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22600BBA" w14:textId="77777777" w:rsidR="003D7EBF" w:rsidRDefault="003D7EBF" w:rsidP="00C95F62">
      <w:pPr>
        <w:pStyle w:val="aa"/>
        <w:rPr>
          <w:rFonts w:hint="cs"/>
          <w:rtl/>
        </w:rPr>
      </w:pPr>
      <w:r w:rsidRPr="00634D34">
        <w:rPr>
          <w:rtl/>
        </w:rPr>
        <w:fldChar w:fldCharType="begin"/>
      </w:r>
      <w:r w:rsidRPr="00634D34">
        <w:rPr>
          <w:rtl/>
        </w:rPr>
        <w:instrText xml:space="preserve"> </w:instrText>
      </w:r>
      <w:r w:rsidRPr="00634D34">
        <w:instrText>TITLE  \* MERGEFORMAT</w:instrText>
      </w:r>
      <w:r w:rsidRPr="00634D34">
        <w:rPr>
          <w:rtl/>
        </w:rPr>
        <w:instrText xml:space="preserve"> </w:instrText>
      </w:r>
      <w:r w:rsidRPr="00634D34">
        <w:rPr>
          <w:rtl/>
        </w:rPr>
        <w:fldChar w:fldCharType="separate"/>
      </w:r>
      <w:r w:rsidR="00F66710">
        <w:rPr>
          <w:rtl/>
        </w:rPr>
        <w:t>פתח באנכי</w:t>
      </w:r>
      <w:r w:rsidRPr="00634D34">
        <w:rPr>
          <w:rtl/>
        </w:rPr>
        <w:fldChar w:fldCharType="end"/>
      </w:r>
    </w:p>
    <w:p w14:paraId="59AE9198" w14:textId="77777777" w:rsidR="00C95F62" w:rsidRDefault="00C95F62" w:rsidP="00C227B2">
      <w:pPr>
        <w:spacing w:before="240" w:line="320" w:lineRule="atLeast"/>
        <w:jc w:val="both"/>
        <w:rPr>
          <w:rFonts w:cs="Times New Roman" w:hint="cs"/>
          <w:sz w:val="24"/>
          <w:szCs w:val="24"/>
          <w:rtl/>
          <w:lang w:eastAsia="en-US"/>
        </w:rPr>
      </w:pPr>
      <w:r w:rsidRPr="00C95F62">
        <w:rPr>
          <w:rFonts w:hint="cs"/>
          <w:b/>
          <w:bCs/>
          <w:rtl/>
        </w:rPr>
        <w:t>מים ראשונים:</w:t>
      </w:r>
      <w:r>
        <w:rPr>
          <w:rFonts w:hint="cs"/>
          <w:rtl/>
        </w:rPr>
        <w:t xml:space="preserve"> זכינו כבר לדון ארבע פעמים בעשרת הדברות בכללותן, בדברינו </w:t>
      </w:r>
      <w:hyperlink r:id="rId7" w:history="1">
        <w:r>
          <w:rPr>
            <w:rStyle w:val="Hyperlink"/>
            <w:rFonts w:hint="cs"/>
            <w:rtl/>
          </w:rPr>
          <w:t>עשרת הדברות חמש כנגד חמש</w:t>
        </w:r>
      </w:hyperlink>
      <w:r>
        <w:rPr>
          <w:rFonts w:hint="cs"/>
          <w:rtl/>
        </w:rPr>
        <w:t xml:space="preserve">, </w:t>
      </w:r>
      <w:hyperlink r:id="rId8" w:history="1">
        <w:r>
          <w:rPr>
            <w:rStyle w:val="Hyperlink"/>
            <w:rFonts w:hint="cs"/>
            <w:rtl/>
          </w:rPr>
          <w:t>עשרת הדברות בסידור</w:t>
        </w:r>
      </w:hyperlink>
      <w:r>
        <w:rPr>
          <w:rFonts w:hint="cs"/>
          <w:rtl/>
        </w:rPr>
        <w:t xml:space="preserve"> וכן </w:t>
      </w:r>
      <w:hyperlink r:id="rId9" w:history="1">
        <w:r>
          <w:rPr>
            <w:rStyle w:val="Hyperlink"/>
            <w:rFonts w:hint="cs"/>
            <w:rtl/>
          </w:rPr>
          <w:t>למה לא התחילה התורה בעשרת הדברות</w:t>
        </w:r>
      </w:hyperlink>
      <w:r>
        <w:rPr>
          <w:rFonts w:hint="cs"/>
          <w:rtl/>
        </w:rPr>
        <w:t xml:space="preserve">. ראה גם דברינו </w:t>
      </w:r>
      <w:hyperlink r:id="rId10" w:history="1">
        <w:r>
          <w:rPr>
            <w:rStyle w:val="Hyperlink"/>
            <w:rFonts w:hint="cs"/>
            <w:rtl/>
          </w:rPr>
          <w:t>עשרת הדברות בפרשת קדושים</w:t>
        </w:r>
      </w:hyperlink>
      <w:r>
        <w:rPr>
          <w:rFonts w:hint="cs"/>
          <w:rtl/>
        </w:rPr>
        <w:t xml:space="preserve">. כמו כן זכינו כבר לדון באופן פרטני בדיבר השני </w:t>
      </w:r>
      <w:hyperlink r:id="rId11" w:history="1">
        <w:r w:rsidRPr="00C227B2">
          <w:rPr>
            <w:rStyle w:val="Hyperlink"/>
            <w:rFonts w:hint="cs"/>
            <w:rtl/>
          </w:rPr>
          <w:t>לא יהיה לך אלהים אחרים</w:t>
        </w:r>
      </w:hyperlink>
      <w:r>
        <w:rPr>
          <w:rFonts w:hint="cs"/>
          <w:rtl/>
        </w:rPr>
        <w:t xml:space="preserve">, בדיבר השלישי </w:t>
      </w:r>
      <w:hyperlink r:id="rId12" w:history="1">
        <w:r w:rsidRPr="00C95F62">
          <w:rPr>
            <w:rStyle w:val="Hyperlink"/>
            <w:rFonts w:hint="cs"/>
            <w:rtl/>
          </w:rPr>
          <w:t>לא תשא</w:t>
        </w:r>
      </w:hyperlink>
      <w:r>
        <w:rPr>
          <w:rFonts w:hint="cs"/>
          <w:rtl/>
        </w:rPr>
        <w:t xml:space="preserve">, בדיבר השישי </w:t>
      </w:r>
      <w:hyperlink r:id="rId13" w:history="1">
        <w:r>
          <w:rPr>
            <w:rStyle w:val="Hyperlink"/>
            <w:rFonts w:hint="cs"/>
            <w:rtl/>
          </w:rPr>
          <w:t>לא תרצח</w:t>
        </w:r>
      </w:hyperlink>
      <w:r>
        <w:rPr>
          <w:rFonts w:hint="cs"/>
          <w:rtl/>
        </w:rPr>
        <w:t xml:space="preserve">, בדיבר השמיני </w:t>
      </w:r>
      <w:hyperlink r:id="rId14" w:history="1">
        <w:r>
          <w:rPr>
            <w:rStyle w:val="Hyperlink"/>
            <w:rFonts w:hint="cs"/>
            <w:rtl/>
          </w:rPr>
          <w:t>לא תגנוב</w:t>
        </w:r>
      </w:hyperlink>
      <w:r>
        <w:rPr>
          <w:rFonts w:hint="cs"/>
          <w:rtl/>
        </w:rPr>
        <w:t xml:space="preserve"> ובדיבר העשירי </w:t>
      </w:r>
      <w:hyperlink r:id="rId15" w:history="1">
        <w:r>
          <w:rPr>
            <w:rStyle w:val="Hyperlink"/>
            <w:rFonts w:hint="cs"/>
            <w:rtl/>
          </w:rPr>
          <w:t>לא תחמוד</w:t>
        </w:r>
      </w:hyperlink>
      <w:r>
        <w:rPr>
          <w:rFonts w:hint="cs"/>
          <w:rtl/>
        </w:rPr>
        <w:t>. והפעם נדרוש בדיבר הראשון אנכי ה' אלהיך, שמכונה בלשון המדרש: פתח באנכי. ובעזרת הנותן ליעף כוח והחונן לאדם דעת, נזכה להשלים עשרת הדברות כול</w:t>
      </w:r>
      <w:r w:rsidR="00C227B2">
        <w:rPr>
          <w:rFonts w:hint="cs"/>
          <w:rtl/>
        </w:rPr>
        <w:t>ם</w:t>
      </w:r>
      <w:r>
        <w:rPr>
          <w:rFonts w:hint="cs"/>
          <w:rtl/>
        </w:rPr>
        <w:t xml:space="preserve"> אח</w:t>
      </w:r>
      <w:r w:rsidR="00C227B2">
        <w:rPr>
          <w:rFonts w:hint="cs"/>
          <w:rtl/>
        </w:rPr>
        <w:t>ד</w:t>
      </w:r>
      <w:r>
        <w:rPr>
          <w:rFonts w:hint="cs"/>
          <w:rtl/>
        </w:rPr>
        <w:t xml:space="preserve"> לאח</w:t>
      </w:r>
      <w:r w:rsidR="00C227B2">
        <w:rPr>
          <w:rFonts w:hint="cs"/>
          <w:rtl/>
        </w:rPr>
        <w:t>ד</w:t>
      </w:r>
      <w:r>
        <w:rPr>
          <w:rFonts w:hint="cs"/>
          <w:rtl/>
        </w:rPr>
        <w:t>.</w:t>
      </w:r>
      <w:r>
        <w:rPr>
          <w:rStyle w:val="a5"/>
          <w:rtl/>
        </w:rPr>
        <w:footnoteReference w:id="1"/>
      </w:r>
    </w:p>
    <w:p w14:paraId="191468CF" w14:textId="77777777" w:rsidR="007A4063" w:rsidRDefault="00EB3E3F" w:rsidP="00C227B2">
      <w:pPr>
        <w:autoSpaceDE w:val="0"/>
        <w:autoSpaceDN w:val="0"/>
        <w:adjustRightInd w:val="0"/>
        <w:spacing w:before="240" w:line="320" w:lineRule="atLeast"/>
        <w:jc w:val="both"/>
        <w:rPr>
          <w:rFonts w:cs="David" w:hint="cs"/>
          <w:b/>
          <w:bCs/>
          <w:szCs w:val="24"/>
          <w:rtl/>
        </w:rPr>
      </w:pPr>
      <w:r w:rsidRPr="00EB3E3F">
        <w:rPr>
          <w:rFonts w:cs="David"/>
          <w:b/>
          <w:bCs/>
          <w:szCs w:val="24"/>
          <w:rtl/>
        </w:rPr>
        <w:t>אָנֹכִי</w:t>
      </w:r>
      <w:r w:rsidR="004F3806">
        <w:rPr>
          <w:rFonts w:cs="David" w:hint="cs"/>
          <w:b/>
          <w:bCs/>
          <w:szCs w:val="24"/>
          <w:rtl/>
        </w:rPr>
        <w:t xml:space="preserve"> ה'</w:t>
      </w:r>
      <w:r w:rsidRPr="00EB3E3F">
        <w:rPr>
          <w:rFonts w:cs="David"/>
          <w:b/>
          <w:bCs/>
          <w:szCs w:val="24"/>
          <w:rtl/>
        </w:rPr>
        <w:t xml:space="preserve"> אֱלֹהֶיךָ אֲשֶׁר הוֹצֵאתִיךָ מֵאֶרֶץ מִצְרַיִם מִבֵּית עֲבָדִים לֹא יִהְיֶה לְךָ אֱלֹהִים אֲחֵרִים עַל פָּנָי</w:t>
      </w:r>
      <w:r w:rsidR="00C227B2">
        <w:rPr>
          <w:rFonts w:cs="David" w:hint="cs"/>
          <w:b/>
          <w:bCs/>
          <w:szCs w:val="24"/>
          <w:rtl/>
        </w:rPr>
        <w:t>:</w:t>
      </w:r>
      <w:r w:rsidR="007A4063">
        <w:rPr>
          <w:rFonts w:cs="David" w:hint="cs"/>
          <w:b/>
          <w:bCs/>
          <w:szCs w:val="24"/>
          <w:rtl/>
        </w:rPr>
        <w:t xml:space="preserve"> </w:t>
      </w:r>
      <w:r w:rsidR="007A4063" w:rsidRPr="00634D34">
        <w:rPr>
          <w:rtl/>
        </w:rPr>
        <w:t>(</w:t>
      </w:r>
      <w:r w:rsidR="00DC6A40">
        <w:rPr>
          <w:rFonts w:hint="cs"/>
          <w:rtl/>
        </w:rPr>
        <w:t xml:space="preserve">שמות כ </w:t>
      </w:r>
      <w:r>
        <w:rPr>
          <w:rFonts w:hint="cs"/>
          <w:rtl/>
        </w:rPr>
        <w:t>ב-ג</w:t>
      </w:r>
      <w:r w:rsidR="007A4063" w:rsidRPr="00634D34">
        <w:rPr>
          <w:rtl/>
        </w:rPr>
        <w:t>)</w:t>
      </w:r>
      <w:r w:rsidR="007A4063" w:rsidRPr="00634D34">
        <w:rPr>
          <w:rFonts w:hint="cs"/>
          <w:rtl/>
        </w:rPr>
        <w:t>.</w:t>
      </w:r>
      <w:r w:rsidR="00A2004F" w:rsidRPr="00C95F62">
        <w:rPr>
          <w:rStyle w:val="a5"/>
          <w:rFonts w:cs="David"/>
          <w:szCs w:val="24"/>
          <w:rtl/>
        </w:rPr>
        <w:footnoteReference w:id="2"/>
      </w:r>
    </w:p>
    <w:p w14:paraId="3F0598F4" w14:textId="77777777" w:rsidR="00D45BF0" w:rsidRDefault="00D45BF0" w:rsidP="00C227B2">
      <w:pPr>
        <w:pStyle w:val="a3"/>
        <w:spacing w:before="120" w:line="320" w:lineRule="atLeast"/>
        <w:rPr>
          <w:rFonts w:cs="David" w:hint="cs"/>
          <w:b/>
          <w:bCs/>
          <w:sz w:val="22"/>
          <w:szCs w:val="24"/>
          <w:rtl/>
        </w:rPr>
      </w:pPr>
      <w:r w:rsidRPr="00D45BF0">
        <w:rPr>
          <w:rFonts w:cs="David"/>
          <w:b/>
          <w:bCs/>
          <w:sz w:val="22"/>
          <w:szCs w:val="24"/>
          <w:rtl/>
        </w:rPr>
        <w:t>שִׁמְעָה עַמִּי וַאֲדַבֵּרָה יִשְׂרָאֵל וְאָעִידָה בָּךְ אֱלֹהִים אֱלֹהֶיךָ אָנֹכִי</w:t>
      </w:r>
      <w:r w:rsidR="00C227B2">
        <w:rPr>
          <w:rFonts w:cs="David" w:hint="cs"/>
          <w:b/>
          <w:bCs/>
          <w:sz w:val="22"/>
          <w:szCs w:val="24"/>
          <w:rtl/>
        </w:rPr>
        <w:t>:</w:t>
      </w:r>
      <w:r>
        <w:rPr>
          <w:rFonts w:cs="David" w:hint="cs"/>
          <w:b/>
          <w:bCs/>
          <w:sz w:val="22"/>
          <w:szCs w:val="24"/>
          <w:rtl/>
        </w:rPr>
        <w:t xml:space="preserve"> </w:t>
      </w:r>
      <w:r w:rsidRPr="00C227B2">
        <w:rPr>
          <w:rFonts w:hint="cs"/>
          <w:sz w:val="22"/>
          <w:szCs w:val="22"/>
          <w:rtl/>
        </w:rPr>
        <w:t>(תהלים נ ז)</w:t>
      </w:r>
      <w:r w:rsidR="00C227B2">
        <w:rPr>
          <w:rFonts w:hint="cs"/>
          <w:sz w:val="22"/>
          <w:szCs w:val="22"/>
          <w:rtl/>
        </w:rPr>
        <w:t>.</w:t>
      </w:r>
      <w:r w:rsidR="00C227B2">
        <w:rPr>
          <w:rStyle w:val="a5"/>
          <w:sz w:val="22"/>
          <w:szCs w:val="22"/>
          <w:rtl/>
        </w:rPr>
        <w:footnoteReference w:id="3"/>
      </w:r>
    </w:p>
    <w:p w14:paraId="54C9949E" w14:textId="77777777" w:rsidR="00F66710" w:rsidRPr="00F66710" w:rsidRDefault="00F66710" w:rsidP="00F66710">
      <w:pPr>
        <w:pStyle w:val="ad"/>
        <w:spacing w:before="240"/>
        <w:rPr>
          <w:rFonts w:cs="Arial"/>
          <w:rtl/>
        </w:rPr>
      </w:pPr>
      <w:r w:rsidRPr="00F66710">
        <w:rPr>
          <w:rFonts w:cs="Arial"/>
          <w:rtl/>
        </w:rPr>
        <w:t xml:space="preserve">שיר השירים רבה (וילנא) פרשה ה </w:t>
      </w:r>
    </w:p>
    <w:p w14:paraId="54575248" w14:textId="77777777" w:rsidR="00B93C4F" w:rsidRDefault="00F66710" w:rsidP="005325C2">
      <w:pPr>
        <w:pStyle w:val="ac"/>
        <w:rPr>
          <w:rFonts w:hint="cs"/>
          <w:rtl/>
        </w:rPr>
      </w:pPr>
      <w:r w:rsidRPr="00F66710">
        <w:rPr>
          <w:rtl/>
        </w:rPr>
        <w:t>ר' אלעזר בר אבונה בשם רבי אחא</w:t>
      </w:r>
      <w:r w:rsidR="00072429">
        <w:rPr>
          <w:rFonts w:hint="cs"/>
          <w:rtl/>
        </w:rPr>
        <w:t>:</w:t>
      </w:r>
      <w:r w:rsidRPr="00F66710">
        <w:rPr>
          <w:rtl/>
        </w:rPr>
        <w:t xml:space="preserve"> לעשרים וששה דורות היה אל"ף קורא תגר לפני </w:t>
      </w:r>
      <w:r w:rsidR="007B1448">
        <w:rPr>
          <w:rtl/>
        </w:rPr>
        <w:t>הקב"ה</w:t>
      </w:r>
      <w:r w:rsidR="00072429">
        <w:rPr>
          <w:rFonts w:hint="cs"/>
          <w:rtl/>
        </w:rPr>
        <w:t>:</w:t>
      </w:r>
      <w:r w:rsidRPr="00F66710">
        <w:rPr>
          <w:rtl/>
        </w:rPr>
        <w:t xml:space="preserve"> רבש"ע</w:t>
      </w:r>
      <w:r w:rsidR="000D03FE">
        <w:rPr>
          <w:rFonts w:hint="cs"/>
          <w:rtl/>
        </w:rPr>
        <w:t>,</w:t>
      </w:r>
      <w:r w:rsidRPr="00F66710">
        <w:rPr>
          <w:rtl/>
        </w:rPr>
        <w:t xml:space="preserve"> נתתני בראש האותיות ולא בראת בי העולם אלא בבי"ת</w:t>
      </w:r>
      <w:r w:rsidR="000D03FE">
        <w:rPr>
          <w:rFonts w:hint="cs"/>
          <w:rtl/>
        </w:rPr>
        <w:t>,</w:t>
      </w:r>
      <w:r w:rsidRPr="00F66710">
        <w:rPr>
          <w:rtl/>
        </w:rPr>
        <w:t xml:space="preserve"> שנא</w:t>
      </w:r>
      <w:r w:rsidR="000D03FE">
        <w:rPr>
          <w:rFonts w:hint="cs"/>
          <w:rtl/>
        </w:rPr>
        <w:t>מר: "</w:t>
      </w:r>
      <w:r w:rsidRPr="00F66710">
        <w:rPr>
          <w:rtl/>
        </w:rPr>
        <w:t>בראשית ברא אלהים את השמים ואת הארץ</w:t>
      </w:r>
      <w:r w:rsidR="000D03FE">
        <w:rPr>
          <w:rFonts w:hint="cs"/>
          <w:rtl/>
        </w:rPr>
        <w:t>".</w:t>
      </w:r>
      <w:r w:rsidRPr="00F66710">
        <w:rPr>
          <w:rtl/>
        </w:rPr>
        <w:t xml:space="preserve"> אמר לו </w:t>
      </w:r>
      <w:r w:rsidR="007B1448">
        <w:rPr>
          <w:rtl/>
        </w:rPr>
        <w:t>הקב"ה</w:t>
      </w:r>
      <w:r w:rsidR="000D03FE">
        <w:rPr>
          <w:rFonts w:hint="cs"/>
          <w:rtl/>
        </w:rPr>
        <w:t>:</w:t>
      </w:r>
      <w:r w:rsidRPr="00F66710">
        <w:rPr>
          <w:rtl/>
        </w:rPr>
        <w:t xml:space="preserve"> עולמי ומלואו לא נבראו אלא בזכות התורה</w:t>
      </w:r>
      <w:r w:rsidR="000D03FE">
        <w:rPr>
          <w:rFonts w:hint="cs"/>
          <w:rtl/>
        </w:rPr>
        <w:t>,</w:t>
      </w:r>
      <w:r w:rsidRPr="00F66710">
        <w:rPr>
          <w:rtl/>
        </w:rPr>
        <w:t xml:space="preserve"> שנא</w:t>
      </w:r>
      <w:r w:rsidR="000D03FE">
        <w:rPr>
          <w:rFonts w:hint="cs"/>
          <w:rtl/>
        </w:rPr>
        <w:t>מר</w:t>
      </w:r>
      <w:r w:rsidR="00C80E66">
        <w:rPr>
          <w:rFonts w:hint="cs"/>
          <w:rtl/>
        </w:rPr>
        <w:t>:</w:t>
      </w:r>
      <w:r w:rsidRPr="00F66710">
        <w:rPr>
          <w:rtl/>
        </w:rPr>
        <w:t xml:space="preserve"> </w:t>
      </w:r>
      <w:r w:rsidR="00C80E66">
        <w:rPr>
          <w:rFonts w:hint="cs"/>
          <w:rtl/>
        </w:rPr>
        <w:t>"</w:t>
      </w:r>
      <w:r w:rsidR="00C80E66" w:rsidRPr="00F66710">
        <w:rPr>
          <w:rtl/>
        </w:rPr>
        <w:t>ה' בחכמה יסד ארץ</w:t>
      </w:r>
      <w:r w:rsidR="00C80E66">
        <w:rPr>
          <w:rFonts w:hint="cs"/>
          <w:rtl/>
        </w:rPr>
        <w:t>"</w:t>
      </w:r>
      <w:r w:rsidR="00C80E66" w:rsidRPr="00F66710">
        <w:rPr>
          <w:rtl/>
        </w:rPr>
        <w:t xml:space="preserve"> </w:t>
      </w:r>
      <w:r w:rsidRPr="00F66710">
        <w:rPr>
          <w:rtl/>
        </w:rPr>
        <w:t>(משלי ג)</w:t>
      </w:r>
      <w:r w:rsidR="000D03FE">
        <w:rPr>
          <w:rFonts w:hint="cs"/>
          <w:rtl/>
        </w:rPr>
        <w:t>.</w:t>
      </w:r>
      <w:r w:rsidRPr="00F66710">
        <w:rPr>
          <w:rtl/>
        </w:rPr>
        <w:t xml:space="preserve"> למחר אני נגלה ונותן התורה לישראל ואני נותנך בראשון של דברות, ובך אפתח תח</w:t>
      </w:r>
      <w:r w:rsidR="00C80E66">
        <w:rPr>
          <w:rFonts w:hint="cs"/>
          <w:rtl/>
        </w:rPr>
        <w:t>י</w:t>
      </w:r>
      <w:r w:rsidRPr="00F66710">
        <w:rPr>
          <w:rtl/>
        </w:rPr>
        <w:t>לה</w:t>
      </w:r>
      <w:r w:rsidR="0053647D">
        <w:rPr>
          <w:rFonts w:hint="cs"/>
          <w:rtl/>
        </w:rPr>
        <w:t>,</w:t>
      </w:r>
      <w:r w:rsidRPr="00F66710">
        <w:rPr>
          <w:rtl/>
        </w:rPr>
        <w:t xml:space="preserve"> שנא</w:t>
      </w:r>
      <w:r w:rsidR="000D03FE">
        <w:rPr>
          <w:rFonts w:hint="cs"/>
          <w:rtl/>
        </w:rPr>
        <w:t>מר:</w:t>
      </w:r>
      <w:r w:rsidRPr="00F66710">
        <w:rPr>
          <w:rtl/>
        </w:rPr>
        <w:t xml:space="preserve"> </w:t>
      </w:r>
      <w:r w:rsidR="00C80E66">
        <w:rPr>
          <w:rFonts w:hint="cs"/>
          <w:rtl/>
        </w:rPr>
        <w:t>"</w:t>
      </w:r>
      <w:r w:rsidRPr="00F66710">
        <w:rPr>
          <w:rtl/>
        </w:rPr>
        <w:t>אנכי ה' אלהיך</w:t>
      </w:r>
      <w:r w:rsidR="00C80E66">
        <w:rPr>
          <w:rFonts w:hint="cs"/>
          <w:rtl/>
        </w:rPr>
        <w:t xml:space="preserve">" </w:t>
      </w:r>
      <w:r w:rsidR="00C80E66" w:rsidRPr="00F66710">
        <w:rPr>
          <w:rtl/>
        </w:rPr>
        <w:t>(שמות כ</w:t>
      </w:r>
      <w:r w:rsidR="00C95F62">
        <w:rPr>
          <w:rFonts w:hint="cs"/>
          <w:rtl/>
        </w:rPr>
        <w:t xml:space="preserve"> ב</w:t>
      </w:r>
      <w:r w:rsidR="00C80E66" w:rsidRPr="00F66710">
        <w:rPr>
          <w:rtl/>
        </w:rPr>
        <w:t>)</w:t>
      </w:r>
      <w:r w:rsidR="000D03FE">
        <w:rPr>
          <w:rFonts w:hint="cs"/>
          <w:rtl/>
        </w:rPr>
        <w:t>.</w:t>
      </w:r>
      <w:r w:rsidRPr="00F66710">
        <w:rPr>
          <w:rtl/>
        </w:rPr>
        <w:t xml:space="preserve"> בר חוטא אמר</w:t>
      </w:r>
      <w:r w:rsidR="000D03FE">
        <w:rPr>
          <w:rFonts w:hint="cs"/>
          <w:rtl/>
        </w:rPr>
        <w:t>:</w:t>
      </w:r>
      <w:r w:rsidRPr="00F66710">
        <w:rPr>
          <w:rtl/>
        </w:rPr>
        <w:t xml:space="preserve"> למה נקרא שמו אל"ף שהוא מסכים מאלף דור</w:t>
      </w:r>
      <w:r w:rsidR="000D03FE">
        <w:rPr>
          <w:rFonts w:hint="cs"/>
          <w:rtl/>
        </w:rPr>
        <w:t>,</w:t>
      </w:r>
      <w:r w:rsidRPr="00F66710">
        <w:rPr>
          <w:rtl/>
        </w:rPr>
        <w:t xml:space="preserve"> שנא</w:t>
      </w:r>
      <w:r w:rsidR="000D03FE">
        <w:rPr>
          <w:rFonts w:hint="cs"/>
          <w:rtl/>
        </w:rPr>
        <w:t>מר:</w:t>
      </w:r>
      <w:r w:rsidRPr="00F66710">
        <w:rPr>
          <w:rtl/>
        </w:rPr>
        <w:t xml:space="preserve"> </w:t>
      </w:r>
      <w:r w:rsidR="008D169B">
        <w:rPr>
          <w:rFonts w:hint="cs"/>
          <w:rtl/>
        </w:rPr>
        <w:t>"</w:t>
      </w:r>
      <w:r w:rsidRPr="00F66710">
        <w:rPr>
          <w:rtl/>
        </w:rPr>
        <w:t>דבר צוה לאלף דור</w:t>
      </w:r>
      <w:r w:rsidR="008D169B">
        <w:rPr>
          <w:rFonts w:hint="cs"/>
          <w:rtl/>
        </w:rPr>
        <w:t>"</w:t>
      </w:r>
      <w:r w:rsidR="008D169B" w:rsidRPr="008D169B">
        <w:rPr>
          <w:rtl/>
        </w:rPr>
        <w:t xml:space="preserve"> </w:t>
      </w:r>
      <w:r w:rsidR="008D169B" w:rsidRPr="00F66710">
        <w:rPr>
          <w:rtl/>
        </w:rPr>
        <w:t>(תהלים קה</w:t>
      </w:r>
      <w:r w:rsidR="008D169B">
        <w:rPr>
          <w:rFonts w:hint="cs"/>
          <w:rtl/>
        </w:rPr>
        <w:t xml:space="preserve"> ח</w:t>
      </w:r>
      <w:r w:rsidR="005325C2">
        <w:rPr>
          <w:rFonts w:hint="cs"/>
          <w:rtl/>
        </w:rPr>
        <w:t>, גם דברי הימים א טז טו</w:t>
      </w:r>
      <w:r w:rsidR="008D169B" w:rsidRPr="00F66710">
        <w:rPr>
          <w:rtl/>
        </w:rPr>
        <w:t>)</w:t>
      </w:r>
      <w:r w:rsidR="005325C2">
        <w:rPr>
          <w:rFonts w:hint="cs"/>
          <w:rtl/>
        </w:rPr>
        <w:t>.</w:t>
      </w:r>
      <w:r w:rsidR="00A378CC">
        <w:rPr>
          <w:rStyle w:val="a5"/>
          <w:rtl/>
        </w:rPr>
        <w:footnoteReference w:id="4"/>
      </w:r>
    </w:p>
    <w:p w14:paraId="34FC68AD" w14:textId="77777777" w:rsidR="00AC27DF" w:rsidRPr="0061066A" w:rsidRDefault="00AC27DF" w:rsidP="0061066A">
      <w:pPr>
        <w:pStyle w:val="ad"/>
        <w:spacing w:before="240"/>
        <w:rPr>
          <w:rFonts w:cs="Arial"/>
          <w:rtl/>
        </w:rPr>
      </w:pPr>
      <w:r w:rsidRPr="0061066A">
        <w:rPr>
          <w:rFonts w:cs="Arial"/>
          <w:rtl/>
        </w:rPr>
        <w:lastRenderedPageBreak/>
        <w:t xml:space="preserve">שמות רבה </w:t>
      </w:r>
      <w:r w:rsidR="0061066A" w:rsidRPr="0061066A">
        <w:rPr>
          <w:rFonts w:cs="Arial" w:hint="cs"/>
          <w:rtl/>
        </w:rPr>
        <w:t>כט ד, פ</w:t>
      </w:r>
      <w:r w:rsidR="0061066A" w:rsidRPr="0061066A">
        <w:rPr>
          <w:rFonts w:cs="Arial"/>
          <w:rtl/>
        </w:rPr>
        <w:t xml:space="preserve">רשת יתרו </w:t>
      </w:r>
    </w:p>
    <w:p w14:paraId="52488A7D" w14:textId="77777777" w:rsidR="00862EAD" w:rsidRDefault="00012067" w:rsidP="00012067">
      <w:pPr>
        <w:pStyle w:val="ac"/>
        <w:rPr>
          <w:rFonts w:hint="cs"/>
          <w:rtl/>
        </w:rPr>
      </w:pPr>
      <w:r>
        <w:rPr>
          <w:rFonts w:hint="cs"/>
          <w:rtl/>
        </w:rPr>
        <w:t>"</w:t>
      </w:r>
      <w:r w:rsidR="00AC27DF">
        <w:rPr>
          <w:rtl/>
        </w:rPr>
        <w:t>אנכי ה' אלהיך</w:t>
      </w:r>
      <w:r>
        <w:rPr>
          <w:rFonts w:hint="cs"/>
          <w:rtl/>
        </w:rPr>
        <w:t xml:space="preserve">" - </w:t>
      </w:r>
      <w:r w:rsidR="00AC27DF">
        <w:rPr>
          <w:rtl/>
        </w:rPr>
        <w:t>ר' אחא בר' חנינא פתח בו</w:t>
      </w:r>
      <w:r>
        <w:rPr>
          <w:rFonts w:hint="cs"/>
          <w:rtl/>
        </w:rPr>
        <w:t>: "</w:t>
      </w:r>
      <w:r>
        <w:rPr>
          <w:rtl/>
        </w:rPr>
        <w:t>שִׁמְעָה עַמִּי וַאֲדַבֵּרָה יִשְׂרָאֵל וְאָעִידָה בָּךְ אֱלֹהִים אֱלֹהֶיךָ אָנֹכִי</w:t>
      </w:r>
      <w:r>
        <w:rPr>
          <w:rFonts w:hint="cs"/>
          <w:rtl/>
        </w:rPr>
        <w:t>"</w:t>
      </w:r>
      <w:r w:rsidR="00AC27DF">
        <w:rPr>
          <w:rtl/>
        </w:rPr>
        <w:t xml:space="preserve"> (</w:t>
      </w:r>
      <w:r>
        <w:rPr>
          <w:rFonts w:hint="cs"/>
          <w:rtl/>
        </w:rPr>
        <w:t>ת</w:t>
      </w:r>
      <w:r w:rsidR="00AC27DF">
        <w:rPr>
          <w:rtl/>
        </w:rPr>
        <w:t>הלים נ</w:t>
      </w:r>
      <w:r>
        <w:rPr>
          <w:rFonts w:hint="cs"/>
          <w:rtl/>
        </w:rPr>
        <w:t xml:space="preserve"> ז</w:t>
      </w:r>
      <w:r w:rsidR="00AC27DF">
        <w:rPr>
          <w:rtl/>
        </w:rPr>
        <w:t>)</w:t>
      </w:r>
      <w:r>
        <w:rPr>
          <w:rFonts w:hint="cs"/>
          <w:rtl/>
        </w:rPr>
        <w:t>.</w:t>
      </w:r>
      <w:r w:rsidR="008B5F9F">
        <w:rPr>
          <w:rFonts w:hint="cs"/>
          <w:rtl/>
        </w:rPr>
        <w:t xml:space="preserve"> </w:t>
      </w:r>
      <w:r w:rsidR="00AC27DF">
        <w:rPr>
          <w:rtl/>
        </w:rPr>
        <w:t>א"ר שמעון בן יוחאי</w:t>
      </w:r>
      <w:r>
        <w:rPr>
          <w:rFonts w:hint="cs"/>
          <w:rtl/>
        </w:rPr>
        <w:t>:</w:t>
      </w:r>
      <w:r w:rsidR="00AC27DF">
        <w:rPr>
          <w:rtl/>
        </w:rPr>
        <w:t xml:space="preserve"> אמר להם </w:t>
      </w:r>
      <w:r w:rsidR="007B1448">
        <w:rPr>
          <w:rtl/>
        </w:rPr>
        <w:t>הקב"ה</w:t>
      </w:r>
      <w:r w:rsidR="00AC27DF">
        <w:rPr>
          <w:rtl/>
        </w:rPr>
        <w:t xml:space="preserve"> לישראל</w:t>
      </w:r>
      <w:r>
        <w:rPr>
          <w:rFonts w:hint="cs"/>
          <w:rtl/>
        </w:rPr>
        <w:t>:</w:t>
      </w:r>
      <w:r w:rsidR="00AC27DF">
        <w:rPr>
          <w:rtl/>
        </w:rPr>
        <w:t xml:space="preserve"> אלוה אני על כל באי עולם, אבל לא יחדתי שמי אלא עליכם</w:t>
      </w:r>
      <w:r>
        <w:rPr>
          <w:rFonts w:hint="cs"/>
          <w:rtl/>
        </w:rPr>
        <w:t>.</w:t>
      </w:r>
      <w:r w:rsidR="00AC27DF">
        <w:rPr>
          <w:rtl/>
        </w:rPr>
        <w:t xml:space="preserve"> איני נקרא אלהי עובדי כוכבים ומזלות אלא אלהי ישראל</w:t>
      </w:r>
      <w:r>
        <w:rPr>
          <w:rFonts w:hint="cs"/>
          <w:rtl/>
        </w:rPr>
        <w:t>.</w:t>
      </w:r>
      <w:r w:rsidR="008B5F9F">
        <w:rPr>
          <w:rStyle w:val="a5"/>
          <w:rtl/>
        </w:rPr>
        <w:footnoteReference w:id="5"/>
      </w:r>
      <w:r w:rsidR="00AC27DF">
        <w:rPr>
          <w:rtl/>
        </w:rPr>
        <w:t xml:space="preserve"> </w:t>
      </w:r>
    </w:p>
    <w:p w14:paraId="43F5CEDA" w14:textId="77777777" w:rsidR="00AC27DF" w:rsidRDefault="00AC27DF" w:rsidP="005325C2">
      <w:pPr>
        <w:pStyle w:val="ac"/>
        <w:rPr>
          <w:rFonts w:hint="cs"/>
          <w:rtl/>
        </w:rPr>
      </w:pPr>
      <w:r>
        <w:rPr>
          <w:rtl/>
        </w:rPr>
        <w:t>א"ר לוי</w:t>
      </w:r>
      <w:r w:rsidR="00862EAD">
        <w:rPr>
          <w:rFonts w:hint="cs"/>
          <w:rtl/>
        </w:rPr>
        <w:t>:</w:t>
      </w:r>
      <w:r>
        <w:rPr>
          <w:rtl/>
        </w:rPr>
        <w:t xml:space="preserve"> שני דברים שאלו ישראל מלפני </w:t>
      </w:r>
      <w:r w:rsidR="007B1448">
        <w:rPr>
          <w:rtl/>
        </w:rPr>
        <w:t>הקב"ה</w:t>
      </w:r>
      <w:r w:rsidR="00862EAD">
        <w:rPr>
          <w:rFonts w:hint="cs"/>
          <w:rtl/>
        </w:rPr>
        <w:t>:</w:t>
      </w:r>
      <w:r>
        <w:rPr>
          <w:rtl/>
        </w:rPr>
        <w:t xml:space="preserve"> שיראו כבודו וישמעו קולו</w:t>
      </w:r>
      <w:r w:rsidR="00862EAD">
        <w:rPr>
          <w:rFonts w:hint="cs"/>
          <w:rtl/>
        </w:rPr>
        <w:t>.</w:t>
      </w:r>
      <w:r>
        <w:rPr>
          <w:rtl/>
        </w:rPr>
        <w:t xml:space="preserve"> והיו רואי</w:t>
      </w:r>
      <w:r w:rsidR="00862EAD">
        <w:rPr>
          <w:rFonts w:hint="cs"/>
          <w:rtl/>
        </w:rPr>
        <w:t>ם</w:t>
      </w:r>
      <w:r>
        <w:rPr>
          <w:rtl/>
        </w:rPr>
        <w:t xml:space="preserve"> את כבודו ושומעי</w:t>
      </w:r>
      <w:r w:rsidR="00862EAD">
        <w:rPr>
          <w:rFonts w:hint="cs"/>
          <w:rtl/>
        </w:rPr>
        <w:t>ם</w:t>
      </w:r>
      <w:r>
        <w:rPr>
          <w:rtl/>
        </w:rPr>
        <w:t xml:space="preserve"> את קולו, שנאמר</w:t>
      </w:r>
      <w:r w:rsidR="00862EAD">
        <w:rPr>
          <w:rFonts w:hint="cs"/>
          <w:rtl/>
        </w:rPr>
        <w:t>:</w:t>
      </w:r>
      <w:r>
        <w:rPr>
          <w:rtl/>
        </w:rPr>
        <w:t xml:space="preserve"> </w:t>
      </w:r>
      <w:r w:rsidR="00862EAD">
        <w:rPr>
          <w:rFonts w:hint="cs"/>
          <w:rtl/>
        </w:rPr>
        <w:t>"</w:t>
      </w:r>
      <w:r>
        <w:rPr>
          <w:rtl/>
        </w:rPr>
        <w:t>ותאמרו הן הראנו ה' אלהינו את כבודו ואת גדלו</w:t>
      </w:r>
      <w:r w:rsidR="00862EAD">
        <w:rPr>
          <w:rFonts w:hint="cs"/>
          <w:rtl/>
        </w:rPr>
        <w:t xml:space="preserve">" </w:t>
      </w:r>
      <w:r w:rsidR="00862EAD">
        <w:rPr>
          <w:rtl/>
        </w:rPr>
        <w:t>(דברים ה</w:t>
      </w:r>
      <w:r w:rsidR="00862EAD">
        <w:rPr>
          <w:rFonts w:hint="cs"/>
          <w:rtl/>
        </w:rPr>
        <w:t xml:space="preserve"> א</w:t>
      </w:r>
      <w:r w:rsidR="00862EAD">
        <w:rPr>
          <w:rtl/>
        </w:rPr>
        <w:t>)</w:t>
      </w:r>
      <w:r>
        <w:rPr>
          <w:rtl/>
        </w:rPr>
        <w:t>, וכתיב</w:t>
      </w:r>
      <w:r w:rsidR="00862EAD">
        <w:rPr>
          <w:rFonts w:hint="cs"/>
          <w:rtl/>
        </w:rPr>
        <w:t>:</w:t>
      </w:r>
      <w:r>
        <w:rPr>
          <w:rtl/>
        </w:rPr>
        <w:t xml:space="preserve"> </w:t>
      </w:r>
      <w:r w:rsidR="00862EAD">
        <w:rPr>
          <w:rFonts w:hint="cs"/>
          <w:rtl/>
        </w:rPr>
        <w:t>"</w:t>
      </w:r>
      <w:r>
        <w:rPr>
          <w:rtl/>
        </w:rPr>
        <w:t>ואת קולו שמענו מתוך האש</w:t>
      </w:r>
      <w:r w:rsidR="00862EAD">
        <w:rPr>
          <w:rFonts w:hint="cs"/>
          <w:rtl/>
        </w:rPr>
        <w:t xml:space="preserve">" </w:t>
      </w:r>
      <w:r w:rsidR="00862EAD">
        <w:rPr>
          <w:rtl/>
        </w:rPr>
        <w:t>(שם)</w:t>
      </w:r>
      <w:r w:rsidR="00862EAD">
        <w:rPr>
          <w:rFonts w:hint="cs"/>
          <w:rtl/>
        </w:rPr>
        <w:t>.</w:t>
      </w:r>
      <w:r w:rsidR="006D5EF5">
        <w:rPr>
          <w:rStyle w:val="a5"/>
          <w:rtl/>
        </w:rPr>
        <w:footnoteReference w:id="6"/>
      </w:r>
      <w:r>
        <w:rPr>
          <w:rtl/>
        </w:rPr>
        <w:t xml:space="preserve"> ולא היה בהם כח לעמוד</w:t>
      </w:r>
      <w:r w:rsidR="006D5EF5">
        <w:rPr>
          <w:rFonts w:hint="cs"/>
          <w:rtl/>
        </w:rPr>
        <w:t>,</w:t>
      </w:r>
      <w:r>
        <w:rPr>
          <w:rtl/>
        </w:rPr>
        <w:t xml:space="preserve"> שכיון שבאו לסיני ונגלה להם</w:t>
      </w:r>
      <w:r w:rsidR="006D5EF5">
        <w:rPr>
          <w:rFonts w:hint="cs"/>
          <w:rtl/>
        </w:rPr>
        <w:t>,</w:t>
      </w:r>
      <w:r>
        <w:rPr>
          <w:rtl/>
        </w:rPr>
        <w:t xml:space="preserve"> פרחה נשמתם על שדבר עמהם</w:t>
      </w:r>
      <w:r w:rsidR="006D5EF5">
        <w:rPr>
          <w:rFonts w:hint="cs"/>
          <w:rtl/>
        </w:rPr>
        <w:t>,</w:t>
      </w:r>
      <w:r>
        <w:rPr>
          <w:rtl/>
        </w:rPr>
        <w:t xml:space="preserve"> שנאמר</w:t>
      </w:r>
      <w:r w:rsidR="006D5EF5">
        <w:rPr>
          <w:rFonts w:hint="cs"/>
          <w:rtl/>
        </w:rPr>
        <w:t>: "</w:t>
      </w:r>
      <w:r w:rsidR="006D5EF5">
        <w:rPr>
          <w:rtl/>
        </w:rPr>
        <w:t>נפשי יצאה בדברו</w:t>
      </w:r>
      <w:r w:rsidR="006D5EF5">
        <w:rPr>
          <w:rFonts w:hint="cs"/>
          <w:rtl/>
        </w:rPr>
        <w:t>"</w:t>
      </w:r>
      <w:r w:rsidR="006D5EF5">
        <w:rPr>
          <w:rtl/>
        </w:rPr>
        <w:t xml:space="preserve"> </w:t>
      </w:r>
      <w:r>
        <w:rPr>
          <w:rtl/>
        </w:rPr>
        <w:t>(שיר השירים ה</w:t>
      </w:r>
      <w:r w:rsidR="006D5EF5">
        <w:rPr>
          <w:rFonts w:hint="cs"/>
          <w:rtl/>
        </w:rPr>
        <w:t xml:space="preserve"> ו</w:t>
      </w:r>
      <w:r>
        <w:rPr>
          <w:rtl/>
        </w:rPr>
        <w:t>)</w:t>
      </w:r>
      <w:r w:rsidR="006D5EF5">
        <w:rPr>
          <w:rFonts w:hint="cs"/>
          <w:rtl/>
        </w:rPr>
        <w:t>.</w:t>
      </w:r>
      <w:r>
        <w:rPr>
          <w:rtl/>
        </w:rPr>
        <w:t xml:space="preserve"> אבל התורה בקשה עליהם רחמים מלפני </w:t>
      </w:r>
      <w:r w:rsidR="007B1448">
        <w:rPr>
          <w:rtl/>
        </w:rPr>
        <w:t>הקב"ה</w:t>
      </w:r>
      <w:r w:rsidR="006D5EF5">
        <w:rPr>
          <w:rFonts w:hint="cs"/>
          <w:rtl/>
        </w:rPr>
        <w:t>:</w:t>
      </w:r>
      <w:r>
        <w:rPr>
          <w:rtl/>
        </w:rPr>
        <w:t xml:space="preserve"> יש מלך משיא בתו והורג אנשי ביתו</w:t>
      </w:r>
      <w:r w:rsidR="006D5EF5">
        <w:rPr>
          <w:rFonts w:hint="cs"/>
          <w:rtl/>
        </w:rPr>
        <w:t>?!</w:t>
      </w:r>
      <w:r>
        <w:rPr>
          <w:rtl/>
        </w:rPr>
        <w:t xml:space="preserve"> כל העולם כולו שמחים ובניך מתים</w:t>
      </w:r>
      <w:r w:rsidR="006D5EF5">
        <w:rPr>
          <w:rFonts w:hint="cs"/>
          <w:rtl/>
        </w:rPr>
        <w:t>?!</w:t>
      </w:r>
      <w:r>
        <w:rPr>
          <w:rtl/>
        </w:rPr>
        <w:t xml:space="preserve"> מיד חזרה נשמתן</w:t>
      </w:r>
      <w:r w:rsidR="006D5EF5">
        <w:rPr>
          <w:rFonts w:hint="cs"/>
          <w:rtl/>
        </w:rPr>
        <w:t>,</w:t>
      </w:r>
      <w:r>
        <w:rPr>
          <w:rtl/>
        </w:rPr>
        <w:t xml:space="preserve"> שנאמר</w:t>
      </w:r>
      <w:r w:rsidR="006D5EF5">
        <w:rPr>
          <w:rFonts w:hint="cs"/>
          <w:rtl/>
        </w:rPr>
        <w:t>:</w:t>
      </w:r>
      <w:r>
        <w:rPr>
          <w:rtl/>
        </w:rPr>
        <w:t xml:space="preserve"> </w:t>
      </w:r>
      <w:r w:rsidR="006D5EF5">
        <w:rPr>
          <w:rFonts w:hint="cs"/>
          <w:rtl/>
        </w:rPr>
        <w:t>"</w:t>
      </w:r>
      <w:r>
        <w:rPr>
          <w:rtl/>
        </w:rPr>
        <w:t>תורת ה' תמימה משיבת נפש</w:t>
      </w:r>
      <w:r w:rsidR="006D5EF5">
        <w:rPr>
          <w:rFonts w:hint="cs"/>
          <w:rtl/>
        </w:rPr>
        <w:t xml:space="preserve">" </w:t>
      </w:r>
      <w:r w:rsidR="006D5EF5">
        <w:rPr>
          <w:rtl/>
        </w:rPr>
        <w:t>(תהלים יט</w:t>
      </w:r>
      <w:r w:rsidR="006D5EF5">
        <w:rPr>
          <w:rFonts w:hint="cs"/>
          <w:rtl/>
        </w:rPr>
        <w:t xml:space="preserve"> ח</w:t>
      </w:r>
      <w:r w:rsidR="006D5EF5">
        <w:rPr>
          <w:rtl/>
        </w:rPr>
        <w:t>)</w:t>
      </w:r>
      <w:r w:rsidR="006D5EF5">
        <w:rPr>
          <w:rFonts w:hint="cs"/>
          <w:rtl/>
        </w:rPr>
        <w:t>.</w:t>
      </w:r>
      <w:r>
        <w:rPr>
          <w:rtl/>
        </w:rPr>
        <w:t xml:space="preserve"> א"ר לוי</w:t>
      </w:r>
      <w:r w:rsidR="006D5EF5">
        <w:rPr>
          <w:rFonts w:hint="cs"/>
          <w:rtl/>
        </w:rPr>
        <w:t>:</w:t>
      </w:r>
      <w:r>
        <w:rPr>
          <w:rtl/>
        </w:rPr>
        <w:t xml:space="preserve"> וכי לא היה גלוי לפני המקום שאם הוא מראה כבודו לישראל ומשמיען קולו שאינן יכולין לעמוד</w:t>
      </w:r>
      <w:r w:rsidR="006D5EF5">
        <w:rPr>
          <w:rFonts w:hint="cs"/>
          <w:rtl/>
        </w:rPr>
        <w:t>?</w:t>
      </w:r>
      <w:r w:rsidR="00AB17B5">
        <w:rPr>
          <w:rFonts w:hint="cs"/>
          <w:rtl/>
        </w:rPr>
        <w:t>!</w:t>
      </w:r>
      <w:r>
        <w:rPr>
          <w:rtl/>
        </w:rPr>
        <w:t xml:space="preserve"> אלא צפה </w:t>
      </w:r>
      <w:r w:rsidR="007B1448">
        <w:rPr>
          <w:rtl/>
        </w:rPr>
        <w:t>הקב"ה</w:t>
      </w:r>
      <w:r>
        <w:rPr>
          <w:rtl/>
        </w:rPr>
        <w:t xml:space="preserve"> שה</w:t>
      </w:r>
      <w:r w:rsidR="00AB17B5">
        <w:rPr>
          <w:rFonts w:hint="cs"/>
          <w:rtl/>
        </w:rPr>
        <w:t>ם</w:t>
      </w:r>
      <w:r>
        <w:rPr>
          <w:rtl/>
        </w:rPr>
        <w:t xml:space="preserve"> עתידי</w:t>
      </w:r>
      <w:r w:rsidR="00AB17B5">
        <w:rPr>
          <w:rFonts w:hint="cs"/>
          <w:rtl/>
        </w:rPr>
        <w:t>ם</w:t>
      </w:r>
      <w:r>
        <w:rPr>
          <w:rtl/>
        </w:rPr>
        <w:t xml:space="preserve"> לעשות עבוד</w:t>
      </w:r>
      <w:r w:rsidR="00AB17B5">
        <w:rPr>
          <w:rFonts w:hint="cs"/>
          <w:rtl/>
        </w:rPr>
        <w:t xml:space="preserve">ה זרה; </w:t>
      </w:r>
      <w:r>
        <w:rPr>
          <w:rtl/>
        </w:rPr>
        <w:t>שלא יהו אומרי</w:t>
      </w:r>
      <w:r w:rsidR="00AB17B5">
        <w:rPr>
          <w:rFonts w:hint="cs"/>
          <w:rtl/>
        </w:rPr>
        <w:t xml:space="preserve">ם: </w:t>
      </w:r>
      <w:r>
        <w:rPr>
          <w:rtl/>
        </w:rPr>
        <w:t>א</w:t>
      </w:r>
      <w:r w:rsidR="00AB17B5">
        <w:rPr>
          <w:rFonts w:hint="cs"/>
          <w:rtl/>
        </w:rPr>
        <w:t>י</w:t>
      </w:r>
      <w:r>
        <w:rPr>
          <w:rtl/>
        </w:rPr>
        <w:t>לו הראנו את כבודו ואת גדלו והשמיענו את קולו</w:t>
      </w:r>
      <w:r w:rsidR="00AB17B5">
        <w:rPr>
          <w:rFonts w:hint="cs"/>
          <w:rtl/>
        </w:rPr>
        <w:t>,</w:t>
      </w:r>
      <w:r>
        <w:rPr>
          <w:rtl/>
        </w:rPr>
        <w:t xml:space="preserve"> לא היינו עושים עבוד</w:t>
      </w:r>
      <w:r w:rsidR="00AB17B5">
        <w:rPr>
          <w:rFonts w:hint="cs"/>
          <w:rtl/>
        </w:rPr>
        <w:t xml:space="preserve">ה זרה! </w:t>
      </w:r>
      <w:r>
        <w:rPr>
          <w:rtl/>
        </w:rPr>
        <w:t>לכך</w:t>
      </w:r>
      <w:r w:rsidR="00AB17B5">
        <w:rPr>
          <w:rFonts w:hint="cs"/>
          <w:rtl/>
        </w:rPr>
        <w:t>:</w:t>
      </w:r>
      <w:r>
        <w:rPr>
          <w:rtl/>
        </w:rPr>
        <w:t xml:space="preserve"> </w:t>
      </w:r>
      <w:r w:rsidR="00AB17B5">
        <w:rPr>
          <w:rFonts w:hint="cs"/>
          <w:rtl/>
        </w:rPr>
        <w:t>"</w:t>
      </w:r>
      <w:r>
        <w:rPr>
          <w:rtl/>
        </w:rPr>
        <w:t>נאמר שמעה עמי ואדברה</w:t>
      </w:r>
      <w:r w:rsidR="00AB17B5">
        <w:rPr>
          <w:rFonts w:hint="cs"/>
          <w:rtl/>
        </w:rPr>
        <w:t>"</w:t>
      </w:r>
      <w:r>
        <w:rPr>
          <w:rtl/>
        </w:rPr>
        <w:t>.</w:t>
      </w:r>
      <w:r w:rsidR="00851763">
        <w:rPr>
          <w:rStyle w:val="a5"/>
          <w:rtl/>
        </w:rPr>
        <w:footnoteReference w:id="7"/>
      </w:r>
    </w:p>
    <w:p w14:paraId="480D5B2F" w14:textId="77777777" w:rsidR="0061066A" w:rsidRDefault="0061066A" w:rsidP="0061066A">
      <w:pPr>
        <w:pStyle w:val="ab"/>
        <w:rPr>
          <w:rtl/>
        </w:rPr>
      </w:pPr>
      <w:r w:rsidRPr="0061066A">
        <w:rPr>
          <w:rtl/>
        </w:rPr>
        <w:t>שמות רבה</w:t>
      </w:r>
      <w:r>
        <w:rPr>
          <w:rFonts w:cs="David"/>
          <w:rtl/>
        </w:rPr>
        <w:t xml:space="preserve"> </w:t>
      </w:r>
      <w:r>
        <w:rPr>
          <w:rFonts w:hint="cs"/>
          <w:rtl/>
        </w:rPr>
        <w:t xml:space="preserve">מג ה, </w:t>
      </w:r>
      <w:r>
        <w:rPr>
          <w:rtl/>
        </w:rPr>
        <w:t xml:space="preserve">פרשת כי תשא </w:t>
      </w:r>
    </w:p>
    <w:p w14:paraId="436FF9AF" w14:textId="77777777" w:rsidR="00AC27DF" w:rsidRDefault="0061066A" w:rsidP="00896CE5">
      <w:pPr>
        <w:pStyle w:val="ac"/>
        <w:rPr>
          <w:rFonts w:hint="cs"/>
          <w:rtl/>
        </w:rPr>
      </w:pPr>
      <w:r>
        <w:rPr>
          <w:rtl/>
        </w:rPr>
        <w:t>אמר ר</w:t>
      </w:r>
      <w:r w:rsidR="00896CE5">
        <w:rPr>
          <w:rFonts w:hint="cs"/>
          <w:rtl/>
        </w:rPr>
        <w:t xml:space="preserve">' יהושע בן לוי </w:t>
      </w:r>
      <w:r>
        <w:rPr>
          <w:rtl/>
        </w:rPr>
        <w:t>בשם רשב"י</w:t>
      </w:r>
      <w:r w:rsidR="00B14BB8">
        <w:rPr>
          <w:rFonts w:hint="cs"/>
          <w:rtl/>
        </w:rPr>
        <w:t>:</w:t>
      </w:r>
      <w:r>
        <w:rPr>
          <w:rtl/>
        </w:rPr>
        <w:t xml:space="preserve"> פתח של תשובה פתח לו </w:t>
      </w:r>
      <w:r w:rsidR="007B1448">
        <w:rPr>
          <w:rtl/>
        </w:rPr>
        <w:t>הקב"ה</w:t>
      </w:r>
      <w:r>
        <w:rPr>
          <w:rtl/>
        </w:rPr>
        <w:t xml:space="preserve"> </w:t>
      </w:r>
      <w:r w:rsidR="00A5402E">
        <w:rPr>
          <w:rFonts w:hint="cs"/>
          <w:rtl/>
        </w:rPr>
        <w:t xml:space="preserve">למשה </w:t>
      </w:r>
      <w:r w:rsidR="00A5402E">
        <w:rPr>
          <w:rtl/>
        </w:rPr>
        <w:t>בסיני</w:t>
      </w:r>
      <w:r w:rsidR="00A5402E">
        <w:rPr>
          <w:rFonts w:hint="cs"/>
          <w:rtl/>
        </w:rPr>
        <w:t>: "</w:t>
      </w:r>
      <w:r>
        <w:rPr>
          <w:rtl/>
        </w:rPr>
        <w:t>אנכי ה' אלהיך</w:t>
      </w:r>
      <w:r w:rsidR="00A5402E">
        <w:rPr>
          <w:rFonts w:hint="cs"/>
          <w:rtl/>
        </w:rPr>
        <w:t xml:space="preserve">". למה? </w:t>
      </w:r>
      <w:r>
        <w:rPr>
          <w:rtl/>
        </w:rPr>
        <w:t>בשעה שעשו ישראל העגל היה משה מפייס את האלהים ולא היה שומע לו</w:t>
      </w:r>
      <w:r w:rsidR="00A5402E">
        <w:rPr>
          <w:rFonts w:hint="cs"/>
          <w:rtl/>
        </w:rPr>
        <w:t>.</w:t>
      </w:r>
      <w:r>
        <w:rPr>
          <w:rtl/>
        </w:rPr>
        <w:t xml:space="preserve"> אמר לו</w:t>
      </w:r>
      <w:r w:rsidR="00A5402E">
        <w:rPr>
          <w:rFonts w:hint="cs"/>
          <w:rtl/>
        </w:rPr>
        <w:t>:</w:t>
      </w:r>
      <w:r>
        <w:rPr>
          <w:rtl/>
        </w:rPr>
        <w:t xml:space="preserve"> אפשר שלא נעשה בהם מדת הדין על שבטלו את הדיבור</w:t>
      </w:r>
      <w:r w:rsidR="00A5402E">
        <w:rPr>
          <w:rFonts w:hint="cs"/>
          <w:rtl/>
        </w:rPr>
        <w:t>?</w:t>
      </w:r>
      <w:r>
        <w:rPr>
          <w:rtl/>
        </w:rPr>
        <w:t xml:space="preserve"> אמר משה</w:t>
      </w:r>
      <w:r w:rsidR="00A5402E">
        <w:rPr>
          <w:rFonts w:hint="cs"/>
          <w:rtl/>
        </w:rPr>
        <w:t>:</w:t>
      </w:r>
      <w:r>
        <w:rPr>
          <w:rtl/>
        </w:rPr>
        <w:t xml:space="preserve"> ר</w:t>
      </w:r>
      <w:r w:rsidR="00A5402E">
        <w:rPr>
          <w:rFonts w:hint="cs"/>
          <w:rtl/>
        </w:rPr>
        <w:t>י</w:t>
      </w:r>
      <w:r>
        <w:rPr>
          <w:rtl/>
        </w:rPr>
        <w:t>בון העולם</w:t>
      </w:r>
      <w:r w:rsidR="00A5402E">
        <w:rPr>
          <w:rFonts w:hint="cs"/>
          <w:rtl/>
        </w:rPr>
        <w:t>,</w:t>
      </w:r>
      <w:r>
        <w:rPr>
          <w:rtl/>
        </w:rPr>
        <w:t xml:space="preserve"> כך אמרת בסיני </w:t>
      </w:r>
      <w:r w:rsidR="00A5402E">
        <w:rPr>
          <w:rFonts w:hint="cs"/>
          <w:rtl/>
        </w:rPr>
        <w:t>"</w:t>
      </w:r>
      <w:r>
        <w:rPr>
          <w:rtl/>
        </w:rPr>
        <w:t>אנכי ה' אלהיך</w:t>
      </w:r>
      <w:r w:rsidR="00A5402E">
        <w:rPr>
          <w:rFonts w:hint="cs"/>
          <w:rtl/>
        </w:rPr>
        <w:t>", ולא אמרת "</w:t>
      </w:r>
      <w:r>
        <w:rPr>
          <w:rtl/>
        </w:rPr>
        <w:t>אלהיכם</w:t>
      </w:r>
      <w:r w:rsidR="00A5402E">
        <w:rPr>
          <w:rFonts w:hint="cs"/>
          <w:rtl/>
        </w:rPr>
        <w:t xml:space="preserve">"; </w:t>
      </w:r>
      <w:r>
        <w:rPr>
          <w:rtl/>
        </w:rPr>
        <w:t>לא לי אמרת</w:t>
      </w:r>
      <w:r w:rsidR="00A5402E">
        <w:rPr>
          <w:rFonts w:hint="cs"/>
          <w:rtl/>
        </w:rPr>
        <w:t>?</w:t>
      </w:r>
      <w:r>
        <w:rPr>
          <w:rtl/>
        </w:rPr>
        <w:t xml:space="preserve"> שמא להם אמרת</w:t>
      </w:r>
      <w:r w:rsidR="00A5402E">
        <w:rPr>
          <w:rFonts w:hint="cs"/>
          <w:rtl/>
        </w:rPr>
        <w:t>?</w:t>
      </w:r>
      <w:r>
        <w:rPr>
          <w:rtl/>
        </w:rPr>
        <w:t xml:space="preserve"> ואני בטלתי את הדבור</w:t>
      </w:r>
      <w:r w:rsidR="00A5402E">
        <w:rPr>
          <w:rFonts w:hint="cs"/>
          <w:rtl/>
        </w:rPr>
        <w:t>?</w:t>
      </w:r>
      <w:r>
        <w:rPr>
          <w:rtl/>
        </w:rPr>
        <w:t xml:space="preserve"> אתמהא</w:t>
      </w:r>
      <w:r w:rsidR="00A5402E">
        <w:rPr>
          <w:rFonts w:hint="cs"/>
          <w:rtl/>
        </w:rPr>
        <w:t xml:space="preserve">! </w:t>
      </w:r>
      <w:r>
        <w:rPr>
          <w:rtl/>
        </w:rPr>
        <w:t xml:space="preserve"> הוי</w:t>
      </w:r>
      <w:r w:rsidR="00A5402E">
        <w:rPr>
          <w:rFonts w:hint="cs"/>
          <w:rtl/>
        </w:rPr>
        <w:t>:</w:t>
      </w:r>
      <w:r>
        <w:rPr>
          <w:rtl/>
        </w:rPr>
        <w:t xml:space="preserve"> </w:t>
      </w:r>
      <w:r w:rsidR="00A5402E">
        <w:rPr>
          <w:rFonts w:hint="cs"/>
          <w:rtl/>
        </w:rPr>
        <w:t>"</w:t>
      </w:r>
      <w:r>
        <w:rPr>
          <w:rtl/>
        </w:rPr>
        <w:t xml:space="preserve">ויחל משה </w:t>
      </w:r>
      <w:r w:rsidR="00A5402E">
        <w:rPr>
          <w:rFonts w:hint="cs"/>
          <w:rtl/>
        </w:rPr>
        <w:t>את פני ה' אלהיו".</w:t>
      </w:r>
      <w:r w:rsidR="00D434A9">
        <w:rPr>
          <w:rStyle w:val="a5"/>
          <w:rtl/>
        </w:rPr>
        <w:footnoteReference w:id="8"/>
      </w:r>
      <w:r w:rsidR="00A5402E">
        <w:rPr>
          <w:rFonts w:hint="cs"/>
          <w:rtl/>
        </w:rPr>
        <w:t xml:space="preserve"> </w:t>
      </w:r>
      <w:r>
        <w:rPr>
          <w:rtl/>
        </w:rPr>
        <w:t>א</w:t>
      </w:r>
      <w:r w:rsidR="00A5402E">
        <w:rPr>
          <w:rFonts w:hint="cs"/>
          <w:rtl/>
        </w:rPr>
        <w:t xml:space="preserve">מר ר' יהושע </w:t>
      </w:r>
      <w:r>
        <w:rPr>
          <w:rtl/>
        </w:rPr>
        <w:t>דסכנין בשם ר' לוי</w:t>
      </w:r>
      <w:r w:rsidR="00A5402E">
        <w:rPr>
          <w:rFonts w:hint="cs"/>
          <w:rtl/>
        </w:rPr>
        <w:t>:</w:t>
      </w:r>
      <w:r>
        <w:rPr>
          <w:rtl/>
        </w:rPr>
        <w:t xml:space="preserve"> לפיכך חזר וכתבה בלשון רבים</w:t>
      </w:r>
      <w:r w:rsidR="00A5402E">
        <w:rPr>
          <w:rFonts w:hint="cs"/>
          <w:rtl/>
        </w:rPr>
        <w:t>:</w:t>
      </w:r>
      <w:r>
        <w:rPr>
          <w:rtl/>
        </w:rPr>
        <w:t xml:space="preserve"> </w:t>
      </w:r>
      <w:r w:rsidR="00A5402E">
        <w:rPr>
          <w:rFonts w:hint="cs"/>
          <w:rtl/>
        </w:rPr>
        <w:t>"</w:t>
      </w:r>
      <w:r>
        <w:rPr>
          <w:rtl/>
        </w:rPr>
        <w:t>אני ה' אלהיכם</w:t>
      </w:r>
      <w:r w:rsidR="00A5402E">
        <w:rPr>
          <w:rFonts w:hint="cs"/>
          <w:rtl/>
        </w:rPr>
        <w:t xml:space="preserve">" </w:t>
      </w:r>
      <w:r w:rsidR="00A5402E">
        <w:rPr>
          <w:rtl/>
        </w:rPr>
        <w:t>(ויקרא יט</w:t>
      </w:r>
      <w:r w:rsidR="00A5402E">
        <w:rPr>
          <w:rFonts w:hint="cs"/>
          <w:rtl/>
        </w:rPr>
        <w:t xml:space="preserve"> ד</w:t>
      </w:r>
      <w:r w:rsidR="00A5402E">
        <w:rPr>
          <w:rtl/>
        </w:rPr>
        <w:t>)</w:t>
      </w:r>
      <w:r>
        <w:rPr>
          <w:rtl/>
        </w:rPr>
        <w:t>, וכן בכל המצות אומר</w:t>
      </w:r>
      <w:r w:rsidR="00C95F62">
        <w:rPr>
          <w:rFonts w:hint="cs"/>
          <w:rtl/>
        </w:rPr>
        <w:t>:</w:t>
      </w:r>
      <w:r>
        <w:rPr>
          <w:rtl/>
        </w:rPr>
        <w:t xml:space="preserve"> </w:t>
      </w:r>
      <w:r w:rsidR="00C95F62">
        <w:rPr>
          <w:rFonts w:hint="cs"/>
          <w:rtl/>
        </w:rPr>
        <w:t>"</w:t>
      </w:r>
      <w:r>
        <w:rPr>
          <w:rtl/>
        </w:rPr>
        <w:t>אני ה' אלהיכם</w:t>
      </w:r>
      <w:r w:rsidR="00C95F62">
        <w:rPr>
          <w:rFonts w:hint="cs"/>
          <w:rtl/>
        </w:rPr>
        <w:t>"</w:t>
      </w:r>
      <w:r>
        <w:rPr>
          <w:rtl/>
        </w:rPr>
        <w:t xml:space="preserve"> ולא אמר עוד</w:t>
      </w:r>
      <w:r w:rsidR="00896CE5">
        <w:rPr>
          <w:rFonts w:hint="cs"/>
          <w:rtl/>
        </w:rPr>
        <w:t>:</w:t>
      </w:r>
      <w:r>
        <w:rPr>
          <w:rtl/>
        </w:rPr>
        <w:t xml:space="preserve"> </w:t>
      </w:r>
      <w:r w:rsidR="00896CE5">
        <w:rPr>
          <w:rFonts w:hint="cs"/>
          <w:rtl/>
        </w:rPr>
        <w:t>"</w:t>
      </w:r>
      <w:r>
        <w:rPr>
          <w:rtl/>
        </w:rPr>
        <w:t>אני ה' אלהיך</w:t>
      </w:r>
      <w:r w:rsidR="00896CE5">
        <w:rPr>
          <w:rFonts w:hint="cs"/>
          <w:rtl/>
        </w:rPr>
        <w:t>"</w:t>
      </w:r>
      <w:r>
        <w:rPr>
          <w:rtl/>
        </w:rPr>
        <w:t>.</w:t>
      </w:r>
      <w:r w:rsidR="00B93C4F">
        <w:rPr>
          <w:rStyle w:val="a5"/>
          <w:rtl/>
        </w:rPr>
        <w:footnoteReference w:id="9"/>
      </w:r>
    </w:p>
    <w:p w14:paraId="39CA7FB9" w14:textId="77777777" w:rsidR="003B726B" w:rsidRDefault="003B726B" w:rsidP="003B726B">
      <w:pPr>
        <w:pStyle w:val="ab"/>
        <w:rPr>
          <w:rtl/>
        </w:rPr>
      </w:pPr>
      <w:r>
        <w:rPr>
          <w:rtl/>
        </w:rPr>
        <w:lastRenderedPageBreak/>
        <w:t xml:space="preserve">פסיקתא דרב כהנא (מנדלבוים) פיסקא יב - בחדש השלישי </w:t>
      </w:r>
    </w:p>
    <w:p w14:paraId="2892AB2F" w14:textId="77777777" w:rsidR="003B726B" w:rsidRDefault="003B726B" w:rsidP="00A52BCA">
      <w:pPr>
        <w:pStyle w:val="ac"/>
        <w:rPr>
          <w:rFonts w:hint="cs"/>
          <w:rtl/>
        </w:rPr>
      </w:pPr>
      <w:r>
        <w:rPr>
          <w:rFonts w:hint="cs"/>
          <w:rtl/>
        </w:rPr>
        <w:t>"</w:t>
      </w:r>
      <w:r>
        <w:rPr>
          <w:rtl/>
        </w:rPr>
        <w:t>ה' בם</w:t>
      </w:r>
      <w:r>
        <w:rPr>
          <w:rFonts w:hint="cs"/>
          <w:rtl/>
        </w:rPr>
        <w:t>"</w:t>
      </w:r>
      <w:r>
        <w:rPr>
          <w:rtl/>
        </w:rPr>
        <w:t>,</w:t>
      </w:r>
      <w:r>
        <w:rPr>
          <w:rStyle w:val="a5"/>
          <w:rtl/>
        </w:rPr>
        <w:footnoteReference w:id="10"/>
      </w:r>
      <w:r>
        <w:rPr>
          <w:rtl/>
        </w:rPr>
        <w:t xml:space="preserve"> א</w:t>
      </w:r>
      <w:r>
        <w:rPr>
          <w:rFonts w:hint="cs"/>
          <w:rtl/>
        </w:rPr>
        <w:t>מר</w:t>
      </w:r>
      <w:r>
        <w:rPr>
          <w:rtl/>
        </w:rPr>
        <w:t xml:space="preserve"> ריש לקיש</w:t>
      </w:r>
      <w:r>
        <w:rPr>
          <w:rFonts w:hint="cs"/>
          <w:rtl/>
        </w:rPr>
        <w:t>:</w:t>
      </w:r>
      <w:r>
        <w:rPr>
          <w:rtl/>
        </w:rPr>
        <w:t xml:space="preserve"> טבלא יש על לבו של כל מלאך ומלאך ושמו של </w:t>
      </w:r>
      <w:r>
        <w:rPr>
          <w:rFonts w:hint="cs"/>
          <w:rtl/>
        </w:rPr>
        <w:t>הקב"ה</w:t>
      </w:r>
      <w:r>
        <w:rPr>
          <w:rtl/>
        </w:rPr>
        <w:t xml:space="preserve"> משותף עם שמו של מלאך</w:t>
      </w:r>
      <w:r>
        <w:rPr>
          <w:rFonts w:hint="cs"/>
          <w:rtl/>
        </w:rPr>
        <w:t>:</w:t>
      </w:r>
      <w:r>
        <w:rPr>
          <w:rtl/>
        </w:rPr>
        <w:t xml:space="preserve"> מיכאל</w:t>
      </w:r>
      <w:r>
        <w:rPr>
          <w:rFonts w:hint="cs"/>
          <w:rtl/>
        </w:rPr>
        <w:t>,</w:t>
      </w:r>
      <w:r>
        <w:rPr>
          <w:rtl/>
        </w:rPr>
        <w:t xml:space="preserve"> גבריאל</w:t>
      </w:r>
      <w:r>
        <w:rPr>
          <w:rFonts w:hint="cs"/>
          <w:rtl/>
        </w:rPr>
        <w:t>,</w:t>
      </w:r>
      <w:r>
        <w:rPr>
          <w:rtl/>
        </w:rPr>
        <w:t xml:space="preserve"> רפאל</w:t>
      </w:r>
      <w:r>
        <w:rPr>
          <w:rFonts w:hint="cs"/>
          <w:rtl/>
        </w:rPr>
        <w:t xml:space="preserve"> - </w:t>
      </w:r>
      <w:r>
        <w:rPr>
          <w:rtl/>
        </w:rPr>
        <w:t xml:space="preserve">י"י בם </w:t>
      </w:r>
      <w:r>
        <w:rPr>
          <w:rFonts w:hint="cs"/>
          <w:rtl/>
        </w:rPr>
        <w:t xml:space="preserve"> - </w:t>
      </w:r>
      <w:r>
        <w:rPr>
          <w:rtl/>
        </w:rPr>
        <w:t>אדני כתב,</w:t>
      </w:r>
      <w:r w:rsidR="00E83D6B">
        <w:rPr>
          <w:rStyle w:val="a5"/>
          <w:rtl/>
        </w:rPr>
        <w:footnoteReference w:id="11"/>
      </w:r>
      <w:r>
        <w:rPr>
          <w:rtl/>
        </w:rPr>
        <w:t xml:space="preserve"> אדונ</w:t>
      </w:r>
      <w:r>
        <w:rPr>
          <w:rFonts w:hint="cs"/>
          <w:rtl/>
        </w:rPr>
        <w:t>ו</w:t>
      </w:r>
      <w:r>
        <w:rPr>
          <w:rtl/>
        </w:rPr>
        <w:t>תי בהם.</w:t>
      </w:r>
      <w:r w:rsidR="00943B5A">
        <w:rPr>
          <w:rStyle w:val="a5"/>
          <w:rtl/>
        </w:rPr>
        <w:footnoteReference w:id="12"/>
      </w:r>
      <w:r>
        <w:rPr>
          <w:rtl/>
        </w:rPr>
        <w:t xml:space="preserve"> ולא תאמ</w:t>
      </w:r>
      <w:r>
        <w:rPr>
          <w:rFonts w:hint="cs"/>
          <w:rtl/>
        </w:rPr>
        <w:t>ר</w:t>
      </w:r>
      <w:r>
        <w:rPr>
          <w:rtl/>
        </w:rPr>
        <w:t xml:space="preserve"> שאדונתו על מלאכי השרת בלבד, אלא אפי</w:t>
      </w:r>
      <w:r>
        <w:rPr>
          <w:rFonts w:hint="cs"/>
          <w:rtl/>
        </w:rPr>
        <w:t>לו</w:t>
      </w:r>
      <w:r>
        <w:rPr>
          <w:rtl/>
        </w:rPr>
        <w:t xml:space="preserve"> בשעה שבא ליתן תורתו</w:t>
      </w:r>
      <w:r>
        <w:rPr>
          <w:rFonts w:hint="cs"/>
          <w:rtl/>
        </w:rPr>
        <w:t>,</w:t>
      </w:r>
      <w:r>
        <w:rPr>
          <w:rtl/>
        </w:rPr>
        <w:t xml:space="preserve"> בלשון הזה נתנה לישראל ובו בלשון פתח</w:t>
      </w:r>
      <w:r w:rsidR="00A52BCA">
        <w:rPr>
          <w:rFonts w:hint="cs"/>
          <w:rtl/>
        </w:rPr>
        <w:t>: "</w:t>
      </w:r>
      <w:r>
        <w:rPr>
          <w:rtl/>
        </w:rPr>
        <w:t>אנכי י"י אלהיך</w:t>
      </w:r>
      <w:r w:rsidR="00A52BCA">
        <w:rPr>
          <w:rFonts w:hint="cs"/>
          <w:rtl/>
        </w:rPr>
        <w:t>"</w:t>
      </w:r>
      <w:r>
        <w:rPr>
          <w:rFonts w:hint="cs"/>
          <w:rtl/>
        </w:rPr>
        <w:t>.</w:t>
      </w:r>
      <w:r w:rsidR="009B3ECA">
        <w:rPr>
          <w:rStyle w:val="a5"/>
          <w:rtl/>
        </w:rPr>
        <w:footnoteReference w:id="13"/>
      </w:r>
    </w:p>
    <w:p w14:paraId="1DBDEEC9" w14:textId="77777777" w:rsidR="00B93C4F" w:rsidRDefault="00B93C4F" w:rsidP="00E83D6B">
      <w:pPr>
        <w:pStyle w:val="ab"/>
        <w:rPr>
          <w:rtl/>
        </w:rPr>
      </w:pPr>
      <w:r>
        <w:rPr>
          <w:rtl/>
        </w:rPr>
        <w:t>תנחומא בובר פרשת יתרו סימן טז</w:t>
      </w:r>
      <w:r w:rsidR="00BB7312">
        <w:rPr>
          <w:rStyle w:val="a5"/>
          <w:rtl/>
        </w:rPr>
        <w:footnoteReference w:id="14"/>
      </w:r>
      <w:r>
        <w:rPr>
          <w:rtl/>
        </w:rPr>
        <w:t xml:space="preserve"> </w:t>
      </w:r>
    </w:p>
    <w:p w14:paraId="1A7E5E27" w14:textId="77777777" w:rsidR="006D3B1C" w:rsidRDefault="00B93C4F" w:rsidP="006D3B1C">
      <w:pPr>
        <w:pStyle w:val="ac"/>
        <w:rPr>
          <w:rFonts w:hint="cs"/>
          <w:rtl/>
        </w:rPr>
      </w:pPr>
      <w:r>
        <w:rPr>
          <w:rtl/>
        </w:rPr>
        <w:t>אמר ר' נחמיה: מהו "אנכי"? - לשון מצרי הוא. למה הדבר דומה? למלך בשר ודם שנישבה בנו ועשה ימים הרבה עם השבאים ולמד שיחתן של אותן השבאים. כשעשה נקמה באויביו והביאו ובא להשיח עמו בלשונו, ולא היה יודע. מה עשה? התחיל לספר עמו בלשון ה</w:t>
      </w:r>
      <w:r w:rsidR="006E4BA2">
        <w:rPr>
          <w:rtl/>
        </w:rPr>
        <w:t>ָ</w:t>
      </w:r>
      <w:r>
        <w:rPr>
          <w:rtl/>
        </w:rPr>
        <w:t>ש</w:t>
      </w:r>
      <w:r w:rsidR="006E4BA2">
        <w:rPr>
          <w:rtl/>
        </w:rPr>
        <w:t>ַׁ</w:t>
      </w:r>
      <w:r>
        <w:rPr>
          <w:rtl/>
        </w:rPr>
        <w:t>ב</w:t>
      </w:r>
      <w:r w:rsidR="006E4BA2">
        <w:rPr>
          <w:rtl/>
        </w:rPr>
        <w:t>ָּ</w:t>
      </w:r>
      <w:r>
        <w:rPr>
          <w:rtl/>
        </w:rPr>
        <w:t>א</w:t>
      </w:r>
      <w:r w:rsidR="006E4BA2">
        <w:rPr>
          <w:rtl/>
        </w:rPr>
        <w:t>ִ</w:t>
      </w:r>
      <w:r>
        <w:rPr>
          <w:rtl/>
        </w:rPr>
        <w:t>ים. כך עשה הקב"ה עם ישראל. כל אותן השנים שהיו ישראל במצרים, למדו שיחתן של מצרים. כשגאלן הקב"ה בא ליתן להם את התורה, לא היו יודעים לשמוע. אמר הקב"ה: הריני מ</w:t>
      </w:r>
      <w:r w:rsidR="00E14D91">
        <w:rPr>
          <w:rtl/>
        </w:rPr>
        <w:t>ְ</w:t>
      </w:r>
      <w:r>
        <w:rPr>
          <w:rtl/>
        </w:rPr>
        <w:t>ש</w:t>
      </w:r>
      <w:r w:rsidR="00E14D91">
        <w:rPr>
          <w:rtl/>
        </w:rPr>
        <w:t>ִׂ</w:t>
      </w:r>
      <w:r>
        <w:rPr>
          <w:rtl/>
        </w:rPr>
        <w:t>יח</w:t>
      </w:r>
      <w:r w:rsidR="00E14D91">
        <w:rPr>
          <w:rtl/>
        </w:rPr>
        <w:t>ַ</w:t>
      </w:r>
      <w:r>
        <w:rPr>
          <w:rtl/>
        </w:rPr>
        <w:t xml:space="preserve"> עמהם בלשון מצרי - "אנוך".</w:t>
      </w:r>
      <w:r w:rsidR="00BB7312">
        <w:rPr>
          <w:rStyle w:val="a5"/>
          <w:rtl/>
        </w:rPr>
        <w:footnoteReference w:id="15"/>
      </w:r>
      <w:r>
        <w:rPr>
          <w:rtl/>
        </w:rPr>
        <w:t xml:space="preserve"> אדם שהוא מבקש לומר לחבירו במצרים "אני", הוא אומר "אנוך". כך פתח הקב"ה בלשונם ואמר "אנכי".</w:t>
      </w:r>
      <w:r w:rsidR="00F309D8">
        <w:rPr>
          <w:rStyle w:val="a5"/>
          <w:rtl/>
        </w:rPr>
        <w:footnoteReference w:id="16"/>
      </w:r>
    </w:p>
    <w:p w14:paraId="7CEEBC6E" w14:textId="77777777" w:rsidR="00D43EC2" w:rsidRDefault="00D43EC2" w:rsidP="00D43EC2">
      <w:pPr>
        <w:pStyle w:val="ab"/>
        <w:rPr>
          <w:rtl/>
        </w:rPr>
      </w:pPr>
      <w:r>
        <w:rPr>
          <w:rtl/>
        </w:rPr>
        <w:lastRenderedPageBreak/>
        <w:t xml:space="preserve">פסיקתא רבתי (איש שלום) פיסקא כא - י' הדברות פ' קמייתא </w:t>
      </w:r>
    </w:p>
    <w:p w14:paraId="6DBFC5FD" w14:textId="77777777" w:rsidR="00D43EC2" w:rsidRDefault="00D43EC2" w:rsidP="008F6CF3">
      <w:pPr>
        <w:pStyle w:val="ac"/>
        <w:rPr>
          <w:rFonts w:hint="cs"/>
          <w:rtl/>
        </w:rPr>
      </w:pPr>
      <w:r>
        <w:rPr>
          <w:rtl/>
        </w:rPr>
        <w:t>תני רבי שמעון בן יוחי</w:t>
      </w:r>
      <w:r w:rsidR="001B53C8">
        <w:rPr>
          <w:rFonts w:hint="cs"/>
          <w:rtl/>
        </w:rPr>
        <w:t>:</w:t>
      </w:r>
      <w:r>
        <w:rPr>
          <w:rtl/>
        </w:rPr>
        <w:t xml:space="preserve"> אין אנכי אלא לשון ניחומים</w:t>
      </w:r>
      <w:r w:rsidR="001B53C8">
        <w:rPr>
          <w:rFonts w:hint="cs"/>
          <w:rtl/>
        </w:rPr>
        <w:t>.</w:t>
      </w:r>
      <w:r>
        <w:rPr>
          <w:rtl/>
        </w:rPr>
        <w:t xml:space="preserve"> היך כד</w:t>
      </w:r>
      <w:r w:rsidR="001B53C8">
        <w:rPr>
          <w:rFonts w:hint="cs"/>
          <w:rtl/>
        </w:rPr>
        <w:t>את אמרת: "א</w:t>
      </w:r>
      <w:r>
        <w:rPr>
          <w:rtl/>
        </w:rPr>
        <w:t>נכי ה' אלהיך</w:t>
      </w:r>
      <w:r w:rsidR="001B53C8">
        <w:rPr>
          <w:rFonts w:hint="cs"/>
          <w:rtl/>
        </w:rPr>
        <w:t>", "</w:t>
      </w:r>
      <w:r>
        <w:rPr>
          <w:rtl/>
        </w:rPr>
        <w:t>אנכי אנכי הוא מנחמכם</w:t>
      </w:r>
      <w:r w:rsidR="001B53C8">
        <w:rPr>
          <w:rFonts w:hint="cs"/>
          <w:rtl/>
        </w:rPr>
        <w:t>"</w:t>
      </w:r>
      <w:r>
        <w:rPr>
          <w:rtl/>
        </w:rPr>
        <w:t xml:space="preserve"> (ישעיה נא יב)</w:t>
      </w:r>
      <w:r w:rsidR="001B53C8">
        <w:rPr>
          <w:rFonts w:hint="cs"/>
          <w:rtl/>
        </w:rPr>
        <w:t xml:space="preserve"> ... </w:t>
      </w:r>
      <w:r>
        <w:rPr>
          <w:rtl/>
        </w:rPr>
        <w:t>רבי אבי בשם רבי יוחנן</w:t>
      </w:r>
      <w:r w:rsidR="001B53C8">
        <w:rPr>
          <w:rFonts w:hint="cs"/>
          <w:rtl/>
        </w:rPr>
        <w:t>:</w:t>
      </w:r>
      <w:r>
        <w:rPr>
          <w:rtl/>
        </w:rPr>
        <w:t xml:space="preserve"> למלך שנשא מטרונת וכתב לה כתובה מרובה, כך וכך תסבריות אני נותן לך כך וכך ספינות בים אני נותן לך כך וכך עיירות ביבשה אני נותן לך</w:t>
      </w:r>
      <w:r w:rsidR="001B53C8">
        <w:rPr>
          <w:rFonts w:hint="cs"/>
          <w:rtl/>
        </w:rPr>
        <w:t>.</w:t>
      </w:r>
      <w:r>
        <w:rPr>
          <w:rtl/>
        </w:rPr>
        <w:t xml:space="preserve"> הניח</w:t>
      </w:r>
      <w:r w:rsidR="001B53C8">
        <w:rPr>
          <w:rtl/>
        </w:rPr>
        <w:t>ָ</w:t>
      </w:r>
      <w:r>
        <w:rPr>
          <w:rtl/>
        </w:rPr>
        <w:t>ה</w:t>
      </w:r>
      <w:r w:rsidR="001B53C8">
        <w:rPr>
          <w:rtl/>
        </w:rPr>
        <w:t>ּ</w:t>
      </w:r>
      <w:r>
        <w:rPr>
          <w:rtl/>
        </w:rPr>
        <w:t xml:space="preserve"> והלך לו למדינת הים</w:t>
      </w:r>
      <w:r w:rsidR="001B53C8">
        <w:rPr>
          <w:rFonts w:hint="cs"/>
          <w:rtl/>
        </w:rPr>
        <w:t>.</w:t>
      </w:r>
      <w:r>
        <w:rPr>
          <w:rtl/>
        </w:rPr>
        <w:t xml:space="preserve"> והיו חברותיה מונות לה ואומרות לה</w:t>
      </w:r>
      <w:r w:rsidR="001B53C8">
        <w:rPr>
          <w:rFonts w:hint="cs"/>
          <w:rtl/>
        </w:rPr>
        <w:t xml:space="preserve">: </w:t>
      </w:r>
      <w:r>
        <w:rPr>
          <w:rtl/>
        </w:rPr>
        <w:t>סיבי ליך בעל</w:t>
      </w:r>
      <w:r w:rsidR="001B53C8">
        <w:rPr>
          <w:rFonts w:hint="cs"/>
          <w:rtl/>
        </w:rPr>
        <w:t>,</w:t>
      </w:r>
      <w:r>
        <w:rPr>
          <w:rtl/>
        </w:rPr>
        <w:t xml:space="preserve"> עד דאת עלייה עד דחייליך עליך</w:t>
      </w:r>
      <w:r w:rsidR="001B53C8">
        <w:rPr>
          <w:rFonts w:hint="cs"/>
          <w:rtl/>
        </w:rPr>
        <w:t>.</w:t>
      </w:r>
      <w:r w:rsidR="001B53C8">
        <w:rPr>
          <w:rStyle w:val="a5"/>
          <w:rtl/>
        </w:rPr>
        <w:footnoteReference w:id="17"/>
      </w:r>
      <w:r>
        <w:rPr>
          <w:rtl/>
        </w:rPr>
        <w:t xml:space="preserve"> והיתה נכנסת לתוך חופתה ופותחת כתובה וקורא בה, ומוציאה אותה כתובה מרובה ומתנחמת</w:t>
      </w:r>
      <w:r w:rsidR="001B53C8">
        <w:rPr>
          <w:rFonts w:hint="cs"/>
          <w:rtl/>
        </w:rPr>
        <w:t>.</w:t>
      </w:r>
      <w:r>
        <w:rPr>
          <w:rtl/>
        </w:rPr>
        <w:t xml:space="preserve"> לימים בא המלך ממדינת הים, אמר לה</w:t>
      </w:r>
      <w:r w:rsidR="001B53C8">
        <w:rPr>
          <w:rFonts w:hint="cs"/>
          <w:rtl/>
        </w:rPr>
        <w:t>:</w:t>
      </w:r>
      <w:r>
        <w:rPr>
          <w:rtl/>
        </w:rPr>
        <w:t xml:space="preserve"> בתי</w:t>
      </w:r>
      <w:r w:rsidR="001B53C8">
        <w:rPr>
          <w:rFonts w:hint="cs"/>
          <w:rtl/>
        </w:rPr>
        <w:t>,</w:t>
      </w:r>
      <w:r>
        <w:rPr>
          <w:rtl/>
        </w:rPr>
        <w:t xml:space="preserve"> היאך המתנת לי כל השנים הללו</w:t>
      </w:r>
      <w:r w:rsidR="001B53C8">
        <w:rPr>
          <w:rFonts w:hint="cs"/>
          <w:rtl/>
        </w:rPr>
        <w:t>.</w:t>
      </w:r>
      <w:r>
        <w:rPr>
          <w:rtl/>
        </w:rPr>
        <w:t xml:space="preserve"> אמרה לפניו</w:t>
      </w:r>
      <w:r w:rsidR="001B53C8">
        <w:rPr>
          <w:rFonts w:hint="cs"/>
          <w:rtl/>
        </w:rPr>
        <w:t>:</w:t>
      </w:r>
      <w:r>
        <w:rPr>
          <w:rtl/>
        </w:rPr>
        <w:t xml:space="preserve"> אדוני המלך</w:t>
      </w:r>
      <w:r w:rsidR="001B53C8">
        <w:rPr>
          <w:rFonts w:hint="cs"/>
          <w:rtl/>
        </w:rPr>
        <w:t>,</w:t>
      </w:r>
      <w:r>
        <w:rPr>
          <w:rtl/>
        </w:rPr>
        <w:t xml:space="preserve"> אילולי כתובתי מרובה שכתבת לי כבר היו חברותי מאבדות אותי ממך</w:t>
      </w:r>
      <w:r w:rsidR="001B53C8">
        <w:rPr>
          <w:rFonts w:hint="cs"/>
          <w:rtl/>
        </w:rPr>
        <w:t>.</w:t>
      </w:r>
      <w:r>
        <w:rPr>
          <w:rtl/>
        </w:rPr>
        <w:t xml:space="preserve"> כך האומות העולם מונין לישראל ואומרים להם</w:t>
      </w:r>
      <w:r w:rsidR="001B53C8">
        <w:rPr>
          <w:rFonts w:hint="cs"/>
          <w:rtl/>
        </w:rPr>
        <w:t>:</w:t>
      </w:r>
      <w:r>
        <w:rPr>
          <w:rtl/>
        </w:rPr>
        <w:t xml:space="preserve"> עד מתי אתם מתים על אלהיכם ונהרגים עליו ונותנים נפשיכם עליו</w:t>
      </w:r>
      <w:r w:rsidR="008F6CF3">
        <w:rPr>
          <w:rFonts w:hint="cs"/>
          <w:rtl/>
        </w:rPr>
        <w:t>?</w:t>
      </w:r>
      <w:r>
        <w:rPr>
          <w:rtl/>
        </w:rPr>
        <w:t xml:space="preserve"> כמה פורעניות הוא מביא עליכם</w:t>
      </w:r>
      <w:r w:rsidR="001B53C8">
        <w:rPr>
          <w:rFonts w:hint="cs"/>
          <w:rtl/>
        </w:rPr>
        <w:t>,</w:t>
      </w:r>
      <w:r>
        <w:rPr>
          <w:rtl/>
        </w:rPr>
        <w:t xml:space="preserve"> כמה בוזזים מכם</w:t>
      </w:r>
      <w:r w:rsidR="001B53C8">
        <w:rPr>
          <w:rFonts w:hint="cs"/>
          <w:rtl/>
        </w:rPr>
        <w:t>,</w:t>
      </w:r>
      <w:r>
        <w:rPr>
          <w:rtl/>
        </w:rPr>
        <w:t xml:space="preserve"> כמה מלכיות הוא מביא עליכם</w:t>
      </w:r>
      <w:r w:rsidR="008F6CF3">
        <w:rPr>
          <w:rFonts w:hint="cs"/>
          <w:rtl/>
        </w:rPr>
        <w:t>!</w:t>
      </w:r>
      <w:r>
        <w:rPr>
          <w:rtl/>
        </w:rPr>
        <w:t xml:space="preserve"> שובו לכם אצלינו ואנו עושים אתכם דוכסים ואיפרכים ואסטרטלים</w:t>
      </w:r>
      <w:r w:rsidR="001B53C8">
        <w:rPr>
          <w:rFonts w:hint="cs"/>
          <w:rtl/>
        </w:rPr>
        <w:t>.</w:t>
      </w:r>
      <w:r>
        <w:rPr>
          <w:rtl/>
        </w:rPr>
        <w:t xml:space="preserve"> וישראל נכנסים לתוך בתי כנסיות ולתוך בתי מדרשות ופותחים ספר תורה וקורין בו</w:t>
      </w:r>
      <w:r w:rsidR="001B53C8">
        <w:rPr>
          <w:rFonts w:hint="cs"/>
          <w:rtl/>
        </w:rPr>
        <w:t>:</w:t>
      </w:r>
      <w:r>
        <w:rPr>
          <w:rtl/>
        </w:rPr>
        <w:t xml:space="preserve"> </w:t>
      </w:r>
      <w:r w:rsidR="001B53C8">
        <w:rPr>
          <w:rFonts w:hint="cs"/>
          <w:rtl/>
        </w:rPr>
        <w:t>"</w:t>
      </w:r>
      <w:r>
        <w:rPr>
          <w:rtl/>
        </w:rPr>
        <w:t>ופניתי אליכם והפריתי אתכם והרביתי אתכם וגו'</w:t>
      </w:r>
      <w:r w:rsidR="001B53C8">
        <w:rPr>
          <w:rFonts w:hint="cs"/>
          <w:rtl/>
        </w:rPr>
        <w:t xml:space="preserve"> "</w:t>
      </w:r>
      <w:r>
        <w:rPr>
          <w:rtl/>
        </w:rPr>
        <w:t xml:space="preserve"> (ויקרא כו ט)</w:t>
      </w:r>
      <w:r w:rsidR="001B53C8">
        <w:rPr>
          <w:rFonts w:hint="cs"/>
          <w:rtl/>
        </w:rPr>
        <w:t>,</w:t>
      </w:r>
      <w:r>
        <w:rPr>
          <w:rtl/>
        </w:rPr>
        <w:t xml:space="preserve"> </w:t>
      </w:r>
      <w:r w:rsidR="001B53C8">
        <w:rPr>
          <w:rFonts w:hint="cs"/>
          <w:rtl/>
        </w:rPr>
        <w:t>"</w:t>
      </w:r>
      <w:r>
        <w:rPr>
          <w:rtl/>
        </w:rPr>
        <w:t>ונתתי משכני בתוככם ולא תגעל נפשי אתכם</w:t>
      </w:r>
      <w:r w:rsidR="001B53C8">
        <w:rPr>
          <w:rFonts w:hint="cs"/>
          <w:rtl/>
        </w:rPr>
        <w:t>"</w:t>
      </w:r>
      <w:r>
        <w:rPr>
          <w:rtl/>
        </w:rPr>
        <w:t xml:space="preserve"> (שם שם יא) ומתנחמים</w:t>
      </w:r>
      <w:r w:rsidR="001B53C8">
        <w:rPr>
          <w:rFonts w:hint="cs"/>
          <w:rtl/>
        </w:rPr>
        <w:t>.</w:t>
      </w:r>
      <w:r w:rsidR="00EE6875">
        <w:rPr>
          <w:rStyle w:val="a5"/>
          <w:rtl/>
        </w:rPr>
        <w:footnoteReference w:id="18"/>
      </w:r>
      <w:r>
        <w:rPr>
          <w:rtl/>
        </w:rPr>
        <w:t xml:space="preserve"> למחר כשיבא הקץ, </w:t>
      </w:r>
      <w:r w:rsidR="00EE6875">
        <w:rPr>
          <w:rtl/>
        </w:rPr>
        <w:t>הקב"ה</w:t>
      </w:r>
      <w:r>
        <w:rPr>
          <w:rtl/>
        </w:rPr>
        <w:t xml:space="preserve"> אומר לישראל</w:t>
      </w:r>
      <w:r w:rsidR="00EE6875">
        <w:rPr>
          <w:rFonts w:hint="cs"/>
          <w:rtl/>
        </w:rPr>
        <w:t>:</w:t>
      </w:r>
      <w:r>
        <w:rPr>
          <w:rtl/>
        </w:rPr>
        <w:t xml:space="preserve"> בניי</w:t>
      </w:r>
      <w:r w:rsidR="00EE6875">
        <w:rPr>
          <w:rFonts w:hint="cs"/>
          <w:rtl/>
        </w:rPr>
        <w:t>,</w:t>
      </w:r>
      <w:r>
        <w:rPr>
          <w:rtl/>
        </w:rPr>
        <w:t xml:space="preserve"> תמיה אני האיך המתנתם לי כל השנים הללו</w:t>
      </w:r>
      <w:r w:rsidR="008F6CF3">
        <w:rPr>
          <w:rFonts w:hint="cs"/>
          <w:rtl/>
        </w:rPr>
        <w:t>?</w:t>
      </w:r>
      <w:r>
        <w:rPr>
          <w:rtl/>
        </w:rPr>
        <w:t xml:space="preserve"> וישראל אומרים לפניו</w:t>
      </w:r>
      <w:r w:rsidR="00EE6875">
        <w:rPr>
          <w:rFonts w:hint="cs"/>
          <w:rtl/>
        </w:rPr>
        <w:t>:</w:t>
      </w:r>
      <w:r>
        <w:rPr>
          <w:rtl/>
        </w:rPr>
        <w:t xml:space="preserve"> אילולי תורתך שכתבת לנו</w:t>
      </w:r>
      <w:r w:rsidR="00EE6875">
        <w:rPr>
          <w:rFonts w:hint="cs"/>
          <w:rtl/>
        </w:rPr>
        <w:t>,</w:t>
      </w:r>
      <w:r>
        <w:rPr>
          <w:rtl/>
        </w:rPr>
        <w:t xml:space="preserve"> כבר היו אומות העולם מאבדים אותנו ממך</w:t>
      </w:r>
      <w:r w:rsidR="00EE6875">
        <w:rPr>
          <w:rFonts w:hint="cs"/>
          <w:rtl/>
        </w:rPr>
        <w:t>.</w:t>
      </w:r>
      <w:r>
        <w:rPr>
          <w:rtl/>
        </w:rPr>
        <w:t xml:space="preserve"> הדא היא דכת</w:t>
      </w:r>
      <w:r w:rsidR="00EE6875">
        <w:rPr>
          <w:rFonts w:hint="cs"/>
          <w:rtl/>
        </w:rPr>
        <w:t>י</w:t>
      </w:r>
      <w:r>
        <w:rPr>
          <w:rtl/>
        </w:rPr>
        <w:t>ב</w:t>
      </w:r>
      <w:r w:rsidR="00EE6875">
        <w:rPr>
          <w:rFonts w:hint="cs"/>
          <w:rtl/>
        </w:rPr>
        <w:t>:</w:t>
      </w:r>
      <w:r>
        <w:rPr>
          <w:rtl/>
        </w:rPr>
        <w:t xml:space="preserve"> </w:t>
      </w:r>
      <w:r w:rsidR="00EE6875">
        <w:rPr>
          <w:rFonts w:hint="cs"/>
          <w:rtl/>
        </w:rPr>
        <w:t>"</w:t>
      </w:r>
      <w:r>
        <w:rPr>
          <w:rtl/>
        </w:rPr>
        <w:t>זאת אשיב אל לבי על כן אוחיל לו</w:t>
      </w:r>
      <w:r w:rsidR="00EE6875">
        <w:rPr>
          <w:rFonts w:hint="cs"/>
          <w:rtl/>
        </w:rPr>
        <w:t>"</w:t>
      </w:r>
      <w:r>
        <w:rPr>
          <w:rtl/>
        </w:rPr>
        <w:t xml:space="preserve"> (איכה ג כא)</w:t>
      </w:r>
      <w:r w:rsidR="00EE6875">
        <w:rPr>
          <w:rFonts w:hint="cs"/>
          <w:rtl/>
        </w:rPr>
        <w:t>.</w:t>
      </w:r>
      <w:r>
        <w:rPr>
          <w:rtl/>
        </w:rPr>
        <w:t xml:space="preserve"> וכן דוד אמר</w:t>
      </w:r>
      <w:r w:rsidR="00EE6875">
        <w:rPr>
          <w:rFonts w:hint="cs"/>
          <w:rtl/>
        </w:rPr>
        <w:t>:</w:t>
      </w:r>
      <w:r>
        <w:rPr>
          <w:rtl/>
        </w:rPr>
        <w:t xml:space="preserve"> </w:t>
      </w:r>
      <w:r w:rsidR="00EE6875">
        <w:rPr>
          <w:rFonts w:hint="cs"/>
          <w:rtl/>
        </w:rPr>
        <w:t>"</w:t>
      </w:r>
      <w:r>
        <w:rPr>
          <w:rtl/>
        </w:rPr>
        <w:t>לולי תורתך שעשועי אז אבדתי בעניי</w:t>
      </w:r>
      <w:r w:rsidR="00EE6875">
        <w:rPr>
          <w:rFonts w:hint="cs"/>
          <w:rtl/>
        </w:rPr>
        <w:t>"</w:t>
      </w:r>
      <w:r>
        <w:rPr>
          <w:rtl/>
        </w:rPr>
        <w:t xml:space="preserve"> (תהלים קיט צב)</w:t>
      </w:r>
      <w:r w:rsidR="00EE6875">
        <w:rPr>
          <w:rFonts w:hint="cs"/>
          <w:rtl/>
        </w:rPr>
        <w:t>.</w:t>
      </w:r>
      <w:r>
        <w:rPr>
          <w:rtl/>
        </w:rPr>
        <w:t xml:space="preserve"> רבי אבין בשם ריש לקיש</w:t>
      </w:r>
      <w:r w:rsidR="00EE6875">
        <w:rPr>
          <w:rFonts w:hint="cs"/>
          <w:rtl/>
        </w:rPr>
        <w:t>:</w:t>
      </w:r>
      <w:r>
        <w:rPr>
          <w:rtl/>
        </w:rPr>
        <w:t xml:space="preserve"> למלך שכעס על מטרונת וטרדה מתוך פלטין שלו</w:t>
      </w:r>
      <w:r w:rsidR="00EE6875">
        <w:rPr>
          <w:rFonts w:hint="cs"/>
          <w:rtl/>
        </w:rPr>
        <w:t>.</w:t>
      </w:r>
      <w:r>
        <w:rPr>
          <w:rtl/>
        </w:rPr>
        <w:t xml:space="preserve"> לימים בקש להחזירה, אמרה</w:t>
      </w:r>
      <w:r w:rsidR="00EE6875">
        <w:rPr>
          <w:rFonts w:hint="cs"/>
          <w:rtl/>
        </w:rPr>
        <w:t>:</w:t>
      </w:r>
      <w:r>
        <w:rPr>
          <w:rtl/>
        </w:rPr>
        <w:t xml:space="preserve"> יכפול לי כתובתי ואני חוזרת אצלו</w:t>
      </w:r>
      <w:r w:rsidR="00EE6875">
        <w:rPr>
          <w:rFonts w:hint="cs"/>
          <w:rtl/>
        </w:rPr>
        <w:t>.</w:t>
      </w:r>
      <w:r>
        <w:rPr>
          <w:rtl/>
        </w:rPr>
        <w:t xml:space="preserve"> כך אמר </w:t>
      </w:r>
      <w:r w:rsidR="00EE6875">
        <w:rPr>
          <w:rtl/>
        </w:rPr>
        <w:t>הקב"ה</w:t>
      </w:r>
      <w:r w:rsidR="00EE6875">
        <w:rPr>
          <w:rFonts w:hint="cs"/>
          <w:rtl/>
        </w:rPr>
        <w:t>:</w:t>
      </w:r>
      <w:r>
        <w:rPr>
          <w:rtl/>
        </w:rPr>
        <w:t xml:space="preserve"> בניי</w:t>
      </w:r>
      <w:r w:rsidR="00EE6875">
        <w:rPr>
          <w:rFonts w:hint="cs"/>
          <w:rtl/>
        </w:rPr>
        <w:t>,</w:t>
      </w:r>
      <w:r>
        <w:rPr>
          <w:rtl/>
        </w:rPr>
        <w:t xml:space="preserve"> בסיני אמרת</w:t>
      </w:r>
      <w:r w:rsidR="00EE6875">
        <w:rPr>
          <w:rFonts w:hint="cs"/>
          <w:rtl/>
        </w:rPr>
        <w:t>י</w:t>
      </w:r>
      <w:r>
        <w:rPr>
          <w:rtl/>
        </w:rPr>
        <w:t xml:space="preserve"> לכם אנכי פעם אחת</w:t>
      </w:r>
      <w:r w:rsidR="00EE6875">
        <w:rPr>
          <w:rFonts w:hint="cs"/>
          <w:rtl/>
        </w:rPr>
        <w:t>,</w:t>
      </w:r>
      <w:r>
        <w:rPr>
          <w:rtl/>
        </w:rPr>
        <w:t xml:space="preserve"> אבל בירושלים עתיד אני לומר לכם שני פעמים</w:t>
      </w:r>
      <w:r w:rsidR="00EE6875">
        <w:rPr>
          <w:rFonts w:hint="cs"/>
          <w:rtl/>
        </w:rPr>
        <w:t>:</w:t>
      </w:r>
      <w:r>
        <w:rPr>
          <w:rtl/>
        </w:rPr>
        <w:t xml:space="preserve"> </w:t>
      </w:r>
      <w:r w:rsidR="00EE6875">
        <w:rPr>
          <w:rFonts w:hint="cs"/>
          <w:rtl/>
        </w:rPr>
        <w:t>"</w:t>
      </w:r>
      <w:r>
        <w:rPr>
          <w:rtl/>
        </w:rPr>
        <w:t>אנכי אנכי הוא מנחמכם</w:t>
      </w:r>
      <w:r w:rsidR="00EE6875">
        <w:rPr>
          <w:rFonts w:hint="cs"/>
          <w:rtl/>
        </w:rPr>
        <w:t>".</w:t>
      </w:r>
      <w:r>
        <w:rPr>
          <w:rtl/>
        </w:rPr>
        <w:t xml:space="preserve"> רבי מנחמן בשם רבי אבון אומר</w:t>
      </w:r>
      <w:r w:rsidR="008F6CF3">
        <w:rPr>
          <w:rFonts w:hint="cs"/>
          <w:rtl/>
        </w:rPr>
        <w:t>:</w:t>
      </w:r>
      <w:r>
        <w:rPr>
          <w:rtl/>
        </w:rPr>
        <w:t xml:space="preserve"> הנהימה שניהמתם לפני בהר סיני ואמרתם</w:t>
      </w:r>
      <w:r w:rsidR="008F6CF3">
        <w:rPr>
          <w:rFonts w:hint="cs"/>
          <w:rtl/>
        </w:rPr>
        <w:t>:</w:t>
      </w:r>
      <w:r>
        <w:rPr>
          <w:rtl/>
        </w:rPr>
        <w:t xml:space="preserve"> </w:t>
      </w:r>
      <w:r w:rsidR="008F6CF3">
        <w:rPr>
          <w:rFonts w:hint="cs"/>
          <w:rtl/>
        </w:rPr>
        <w:t>"</w:t>
      </w:r>
      <w:r>
        <w:rPr>
          <w:rtl/>
        </w:rPr>
        <w:t>כל אשר דבר ה' נעשה ונשמע</w:t>
      </w:r>
      <w:r w:rsidR="008F6CF3">
        <w:rPr>
          <w:rFonts w:hint="cs"/>
          <w:rtl/>
        </w:rPr>
        <w:t>"</w:t>
      </w:r>
      <w:r>
        <w:rPr>
          <w:rtl/>
        </w:rPr>
        <w:t xml:space="preserve"> (שמות כד ז) </w:t>
      </w:r>
      <w:r w:rsidR="00A52BCA">
        <w:rPr>
          <w:rFonts w:hint="cs"/>
          <w:rtl/>
        </w:rPr>
        <w:t xml:space="preserve">- </w:t>
      </w:r>
      <w:r>
        <w:rPr>
          <w:rtl/>
        </w:rPr>
        <w:t>אנכי אנכי הוא מנחמכם.</w:t>
      </w:r>
      <w:r w:rsidR="00DE1CFC">
        <w:rPr>
          <w:rStyle w:val="a5"/>
          <w:rtl/>
        </w:rPr>
        <w:footnoteReference w:id="19"/>
      </w:r>
    </w:p>
    <w:p w14:paraId="711B68D4" w14:textId="77777777" w:rsidR="00A8642B" w:rsidRDefault="00A8642B" w:rsidP="00A8642B">
      <w:pPr>
        <w:pStyle w:val="ab"/>
        <w:rPr>
          <w:rtl/>
        </w:rPr>
      </w:pPr>
      <w:r>
        <w:rPr>
          <w:rtl/>
        </w:rPr>
        <w:t xml:space="preserve">דברים רבה </w:t>
      </w:r>
      <w:r>
        <w:rPr>
          <w:rFonts w:hint="cs"/>
          <w:rtl/>
        </w:rPr>
        <w:t xml:space="preserve">ב לא, </w:t>
      </w:r>
      <w:r>
        <w:rPr>
          <w:rtl/>
        </w:rPr>
        <w:t>פרשת ואתחנן</w:t>
      </w:r>
    </w:p>
    <w:p w14:paraId="439178D6" w14:textId="77777777" w:rsidR="00A8642B" w:rsidRDefault="00A8642B" w:rsidP="00A8642B">
      <w:pPr>
        <w:pStyle w:val="ac"/>
        <w:rPr>
          <w:rFonts w:hint="cs"/>
          <w:rtl/>
        </w:rPr>
      </w:pPr>
      <w:r>
        <w:rPr>
          <w:rtl/>
        </w:rPr>
        <w:t>ומהיכן זכו ישראל לקרות שמע</w:t>
      </w:r>
      <w:r w:rsidR="00E14D91">
        <w:rPr>
          <w:rFonts w:hint="cs"/>
          <w:rtl/>
        </w:rPr>
        <w:t>?</w:t>
      </w:r>
      <w:r>
        <w:rPr>
          <w:rtl/>
        </w:rPr>
        <w:t xml:space="preserve"> אמר רבי פנחס בר חמא</w:t>
      </w:r>
      <w:r w:rsidR="00E14D91">
        <w:rPr>
          <w:rFonts w:hint="cs"/>
          <w:rtl/>
        </w:rPr>
        <w:t>:</w:t>
      </w:r>
      <w:r>
        <w:rPr>
          <w:rtl/>
        </w:rPr>
        <w:t xml:space="preserve"> ממתן תורה זכו ישראל לקרות שמע</w:t>
      </w:r>
      <w:r w:rsidR="00E14D91">
        <w:rPr>
          <w:rFonts w:hint="cs"/>
          <w:rtl/>
        </w:rPr>
        <w:t>.</w:t>
      </w:r>
      <w:r>
        <w:rPr>
          <w:rtl/>
        </w:rPr>
        <w:t xml:space="preserve"> כיצד</w:t>
      </w:r>
      <w:r w:rsidR="00E14D91">
        <w:rPr>
          <w:rFonts w:hint="cs"/>
          <w:rtl/>
        </w:rPr>
        <w:t>?</w:t>
      </w:r>
      <w:r>
        <w:rPr>
          <w:rtl/>
        </w:rPr>
        <w:t xml:space="preserve"> את מוצא לא פתח הקב"ה בסיני תח</w:t>
      </w:r>
      <w:r w:rsidR="00E14D91">
        <w:rPr>
          <w:rFonts w:hint="cs"/>
          <w:rtl/>
        </w:rPr>
        <w:t>י</w:t>
      </w:r>
      <w:r>
        <w:rPr>
          <w:rtl/>
        </w:rPr>
        <w:t>לה</w:t>
      </w:r>
      <w:r w:rsidR="00E14D91">
        <w:rPr>
          <w:rFonts w:hint="cs"/>
          <w:rtl/>
        </w:rPr>
        <w:t>,</w:t>
      </w:r>
      <w:r>
        <w:rPr>
          <w:rtl/>
        </w:rPr>
        <w:t xml:space="preserve"> אלא בדבר זה</w:t>
      </w:r>
      <w:r w:rsidR="00E14D91">
        <w:rPr>
          <w:rFonts w:hint="cs"/>
          <w:rtl/>
        </w:rPr>
        <w:t>.</w:t>
      </w:r>
      <w:r>
        <w:rPr>
          <w:rtl/>
        </w:rPr>
        <w:t xml:space="preserve"> אמר להם</w:t>
      </w:r>
      <w:r w:rsidR="00E14D91">
        <w:rPr>
          <w:rFonts w:hint="cs"/>
          <w:rtl/>
        </w:rPr>
        <w:t>:</w:t>
      </w:r>
      <w:r>
        <w:rPr>
          <w:rtl/>
        </w:rPr>
        <w:t xml:space="preserve"> שמע ישראל אנכי ה' אלהיך</w:t>
      </w:r>
      <w:r w:rsidR="00E14D91">
        <w:rPr>
          <w:rFonts w:hint="cs"/>
          <w:rtl/>
        </w:rPr>
        <w:t>,</w:t>
      </w:r>
      <w:r>
        <w:rPr>
          <w:rtl/>
        </w:rPr>
        <w:t xml:space="preserve"> נענו כולן ואמרו</w:t>
      </w:r>
      <w:r w:rsidR="00E14D91">
        <w:rPr>
          <w:rFonts w:hint="cs"/>
          <w:rtl/>
        </w:rPr>
        <w:t>:</w:t>
      </w:r>
      <w:r>
        <w:rPr>
          <w:rtl/>
        </w:rPr>
        <w:t xml:space="preserve"> ה' אלהינו ה' אחד</w:t>
      </w:r>
      <w:r>
        <w:rPr>
          <w:rFonts w:hint="cs"/>
          <w:rtl/>
        </w:rPr>
        <w:t>.</w:t>
      </w:r>
      <w:r w:rsidR="00DE1CFC">
        <w:rPr>
          <w:rStyle w:val="a5"/>
          <w:rtl/>
        </w:rPr>
        <w:footnoteReference w:id="20"/>
      </w:r>
    </w:p>
    <w:p w14:paraId="3ED59244" w14:textId="77777777" w:rsidR="003D7EBF" w:rsidRPr="00634D34" w:rsidRDefault="003D7EBF" w:rsidP="008658AE">
      <w:pPr>
        <w:pStyle w:val="ad"/>
        <w:spacing w:before="240"/>
        <w:rPr>
          <w:rFonts w:hint="cs"/>
          <w:rtl/>
        </w:rPr>
      </w:pPr>
      <w:r w:rsidRPr="00634D34">
        <w:rPr>
          <w:rtl/>
        </w:rPr>
        <w:lastRenderedPageBreak/>
        <w:t>שבת שלום</w:t>
      </w:r>
    </w:p>
    <w:p w14:paraId="22592374" w14:textId="77777777" w:rsidR="003D7EBF" w:rsidRDefault="003D7EBF" w:rsidP="00010F13">
      <w:pPr>
        <w:pStyle w:val="ad"/>
        <w:rPr>
          <w:rFonts w:hint="cs"/>
          <w:rtl/>
        </w:rPr>
      </w:pPr>
      <w:r w:rsidRPr="00634D34">
        <w:rPr>
          <w:rtl/>
        </w:rPr>
        <w:t>מחלקי המים</w:t>
      </w:r>
    </w:p>
    <w:p w14:paraId="50B1F06E" w14:textId="77777777" w:rsidR="001A0174" w:rsidRPr="001A0174" w:rsidRDefault="001A0174" w:rsidP="00C41163">
      <w:pPr>
        <w:pStyle w:val="ad"/>
        <w:spacing w:before="120"/>
        <w:rPr>
          <w:rFonts w:hint="cs"/>
          <w:b w:val="0"/>
          <w:bCs w:val="0"/>
          <w:szCs w:val="22"/>
          <w:rtl/>
        </w:rPr>
      </w:pPr>
      <w:r w:rsidRPr="008658AE">
        <w:rPr>
          <w:rFonts w:hint="cs"/>
          <w:szCs w:val="22"/>
          <w:rtl/>
        </w:rPr>
        <w:t>מים אחרונים:</w:t>
      </w:r>
      <w:r w:rsidRPr="001A0174">
        <w:rPr>
          <w:rFonts w:hint="cs"/>
          <w:b w:val="0"/>
          <w:bCs w:val="0"/>
          <w:szCs w:val="22"/>
          <w:rtl/>
        </w:rPr>
        <w:t xml:space="preserve"> </w:t>
      </w:r>
      <w:r>
        <w:rPr>
          <w:rFonts w:hint="cs"/>
          <w:b w:val="0"/>
          <w:bCs w:val="0"/>
          <w:szCs w:val="22"/>
          <w:rtl/>
        </w:rPr>
        <w:t xml:space="preserve">נושא מרכזי שלא הספיקונו לדון בו הוא מצוות האמונה הנגזרת מ"אנכי ה' אלהיך" ונמנית עפ"י הרמב"ם כאחת מתרי"ג </w:t>
      </w:r>
      <w:r w:rsidR="0053647D">
        <w:rPr>
          <w:rFonts w:hint="cs"/>
          <w:b w:val="0"/>
          <w:bCs w:val="0"/>
          <w:szCs w:val="22"/>
          <w:rtl/>
        </w:rPr>
        <w:t>ה</w:t>
      </w:r>
      <w:r>
        <w:rPr>
          <w:rFonts w:hint="cs"/>
          <w:b w:val="0"/>
          <w:bCs w:val="0"/>
          <w:szCs w:val="22"/>
          <w:rtl/>
        </w:rPr>
        <w:t>מצוות</w:t>
      </w:r>
      <w:r w:rsidR="0053647D">
        <w:rPr>
          <w:rFonts w:hint="cs"/>
          <w:b w:val="0"/>
          <w:bCs w:val="0"/>
          <w:szCs w:val="22"/>
          <w:rtl/>
        </w:rPr>
        <w:t xml:space="preserve"> (עפ"י הגמרא בסוף מכות)</w:t>
      </w:r>
      <w:r>
        <w:rPr>
          <w:rFonts w:hint="cs"/>
          <w:b w:val="0"/>
          <w:bCs w:val="0"/>
          <w:szCs w:val="22"/>
          <w:rtl/>
        </w:rPr>
        <w:t>. ו</w:t>
      </w:r>
      <w:r w:rsidR="007A3F60">
        <w:rPr>
          <w:rFonts w:hint="cs"/>
          <w:b w:val="0"/>
          <w:bCs w:val="0"/>
          <w:szCs w:val="22"/>
          <w:rtl/>
        </w:rPr>
        <w:t xml:space="preserve">שלא כשיטת </w:t>
      </w:r>
      <w:r>
        <w:rPr>
          <w:rFonts w:hint="cs"/>
          <w:b w:val="0"/>
          <w:bCs w:val="0"/>
          <w:szCs w:val="22"/>
          <w:rtl/>
        </w:rPr>
        <w:t>מוני מצוות אחרים</w:t>
      </w:r>
      <w:r w:rsidR="00724A68">
        <w:rPr>
          <w:rFonts w:hint="cs"/>
          <w:b w:val="0"/>
          <w:bCs w:val="0"/>
          <w:szCs w:val="22"/>
          <w:rtl/>
        </w:rPr>
        <w:t xml:space="preserve">, כגון בעל הלכות גדולות, </w:t>
      </w:r>
      <w:r w:rsidR="007A3F60">
        <w:rPr>
          <w:rFonts w:hint="cs"/>
          <w:b w:val="0"/>
          <w:bCs w:val="0"/>
          <w:szCs w:val="22"/>
          <w:rtl/>
        </w:rPr>
        <w:t xml:space="preserve">שלא החשיבוה במניין המצוות </w:t>
      </w:r>
      <w:r w:rsidR="00724A68">
        <w:rPr>
          <w:rFonts w:hint="cs"/>
          <w:b w:val="0"/>
          <w:bCs w:val="0"/>
          <w:szCs w:val="22"/>
          <w:rtl/>
        </w:rPr>
        <w:t xml:space="preserve">מהטעם של קבלת עול מלכות שמים תחילה ואח"כ </w:t>
      </w:r>
      <w:r w:rsidR="00C95F62">
        <w:rPr>
          <w:rFonts w:hint="cs"/>
          <w:b w:val="0"/>
          <w:bCs w:val="0"/>
          <w:szCs w:val="22"/>
          <w:rtl/>
        </w:rPr>
        <w:t>"</w:t>
      </w:r>
      <w:r w:rsidR="00724A68">
        <w:rPr>
          <w:rFonts w:hint="cs"/>
          <w:b w:val="0"/>
          <w:bCs w:val="0"/>
          <w:szCs w:val="22"/>
          <w:rtl/>
        </w:rPr>
        <w:t>קבלו גזרותיי</w:t>
      </w:r>
      <w:r w:rsidR="00C95F62">
        <w:rPr>
          <w:rFonts w:hint="cs"/>
          <w:b w:val="0"/>
          <w:bCs w:val="0"/>
          <w:szCs w:val="22"/>
          <w:rtl/>
        </w:rPr>
        <w:t>"</w:t>
      </w:r>
      <w:r w:rsidR="0053647D">
        <w:rPr>
          <w:rFonts w:hint="cs"/>
          <w:b w:val="0"/>
          <w:bCs w:val="0"/>
          <w:szCs w:val="22"/>
          <w:rtl/>
        </w:rPr>
        <w:t>, כפי שראינו זה עתה</w:t>
      </w:r>
      <w:r w:rsidR="00724A68">
        <w:rPr>
          <w:rFonts w:hint="cs"/>
          <w:b w:val="0"/>
          <w:bCs w:val="0"/>
          <w:szCs w:val="22"/>
          <w:rtl/>
        </w:rPr>
        <w:t>.</w:t>
      </w:r>
      <w:r w:rsidR="0053647D">
        <w:rPr>
          <w:rFonts w:hint="cs"/>
          <w:b w:val="0"/>
          <w:bCs w:val="0"/>
          <w:szCs w:val="22"/>
          <w:rtl/>
        </w:rPr>
        <w:t xml:space="preserve"> ורמב"ן, בהשגותיו לספר המצוות מצוות לא תעשה ה, דווקא תומך ברמב"ם. ובע"ה נקדיש דף מיוחד לנושא זה.</w:t>
      </w:r>
      <w:r w:rsidR="00724A68">
        <w:rPr>
          <w:rFonts w:hint="cs"/>
          <w:b w:val="0"/>
          <w:bCs w:val="0"/>
          <w:szCs w:val="22"/>
          <w:rtl/>
        </w:rPr>
        <w:t xml:space="preserve">  </w:t>
      </w:r>
      <w:r>
        <w:rPr>
          <w:rFonts w:hint="cs"/>
          <w:b w:val="0"/>
          <w:bCs w:val="0"/>
          <w:szCs w:val="22"/>
          <w:rtl/>
        </w:rPr>
        <w:t xml:space="preserve"> </w:t>
      </w:r>
    </w:p>
    <w:sectPr w:rsidR="001A0174" w:rsidRPr="001A0174" w:rsidSect="00C227B2">
      <w:headerReference w:type="default" r:id="rId16"/>
      <w:footerReference w:type="default" r:id="rId17"/>
      <w:headerReference w:type="first" r:id="rId18"/>
      <w:endnotePr>
        <w:numFmt w:val="lowerLetter"/>
      </w:endnotePr>
      <w:pgSz w:w="11907" w:h="16840" w:code="9"/>
      <w:pgMar w:top="1418" w:right="1361" w:bottom="1418" w:left="1361"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C451AB" w14:textId="77777777" w:rsidR="00D37F52" w:rsidRDefault="00D37F52">
      <w:r>
        <w:separator/>
      </w:r>
    </w:p>
  </w:endnote>
  <w:endnote w:type="continuationSeparator" w:id="0">
    <w:p w14:paraId="541BB633" w14:textId="77777777" w:rsidR="00D37F52" w:rsidRDefault="00D37F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953D49" w14:textId="77777777" w:rsidR="000D03FE" w:rsidRPr="00F8747C" w:rsidRDefault="000D03FE" w:rsidP="00C35735">
    <w:pPr>
      <w:pStyle w:val="a8"/>
      <w:jc w:val="right"/>
      <w:rPr>
        <w:rFonts w:hint="cs"/>
      </w:rPr>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8F6CF3">
      <w:rPr>
        <w:rStyle w:val="af0"/>
        <w:noProof/>
        <w:rtl/>
      </w:rPr>
      <w:t>5</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8F6CF3">
      <w:rPr>
        <w:rStyle w:val="af0"/>
        <w:noProof/>
        <w:rtl/>
      </w:rPr>
      <w:t>5</w:t>
    </w:r>
    <w:r w:rsidRPr="00F8747C">
      <w:rPr>
        <w:rStyle w:val="af0"/>
      </w:rPr>
      <w:fldChar w:fldCharType="end"/>
    </w:r>
  </w:p>
  <w:p w14:paraId="445CEDBD" w14:textId="77777777" w:rsidR="000D03FE" w:rsidRDefault="000D03FE">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7FC44A" w14:textId="77777777" w:rsidR="00D37F52" w:rsidRDefault="00D37F52">
      <w:r>
        <w:separator/>
      </w:r>
    </w:p>
  </w:footnote>
  <w:footnote w:type="continuationSeparator" w:id="0">
    <w:p w14:paraId="58C19065" w14:textId="77777777" w:rsidR="00D37F52" w:rsidRDefault="00D37F52">
      <w:r>
        <w:continuationSeparator/>
      </w:r>
    </w:p>
  </w:footnote>
  <w:footnote w:id="1">
    <w:p w14:paraId="78B33731" w14:textId="77777777" w:rsidR="00C95F62" w:rsidRDefault="00C95F62" w:rsidP="00C227B2">
      <w:pPr>
        <w:pStyle w:val="a3"/>
        <w:rPr>
          <w:rFonts w:hint="cs"/>
        </w:rPr>
      </w:pPr>
      <w:r>
        <w:rPr>
          <w:rStyle w:val="a5"/>
        </w:rPr>
        <w:footnoteRef/>
      </w:r>
      <w:r>
        <w:rPr>
          <w:rtl/>
        </w:rPr>
        <w:t xml:space="preserve"> </w:t>
      </w:r>
      <w:r>
        <w:rPr>
          <w:rFonts w:hint="cs"/>
          <w:rtl/>
        </w:rPr>
        <w:t>מהמילה "עשרת" משמע שדברות הוא לשון זכר וביחיד "דיבר" או "דיבור" ולא "דברה". המילה "דברות" אינה הוכחה שהרי יש לנו מקל – מקלות, שולחן – שולחנות, חלון – חלונות, אשד – אשדות, שכולם לשון זכר. בתורה כתוב "עשרת הדברים" (דברים ד יג, י יד, שמות לד כח) ולשון חז"ל הוא "עשרת הדברות". ראה הסבר בערך עשרת הדברות באנציקלופדיה המקראית. אנו נשתדל להיצמד למונח דיבר או דיבור ביחיד ואם ניגרר בטעות אחר לשון העם 'דברה', יסולח לנו.</w:t>
      </w:r>
    </w:p>
  </w:footnote>
  <w:footnote w:id="2">
    <w:p w14:paraId="0E5940A6" w14:textId="77777777" w:rsidR="000D03FE" w:rsidRDefault="000D03FE" w:rsidP="008D169B">
      <w:pPr>
        <w:pStyle w:val="a3"/>
        <w:rPr>
          <w:rFonts w:hint="cs"/>
          <w:rtl/>
        </w:rPr>
      </w:pPr>
      <w:r>
        <w:rPr>
          <w:rStyle w:val="a5"/>
        </w:rPr>
        <w:footnoteRef/>
      </w:r>
      <w:r>
        <w:rPr>
          <w:rtl/>
        </w:rPr>
        <w:t xml:space="preserve"> </w:t>
      </w:r>
      <w:r w:rsidR="008D169B">
        <w:rPr>
          <w:rFonts w:hint="cs"/>
          <w:rtl/>
        </w:rPr>
        <w:t xml:space="preserve">נראה שאפשר לצרף </w:t>
      </w:r>
      <w:r>
        <w:rPr>
          <w:rFonts w:hint="cs"/>
          <w:rtl/>
        </w:rPr>
        <w:t>פסוקים ב וג בפרק כ בשמות, וכן מקביליהם בעשרת הדברות שבפרשת ואתחנן</w:t>
      </w:r>
      <w:r w:rsidR="00C80E66">
        <w:rPr>
          <w:rFonts w:hint="cs"/>
          <w:rtl/>
        </w:rPr>
        <w:t>,</w:t>
      </w:r>
      <w:r>
        <w:rPr>
          <w:rFonts w:hint="cs"/>
          <w:rtl/>
        </w:rPr>
        <w:t xml:space="preserve"> דברים ה ו-ז, לחמישה המקראות בתורה שאין להם הכרע (</w:t>
      </w:r>
      <w:r>
        <w:rPr>
          <w:rtl/>
        </w:rPr>
        <w:t>מסכת יומא דף נב ע</w:t>
      </w:r>
      <w:r>
        <w:rPr>
          <w:rFonts w:hint="cs"/>
          <w:rtl/>
        </w:rPr>
        <w:t>"א)</w:t>
      </w:r>
      <w:r w:rsidR="008D169B">
        <w:rPr>
          <w:rFonts w:hint="cs"/>
          <w:rtl/>
        </w:rPr>
        <w:t xml:space="preserve"> למרות שחז"ל לא מונים אותם שם</w:t>
      </w:r>
      <w:r>
        <w:rPr>
          <w:rFonts w:hint="cs"/>
          <w:rtl/>
        </w:rPr>
        <w:t>. עריכתם וחיבורם בקריאת התורה, לפסוק אחד או לשניים שונה בין החומשים השונים (ברויאר מול קורן למשל) ותלוי גם בקריאת עשרת הדברות בטעם עליון או תחתון (בשיטות השונות). ראה שבחומש ברויאר יש בפרק כ בפרשתנו כב פסוקים ואילו בקורן כג. ראה גם איך ערוכים פסוקים אלה בחומש תורת חיים. ונשאיר עניין זה ל</w:t>
      </w:r>
      <w:r w:rsidR="00C227B2">
        <w:rPr>
          <w:rFonts w:hint="cs"/>
          <w:rtl/>
        </w:rPr>
        <w:t>בעלי מסורה ול</w:t>
      </w:r>
      <w:r>
        <w:rPr>
          <w:rFonts w:hint="cs"/>
          <w:rtl/>
        </w:rPr>
        <w:t>מביני דעת ושום שכל במקרא (נחמיה ח ח).</w:t>
      </w:r>
    </w:p>
  </w:footnote>
  <w:footnote w:id="3">
    <w:p w14:paraId="1111DEDF" w14:textId="77777777" w:rsidR="00C227B2" w:rsidRDefault="00C227B2" w:rsidP="008D169B">
      <w:pPr>
        <w:pStyle w:val="a3"/>
        <w:rPr>
          <w:rFonts w:hint="cs"/>
        </w:rPr>
      </w:pPr>
      <w:r>
        <w:rPr>
          <w:rStyle w:val="a5"/>
        </w:rPr>
        <w:footnoteRef/>
      </w:r>
      <w:r>
        <w:rPr>
          <w:rtl/>
        </w:rPr>
        <w:t xml:space="preserve"> </w:t>
      </w:r>
      <w:r>
        <w:rPr>
          <w:rFonts w:hint="cs"/>
          <w:rtl/>
        </w:rPr>
        <w:t xml:space="preserve">האזכור החוזר של "אנכי ה' אלהיך" במקרא </w:t>
      </w:r>
      <w:r w:rsidR="008D169B">
        <w:rPr>
          <w:rFonts w:hint="cs"/>
          <w:rtl/>
        </w:rPr>
        <w:t xml:space="preserve">בהקשר למעמד הר סיני </w:t>
      </w:r>
      <w:r>
        <w:rPr>
          <w:rFonts w:hint="cs"/>
          <w:rtl/>
        </w:rPr>
        <w:t>הוא כמובן בעשרת הדברות שבספר דברים פרשת ואתחנן, אך זו חזרה על הדברים שבספר שמות ואנו מחפשים אזכורים אחרים. מעמד הר סיני לא מוזכר, כידוע, בכל ספרי הנ"ך, להוציא ספר נחמיה פרק ט (ובמרומז גם בשירת דבורה)</w:t>
      </w:r>
      <w:r w:rsidR="008D169B">
        <w:rPr>
          <w:rFonts w:hint="cs"/>
          <w:rtl/>
        </w:rPr>
        <w:t xml:space="preserve">, </w:t>
      </w:r>
      <w:r>
        <w:rPr>
          <w:rFonts w:hint="cs"/>
          <w:rtl/>
        </w:rPr>
        <w:t xml:space="preserve">וכבר עמדנו על כך בדברינו </w:t>
      </w:r>
      <w:hyperlink r:id="rId1" w:history="1">
        <w:r w:rsidRPr="009B3ECA">
          <w:rPr>
            <w:rStyle w:val="Hyperlink"/>
            <w:rFonts w:hint="cs"/>
            <w:rtl/>
          </w:rPr>
          <w:t>סקירות היסטוריות בתנ"ך</w:t>
        </w:r>
      </w:hyperlink>
      <w:r>
        <w:rPr>
          <w:rFonts w:hint="cs"/>
          <w:rtl/>
        </w:rPr>
        <w:t xml:space="preserve"> בפרשת מסעי (אי אזכור מעמד הר סיני בפרשה מסעי עצמה, הוא אולי התמי</w:t>
      </w:r>
      <w:r w:rsidR="008D169B">
        <w:rPr>
          <w:rFonts w:hint="cs"/>
          <w:rtl/>
        </w:rPr>
        <w:t>ה</w:t>
      </w:r>
      <w:r>
        <w:rPr>
          <w:rFonts w:hint="cs"/>
          <w:rtl/>
        </w:rPr>
        <w:t>ה הגדולה ביותר). אבל בפסוק זה בספר תהלים מצאנו את אזכור הלשון: אנכי ה' אלהיך, המרמז על עשרת הדברות, אם כי בנוסח שונה. קרוב לכך עוד יותר הוא הפסוק ב</w:t>
      </w:r>
      <w:r>
        <w:rPr>
          <w:rtl/>
        </w:rPr>
        <w:t xml:space="preserve">תהלים פא </w:t>
      </w:r>
      <w:r>
        <w:rPr>
          <w:rFonts w:hint="cs"/>
          <w:rtl/>
        </w:rPr>
        <w:t>יא: "</w:t>
      </w:r>
      <w:r>
        <w:rPr>
          <w:rtl/>
        </w:rPr>
        <w:t>אָנֹכִי ה' אֱלֹהֶיךָ הַמַּעַלְךָ מֵאֶרֶץ מִצְרָיִם הַרְחֶב פִּיךָ וַאֲמַלְאֵהוּ</w:t>
      </w:r>
      <w:r>
        <w:rPr>
          <w:rFonts w:hint="cs"/>
          <w:rtl/>
        </w:rPr>
        <w:t>". אבל בדרשות חז"ל נראה שהם העדיפו את הפסוק: "שמעה ישראל ואדברה" מפרק נ שהבאנו למעלה. ולהלן נראה עוד אזכור מרומז בספר תהלים פרק סח.</w:t>
      </w:r>
    </w:p>
  </w:footnote>
  <w:footnote w:id="4">
    <w:p w14:paraId="759FDE2F" w14:textId="77777777" w:rsidR="00A378CC" w:rsidRDefault="00A378CC" w:rsidP="005325C2">
      <w:pPr>
        <w:pStyle w:val="a3"/>
        <w:rPr>
          <w:rFonts w:hint="cs"/>
          <w:rtl/>
        </w:rPr>
      </w:pPr>
      <w:r>
        <w:rPr>
          <w:rStyle w:val="a5"/>
        </w:rPr>
        <w:footnoteRef/>
      </w:r>
      <w:r>
        <w:rPr>
          <w:rtl/>
        </w:rPr>
        <w:t xml:space="preserve"> </w:t>
      </w:r>
      <w:r>
        <w:rPr>
          <w:rFonts w:hint="cs"/>
          <w:rtl/>
        </w:rPr>
        <w:t>ראה מקבילה</w:t>
      </w:r>
      <w:r w:rsidR="005325C2">
        <w:rPr>
          <w:rFonts w:hint="cs"/>
          <w:rtl/>
        </w:rPr>
        <w:t xml:space="preserve"> למדרש זה</w:t>
      </w:r>
      <w:r>
        <w:rPr>
          <w:rFonts w:hint="cs"/>
          <w:rtl/>
        </w:rPr>
        <w:t xml:space="preserve"> ואולי מקור בבראשית רבה א י שם מחוברים הדברים באופן ברור יותר עם הסיבות השונות מדוע נברא העולם בבי"ת (נכון יותר, סיפור בריאתו מתחיל באות בי"ת). דרשות רבות נאמרו בנושא והתשובה כאן קשורה לכך שהתורה קדמה לבריאת העולם. האל"ף כבר נבראה כחלק מעשרת הדברות, וקדמה לבי"ת בכוח, אבל בפועל נברא העולם תחילה וצריכים היו לחלוף אלף דורות עד שיהיה </w:t>
      </w:r>
      <w:r w:rsidR="00C227B2">
        <w:rPr>
          <w:rFonts w:hint="cs"/>
          <w:rtl/>
        </w:rPr>
        <w:t xml:space="preserve">העולם </w:t>
      </w:r>
      <w:r>
        <w:rPr>
          <w:rFonts w:hint="cs"/>
          <w:rtl/>
        </w:rPr>
        <w:t xml:space="preserve">ראוי להורדת התורה (שהיא תכניתו והמתווה שלו) לתוכו. </w:t>
      </w:r>
      <w:r w:rsidR="00525D54">
        <w:rPr>
          <w:rFonts w:hint="cs"/>
          <w:rtl/>
        </w:rPr>
        <w:t xml:space="preserve">זו הפרשנות למילים הקשות במדרש "מסכים לאלף דור", שהקב"ה הסכים לתת את התורה לאלף דור וחזר ונתנה לכ"ו דורות. </w:t>
      </w:r>
      <w:r>
        <w:rPr>
          <w:rFonts w:hint="cs"/>
          <w:rtl/>
        </w:rPr>
        <w:t>קובלנותה של האל"ף ק</w:t>
      </w:r>
      <w:r w:rsidR="00C227B2">
        <w:rPr>
          <w:rFonts w:hint="cs"/>
          <w:rtl/>
        </w:rPr>
        <w:t>י</w:t>
      </w:r>
      <w:r>
        <w:rPr>
          <w:rFonts w:hint="cs"/>
          <w:rtl/>
        </w:rPr>
        <w:t xml:space="preserve">צרה את הזמן לכ"ו דורות בלבד. שוב </w:t>
      </w:r>
      <w:r w:rsidR="00A8642B">
        <w:rPr>
          <w:rFonts w:hint="cs"/>
          <w:rtl/>
        </w:rPr>
        <w:t>ושוב</w:t>
      </w:r>
      <w:r>
        <w:rPr>
          <w:rFonts w:hint="cs"/>
          <w:rtl/>
        </w:rPr>
        <w:t xml:space="preserve"> אנחנו חוזרים לשאלתו המפורסמת של רש"י מדוע בכלל מתחילה התורה בסיפורי הבריאה ולא בציווי התורה ואין לך ציווי גדול מעשרת הדברות. </w:t>
      </w:r>
      <w:r w:rsidR="00A8642B">
        <w:rPr>
          <w:rFonts w:hint="cs"/>
          <w:rtl/>
        </w:rPr>
        <w:t xml:space="preserve">מדוע בבי"ת </w:t>
      </w:r>
      <w:r w:rsidR="00C41163">
        <w:rPr>
          <w:rFonts w:hint="cs"/>
          <w:rtl/>
        </w:rPr>
        <w:t xml:space="preserve">של בראשית </w:t>
      </w:r>
      <w:r w:rsidR="00A8642B">
        <w:rPr>
          <w:rFonts w:hint="cs"/>
          <w:rtl/>
        </w:rPr>
        <w:t>ולא באל"ף</w:t>
      </w:r>
      <w:r w:rsidR="00C41163">
        <w:rPr>
          <w:rFonts w:hint="cs"/>
          <w:rtl/>
        </w:rPr>
        <w:t xml:space="preserve"> של אנכי</w:t>
      </w:r>
      <w:r w:rsidR="00A8642B">
        <w:rPr>
          <w:rFonts w:hint="cs"/>
          <w:rtl/>
        </w:rPr>
        <w:t xml:space="preserve">. </w:t>
      </w:r>
      <w:r>
        <w:rPr>
          <w:rFonts w:hint="cs"/>
          <w:rtl/>
        </w:rPr>
        <w:t xml:space="preserve">בהקשר זה אפשר אולי לראות גם את מדרש </w:t>
      </w:r>
      <w:r w:rsidR="00A8642B">
        <w:rPr>
          <w:rFonts w:hint="cs"/>
          <w:rtl/>
        </w:rPr>
        <w:t>פ</w:t>
      </w:r>
      <w:r w:rsidR="00A8642B">
        <w:rPr>
          <w:rtl/>
        </w:rPr>
        <w:t>סיקתא זוטרתא (לקח טוב) שמות פרק כ</w:t>
      </w:r>
      <w:r w:rsidR="00A8642B">
        <w:rPr>
          <w:rFonts w:hint="cs"/>
          <w:rtl/>
        </w:rPr>
        <w:t xml:space="preserve"> </w:t>
      </w:r>
      <w:r w:rsidR="00F97D53">
        <w:rPr>
          <w:rFonts w:hint="cs"/>
          <w:rtl/>
        </w:rPr>
        <w:t xml:space="preserve">(שמקורו </w:t>
      </w:r>
      <w:r w:rsidR="00F97D53">
        <w:rPr>
          <w:rtl/>
        </w:rPr>
        <w:t>מכילתא דרבי ישמעאל יתרו - מסכתא דבחדש פרשה ה</w:t>
      </w:r>
      <w:r w:rsidR="00F97D53">
        <w:rPr>
          <w:rFonts w:hint="cs"/>
          <w:rtl/>
        </w:rPr>
        <w:t xml:space="preserve">), </w:t>
      </w:r>
      <w:r>
        <w:rPr>
          <w:rFonts w:hint="cs"/>
          <w:rtl/>
        </w:rPr>
        <w:t xml:space="preserve">שמסביר מדוע אי אפשר היה לפתוח את התורה בעשרת הדברות, מדוע אי אפשר </w:t>
      </w:r>
      <w:r w:rsidR="001B53C8">
        <w:rPr>
          <w:rFonts w:hint="cs"/>
          <w:rtl/>
        </w:rPr>
        <w:t xml:space="preserve">היה </w:t>
      </w:r>
      <w:r>
        <w:rPr>
          <w:rFonts w:hint="cs"/>
          <w:rtl/>
        </w:rPr>
        <w:t>להתחיל באל"ף: "</w:t>
      </w:r>
      <w:r>
        <w:rPr>
          <w:rtl/>
        </w:rPr>
        <w:t>אנכי ה' אלהיך. פתח באל"ף ראש האותיות, דבר צוה לאלף דור, מפני מה לא נאמרו עשרת הדברות מתח</w:t>
      </w:r>
      <w:r>
        <w:rPr>
          <w:rFonts w:hint="cs"/>
          <w:rtl/>
        </w:rPr>
        <w:t>י</w:t>
      </w:r>
      <w:r>
        <w:rPr>
          <w:rtl/>
        </w:rPr>
        <w:t>לת התורה</w:t>
      </w:r>
      <w:r>
        <w:rPr>
          <w:rFonts w:hint="cs"/>
          <w:rtl/>
        </w:rPr>
        <w:t>?</w:t>
      </w:r>
      <w:r>
        <w:rPr>
          <w:rtl/>
        </w:rPr>
        <w:t xml:space="preserve"> אלא מ</w:t>
      </w:r>
      <w:r w:rsidR="005325C2">
        <w:rPr>
          <w:rtl/>
        </w:rPr>
        <w:t>ָ</w:t>
      </w:r>
      <w:r>
        <w:rPr>
          <w:rtl/>
        </w:rPr>
        <w:t>ש</w:t>
      </w:r>
      <w:r w:rsidR="005325C2">
        <w:rPr>
          <w:rtl/>
        </w:rPr>
        <w:t>ְׁ</w:t>
      </w:r>
      <w:r>
        <w:rPr>
          <w:rtl/>
        </w:rPr>
        <w:t>לו</w:t>
      </w:r>
      <w:r w:rsidR="005325C2">
        <w:rPr>
          <w:rtl/>
        </w:rPr>
        <w:t>ּ</w:t>
      </w:r>
      <w:r>
        <w:rPr>
          <w:rtl/>
        </w:rPr>
        <w:t xml:space="preserve"> משל, זה דומה למלך שרוצה ל</w:t>
      </w:r>
      <w:r w:rsidR="001B53C8">
        <w:rPr>
          <w:rFonts w:hint="cs"/>
          <w:rtl/>
        </w:rPr>
        <w:t>י</w:t>
      </w:r>
      <w:r>
        <w:rPr>
          <w:rtl/>
        </w:rPr>
        <w:t>כנס במדינה למלוך עליהם, תח</w:t>
      </w:r>
      <w:r>
        <w:rPr>
          <w:rFonts w:hint="cs"/>
          <w:rtl/>
        </w:rPr>
        <w:t>י</w:t>
      </w:r>
      <w:r>
        <w:rPr>
          <w:rtl/>
        </w:rPr>
        <w:t>לת עשה להם גבורות ומלחמות, ואח"כ מולך עליהם</w:t>
      </w:r>
      <w:r w:rsidR="001B53C8">
        <w:rPr>
          <w:rFonts w:hint="cs"/>
          <w:rtl/>
        </w:rPr>
        <w:t>.</w:t>
      </w:r>
      <w:r>
        <w:rPr>
          <w:rtl/>
        </w:rPr>
        <w:t xml:space="preserve"> כן יתעלה שמו של מלך מלכי המלכים </w:t>
      </w:r>
      <w:r w:rsidR="00A8642B">
        <w:rPr>
          <w:rFonts w:hint="cs"/>
          <w:rtl/>
        </w:rPr>
        <w:t>הקב"ה</w:t>
      </w:r>
      <w:r>
        <w:rPr>
          <w:rtl/>
        </w:rPr>
        <w:t>, הוציא את ישראל ממצרים, וקרע להם את הים, והוריד להם את המן, והעלה להם את הבאר, והגיז להם את השליו, ועשה להם מלחמת עמלק, אח"כ מלך עליהם, ואמר להם</w:t>
      </w:r>
      <w:r w:rsidR="001B53C8">
        <w:rPr>
          <w:rFonts w:hint="cs"/>
          <w:rtl/>
        </w:rPr>
        <w:t>:</w:t>
      </w:r>
      <w:r>
        <w:rPr>
          <w:rtl/>
        </w:rPr>
        <w:t xml:space="preserve"> אנכי ה' אלהיך</w:t>
      </w:r>
      <w:r>
        <w:rPr>
          <w:rFonts w:hint="cs"/>
          <w:rtl/>
        </w:rPr>
        <w:t xml:space="preserve">". </w:t>
      </w:r>
      <w:r w:rsidR="00A8642B">
        <w:rPr>
          <w:rFonts w:hint="cs"/>
          <w:rtl/>
        </w:rPr>
        <w:t>לפתיחה באנכי חייבת להקדים הבריאה בבי"ת. ו</w:t>
      </w:r>
      <w:r>
        <w:rPr>
          <w:rFonts w:hint="cs"/>
          <w:rtl/>
        </w:rPr>
        <w:t xml:space="preserve">כאשר </w:t>
      </w:r>
      <w:r w:rsidR="00A8642B">
        <w:rPr>
          <w:rFonts w:hint="cs"/>
          <w:rtl/>
        </w:rPr>
        <w:t>שוכחת ה</w:t>
      </w:r>
      <w:r>
        <w:rPr>
          <w:rFonts w:hint="cs"/>
          <w:rtl/>
        </w:rPr>
        <w:t>אל"ף</w:t>
      </w:r>
      <w:r w:rsidR="00A8642B">
        <w:rPr>
          <w:rFonts w:hint="cs"/>
          <w:rtl/>
        </w:rPr>
        <w:t xml:space="preserve"> את סיבת כניסתה לעולם ובאה</w:t>
      </w:r>
      <w:r>
        <w:rPr>
          <w:rFonts w:hint="cs"/>
          <w:rtl/>
        </w:rPr>
        <w:t>, יחד עם כל האותיות, לקטרג על עם ישראל בעת החורבן</w:t>
      </w:r>
      <w:r w:rsidR="00A8642B">
        <w:rPr>
          <w:rFonts w:hint="cs"/>
          <w:rtl/>
        </w:rPr>
        <w:t>,</w:t>
      </w:r>
      <w:r>
        <w:rPr>
          <w:rFonts w:hint="cs"/>
          <w:rtl/>
        </w:rPr>
        <w:t xml:space="preserve"> מזכיר לה דווקא אברהם אבינו (שהוא </w:t>
      </w:r>
      <w:r w:rsidR="0035073B">
        <w:rPr>
          <w:rFonts w:hint="cs"/>
          <w:rtl/>
        </w:rPr>
        <w:t>"</w:t>
      </w:r>
      <w:r>
        <w:rPr>
          <w:rFonts w:hint="cs"/>
          <w:rtl/>
        </w:rPr>
        <w:t>אב</w:t>
      </w:r>
      <w:r w:rsidR="0035073B">
        <w:rPr>
          <w:rFonts w:hint="cs"/>
          <w:rtl/>
        </w:rPr>
        <w:t>"</w:t>
      </w:r>
      <w:r>
        <w:rPr>
          <w:rFonts w:hint="cs"/>
          <w:rtl/>
        </w:rPr>
        <w:t xml:space="preserve"> ומחיל בשמו את שתי האותיות הראשונות כסדר) את המדרש שלנו: "</w:t>
      </w:r>
      <w:r>
        <w:rPr>
          <w:rtl/>
        </w:rPr>
        <w:t>אמר לו הקב"ה לאברהם</w:t>
      </w:r>
      <w:r>
        <w:rPr>
          <w:rFonts w:hint="cs"/>
          <w:rtl/>
        </w:rPr>
        <w:t>:</w:t>
      </w:r>
      <w:r>
        <w:rPr>
          <w:rtl/>
        </w:rPr>
        <w:t xml:space="preserve"> יב</w:t>
      </w:r>
      <w:r>
        <w:rPr>
          <w:rFonts w:hint="cs"/>
          <w:rtl/>
        </w:rPr>
        <w:t>ו</w:t>
      </w:r>
      <w:r>
        <w:rPr>
          <w:rtl/>
        </w:rPr>
        <w:t>או עשרים ושתים אותיות ויעידו בהן בישראל</w:t>
      </w:r>
      <w:r>
        <w:rPr>
          <w:rFonts w:hint="cs"/>
          <w:rtl/>
        </w:rPr>
        <w:t>.</w:t>
      </w:r>
      <w:r>
        <w:rPr>
          <w:rtl/>
        </w:rPr>
        <w:t xml:space="preserve"> מיד באו עשרים ושתים אותיות</w:t>
      </w:r>
      <w:r>
        <w:rPr>
          <w:rFonts w:hint="cs"/>
          <w:rtl/>
        </w:rPr>
        <w:t>.</w:t>
      </w:r>
      <w:r>
        <w:rPr>
          <w:rtl/>
        </w:rPr>
        <w:t xml:space="preserve"> באה אל"ף להעיד בישראל שעברו על התורה</w:t>
      </w:r>
      <w:r>
        <w:rPr>
          <w:rFonts w:hint="cs"/>
          <w:rtl/>
        </w:rPr>
        <w:t>.</w:t>
      </w:r>
      <w:r>
        <w:rPr>
          <w:rtl/>
        </w:rPr>
        <w:t xml:space="preserve"> אמר לה אברהם</w:t>
      </w:r>
      <w:r>
        <w:rPr>
          <w:rFonts w:hint="cs"/>
          <w:rtl/>
        </w:rPr>
        <w:t xml:space="preserve">: </w:t>
      </w:r>
      <w:r>
        <w:rPr>
          <w:rtl/>
        </w:rPr>
        <w:t>אל"ף את ראש לכל האותיות ובאת להעיד בישראל ביום צרתם</w:t>
      </w:r>
      <w:r>
        <w:rPr>
          <w:rFonts w:hint="cs"/>
          <w:rtl/>
        </w:rPr>
        <w:t>!</w:t>
      </w:r>
      <w:r>
        <w:rPr>
          <w:rtl/>
        </w:rPr>
        <w:t xml:space="preserve"> זכרי יום שנגלה הקב"ה על הר סיני ופתח בך (שמות כ') אנכי ה' אלהיך, ולא קבלוך אומה ולשון אלא בני ואת באת להעיד בבני, מיד עמדה אל"ף לצד אחד ולא העידה בהן</w:t>
      </w:r>
      <w:r>
        <w:rPr>
          <w:rFonts w:hint="cs"/>
          <w:rtl/>
        </w:rPr>
        <w:t>" (</w:t>
      </w:r>
      <w:r>
        <w:rPr>
          <w:rtl/>
        </w:rPr>
        <w:t>איכה רבה פתיחת</w:t>
      </w:r>
      <w:r>
        <w:rPr>
          <w:rFonts w:hint="cs"/>
          <w:rtl/>
        </w:rPr>
        <w:t>א כד).</w:t>
      </w:r>
    </w:p>
  </w:footnote>
  <w:footnote w:id="5">
    <w:p w14:paraId="111BB4BA" w14:textId="77777777" w:rsidR="000D03FE" w:rsidRDefault="000D03FE" w:rsidP="005325C2">
      <w:pPr>
        <w:pStyle w:val="a3"/>
        <w:rPr>
          <w:rFonts w:hint="cs"/>
          <w:rtl/>
        </w:rPr>
      </w:pPr>
      <w:r>
        <w:rPr>
          <w:rStyle w:val="a5"/>
        </w:rPr>
        <w:footnoteRef/>
      </w:r>
      <w:r>
        <w:rPr>
          <w:rtl/>
        </w:rPr>
        <w:t xml:space="preserve"> </w:t>
      </w:r>
      <w:r>
        <w:rPr>
          <w:rFonts w:hint="cs"/>
          <w:rtl/>
        </w:rPr>
        <w:t xml:space="preserve">ראה </w:t>
      </w:r>
      <w:r>
        <w:rPr>
          <w:rtl/>
        </w:rPr>
        <w:t>מכילתא דרבי ישמעאל משפטים - מסכתא דכספא פרשה כ</w:t>
      </w:r>
      <w:r>
        <w:rPr>
          <w:rFonts w:hint="cs"/>
          <w:rtl/>
        </w:rPr>
        <w:t>: "</w:t>
      </w:r>
      <w:r>
        <w:rPr>
          <w:rtl/>
        </w:rPr>
        <w:t>לכן כה אמר יי' אלהי ישראל</w:t>
      </w:r>
      <w:r>
        <w:rPr>
          <w:rFonts w:hint="cs"/>
          <w:rtl/>
        </w:rPr>
        <w:t xml:space="preserve"> (מלכים ב </w:t>
      </w:r>
      <w:r>
        <w:rPr>
          <w:rtl/>
        </w:rPr>
        <w:t>כא יב</w:t>
      </w:r>
      <w:r>
        <w:rPr>
          <w:rFonts w:hint="cs"/>
          <w:rtl/>
        </w:rPr>
        <w:t>)</w:t>
      </w:r>
      <w:r>
        <w:rPr>
          <w:rtl/>
        </w:rPr>
        <w:t>, למה נאמר</w:t>
      </w:r>
      <w:r>
        <w:rPr>
          <w:rFonts w:hint="cs"/>
          <w:rtl/>
        </w:rPr>
        <w:t>?</w:t>
      </w:r>
      <w:r>
        <w:rPr>
          <w:rtl/>
        </w:rPr>
        <w:t xml:space="preserve"> והלא כבר נאמר</w:t>
      </w:r>
      <w:r>
        <w:rPr>
          <w:rFonts w:hint="cs"/>
          <w:rtl/>
        </w:rPr>
        <w:t>:</w:t>
      </w:r>
      <w:r>
        <w:rPr>
          <w:rtl/>
        </w:rPr>
        <w:t xml:space="preserve"> הנה אני יי אלהי כל בשר</w:t>
      </w:r>
      <w:r>
        <w:rPr>
          <w:rFonts w:hint="cs"/>
          <w:rtl/>
        </w:rPr>
        <w:t xml:space="preserve"> (</w:t>
      </w:r>
      <w:r>
        <w:rPr>
          <w:rtl/>
        </w:rPr>
        <w:t>ירמי</w:t>
      </w:r>
      <w:r>
        <w:rPr>
          <w:rFonts w:hint="cs"/>
          <w:rtl/>
        </w:rPr>
        <w:t>הו</w:t>
      </w:r>
      <w:r>
        <w:rPr>
          <w:rtl/>
        </w:rPr>
        <w:t xml:space="preserve"> לב כז</w:t>
      </w:r>
      <w:r>
        <w:rPr>
          <w:rFonts w:hint="cs"/>
          <w:rtl/>
        </w:rPr>
        <w:t>).</w:t>
      </w:r>
      <w:r>
        <w:rPr>
          <w:rtl/>
        </w:rPr>
        <w:t xml:space="preserve"> ומה תלמוד לומר אלהי ישראל</w:t>
      </w:r>
      <w:r>
        <w:rPr>
          <w:rFonts w:hint="cs"/>
          <w:rtl/>
        </w:rPr>
        <w:t>?</w:t>
      </w:r>
      <w:r>
        <w:rPr>
          <w:rtl/>
        </w:rPr>
        <w:t xml:space="preserve"> אלא על ישראל ייחד שמו ביותר</w:t>
      </w:r>
      <w:r>
        <w:rPr>
          <w:rFonts w:hint="cs"/>
          <w:rtl/>
        </w:rPr>
        <w:t>.</w:t>
      </w:r>
      <w:r>
        <w:rPr>
          <w:rtl/>
        </w:rPr>
        <w:t xml:space="preserve"> כיוצא בו</w:t>
      </w:r>
      <w:r>
        <w:rPr>
          <w:rFonts w:hint="cs"/>
          <w:rtl/>
        </w:rPr>
        <w:t>:</w:t>
      </w:r>
      <w:r>
        <w:rPr>
          <w:rtl/>
        </w:rPr>
        <w:t xml:space="preserve"> שמעה עמי ואדברה ישראל ואעידה בך אלהים אלהיך אנכי</w:t>
      </w:r>
      <w:r>
        <w:rPr>
          <w:rFonts w:hint="cs"/>
          <w:rtl/>
        </w:rPr>
        <w:t xml:space="preserve"> (</w:t>
      </w:r>
      <w:r>
        <w:rPr>
          <w:rtl/>
        </w:rPr>
        <w:t>תהלים נ ז</w:t>
      </w:r>
      <w:r>
        <w:rPr>
          <w:rFonts w:hint="cs"/>
          <w:rtl/>
        </w:rPr>
        <w:t xml:space="preserve">) ... </w:t>
      </w:r>
      <w:r>
        <w:rPr>
          <w:rtl/>
        </w:rPr>
        <w:t>אלהים אני לכל באי העולם, אף על פי כן לא ייחדתי שמי, אלא על עמי ישראל</w:t>
      </w:r>
      <w:r>
        <w:rPr>
          <w:rFonts w:hint="cs"/>
          <w:rtl/>
        </w:rPr>
        <w:t>"</w:t>
      </w:r>
      <w:r>
        <w:rPr>
          <w:rtl/>
        </w:rPr>
        <w:t>.</w:t>
      </w:r>
      <w:r w:rsidRPr="008B5F9F">
        <w:rPr>
          <w:rFonts w:hint="cs"/>
          <w:rtl/>
        </w:rPr>
        <w:t xml:space="preserve"> </w:t>
      </w:r>
      <w:r>
        <w:rPr>
          <w:rFonts w:hint="cs"/>
          <w:rtl/>
        </w:rPr>
        <w:t xml:space="preserve">וכן הוא בלשון דומה בספרי </w:t>
      </w:r>
      <w:r>
        <w:rPr>
          <w:rtl/>
        </w:rPr>
        <w:t>דברים פרשת ואתחנן פיסקא לא</w:t>
      </w:r>
      <w:r>
        <w:rPr>
          <w:rFonts w:hint="cs"/>
          <w:rtl/>
        </w:rPr>
        <w:t xml:space="preserve"> ומסיים שם: "</w:t>
      </w:r>
      <w:r>
        <w:rPr>
          <w:rtl/>
        </w:rPr>
        <w:t>עליך הוחל שמי ביותר</w:t>
      </w:r>
      <w:r>
        <w:rPr>
          <w:rFonts w:hint="cs"/>
          <w:rtl/>
        </w:rPr>
        <w:t xml:space="preserve">". הדגש בשניהם הוא על המילה </w:t>
      </w:r>
      <w:r w:rsidR="0035073B">
        <w:rPr>
          <w:rFonts w:hint="cs"/>
          <w:rtl/>
        </w:rPr>
        <w:t>"</w:t>
      </w:r>
      <w:r w:rsidRPr="00780146">
        <w:rPr>
          <w:rFonts w:hint="cs"/>
          <w:b/>
          <w:bCs/>
          <w:rtl/>
        </w:rPr>
        <w:t>ביותר</w:t>
      </w:r>
      <w:r w:rsidR="0035073B">
        <w:rPr>
          <w:rFonts w:hint="cs"/>
          <w:b/>
          <w:bCs/>
          <w:rtl/>
        </w:rPr>
        <w:t>"</w:t>
      </w:r>
      <w:r>
        <w:rPr>
          <w:rFonts w:hint="cs"/>
          <w:b/>
          <w:bCs/>
          <w:rtl/>
        </w:rPr>
        <w:t xml:space="preserve"> </w:t>
      </w:r>
      <w:r w:rsidRPr="005E257F">
        <w:rPr>
          <w:rFonts w:hint="cs"/>
          <w:rtl/>
        </w:rPr>
        <w:t>מה שחסר ב</w:t>
      </w:r>
      <w:r>
        <w:rPr>
          <w:rFonts w:hint="cs"/>
          <w:rtl/>
        </w:rPr>
        <w:t xml:space="preserve">אופן בולט </w:t>
      </w:r>
      <w:r w:rsidR="005325C2">
        <w:rPr>
          <w:rFonts w:hint="cs"/>
          <w:rtl/>
        </w:rPr>
        <w:t>ב</w:t>
      </w:r>
      <w:r w:rsidRPr="005E257F">
        <w:rPr>
          <w:rFonts w:hint="cs"/>
          <w:rtl/>
        </w:rPr>
        <w:t>מדרש שלנו</w:t>
      </w:r>
      <w:r>
        <w:rPr>
          <w:rFonts w:hint="cs"/>
          <w:rtl/>
        </w:rPr>
        <w:t xml:space="preserve">. ייחוד שמו של הקב"ה על ישראל, התגלותו רק להם במעמד הר סיני, איננה מבטלת את אלוהותו על כלל העולם. הוא נקרא "אלוהי ישראל" אך בה בעת גם "אלוהי כל בשר". (ראה דברינו </w:t>
      </w:r>
      <w:hyperlink r:id="rId2" w:history="1">
        <w:r w:rsidRPr="009B3ECA">
          <w:rPr>
            <w:rStyle w:val="Hyperlink"/>
            <w:rFonts w:hint="cs"/>
            <w:rtl/>
          </w:rPr>
          <w:t>תורה לאומית מול תורה אוניברסאלית</w:t>
        </w:r>
      </w:hyperlink>
      <w:r>
        <w:rPr>
          <w:rFonts w:hint="cs"/>
          <w:rtl/>
        </w:rPr>
        <w:t xml:space="preserve"> בפרשה זו). ייחוד שם </w:t>
      </w:r>
      <w:r w:rsidR="005325C2">
        <w:rPr>
          <w:rFonts w:hint="cs"/>
          <w:rtl/>
        </w:rPr>
        <w:t xml:space="preserve">ה' </w:t>
      </w:r>
      <w:r>
        <w:rPr>
          <w:rFonts w:hint="cs"/>
          <w:rtl/>
        </w:rPr>
        <w:t>על ישראל בא לחובתם של ישראל ולאחריותם המיוחדת, אך גם לזכותם וטובתם. ראה פיתוח מוטיב זה בפתיחתא א לרות רבה: "</w:t>
      </w:r>
      <w:r>
        <w:rPr>
          <w:rtl/>
        </w:rPr>
        <w:t>מאין זכיתם שתקראו עמי</w:t>
      </w:r>
      <w:r>
        <w:rPr>
          <w:rFonts w:hint="cs"/>
          <w:rtl/>
        </w:rPr>
        <w:t>?</w:t>
      </w:r>
      <w:r>
        <w:rPr>
          <w:rtl/>
        </w:rPr>
        <w:t xml:space="preserve"> מ</w:t>
      </w:r>
      <w:r>
        <w:rPr>
          <w:rFonts w:hint="cs"/>
          <w:rtl/>
        </w:rPr>
        <w:t>-</w:t>
      </w:r>
      <w:r>
        <w:rPr>
          <w:rtl/>
        </w:rPr>
        <w:t>ואדברה</w:t>
      </w:r>
      <w:r>
        <w:rPr>
          <w:rFonts w:hint="cs"/>
          <w:rtl/>
        </w:rPr>
        <w:t xml:space="preserve"> - </w:t>
      </w:r>
      <w:r>
        <w:rPr>
          <w:rtl/>
        </w:rPr>
        <w:t xml:space="preserve"> ממה שדברתם לפני בסיני ואמרתם</w:t>
      </w:r>
      <w:r>
        <w:rPr>
          <w:rFonts w:hint="cs"/>
          <w:rtl/>
        </w:rPr>
        <w:t>:</w:t>
      </w:r>
      <w:r>
        <w:rPr>
          <w:rtl/>
        </w:rPr>
        <w:t xml:space="preserve"> כל אשר דבר ה' נעשה ונשמע</w:t>
      </w:r>
      <w:r>
        <w:rPr>
          <w:rFonts w:hint="cs"/>
          <w:rtl/>
        </w:rPr>
        <w:t xml:space="preserve"> ... </w:t>
      </w:r>
      <w:r>
        <w:rPr>
          <w:rtl/>
        </w:rPr>
        <w:t>כדי שיהא לי פתחון פה בפני שרי אומות העולם שעתידין לקטרגם לפני ולומר</w:t>
      </w:r>
      <w:r>
        <w:rPr>
          <w:rFonts w:hint="cs"/>
          <w:rtl/>
        </w:rPr>
        <w:t>:</w:t>
      </w:r>
      <w:r>
        <w:rPr>
          <w:rtl/>
        </w:rPr>
        <w:t xml:space="preserve"> ר</w:t>
      </w:r>
      <w:r>
        <w:rPr>
          <w:rFonts w:hint="cs"/>
          <w:rtl/>
        </w:rPr>
        <w:t>י</w:t>
      </w:r>
      <w:r>
        <w:rPr>
          <w:rtl/>
        </w:rPr>
        <w:t>בון העולמים</w:t>
      </w:r>
      <w:r>
        <w:rPr>
          <w:rFonts w:hint="cs"/>
          <w:rtl/>
        </w:rPr>
        <w:t>,</w:t>
      </w:r>
      <w:r>
        <w:rPr>
          <w:rtl/>
        </w:rPr>
        <w:t xml:space="preserve"> אלו עובדין עבודת כוכבים ואלו עובדין עבודת כוכבים</w:t>
      </w:r>
      <w:r>
        <w:rPr>
          <w:rFonts w:hint="cs"/>
          <w:rtl/>
        </w:rPr>
        <w:t xml:space="preserve"> וכו' ". וכבר הרחבנו בנושא זה בדברינו </w:t>
      </w:r>
      <w:hyperlink r:id="rId3" w:history="1">
        <w:r w:rsidRPr="00AE4355">
          <w:rPr>
            <w:rStyle w:val="Hyperlink"/>
            <w:rFonts w:hint="cs"/>
            <w:rtl/>
          </w:rPr>
          <w:t>בימי שפוט ה</w:t>
        </w:r>
        <w:r w:rsidRPr="00AE4355">
          <w:rPr>
            <w:rStyle w:val="Hyperlink"/>
            <w:rFonts w:hint="cs"/>
            <w:rtl/>
          </w:rPr>
          <w:t>ש</w:t>
        </w:r>
        <w:r w:rsidRPr="00AE4355">
          <w:rPr>
            <w:rStyle w:val="Hyperlink"/>
            <w:rFonts w:hint="cs"/>
            <w:rtl/>
          </w:rPr>
          <w:t>ופטים</w:t>
        </w:r>
      </w:hyperlink>
      <w:r>
        <w:rPr>
          <w:rFonts w:hint="cs"/>
          <w:rtl/>
        </w:rPr>
        <w:t xml:space="preserve"> במגילת רות</w:t>
      </w:r>
      <w:r w:rsidR="0035073B">
        <w:rPr>
          <w:rFonts w:hint="cs"/>
          <w:rtl/>
        </w:rPr>
        <w:t xml:space="preserve"> ועוד יש להרחיב </w:t>
      </w:r>
      <w:r w:rsidR="005325C2">
        <w:rPr>
          <w:rFonts w:hint="cs"/>
          <w:rtl/>
        </w:rPr>
        <w:t xml:space="preserve">בהזדמנות </w:t>
      </w:r>
      <w:r w:rsidR="0035073B">
        <w:rPr>
          <w:rFonts w:hint="cs"/>
          <w:rtl/>
        </w:rPr>
        <w:t>במדרשי "הללו והללו", "אלו ואלו"</w:t>
      </w:r>
      <w:r>
        <w:rPr>
          <w:rFonts w:hint="cs"/>
          <w:rtl/>
        </w:rPr>
        <w:t>.</w:t>
      </w:r>
    </w:p>
  </w:footnote>
  <w:footnote w:id="6">
    <w:p w14:paraId="6EF0FC97" w14:textId="77777777" w:rsidR="000D03FE" w:rsidRDefault="000D03FE" w:rsidP="008F31E6">
      <w:pPr>
        <w:pStyle w:val="a3"/>
        <w:rPr>
          <w:rFonts w:hint="cs"/>
          <w:rtl/>
        </w:rPr>
      </w:pPr>
      <w:r>
        <w:rPr>
          <w:rStyle w:val="a5"/>
        </w:rPr>
        <w:footnoteRef/>
      </w:r>
      <w:r>
        <w:rPr>
          <w:rtl/>
        </w:rPr>
        <w:t xml:space="preserve"> </w:t>
      </w:r>
      <w:r>
        <w:rPr>
          <w:rFonts w:hint="cs"/>
          <w:rtl/>
        </w:rPr>
        <w:t>ראה הפסוקים שם: "</w:t>
      </w:r>
      <w:r>
        <w:rPr>
          <w:rtl/>
        </w:rPr>
        <w:t xml:space="preserve">וַתֹּאמְרוּ הֵן הֶרְאָנוּ </w:t>
      </w:r>
      <w:r w:rsidR="001B53C8">
        <w:rPr>
          <w:rFonts w:hint="cs"/>
          <w:rtl/>
        </w:rPr>
        <w:t>ה'</w:t>
      </w:r>
      <w:r>
        <w:rPr>
          <w:rtl/>
        </w:rPr>
        <w:t xml:space="preserve"> אֱלֹהֵינוּ אֶת כְּבֹדוֹ וְאֶת גָּדְלוֹ וְאֶת קֹלוֹ שָׁמַעְנוּ מִתּוֹךְ הָאֵשׁ הַיּוֹם הַזֶּה רָאִינוּ כִּי יְדַבֵּר אֱלֹהִים אֶת הָאָדָם וָחָי:</w:t>
      </w:r>
      <w:r>
        <w:rPr>
          <w:rFonts w:hint="cs"/>
          <w:rtl/>
        </w:rPr>
        <w:t xml:space="preserve"> </w:t>
      </w:r>
      <w:r>
        <w:rPr>
          <w:rtl/>
        </w:rPr>
        <w:t xml:space="preserve">וְעַתָּה לָמָּה נָמוּת כִּי תֹאכְלֵנוּ הָאֵשׁ הַגְּדֹלָה הַזֹּאת אִם יֹסְפִים אֲנַחְנוּ לִשְׁמֹעַ אֶת קוֹל </w:t>
      </w:r>
      <w:r w:rsidR="00A378CC">
        <w:rPr>
          <w:rFonts w:hint="cs"/>
          <w:rtl/>
        </w:rPr>
        <w:t>ה'</w:t>
      </w:r>
      <w:r>
        <w:rPr>
          <w:rtl/>
        </w:rPr>
        <w:t xml:space="preserve"> אֱלֹהֵינוּ עוֹד וָמָתְנוּ</w:t>
      </w:r>
      <w:r>
        <w:rPr>
          <w:rFonts w:hint="cs"/>
          <w:rtl/>
        </w:rPr>
        <w:t>". וההמשך שם שבני ישראל מבקשים ממשה שידבר עם הקב"ה והם ישמעו ממשה. והפשרה שעושים חז"ל שאת ש</w:t>
      </w:r>
      <w:r w:rsidR="008F31E6">
        <w:rPr>
          <w:rFonts w:hint="cs"/>
          <w:rtl/>
        </w:rPr>
        <w:t>נ</w:t>
      </w:r>
      <w:r>
        <w:rPr>
          <w:rFonts w:hint="cs"/>
          <w:rtl/>
        </w:rPr>
        <w:t xml:space="preserve">י הדברות </w:t>
      </w:r>
      <w:r w:rsidR="005325C2">
        <w:rPr>
          <w:rFonts w:hint="cs"/>
          <w:rtl/>
        </w:rPr>
        <w:t xml:space="preserve">הראשונים </w:t>
      </w:r>
      <w:r>
        <w:rPr>
          <w:rFonts w:hint="cs"/>
          <w:rtl/>
        </w:rPr>
        <w:t xml:space="preserve">שמעו </w:t>
      </w:r>
      <w:r w:rsidR="005325C2">
        <w:rPr>
          <w:rFonts w:hint="cs"/>
          <w:rtl/>
        </w:rPr>
        <w:t xml:space="preserve">בני ישראל </w:t>
      </w:r>
      <w:r>
        <w:rPr>
          <w:rFonts w:hint="cs"/>
          <w:rtl/>
        </w:rPr>
        <w:t>מפי הקב"ה וכל השאר מ</w:t>
      </w:r>
      <w:r w:rsidR="0053647D">
        <w:rPr>
          <w:rFonts w:hint="cs"/>
          <w:rtl/>
        </w:rPr>
        <w:t xml:space="preserve">פי </w:t>
      </w:r>
      <w:r>
        <w:rPr>
          <w:rFonts w:hint="cs"/>
          <w:rtl/>
        </w:rPr>
        <w:t>משה</w:t>
      </w:r>
      <w:r w:rsidR="001B53C8">
        <w:rPr>
          <w:rFonts w:hint="cs"/>
          <w:rtl/>
        </w:rPr>
        <w:t xml:space="preserve"> (מכות כד א, הוריות ח א)</w:t>
      </w:r>
      <w:r>
        <w:rPr>
          <w:rFonts w:hint="cs"/>
          <w:rtl/>
        </w:rPr>
        <w:t xml:space="preserve">. חזרה למקרא, ראה שהביטוי "מתוך האש" הוא ייחודי לתיאור מעמד הר סיני בספר דברים פרקים ד, ה, ט, י. </w:t>
      </w:r>
    </w:p>
  </w:footnote>
  <w:footnote w:id="7">
    <w:p w14:paraId="2E170F76" w14:textId="77777777" w:rsidR="000D03FE" w:rsidRDefault="000D03FE" w:rsidP="0035073B">
      <w:pPr>
        <w:pStyle w:val="a3"/>
        <w:rPr>
          <w:rFonts w:hint="cs"/>
          <w:rtl/>
        </w:rPr>
      </w:pPr>
      <w:r>
        <w:rPr>
          <w:rStyle w:val="a5"/>
        </w:rPr>
        <w:footnoteRef/>
      </w:r>
      <w:r>
        <w:rPr>
          <w:rtl/>
        </w:rPr>
        <w:t xml:space="preserve"> </w:t>
      </w:r>
      <w:r>
        <w:rPr>
          <w:rFonts w:hint="cs"/>
          <w:rtl/>
        </w:rPr>
        <w:t xml:space="preserve">הקב"ה נגלה במלוא כוחו, עד כדי כך שפרחה נשמתם </w:t>
      </w:r>
      <w:r w:rsidR="005325C2">
        <w:rPr>
          <w:rFonts w:hint="cs"/>
          <w:rtl/>
        </w:rPr>
        <w:t xml:space="preserve">של ישראל </w:t>
      </w:r>
      <w:r>
        <w:rPr>
          <w:rFonts w:hint="cs"/>
          <w:rtl/>
        </w:rPr>
        <w:t xml:space="preserve">שלא יכלו לעמוד במעמד הנשגב והיה צריך להחיותם! </w:t>
      </w:r>
      <w:r w:rsidR="001B53C8">
        <w:rPr>
          <w:rFonts w:hint="cs"/>
          <w:rtl/>
        </w:rPr>
        <w:t xml:space="preserve">ראה </w:t>
      </w:r>
      <w:r w:rsidR="001B53C8">
        <w:rPr>
          <w:rtl/>
        </w:rPr>
        <w:t>שבת פח ע</w:t>
      </w:r>
      <w:r w:rsidR="001B53C8">
        <w:rPr>
          <w:rFonts w:hint="cs"/>
          <w:rtl/>
        </w:rPr>
        <w:t>"ב: "</w:t>
      </w:r>
      <w:r w:rsidR="001B53C8">
        <w:rPr>
          <w:rtl/>
        </w:rPr>
        <w:t xml:space="preserve">ואמר רבי יהושע בן לוי: כל דיבור ודיבור שיצא מפי </w:t>
      </w:r>
      <w:r w:rsidR="00EE6875">
        <w:rPr>
          <w:rtl/>
        </w:rPr>
        <w:t>הקב"ה</w:t>
      </w:r>
      <w:r w:rsidR="001B53C8">
        <w:rPr>
          <w:rtl/>
        </w:rPr>
        <w:t xml:space="preserve"> יצתה נשמתן של ישראל, שנאמר </w:t>
      </w:r>
      <w:r w:rsidR="001B53C8">
        <w:rPr>
          <w:rFonts w:hint="cs"/>
          <w:rtl/>
        </w:rPr>
        <w:t>(</w:t>
      </w:r>
      <w:r w:rsidR="001B53C8">
        <w:rPr>
          <w:rtl/>
        </w:rPr>
        <w:t>שיר השירים ה</w:t>
      </w:r>
      <w:r w:rsidR="001B53C8">
        <w:rPr>
          <w:rFonts w:hint="cs"/>
          <w:rtl/>
        </w:rPr>
        <w:t>)</w:t>
      </w:r>
      <w:r w:rsidR="001B53C8">
        <w:rPr>
          <w:rtl/>
        </w:rPr>
        <w:t xml:space="preserve"> נפשי יצאה בדברו. ומאחר שמדיבור ראשון יצתה נשמתן, דיבור שני היאך קיבלו? - הוריד טל שעתיד להחיות בו מתים, והחיה אותם. שנאמר </w:t>
      </w:r>
      <w:r w:rsidR="001B53C8">
        <w:rPr>
          <w:rFonts w:hint="cs"/>
          <w:rtl/>
        </w:rPr>
        <w:t>(</w:t>
      </w:r>
      <w:r w:rsidR="001B53C8">
        <w:rPr>
          <w:rtl/>
        </w:rPr>
        <w:t>תהלים סח</w:t>
      </w:r>
      <w:r w:rsidR="001B53C8">
        <w:rPr>
          <w:rFonts w:hint="cs"/>
          <w:rtl/>
        </w:rPr>
        <w:t>)</w:t>
      </w:r>
      <w:r w:rsidR="001B53C8">
        <w:rPr>
          <w:rtl/>
        </w:rPr>
        <w:t xml:space="preserve"> גשם נדבות תניף אלהים נחלתך ונלאה אתה כוננתה</w:t>
      </w:r>
      <w:r w:rsidR="001B53C8">
        <w:rPr>
          <w:rFonts w:hint="cs"/>
          <w:rtl/>
        </w:rPr>
        <w:t>"</w:t>
      </w:r>
      <w:r w:rsidR="001B53C8">
        <w:rPr>
          <w:rtl/>
        </w:rPr>
        <w:t xml:space="preserve">. </w:t>
      </w:r>
      <w:r>
        <w:rPr>
          <w:rFonts w:hint="cs"/>
          <w:rtl/>
        </w:rPr>
        <w:t xml:space="preserve">הכל על מנת לעקור את עבודת הכוכבים שבני ישראל היו שקועים בה עד צוואר במצרים (ראה דברינו </w:t>
      </w:r>
      <w:hyperlink r:id="rId4" w:history="1">
        <w:r w:rsidRPr="009B3ECA">
          <w:rPr>
            <w:rStyle w:val="Hyperlink"/>
            <w:rFonts w:hint="cs"/>
            <w:rtl/>
          </w:rPr>
          <w:t>משכו וקחו לכם</w:t>
        </w:r>
      </w:hyperlink>
      <w:r>
        <w:rPr>
          <w:rFonts w:hint="cs"/>
          <w:rtl/>
        </w:rPr>
        <w:t xml:space="preserve"> בפרשת בא). לא עקירה הדרגתית, לא התגלות נוחה "כל אחד לפי כוחו" כפי שעולה ממדרשים אחרים על הפסוק "קול </w:t>
      </w:r>
      <w:r w:rsidRPr="00851763">
        <w:rPr>
          <w:rtl/>
        </w:rPr>
        <w:t>ה' בכוח"</w:t>
      </w:r>
      <w:r>
        <w:rPr>
          <w:rFonts w:hint="cs"/>
          <w:rtl/>
        </w:rPr>
        <w:t xml:space="preserve"> (שמות רבה כט א ואחרים), אלא התגלות אל</w:t>
      </w:r>
      <w:r w:rsidR="0053647D">
        <w:rPr>
          <w:rFonts w:hint="cs"/>
          <w:rtl/>
        </w:rPr>
        <w:t>ו</w:t>
      </w:r>
      <w:r>
        <w:rPr>
          <w:rFonts w:hint="cs"/>
          <w:rtl/>
        </w:rPr>
        <w:t>הית אדירה, למעלה מכח אנוש, בחדא מחתא. כאילו לברוא את בני ישראל מחדש. האם דרך זו צלחה? האם החזרת הנשמה הייתה הצלה גרידא או שמא וויתור</w:t>
      </w:r>
      <w:r w:rsidR="001B53C8">
        <w:rPr>
          <w:rFonts w:hint="cs"/>
          <w:rtl/>
        </w:rPr>
        <w:t xml:space="preserve"> על הדרך </w:t>
      </w:r>
      <w:r w:rsidR="005325C2">
        <w:rPr>
          <w:rFonts w:hint="cs"/>
          <w:rtl/>
        </w:rPr>
        <w:t xml:space="preserve">המהממת </w:t>
      </w:r>
      <w:r w:rsidR="001B53C8">
        <w:rPr>
          <w:rFonts w:hint="cs"/>
          <w:rtl/>
        </w:rPr>
        <w:t>הזו</w:t>
      </w:r>
      <w:r>
        <w:rPr>
          <w:rFonts w:hint="cs"/>
          <w:rtl/>
        </w:rPr>
        <w:t xml:space="preserve">, </w:t>
      </w:r>
      <w:r w:rsidR="001B53C8">
        <w:rPr>
          <w:rFonts w:hint="cs"/>
          <w:rtl/>
        </w:rPr>
        <w:t>הכרה ב</w:t>
      </w:r>
      <w:r>
        <w:rPr>
          <w:rFonts w:hint="cs"/>
          <w:rtl/>
        </w:rPr>
        <w:t xml:space="preserve">אי יכולת </w:t>
      </w:r>
      <w:r w:rsidR="001B53C8">
        <w:rPr>
          <w:rFonts w:hint="cs"/>
          <w:rtl/>
        </w:rPr>
        <w:t xml:space="preserve">אנוש </w:t>
      </w:r>
      <w:r>
        <w:rPr>
          <w:rFonts w:hint="cs"/>
          <w:rtl/>
        </w:rPr>
        <w:t>לעמוד בשינוי דרסטי כזה?</w:t>
      </w:r>
    </w:p>
  </w:footnote>
  <w:footnote w:id="8">
    <w:p w14:paraId="45B8FD34" w14:textId="77777777" w:rsidR="000D03FE" w:rsidRDefault="000D03FE" w:rsidP="00D434A9">
      <w:pPr>
        <w:pStyle w:val="a3"/>
        <w:rPr>
          <w:rFonts w:hint="cs"/>
          <w:rtl/>
        </w:rPr>
      </w:pPr>
      <w:r>
        <w:rPr>
          <w:rStyle w:val="a5"/>
        </w:rPr>
        <w:footnoteRef/>
      </w:r>
      <w:r>
        <w:rPr>
          <w:rtl/>
        </w:rPr>
        <w:t xml:space="preserve"> </w:t>
      </w:r>
      <w:r>
        <w:rPr>
          <w:rFonts w:hint="cs"/>
          <w:rtl/>
        </w:rPr>
        <w:t xml:space="preserve">זהו הפסוק אותו דורש המדרש בפרשת כי תשא: "ויחל משה את פני ה' </w:t>
      </w:r>
      <w:r w:rsidRPr="00D434A9">
        <w:rPr>
          <w:rFonts w:hint="cs"/>
          <w:b/>
          <w:bCs/>
          <w:rtl/>
        </w:rPr>
        <w:t>אלהיו</w:t>
      </w:r>
      <w:r>
        <w:rPr>
          <w:rFonts w:hint="cs"/>
          <w:rtl/>
        </w:rPr>
        <w:t xml:space="preserve">". </w:t>
      </w:r>
    </w:p>
  </w:footnote>
  <w:footnote w:id="9">
    <w:p w14:paraId="64D69DD6" w14:textId="77777777" w:rsidR="000D03FE" w:rsidRDefault="000D03FE" w:rsidP="00896CE5">
      <w:pPr>
        <w:pStyle w:val="a3"/>
        <w:rPr>
          <w:rFonts w:hint="cs"/>
          <w:rtl/>
        </w:rPr>
      </w:pPr>
      <w:r>
        <w:rPr>
          <w:rStyle w:val="a5"/>
        </w:rPr>
        <w:footnoteRef/>
      </w:r>
      <w:r>
        <w:rPr>
          <w:rtl/>
        </w:rPr>
        <w:t xml:space="preserve"> </w:t>
      </w:r>
      <w:r w:rsidR="00896CE5">
        <w:rPr>
          <w:rFonts w:hint="cs"/>
          <w:rtl/>
        </w:rPr>
        <w:t xml:space="preserve">חוץ כמובן מהחזרה של עשרת הדברות בספר דברים. ראה הערה 3 לעיל. ולעצם הדרשה, </w:t>
      </w:r>
      <w:r>
        <w:rPr>
          <w:rFonts w:hint="cs"/>
          <w:rtl/>
        </w:rPr>
        <w:t>ראה מקבילה ב</w:t>
      </w:r>
      <w:r>
        <w:rPr>
          <w:rtl/>
        </w:rPr>
        <w:t>פסיקתא רבתי פיסקא כא - י' הדברות קמייתא</w:t>
      </w:r>
      <w:r>
        <w:rPr>
          <w:rFonts w:hint="cs"/>
          <w:rtl/>
        </w:rPr>
        <w:t xml:space="preserve">, שם </w:t>
      </w:r>
      <w:r w:rsidR="00896CE5">
        <w:rPr>
          <w:rFonts w:hint="cs"/>
          <w:rtl/>
        </w:rPr>
        <w:t>מודגש</w:t>
      </w:r>
      <w:r>
        <w:rPr>
          <w:rFonts w:hint="cs"/>
          <w:rtl/>
        </w:rPr>
        <w:t xml:space="preserve"> הקושי שבאמירה בחטא העגל: "אלה אלהיך ישראל", שכן בכך עברו בדיוק על הייחוד של "אלוהי ישראל" שראינו במדרש הקודם. אך גם שם הוא ממשיך באותו מוטיב: "א</w:t>
      </w:r>
      <w:r>
        <w:rPr>
          <w:rtl/>
        </w:rPr>
        <w:t>מר משה לפני הקב"ה</w:t>
      </w:r>
      <w:r>
        <w:rPr>
          <w:rFonts w:hint="cs"/>
          <w:rtl/>
        </w:rPr>
        <w:t>:</w:t>
      </w:r>
      <w:r>
        <w:rPr>
          <w:rtl/>
        </w:rPr>
        <w:t xml:space="preserve"> ר</w:t>
      </w:r>
      <w:r>
        <w:rPr>
          <w:rFonts w:hint="cs"/>
          <w:rtl/>
        </w:rPr>
        <w:t>י</w:t>
      </w:r>
      <w:r>
        <w:rPr>
          <w:rtl/>
        </w:rPr>
        <w:t>בונו של עולם</w:t>
      </w:r>
      <w:r>
        <w:rPr>
          <w:rFonts w:hint="cs"/>
          <w:rtl/>
        </w:rPr>
        <w:t>,</w:t>
      </w:r>
      <w:r>
        <w:rPr>
          <w:rtl/>
        </w:rPr>
        <w:t xml:space="preserve"> לא לי לבדי אמרת אנכי ה' אלהיך</w:t>
      </w:r>
      <w:r>
        <w:rPr>
          <w:rFonts w:hint="cs"/>
          <w:rtl/>
        </w:rPr>
        <w:t>,</w:t>
      </w:r>
      <w:r>
        <w:rPr>
          <w:rtl/>
        </w:rPr>
        <w:t xml:space="preserve"> שמא לכל ישראל אמרת אנכי ה' אלהיכם</w:t>
      </w:r>
      <w:r>
        <w:rPr>
          <w:rFonts w:hint="cs"/>
          <w:rtl/>
        </w:rPr>
        <w:t>?</w:t>
      </w:r>
      <w:r>
        <w:rPr>
          <w:rtl/>
        </w:rPr>
        <w:t xml:space="preserve"> </w:t>
      </w:r>
      <w:r>
        <w:rPr>
          <w:rFonts w:hint="cs"/>
          <w:rtl/>
        </w:rPr>
        <w:t>...</w:t>
      </w:r>
      <w:r>
        <w:rPr>
          <w:rtl/>
        </w:rPr>
        <w:t xml:space="preserve"> אמר לו הקב"ה</w:t>
      </w:r>
      <w:r>
        <w:rPr>
          <w:rFonts w:hint="cs"/>
          <w:rtl/>
        </w:rPr>
        <w:t>:</w:t>
      </w:r>
      <w:r>
        <w:rPr>
          <w:rtl/>
        </w:rPr>
        <w:t xml:space="preserve"> משה</w:t>
      </w:r>
      <w:r>
        <w:rPr>
          <w:rFonts w:hint="cs"/>
          <w:rtl/>
        </w:rPr>
        <w:t>,</w:t>
      </w:r>
      <w:r>
        <w:rPr>
          <w:rtl/>
        </w:rPr>
        <w:t xml:space="preserve"> יפה לימדת סיניגורייא על בני, לשעבר הייתי אומר לכם בלשון יחידי אנכי ה' אלהיך מכאן ואילך אני עתיד לומר לכם בלשון רבים אני ה' אלהיכם (ויקרא יט ד)</w:t>
      </w:r>
      <w:r>
        <w:rPr>
          <w:rFonts w:hint="cs"/>
          <w:rtl/>
        </w:rPr>
        <w:t xml:space="preserve"> ... </w:t>
      </w:r>
      <w:r>
        <w:rPr>
          <w:rtl/>
        </w:rPr>
        <w:t>להזהיר את כולכם</w:t>
      </w:r>
      <w:r>
        <w:rPr>
          <w:rFonts w:hint="cs"/>
          <w:rtl/>
        </w:rPr>
        <w:t>"</w:t>
      </w:r>
      <w:r>
        <w:rPr>
          <w:rtl/>
        </w:rPr>
        <w:t xml:space="preserve">. </w:t>
      </w:r>
      <w:r>
        <w:rPr>
          <w:rFonts w:hint="cs"/>
          <w:rtl/>
        </w:rPr>
        <w:t>הפתיחה באנכי ה' אלהיך הייתה פתיחה של פתח לתשובה. ידע הקב"ה שעתידים ישראל לחטוא ולעבור על "אנכי ה' אלהיך ... לא יהיה לך אלהים אחרים על פני" והשאיר להם (למשה) פתח של תשובה. מדרשים אחרים קובלים על בני ישראל שליבם מלכתחילה לא היה שלם במעמד סיני, כגון בשמות רבה מב ה: "</w:t>
      </w:r>
      <w:r>
        <w:rPr>
          <w:rtl/>
        </w:rPr>
        <w:t xml:space="preserve">ראה ראיתי </w:t>
      </w:r>
      <w:r>
        <w:rPr>
          <w:rFonts w:hint="cs"/>
          <w:rtl/>
        </w:rPr>
        <w:t xml:space="preserve">- </w:t>
      </w:r>
      <w:r>
        <w:rPr>
          <w:rtl/>
        </w:rPr>
        <w:t>אמר הקב"ה למשה</w:t>
      </w:r>
      <w:r>
        <w:rPr>
          <w:rFonts w:hint="cs"/>
          <w:rtl/>
        </w:rPr>
        <w:t>:</w:t>
      </w:r>
      <w:r>
        <w:rPr>
          <w:rtl/>
        </w:rPr>
        <w:t xml:space="preserve"> אתה רואה ראיה אחת ואני רואה שתי ראיות</w:t>
      </w:r>
      <w:r>
        <w:rPr>
          <w:rFonts w:hint="cs"/>
          <w:rtl/>
        </w:rPr>
        <w:t xml:space="preserve">. אתה </w:t>
      </w:r>
      <w:r>
        <w:rPr>
          <w:rtl/>
        </w:rPr>
        <w:t>רואה אותם באים לסיני ומקבלים תורתי ואני רואה אותם שאחר שאב</w:t>
      </w:r>
      <w:r>
        <w:rPr>
          <w:rFonts w:hint="cs"/>
          <w:rtl/>
        </w:rPr>
        <w:t>ו</w:t>
      </w:r>
      <w:r>
        <w:rPr>
          <w:rtl/>
        </w:rPr>
        <w:t xml:space="preserve">א לסיני ליתן להם את התורה </w:t>
      </w:r>
      <w:r>
        <w:rPr>
          <w:rFonts w:hint="cs"/>
          <w:rtl/>
        </w:rPr>
        <w:t xml:space="preserve">... </w:t>
      </w:r>
      <w:r>
        <w:rPr>
          <w:rtl/>
        </w:rPr>
        <w:t xml:space="preserve">שהן </w:t>
      </w:r>
      <w:r>
        <w:rPr>
          <w:rFonts w:hint="cs"/>
          <w:rtl/>
        </w:rPr>
        <w:t xml:space="preserve">... </w:t>
      </w:r>
      <w:r>
        <w:rPr>
          <w:rtl/>
        </w:rPr>
        <w:t>מכעיסים אותי</w:t>
      </w:r>
      <w:r>
        <w:rPr>
          <w:rFonts w:hint="cs"/>
          <w:rtl/>
        </w:rPr>
        <w:t>"</w:t>
      </w:r>
      <w:r w:rsidR="00F97D53">
        <w:rPr>
          <w:rFonts w:hint="cs"/>
          <w:rtl/>
        </w:rPr>
        <w:t xml:space="preserve">. </w:t>
      </w:r>
      <w:r w:rsidR="00896CE5">
        <w:rPr>
          <w:rFonts w:hint="cs"/>
          <w:rtl/>
        </w:rPr>
        <w:t xml:space="preserve">ראה דברינו </w:t>
      </w:r>
      <w:hyperlink r:id="rId5" w:history="1">
        <w:r w:rsidR="00896CE5" w:rsidRPr="00896CE5">
          <w:rPr>
            <w:rStyle w:val="Hyperlink"/>
            <w:rFonts w:hint="cs"/>
            <w:rtl/>
          </w:rPr>
          <w:t>מי פיתה את מי בסיני</w:t>
        </w:r>
      </w:hyperlink>
      <w:r w:rsidR="00896CE5">
        <w:rPr>
          <w:rFonts w:hint="cs"/>
          <w:rtl/>
        </w:rPr>
        <w:t xml:space="preserve"> בפרשת יתרו. </w:t>
      </w:r>
      <w:r w:rsidR="00F97D53">
        <w:rPr>
          <w:rFonts w:hint="cs"/>
          <w:rtl/>
        </w:rPr>
        <w:t xml:space="preserve">מדרשים אחרים רואים בפשטות </w:t>
      </w:r>
      <w:r w:rsidR="001B53C8">
        <w:rPr>
          <w:rFonts w:hint="cs"/>
          <w:rtl/>
        </w:rPr>
        <w:t>את</w:t>
      </w:r>
      <w:r w:rsidR="00F97D53">
        <w:rPr>
          <w:rFonts w:hint="cs"/>
          <w:rtl/>
        </w:rPr>
        <w:t xml:space="preserve"> עבודה זרה כהפרה של "אנכי ה' אלהיך", כגון זה שבגמרא </w:t>
      </w:r>
      <w:r w:rsidR="00F97D53">
        <w:rPr>
          <w:rtl/>
        </w:rPr>
        <w:t>סנהדרין צט ע</w:t>
      </w:r>
      <w:r w:rsidR="00F97D53">
        <w:rPr>
          <w:rFonts w:hint="cs"/>
          <w:rtl/>
        </w:rPr>
        <w:t>"א: "</w:t>
      </w:r>
      <w:r w:rsidR="00F97D53">
        <w:rPr>
          <w:rtl/>
        </w:rPr>
        <w:t>כי דבר ה' בזה - זה המבזה דבור שנאמר לו למשה מסיני</w:t>
      </w:r>
      <w:r w:rsidR="00F97D53">
        <w:rPr>
          <w:rFonts w:hint="cs"/>
          <w:rtl/>
        </w:rPr>
        <w:t>:</w:t>
      </w:r>
      <w:r w:rsidR="00F97D53">
        <w:rPr>
          <w:rtl/>
        </w:rPr>
        <w:t xml:space="preserve"> אנכי ה' אלהיך לא יהיה לך אלהים אחרים</w:t>
      </w:r>
      <w:r w:rsidR="00F97D53">
        <w:rPr>
          <w:rFonts w:hint="cs"/>
          <w:rtl/>
        </w:rPr>
        <w:t xml:space="preserve"> על פני". </w:t>
      </w:r>
      <w:r>
        <w:rPr>
          <w:rFonts w:hint="cs"/>
          <w:rtl/>
        </w:rPr>
        <w:t xml:space="preserve">אבל מדרשנו </w:t>
      </w:r>
      <w:r w:rsidR="00F97D53">
        <w:rPr>
          <w:rFonts w:hint="cs"/>
          <w:rtl/>
        </w:rPr>
        <w:t xml:space="preserve">והפסיקתא </w:t>
      </w:r>
      <w:r>
        <w:rPr>
          <w:rFonts w:hint="cs"/>
          <w:rtl/>
        </w:rPr>
        <w:t>דורש</w:t>
      </w:r>
      <w:r w:rsidR="00F97D53">
        <w:rPr>
          <w:rFonts w:hint="cs"/>
          <w:rtl/>
        </w:rPr>
        <w:t>ים</w:t>
      </w:r>
      <w:r>
        <w:rPr>
          <w:rFonts w:hint="cs"/>
          <w:rtl/>
        </w:rPr>
        <w:t xml:space="preserve"> </w:t>
      </w:r>
      <w:r w:rsidR="00F97D53">
        <w:rPr>
          <w:rFonts w:hint="cs"/>
          <w:rtl/>
        </w:rPr>
        <w:t xml:space="preserve">את "אנכי" </w:t>
      </w:r>
      <w:r>
        <w:rPr>
          <w:rFonts w:hint="cs"/>
          <w:rtl/>
        </w:rPr>
        <w:t>לטובה ולפתח תשובה. לעצם העניין</w:t>
      </w:r>
      <w:r w:rsidR="00F97D53">
        <w:rPr>
          <w:rFonts w:hint="cs"/>
          <w:rtl/>
        </w:rPr>
        <w:t xml:space="preserve"> </w:t>
      </w:r>
      <w:r w:rsidR="001B53C8">
        <w:rPr>
          <w:rFonts w:hint="cs"/>
          <w:rtl/>
        </w:rPr>
        <w:t>ו</w:t>
      </w:r>
      <w:r w:rsidR="00F97D53">
        <w:rPr>
          <w:rFonts w:hint="cs"/>
          <w:rtl/>
        </w:rPr>
        <w:t>הטיעון</w:t>
      </w:r>
      <w:r>
        <w:rPr>
          <w:rFonts w:hint="cs"/>
          <w:rtl/>
        </w:rPr>
        <w:t>, ובהשוואה עם המדרש הקודם לעיל שמות כט ד יתרו,</w:t>
      </w:r>
      <w:r>
        <w:rPr>
          <w:rtl/>
        </w:rPr>
        <w:t xml:space="preserve"> </w:t>
      </w:r>
      <w:r>
        <w:rPr>
          <w:rFonts w:hint="cs"/>
          <w:rtl/>
        </w:rPr>
        <w:t>האם רק "תרגיל" של משה יש כאן להפ</w:t>
      </w:r>
      <w:r w:rsidR="00896CE5">
        <w:rPr>
          <w:rFonts w:hint="cs"/>
          <w:rtl/>
        </w:rPr>
        <w:t>ו</w:t>
      </w:r>
      <w:r>
        <w:rPr>
          <w:rFonts w:hint="cs"/>
          <w:rtl/>
        </w:rPr>
        <w:t>ך בזכותם של ישראל ולקחת על עצמו (ובני ביתו ושבט לוי כולו?) את האחריות לחטא העגל</w:t>
      </w:r>
      <w:r w:rsidR="00F97D53">
        <w:rPr>
          <w:rFonts w:hint="cs"/>
          <w:rtl/>
        </w:rPr>
        <w:t>, מן דרשה מתחכמת בהפוך על "אנכי ה' אלהיך" על מנת להפך בזכות</w:t>
      </w:r>
      <w:r w:rsidR="0035073B">
        <w:rPr>
          <w:rFonts w:hint="cs"/>
          <w:rtl/>
        </w:rPr>
        <w:t>,</w:t>
      </w:r>
      <w:r>
        <w:rPr>
          <w:rFonts w:hint="cs"/>
          <w:rtl/>
        </w:rPr>
        <w:t xml:space="preserve"> או שמא לפנינו טענה מהותית המתעמתת עם המדרש הקודם</w:t>
      </w:r>
      <w:r w:rsidRPr="00012067">
        <w:rPr>
          <w:rFonts w:hint="cs"/>
          <w:rtl/>
        </w:rPr>
        <w:t xml:space="preserve"> </w:t>
      </w:r>
      <w:r>
        <w:rPr>
          <w:rFonts w:hint="cs"/>
          <w:rtl/>
        </w:rPr>
        <w:t>ועם כישלון הניסיון לחולל מהפך מיידי מעבודה זרה לאמונה בייחודו של הקב"ה</w:t>
      </w:r>
      <w:r w:rsidR="0035073B">
        <w:rPr>
          <w:rFonts w:hint="cs"/>
          <w:rtl/>
        </w:rPr>
        <w:t xml:space="preserve">? כך או כך, </w:t>
      </w:r>
      <w:r>
        <w:rPr>
          <w:rFonts w:hint="cs"/>
          <w:rtl/>
        </w:rPr>
        <w:t xml:space="preserve">אין תהפוכות </w:t>
      </w:r>
      <w:r w:rsidR="0035073B">
        <w:rPr>
          <w:rFonts w:hint="cs"/>
          <w:rtl/>
        </w:rPr>
        <w:t xml:space="preserve">ותרופות </w:t>
      </w:r>
      <w:r>
        <w:rPr>
          <w:rFonts w:hint="cs"/>
          <w:rtl/>
        </w:rPr>
        <w:t xml:space="preserve">פלא, אומר משה לקב"ה, עפ"י מדרש זה, אין מטה קסמים. שום מעמד חד-פעמי נשגב ככל שיהיה, שום הכרזה נחרצת ביותר מפי הגבורה, אינם יכולים להפוך עובדי עבודה זרה למאמינים מושלמים בן-לילה (אם אי פעם בכלל), גם לא מעמד סיני. </w:t>
      </w:r>
      <w:r w:rsidR="00F97D53">
        <w:rPr>
          <w:rFonts w:hint="cs"/>
          <w:rtl/>
        </w:rPr>
        <w:t xml:space="preserve">"אנכי ה' אלהיך" הוא תהליך ארוך </w:t>
      </w:r>
      <w:r>
        <w:rPr>
          <w:rFonts w:hint="cs"/>
          <w:rtl/>
        </w:rPr>
        <w:t>של בחירה חופשית שניתנה לאדם</w:t>
      </w:r>
      <w:r w:rsidR="00F97D53">
        <w:rPr>
          <w:rFonts w:hint="cs"/>
          <w:rtl/>
        </w:rPr>
        <w:t xml:space="preserve"> ולא "הנחתה מלמעלה"</w:t>
      </w:r>
      <w:r>
        <w:rPr>
          <w:rFonts w:hint="cs"/>
          <w:rtl/>
        </w:rPr>
        <w:t>.</w:t>
      </w:r>
    </w:p>
  </w:footnote>
  <w:footnote w:id="10">
    <w:p w14:paraId="187214CE" w14:textId="77777777" w:rsidR="003B726B" w:rsidRDefault="003B726B" w:rsidP="00896CE5">
      <w:pPr>
        <w:pStyle w:val="a3"/>
        <w:rPr>
          <w:rFonts w:hint="cs"/>
        </w:rPr>
      </w:pPr>
      <w:r>
        <w:rPr>
          <w:rStyle w:val="a5"/>
        </w:rPr>
        <w:footnoteRef/>
      </w:r>
      <w:r>
        <w:rPr>
          <w:rtl/>
        </w:rPr>
        <w:t xml:space="preserve"> </w:t>
      </w:r>
      <w:r>
        <w:rPr>
          <w:rFonts w:hint="cs"/>
          <w:rtl/>
        </w:rPr>
        <w:t xml:space="preserve">הפסוק אותו הוא דורש הוא מתהלים </w:t>
      </w:r>
      <w:r>
        <w:rPr>
          <w:rtl/>
        </w:rPr>
        <w:t xml:space="preserve">סח </w:t>
      </w:r>
      <w:r>
        <w:rPr>
          <w:rFonts w:hint="cs"/>
          <w:rtl/>
        </w:rPr>
        <w:t>יח: "</w:t>
      </w:r>
      <w:r>
        <w:rPr>
          <w:rtl/>
        </w:rPr>
        <w:t>רֶכֶב אֱלֹהִים רִבֹּתַיִם אַלְפֵי שִׁנְאָן אֲדֹנָי בָם סִינַי בַּקֹּדֶשׁ</w:t>
      </w:r>
      <w:r>
        <w:rPr>
          <w:rFonts w:hint="cs"/>
          <w:rtl/>
        </w:rPr>
        <w:t>" וסמוך לו הפסוק: "</w:t>
      </w:r>
      <w:r>
        <w:rPr>
          <w:rtl/>
        </w:rPr>
        <w:t xml:space="preserve"> עָלִיתָ לַמָּרוֹם שָׁבִיתָ שֶּׁבִי לָקַחְתָּ מַתָּנוֹת בָּאָדָם וְאַף סוֹרְרִים לִשְׁכֹּן יָהּ אֱלֹהִים</w:t>
      </w:r>
      <w:r>
        <w:rPr>
          <w:rFonts w:hint="cs"/>
          <w:rtl/>
        </w:rPr>
        <w:t>". חז"ל ראו גם בפסוקים אלה אזכור של מעמד הר סיני (ראה הערה 3 לעיל). לגבי הפסוק השני, ראה ה</w:t>
      </w:r>
      <w:r w:rsidR="00896CE5">
        <w:rPr>
          <w:rFonts w:hint="cs"/>
          <w:rtl/>
        </w:rPr>
        <w:t>מדרש</w:t>
      </w:r>
      <w:r>
        <w:rPr>
          <w:rFonts w:hint="cs"/>
          <w:rtl/>
        </w:rPr>
        <w:t xml:space="preserve"> על משה שעלה לקבל את התורה והתנגדו לו המלאכים, שבת פח-פט.  </w:t>
      </w:r>
    </w:p>
  </w:footnote>
  <w:footnote w:id="11">
    <w:p w14:paraId="6B94D230" w14:textId="77777777" w:rsidR="00E83D6B" w:rsidRDefault="00E83D6B">
      <w:pPr>
        <w:pStyle w:val="a3"/>
        <w:rPr>
          <w:rFonts w:hint="cs"/>
          <w:rtl/>
        </w:rPr>
      </w:pPr>
      <w:r>
        <w:rPr>
          <w:rStyle w:val="a5"/>
        </w:rPr>
        <w:footnoteRef/>
      </w:r>
      <w:r>
        <w:rPr>
          <w:rtl/>
        </w:rPr>
        <w:t xml:space="preserve"> </w:t>
      </w:r>
      <w:r>
        <w:rPr>
          <w:rFonts w:hint="cs"/>
          <w:rtl/>
        </w:rPr>
        <w:t>שכתוב בפסוק שם אדנות ולא הוויה או אלוהות. ראה הערה קודמת.</w:t>
      </w:r>
    </w:p>
  </w:footnote>
  <w:footnote w:id="12">
    <w:p w14:paraId="475073D9" w14:textId="77777777" w:rsidR="00943B5A" w:rsidRDefault="00943B5A">
      <w:pPr>
        <w:pStyle w:val="a3"/>
        <w:rPr>
          <w:rFonts w:hint="cs"/>
          <w:rtl/>
        </w:rPr>
      </w:pPr>
      <w:r>
        <w:rPr>
          <w:rStyle w:val="a5"/>
        </w:rPr>
        <w:footnoteRef/>
      </w:r>
      <w:r>
        <w:rPr>
          <w:rtl/>
        </w:rPr>
        <w:t xml:space="preserve"> </w:t>
      </w:r>
      <w:r>
        <w:rPr>
          <w:rFonts w:hint="cs"/>
          <w:rtl/>
        </w:rPr>
        <w:t xml:space="preserve">ומי הוא שנתן לקב"ה את שם האדנות? אדם הראשון. ראה בראשית רבה יז ד, בדברינו </w:t>
      </w:r>
      <w:hyperlink r:id="rId6" w:history="1">
        <w:r w:rsidRPr="00943B5A">
          <w:rPr>
            <w:rStyle w:val="Hyperlink"/>
            <w:rFonts w:hint="cs"/>
            <w:rtl/>
          </w:rPr>
          <w:t>עזר כנגדו</w:t>
        </w:r>
      </w:hyperlink>
      <w:r>
        <w:rPr>
          <w:rFonts w:hint="cs"/>
          <w:rtl/>
        </w:rPr>
        <w:t xml:space="preserve"> בפרשת בראשית וכן </w:t>
      </w:r>
      <w:hyperlink r:id="rId7" w:history="1">
        <w:r w:rsidRPr="00943B5A">
          <w:rPr>
            <w:rStyle w:val="Hyperlink"/>
            <w:rFonts w:hint="cs"/>
            <w:rtl/>
          </w:rPr>
          <w:t>מקרא שמות במקרא</w:t>
        </w:r>
      </w:hyperlink>
      <w:r>
        <w:rPr>
          <w:rFonts w:hint="cs"/>
          <w:rtl/>
        </w:rPr>
        <w:t xml:space="preserve"> בפרשת ויצא.</w:t>
      </w:r>
    </w:p>
  </w:footnote>
  <w:footnote w:id="13">
    <w:p w14:paraId="747921C6" w14:textId="77777777" w:rsidR="009B3ECA" w:rsidRDefault="009B3ECA" w:rsidP="00943B5A">
      <w:pPr>
        <w:pStyle w:val="a3"/>
        <w:rPr>
          <w:rFonts w:hint="cs"/>
          <w:rtl/>
        </w:rPr>
      </w:pPr>
      <w:r>
        <w:rPr>
          <w:rStyle w:val="a5"/>
        </w:rPr>
        <w:footnoteRef/>
      </w:r>
      <w:r>
        <w:rPr>
          <w:rtl/>
        </w:rPr>
        <w:t xml:space="preserve"> </w:t>
      </w:r>
      <w:r>
        <w:rPr>
          <w:rFonts w:hint="cs"/>
          <w:rtl/>
        </w:rPr>
        <w:t>ראה ציטוט\עיבוד מדרש זה ב</w:t>
      </w:r>
      <w:r>
        <w:rPr>
          <w:rtl/>
        </w:rPr>
        <w:t>שמות רבה כט</w:t>
      </w:r>
      <w:r>
        <w:rPr>
          <w:rFonts w:hint="cs"/>
          <w:rtl/>
        </w:rPr>
        <w:t xml:space="preserve"> ב, שם מתמזג מוטיב שילוב שם ה' עם שמות המלאכים ובני ישראל עם הנושא של חשש מ"אלוהות הרבה": "</w:t>
      </w:r>
      <w:r>
        <w:rPr>
          <w:rtl/>
        </w:rPr>
        <w:t xml:space="preserve">אנכי ה' אלהיך </w:t>
      </w:r>
      <w:r>
        <w:rPr>
          <w:rFonts w:hint="cs"/>
          <w:rtl/>
        </w:rPr>
        <w:t xml:space="preserve">... </w:t>
      </w:r>
      <w:r>
        <w:rPr>
          <w:rtl/>
        </w:rPr>
        <w:t>פנים בפנים דבר ה' עמכם</w:t>
      </w:r>
      <w:r>
        <w:rPr>
          <w:rFonts w:hint="cs"/>
          <w:rtl/>
        </w:rPr>
        <w:t>.</w:t>
      </w:r>
      <w:r>
        <w:rPr>
          <w:rtl/>
        </w:rPr>
        <w:t xml:space="preserve"> אמר ר' אבדימי דמן חיפה</w:t>
      </w:r>
      <w:r>
        <w:rPr>
          <w:rFonts w:hint="cs"/>
          <w:rtl/>
        </w:rPr>
        <w:t>:</w:t>
      </w:r>
      <w:r>
        <w:rPr>
          <w:rtl/>
        </w:rPr>
        <w:t xml:space="preserve"> כ"ב אלף ירדו עם הק</w:t>
      </w:r>
      <w:r>
        <w:rPr>
          <w:rFonts w:hint="cs"/>
          <w:rtl/>
        </w:rPr>
        <w:t>ב"ה</w:t>
      </w:r>
      <w:r>
        <w:rPr>
          <w:rtl/>
        </w:rPr>
        <w:t xml:space="preserve"> לסיני שנאמר (תהלים סח) רכב אלהים רבותים אלפי שנאן</w:t>
      </w:r>
      <w:r>
        <w:rPr>
          <w:rFonts w:hint="cs"/>
          <w:rtl/>
        </w:rPr>
        <w:t xml:space="preserve"> ...</w:t>
      </w:r>
      <w:r>
        <w:rPr>
          <w:rtl/>
        </w:rPr>
        <w:t xml:space="preserve"> אין כתיב ביו"ד אלא באל"ף דל"ת </w:t>
      </w:r>
      <w:r>
        <w:rPr>
          <w:rFonts w:hint="cs"/>
          <w:rtl/>
        </w:rPr>
        <w:t xml:space="preserve">- </w:t>
      </w:r>
      <w:r>
        <w:rPr>
          <w:rtl/>
        </w:rPr>
        <w:t>אדונו של כל העולם בהם</w:t>
      </w:r>
      <w:r w:rsidR="0053647D">
        <w:rPr>
          <w:rFonts w:hint="cs"/>
          <w:rtl/>
        </w:rPr>
        <w:t>.</w:t>
      </w:r>
      <w:r>
        <w:rPr>
          <w:rtl/>
        </w:rPr>
        <w:t xml:space="preserve"> </w:t>
      </w:r>
      <w:r>
        <w:rPr>
          <w:rFonts w:hint="cs"/>
          <w:rtl/>
        </w:rPr>
        <w:t xml:space="preserve">דבר אחר: </w:t>
      </w:r>
      <w:r>
        <w:rPr>
          <w:rtl/>
        </w:rPr>
        <w:t>ה' בם</w:t>
      </w:r>
      <w:r>
        <w:rPr>
          <w:rFonts w:hint="cs"/>
          <w:rtl/>
        </w:rPr>
        <w:t xml:space="preserve"> ... </w:t>
      </w:r>
      <w:r>
        <w:rPr>
          <w:rtl/>
        </w:rPr>
        <w:t>שמו של אלהים היה מעורב עם כל אחד ואחד מיכאל וגבריאל</w:t>
      </w:r>
      <w:r>
        <w:rPr>
          <w:rFonts w:hint="cs"/>
          <w:rtl/>
        </w:rPr>
        <w:t>.</w:t>
      </w:r>
      <w:r>
        <w:rPr>
          <w:rtl/>
        </w:rPr>
        <w:t xml:space="preserve"> אמר הק</w:t>
      </w:r>
      <w:r>
        <w:rPr>
          <w:rFonts w:hint="cs"/>
          <w:rtl/>
        </w:rPr>
        <w:t xml:space="preserve">ב"ה </w:t>
      </w:r>
      <w:r>
        <w:rPr>
          <w:rtl/>
        </w:rPr>
        <w:t>לישראל</w:t>
      </w:r>
      <w:r>
        <w:rPr>
          <w:rFonts w:hint="cs"/>
          <w:rtl/>
        </w:rPr>
        <w:t>:</w:t>
      </w:r>
      <w:r>
        <w:rPr>
          <w:rtl/>
        </w:rPr>
        <w:t xml:space="preserve"> לא בשביל שראיתם פנים הרבה תהיו סבורין שמא אלוהות הרבה בשמים, דעו שאני הוא ה' אחד שנא</w:t>
      </w:r>
      <w:r>
        <w:rPr>
          <w:rFonts w:hint="cs"/>
          <w:rtl/>
        </w:rPr>
        <w:t>מר:</w:t>
      </w:r>
      <w:r>
        <w:rPr>
          <w:rtl/>
        </w:rPr>
        <w:t xml:space="preserve"> אנכי ה' אלהיך</w:t>
      </w:r>
      <w:r>
        <w:rPr>
          <w:rFonts w:hint="cs"/>
          <w:rtl/>
        </w:rPr>
        <w:t>"</w:t>
      </w:r>
      <w:r>
        <w:rPr>
          <w:rtl/>
        </w:rPr>
        <w:t xml:space="preserve">. </w:t>
      </w:r>
      <w:r>
        <w:rPr>
          <w:rFonts w:hint="cs"/>
          <w:rtl/>
        </w:rPr>
        <w:t>ומדרש קודם שם: "</w:t>
      </w:r>
      <w:r>
        <w:rPr>
          <w:rtl/>
        </w:rPr>
        <w:t>המינין שאלו את ר' שמלאי</w:t>
      </w:r>
      <w:r>
        <w:rPr>
          <w:rFonts w:hint="cs"/>
          <w:rtl/>
        </w:rPr>
        <w:t>:</w:t>
      </w:r>
      <w:r>
        <w:rPr>
          <w:rtl/>
        </w:rPr>
        <w:t xml:space="preserve"> א"ל</w:t>
      </w:r>
      <w:r>
        <w:rPr>
          <w:rFonts w:hint="cs"/>
          <w:rtl/>
        </w:rPr>
        <w:t>:</w:t>
      </w:r>
      <w:r>
        <w:rPr>
          <w:rtl/>
        </w:rPr>
        <w:t xml:space="preserve"> אלוהות הרבה יש בעולם </w:t>
      </w:r>
      <w:r>
        <w:rPr>
          <w:rFonts w:hint="cs"/>
          <w:rtl/>
        </w:rPr>
        <w:t>...</w:t>
      </w:r>
      <w:r>
        <w:rPr>
          <w:rtl/>
        </w:rPr>
        <w:t xml:space="preserve"> אמר להם</w:t>
      </w:r>
      <w:r>
        <w:rPr>
          <w:rFonts w:hint="cs"/>
          <w:rtl/>
        </w:rPr>
        <w:t>:</w:t>
      </w:r>
      <w:r>
        <w:rPr>
          <w:rtl/>
        </w:rPr>
        <w:t xml:space="preserve"> שמא כתוב מדברים אלא מדבר</w:t>
      </w:r>
      <w:r>
        <w:rPr>
          <w:rFonts w:hint="cs"/>
          <w:rtl/>
        </w:rPr>
        <w:t>.</w:t>
      </w:r>
      <w:r>
        <w:rPr>
          <w:rtl/>
        </w:rPr>
        <w:t xml:space="preserve"> אמרו לו תלמידיו</w:t>
      </w:r>
      <w:r>
        <w:rPr>
          <w:rFonts w:hint="cs"/>
          <w:rtl/>
        </w:rPr>
        <w:t>:</w:t>
      </w:r>
      <w:r>
        <w:rPr>
          <w:rtl/>
        </w:rPr>
        <w:t xml:space="preserve"> רבי לאלו דחית בקנה רצוץ</w:t>
      </w:r>
      <w:r>
        <w:rPr>
          <w:rFonts w:hint="cs"/>
          <w:rtl/>
        </w:rPr>
        <w:t>,</w:t>
      </w:r>
      <w:r>
        <w:rPr>
          <w:rtl/>
        </w:rPr>
        <w:t xml:space="preserve"> לנו מה אתה משיב</w:t>
      </w:r>
      <w:r>
        <w:rPr>
          <w:rFonts w:hint="cs"/>
          <w:rtl/>
        </w:rPr>
        <w:t>?</w:t>
      </w:r>
      <w:r>
        <w:rPr>
          <w:rtl/>
        </w:rPr>
        <w:t xml:space="preserve"> חזר ר' לוי ופירשה</w:t>
      </w:r>
      <w:r>
        <w:rPr>
          <w:rFonts w:hint="cs"/>
          <w:rtl/>
        </w:rPr>
        <w:t>,</w:t>
      </w:r>
      <w:r>
        <w:rPr>
          <w:rtl/>
        </w:rPr>
        <w:t xml:space="preserve"> אמר להם</w:t>
      </w:r>
      <w:r>
        <w:rPr>
          <w:rFonts w:hint="cs"/>
          <w:rtl/>
        </w:rPr>
        <w:t>:</w:t>
      </w:r>
      <w:r>
        <w:rPr>
          <w:rtl/>
        </w:rPr>
        <w:t xml:space="preserve"> השמע עם קול אלהים</w:t>
      </w:r>
      <w:r>
        <w:rPr>
          <w:rFonts w:hint="cs"/>
          <w:rtl/>
        </w:rPr>
        <w:t xml:space="preserve"> ...</w:t>
      </w:r>
      <w:r>
        <w:rPr>
          <w:rtl/>
        </w:rPr>
        <w:t xml:space="preserve"> קול ה' בכח, בכח של כל אחד ואחד, הבחורים לפי כחן והזקנים לפי כחן והקטנים לפי כחן</w:t>
      </w:r>
      <w:r>
        <w:rPr>
          <w:rFonts w:hint="cs"/>
          <w:rtl/>
        </w:rPr>
        <w:t>.</w:t>
      </w:r>
      <w:r>
        <w:rPr>
          <w:rtl/>
        </w:rPr>
        <w:t xml:space="preserve"> אמר </w:t>
      </w:r>
      <w:r w:rsidR="00043288">
        <w:rPr>
          <w:rtl/>
        </w:rPr>
        <w:t>הקב"ה</w:t>
      </w:r>
      <w:r>
        <w:rPr>
          <w:rtl/>
        </w:rPr>
        <w:t xml:space="preserve"> לישראל</w:t>
      </w:r>
      <w:r>
        <w:rPr>
          <w:rFonts w:hint="cs"/>
          <w:rtl/>
        </w:rPr>
        <w:t>:</w:t>
      </w:r>
      <w:r>
        <w:rPr>
          <w:rtl/>
        </w:rPr>
        <w:t xml:space="preserve"> לא בשביל ששמעתם קולות הרבה תהיו סבורין שמא אלוהות הרבה יש בשמים</w:t>
      </w:r>
      <w:r>
        <w:rPr>
          <w:rFonts w:hint="cs"/>
          <w:rtl/>
        </w:rPr>
        <w:t>,</w:t>
      </w:r>
      <w:r>
        <w:rPr>
          <w:rtl/>
        </w:rPr>
        <w:t xml:space="preserve"> אלא תהיו יודעים שאני הוא ה' אלהיך, שנא</w:t>
      </w:r>
      <w:r>
        <w:rPr>
          <w:rFonts w:hint="cs"/>
          <w:rtl/>
        </w:rPr>
        <w:t>מר:</w:t>
      </w:r>
      <w:r>
        <w:rPr>
          <w:rtl/>
        </w:rPr>
        <w:t xml:space="preserve"> אנכי ה' אלהיך</w:t>
      </w:r>
      <w:r>
        <w:rPr>
          <w:rFonts w:hint="cs"/>
          <w:rtl/>
        </w:rPr>
        <w:t xml:space="preserve">". מבריאת העולם (ראה בראשית רבה ח ט) ועד מתן תורה, מתמודדים חז"ל עם טענות המינים על ריבוי אלוהות במקרא, אבל בה בעת לא מהססים להוסיף דרשות משלהם שעל כל שם מישראל ומהמלאכים יש את שם הקב"ה ושכל אחד קיבל לפי כוחו ושמע קול אחר וכו'. </w:t>
      </w:r>
      <w:r w:rsidR="0035073B">
        <w:rPr>
          <w:rFonts w:hint="cs"/>
          <w:rtl/>
        </w:rPr>
        <w:t xml:space="preserve">בה בעת גם </w:t>
      </w:r>
      <w:r>
        <w:rPr>
          <w:rFonts w:hint="cs"/>
          <w:rtl/>
        </w:rPr>
        <w:t xml:space="preserve">מתמודדים </w:t>
      </w:r>
      <w:r w:rsidR="0035073B">
        <w:rPr>
          <w:rFonts w:hint="cs"/>
          <w:rtl/>
        </w:rPr>
        <w:t xml:space="preserve">החכמים </w:t>
      </w:r>
      <w:r>
        <w:rPr>
          <w:rFonts w:hint="cs"/>
          <w:rtl/>
        </w:rPr>
        <w:t xml:space="preserve">עם התלמידים </w:t>
      </w:r>
      <w:r w:rsidR="0035073B">
        <w:rPr>
          <w:rFonts w:hint="cs"/>
          <w:rtl/>
        </w:rPr>
        <w:t xml:space="preserve">ששואלים גם הם שאלות, אך </w:t>
      </w:r>
      <w:r>
        <w:rPr>
          <w:rFonts w:hint="cs"/>
          <w:rtl/>
        </w:rPr>
        <w:t xml:space="preserve">בדרך שונה מזו של טענות למינים. </w:t>
      </w:r>
      <w:r w:rsidR="006E4BA2">
        <w:rPr>
          <w:rFonts w:hint="cs"/>
          <w:rtl/>
        </w:rPr>
        <w:t xml:space="preserve">ראה דברינו </w:t>
      </w:r>
      <w:hyperlink r:id="rId8" w:history="1">
        <w:r w:rsidR="006E4BA2" w:rsidRPr="006E4BA2">
          <w:rPr>
            <w:rStyle w:val="Hyperlink"/>
            <w:rFonts w:hint="cs"/>
            <w:rtl/>
          </w:rPr>
          <w:t>לאלה דחית בקנה, לנו מה אתה משיב</w:t>
        </w:r>
      </w:hyperlink>
      <w:r w:rsidR="006E4BA2">
        <w:rPr>
          <w:rFonts w:hint="cs"/>
          <w:rtl/>
        </w:rPr>
        <w:t xml:space="preserve"> בפרשת חוקת. </w:t>
      </w:r>
      <w:r>
        <w:rPr>
          <w:rFonts w:hint="cs"/>
          <w:rtl/>
        </w:rPr>
        <w:t>אכן, יש ריבוי בתוך אחדות! ואנו נוסיף דרשה משלנו המתחברת חזרה למדרשים לעיל המבחינים בין "ה' אלהיך" בלשון יחיד ובין "ה' אלהיכם" בלשון רבים: "</w:t>
      </w:r>
      <w:r>
        <w:rPr>
          <w:rtl/>
        </w:rPr>
        <w:t>א</w:t>
      </w:r>
      <w:r>
        <w:rPr>
          <w:rFonts w:hint="cs"/>
          <w:rtl/>
        </w:rPr>
        <w:t xml:space="preserve">מר ר' יהושע </w:t>
      </w:r>
      <w:r>
        <w:rPr>
          <w:rtl/>
        </w:rPr>
        <w:t>דסכנין בשם ר' לוי</w:t>
      </w:r>
      <w:r>
        <w:rPr>
          <w:rFonts w:hint="cs"/>
          <w:rtl/>
        </w:rPr>
        <w:t>:</w:t>
      </w:r>
      <w:r>
        <w:rPr>
          <w:rtl/>
        </w:rPr>
        <w:t xml:space="preserve"> לפיכך חזר וכתבה בלשון רבים</w:t>
      </w:r>
      <w:r>
        <w:rPr>
          <w:rFonts w:hint="cs"/>
          <w:rtl/>
        </w:rPr>
        <w:t>:</w:t>
      </w:r>
      <w:r>
        <w:rPr>
          <w:rtl/>
        </w:rPr>
        <w:t xml:space="preserve"> אני ה' אלהיכם</w:t>
      </w:r>
      <w:r>
        <w:rPr>
          <w:rFonts w:hint="cs"/>
          <w:rtl/>
        </w:rPr>
        <w:t xml:space="preserve"> </w:t>
      </w:r>
      <w:r>
        <w:rPr>
          <w:rtl/>
        </w:rPr>
        <w:t>(ויקרא יט</w:t>
      </w:r>
      <w:r>
        <w:rPr>
          <w:rFonts w:hint="cs"/>
          <w:rtl/>
        </w:rPr>
        <w:t xml:space="preserve"> ד</w:t>
      </w:r>
      <w:r>
        <w:rPr>
          <w:rtl/>
        </w:rPr>
        <w:t>), וכן בכל המצות אומר אני ה' אלהיכם ולא אמר עוד אני ה' אלהיך</w:t>
      </w:r>
      <w:r>
        <w:rPr>
          <w:rFonts w:hint="cs"/>
          <w:rtl/>
        </w:rPr>
        <w:t>"</w:t>
      </w:r>
      <w:r>
        <w:rPr>
          <w:rtl/>
        </w:rPr>
        <w:t>.</w:t>
      </w:r>
      <w:r>
        <w:rPr>
          <w:rFonts w:hint="cs"/>
          <w:rtl/>
        </w:rPr>
        <w:t xml:space="preserve"> </w:t>
      </w:r>
      <w:r w:rsidR="0053647D">
        <w:rPr>
          <w:rFonts w:hint="cs"/>
          <w:rtl/>
        </w:rPr>
        <w:t xml:space="preserve">(ראה ההתפתחות דומה בקריאת שמע). </w:t>
      </w:r>
      <w:r>
        <w:rPr>
          <w:rFonts w:hint="cs"/>
          <w:rtl/>
        </w:rPr>
        <w:t xml:space="preserve">כשכל אחד מישראל בטוח שהקב"ה נמצא אצלו, בשמו, ולכן רק הוא יודע מה נכון ומה לא, מתי זה "קידוש השם" ומתי זה "חילול השם", </w:t>
      </w:r>
      <w:r w:rsidR="006E4BA2">
        <w:rPr>
          <w:rFonts w:hint="cs"/>
          <w:rtl/>
        </w:rPr>
        <w:t xml:space="preserve">רק הוא היה בסיני ושמע בלשון יחיד: "אנכי ה' אלוהיך", </w:t>
      </w:r>
      <w:r>
        <w:rPr>
          <w:rFonts w:hint="cs"/>
          <w:rtl/>
        </w:rPr>
        <w:t>חוזר הקב"ה ואומר: "אני ה' אלהיכם"</w:t>
      </w:r>
      <w:r>
        <w:rPr>
          <w:rtl/>
        </w:rPr>
        <w:t>–</w:t>
      </w:r>
      <w:r>
        <w:rPr>
          <w:rFonts w:hint="cs"/>
          <w:rtl/>
        </w:rPr>
        <w:t xml:space="preserve"> רק של כולכם ביחד. רק אם תתאחדו.</w:t>
      </w:r>
    </w:p>
  </w:footnote>
  <w:footnote w:id="14">
    <w:p w14:paraId="66118FE1" w14:textId="77777777" w:rsidR="000D03FE" w:rsidRDefault="000D03FE" w:rsidP="0035073B">
      <w:pPr>
        <w:pStyle w:val="a3"/>
        <w:rPr>
          <w:rFonts w:hint="cs"/>
          <w:rtl/>
        </w:rPr>
      </w:pPr>
      <w:r>
        <w:rPr>
          <w:rStyle w:val="a5"/>
        </w:rPr>
        <w:footnoteRef/>
      </w:r>
      <w:r>
        <w:rPr>
          <w:rtl/>
        </w:rPr>
        <w:t xml:space="preserve"> </w:t>
      </w:r>
      <w:r>
        <w:rPr>
          <w:rFonts w:hint="cs"/>
          <w:rtl/>
        </w:rPr>
        <w:t>המקור הוא ב</w:t>
      </w:r>
      <w:r w:rsidRPr="00BB7312">
        <w:rPr>
          <w:rtl/>
        </w:rPr>
        <w:t>פסיקתא דרב כהנא פרשה יב בחודש השלישי</w:t>
      </w:r>
      <w:r>
        <w:rPr>
          <w:rFonts w:hint="cs"/>
          <w:rtl/>
        </w:rPr>
        <w:t xml:space="preserve"> והעדפנו את לשון </w:t>
      </w:r>
      <w:r w:rsidR="0035073B">
        <w:rPr>
          <w:rFonts w:hint="cs"/>
          <w:rtl/>
        </w:rPr>
        <w:t xml:space="preserve">מדרש </w:t>
      </w:r>
      <w:r>
        <w:rPr>
          <w:rFonts w:hint="cs"/>
          <w:rtl/>
        </w:rPr>
        <w:t>תנחומא העשירה יותר.</w:t>
      </w:r>
    </w:p>
  </w:footnote>
  <w:footnote w:id="15">
    <w:p w14:paraId="4AC99AC1" w14:textId="77777777" w:rsidR="000D03FE" w:rsidRPr="008658AE" w:rsidRDefault="000D03FE" w:rsidP="008658AE">
      <w:pPr>
        <w:pStyle w:val="a3"/>
        <w:rPr>
          <w:rFonts w:hint="cs"/>
          <w:rtl/>
        </w:rPr>
      </w:pPr>
      <w:r>
        <w:rPr>
          <w:rStyle w:val="a5"/>
        </w:rPr>
        <w:footnoteRef/>
      </w:r>
      <w:r>
        <w:rPr>
          <w:rtl/>
        </w:rPr>
        <w:t xml:space="preserve"> </w:t>
      </w:r>
      <w:r>
        <w:rPr>
          <w:rtl/>
        </w:rPr>
        <w:t>ראה ב</w:t>
      </w:r>
      <w:r>
        <w:rPr>
          <w:rFonts w:hint="cs"/>
          <w:rtl/>
        </w:rPr>
        <w:t xml:space="preserve">מילון </w:t>
      </w:r>
      <w:r>
        <w:rPr>
          <w:rtl/>
        </w:rPr>
        <w:t xml:space="preserve">אבן שושן שמקור המילה "אנכי" הוא אכדית. ומנדלבוים בפירושו לפסיקתא דרב כהנא מביא את המילה </w:t>
      </w:r>
      <w:r>
        <w:t>Anok</w:t>
      </w:r>
      <w:r>
        <w:rPr>
          <w:rtl/>
        </w:rPr>
        <w:t xml:space="preserve"> במצרית עתיקה ובקופטית (שם המלך תותאנך?) וכנראה ש"אנכי" מתאים להרבה שפות (גרמנית).</w:t>
      </w:r>
      <w:r>
        <w:rPr>
          <w:rFonts w:hint="cs"/>
          <w:rtl/>
        </w:rPr>
        <w:t xml:space="preserve"> </w:t>
      </w:r>
      <w:r w:rsidR="008658AE">
        <w:rPr>
          <w:rFonts w:hint="cs"/>
          <w:rtl/>
        </w:rPr>
        <w:t xml:space="preserve">ראה גם </w:t>
      </w:r>
      <w:r w:rsidR="008658AE" w:rsidRPr="008658AE">
        <w:rPr>
          <w:rtl/>
        </w:rPr>
        <w:t>ב</w:t>
      </w:r>
      <w:r w:rsidR="008658AE">
        <w:rPr>
          <w:rFonts w:hint="cs"/>
          <w:rtl/>
        </w:rPr>
        <w:t xml:space="preserve">מילון </w:t>
      </w:r>
      <w:r w:rsidR="008658AE" w:rsidRPr="008658AE">
        <w:rPr>
          <w:rtl/>
        </w:rPr>
        <w:t xml:space="preserve">ויקיפדיה המילה הקופטית </w:t>
      </w:r>
      <w:hyperlink r:id="rId9" w:history="1">
        <w:r w:rsidR="008658AE" w:rsidRPr="008658AE">
          <w:rPr>
            <w:rStyle w:val="Hyperlink"/>
          </w:rPr>
          <w:t>anok</w:t>
        </w:r>
      </w:hyperlink>
      <w:r w:rsidR="008658AE" w:rsidRPr="008658AE">
        <w:rPr>
          <w:rFonts w:hint="cs"/>
          <w:rtl/>
        </w:rPr>
        <w:t xml:space="preserve"> שמקורה במילה המצרית </w:t>
      </w:r>
      <w:hyperlink r:id="rId10" w:history="1">
        <w:r w:rsidR="008658AE" w:rsidRPr="008658AE">
          <w:rPr>
            <w:rStyle w:val="Hyperlink"/>
          </w:rPr>
          <w:t>jnk</w:t>
        </w:r>
      </w:hyperlink>
      <w:r w:rsidR="008658AE" w:rsidRPr="008658AE">
        <w:rPr>
          <w:rFonts w:hint="cs"/>
          <w:rtl/>
        </w:rPr>
        <w:t xml:space="preserve"> שמבוטאת 'יאנאק' ופירושה במצרית עתיקה "אני".</w:t>
      </w:r>
      <w:r w:rsidR="008658AE">
        <w:rPr>
          <w:rFonts w:hint="cs"/>
          <w:rtl/>
        </w:rPr>
        <w:t xml:space="preserve"> ותודה לעופר גיסין על מקור אחרון זה.</w:t>
      </w:r>
    </w:p>
  </w:footnote>
  <w:footnote w:id="16">
    <w:p w14:paraId="3342CD28" w14:textId="77777777" w:rsidR="000D03FE" w:rsidRDefault="000D03FE" w:rsidP="006E4BA2">
      <w:pPr>
        <w:pStyle w:val="a3"/>
        <w:rPr>
          <w:rFonts w:hint="cs"/>
          <w:rtl/>
        </w:rPr>
      </w:pPr>
      <w:r>
        <w:rPr>
          <w:rStyle w:val="a5"/>
        </w:rPr>
        <w:footnoteRef/>
      </w:r>
      <w:r>
        <w:rPr>
          <w:rtl/>
        </w:rPr>
        <w:t xml:space="preserve"> </w:t>
      </w:r>
      <w:r w:rsidR="006E4BA2">
        <w:rPr>
          <w:rFonts w:hint="cs"/>
          <w:rtl/>
        </w:rPr>
        <w:t xml:space="preserve">ובמדרש </w:t>
      </w:r>
      <w:r w:rsidR="006E4BA2">
        <w:rPr>
          <w:rtl/>
        </w:rPr>
        <w:t>אסתר רבה ד</w:t>
      </w:r>
      <w:r w:rsidR="006E4BA2">
        <w:rPr>
          <w:rFonts w:hint="cs"/>
          <w:rtl/>
        </w:rPr>
        <w:t xml:space="preserve"> יב: " ... </w:t>
      </w:r>
      <w:r w:rsidR="006E4BA2">
        <w:rPr>
          <w:rtl/>
        </w:rPr>
        <w:t>אבל הק</w:t>
      </w:r>
      <w:r w:rsidR="006E4BA2">
        <w:rPr>
          <w:rFonts w:hint="cs"/>
          <w:rtl/>
        </w:rPr>
        <w:t xml:space="preserve">ב"ה </w:t>
      </w:r>
      <w:r w:rsidR="006E4BA2">
        <w:rPr>
          <w:rtl/>
        </w:rPr>
        <w:t>דבר עם ישראל בלשון שלמדו</w:t>
      </w:r>
      <w:r w:rsidR="006E4BA2">
        <w:rPr>
          <w:rFonts w:hint="cs"/>
          <w:rtl/>
        </w:rPr>
        <w:t>,</w:t>
      </w:r>
      <w:r w:rsidR="006E4BA2">
        <w:rPr>
          <w:rtl/>
        </w:rPr>
        <w:t xml:space="preserve"> הדא הוא דכתיב</w:t>
      </w:r>
      <w:r w:rsidR="006E4BA2">
        <w:rPr>
          <w:rFonts w:hint="cs"/>
          <w:rtl/>
        </w:rPr>
        <w:t>:</w:t>
      </w:r>
      <w:r w:rsidR="006E4BA2">
        <w:rPr>
          <w:rtl/>
        </w:rPr>
        <w:t xml:space="preserve"> אנכי ה' אלהיך </w:t>
      </w:r>
      <w:r w:rsidR="006E4BA2">
        <w:rPr>
          <w:rFonts w:hint="cs"/>
          <w:rtl/>
        </w:rPr>
        <w:t xml:space="preserve">- </w:t>
      </w:r>
      <w:r w:rsidR="006E4BA2">
        <w:rPr>
          <w:rtl/>
        </w:rPr>
        <w:t>לשון יחנך</w:t>
      </w:r>
      <w:r w:rsidR="006E4BA2">
        <w:rPr>
          <w:rFonts w:hint="cs"/>
          <w:rtl/>
        </w:rPr>
        <w:t xml:space="preserve">". אנכי חונך. ראה המדרש המלא שם. </w:t>
      </w:r>
      <w:r>
        <w:rPr>
          <w:rFonts w:hint="cs"/>
          <w:rtl/>
        </w:rPr>
        <w:t xml:space="preserve">כבר זכינו לדון במדרש </w:t>
      </w:r>
      <w:r w:rsidR="006E4BA2">
        <w:rPr>
          <w:rFonts w:hint="cs"/>
          <w:rtl/>
        </w:rPr>
        <w:t>תנחומא הנ"ל</w:t>
      </w:r>
      <w:r>
        <w:rPr>
          <w:rFonts w:hint="cs"/>
          <w:rtl/>
        </w:rPr>
        <w:t xml:space="preserve"> בדברינו </w:t>
      </w:r>
      <w:hyperlink r:id="rId11" w:history="1">
        <w:r w:rsidRPr="009B3ECA">
          <w:rPr>
            <w:rStyle w:val="Hyperlink"/>
            <w:rFonts w:hint="cs"/>
            <w:rtl/>
          </w:rPr>
          <w:t>מתן תורה לאדם</w:t>
        </w:r>
      </w:hyperlink>
      <w:r>
        <w:rPr>
          <w:rFonts w:hint="cs"/>
          <w:rtl/>
        </w:rPr>
        <w:t xml:space="preserve"> בחג השבועות. ושם הפלגנו לנושא של מתן התורה בריבוי לשונות, לא רק בלשון הקודש, ולא רק במצרית כמו כאן, אלא בלשונות רבים אחרים: רומית, ערבית, ארמית </w:t>
      </w:r>
      <w:r w:rsidR="006E4BA2">
        <w:rPr>
          <w:rFonts w:hint="cs"/>
          <w:rtl/>
        </w:rPr>
        <w:t xml:space="preserve">(ספרי דברים פיסקא שמג) </w:t>
      </w:r>
      <w:r>
        <w:rPr>
          <w:rFonts w:hint="cs"/>
          <w:rtl/>
        </w:rPr>
        <w:t>ויש אומרים: כל שבעים הלשונות.</w:t>
      </w:r>
      <w:r w:rsidR="008F31E6">
        <w:rPr>
          <w:rFonts w:hint="cs"/>
          <w:rtl/>
        </w:rPr>
        <w:t xml:space="preserve"> (כך גם בכתיבת התורה על האבנים בכניסה לארץ, דברינו </w:t>
      </w:r>
      <w:hyperlink r:id="rId12" w:history="1">
        <w:r w:rsidR="008F31E6" w:rsidRPr="008F31E6">
          <w:rPr>
            <w:rStyle w:val="Hyperlink"/>
            <w:rFonts w:hint="cs"/>
            <w:rtl/>
          </w:rPr>
          <w:t>האבן תשמור על האבן</w:t>
        </w:r>
      </w:hyperlink>
      <w:r w:rsidR="008F31E6">
        <w:rPr>
          <w:rFonts w:hint="cs"/>
          <w:rtl/>
        </w:rPr>
        <w:t xml:space="preserve"> בפרשת כי תבוא. ו</w:t>
      </w:r>
      <w:r w:rsidR="008658AE">
        <w:rPr>
          <w:rFonts w:hint="cs"/>
          <w:rtl/>
        </w:rPr>
        <w:t xml:space="preserve">כתיבת </w:t>
      </w:r>
      <w:r w:rsidR="008F31E6">
        <w:rPr>
          <w:rFonts w:hint="cs"/>
          <w:rtl/>
        </w:rPr>
        <w:t xml:space="preserve">בספר תורה, </w:t>
      </w:r>
      <w:hyperlink r:id="rId13" w:history="1">
        <w:r w:rsidR="008F31E6" w:rsidRPr="008F31E6">
          <w:rPr>
            <w:rStyle w:val="Hyperlink"/>
            <w:rFonts w:hint="cs"/>
            <w:rtl/>
          </w:rPr>
          <w:t>אלה הדברים בכל לשון</w:t>
        </w:r>
      </w:hyperlink>
      <w:r w:rsidR="008F31E6">
        <w:rPr>
          <w:rFonts w:hint="cs"/>
          <w:rtl/>
        </w:rPr>
        <w:t xml:space="preserve"> בפרשת דברים)</w:t>
      </w:r>
      <w:r>
        <w:rPr>
          <w:rFonts w:hint="cs"/>
          <w:rtl/>
        </w:rPr>
        <w:t xml:space="preserve"> אך כאן אנו רוצים ללכת בדרך של לשון מצרית דווקא, לפתיחה של עשרת הדברות בשפת השבאים</w:t>
      </w:r>
      <w:r w:rsidR="006E4BA2">
        <w:rPr>
          <w:rFonts w:hint="cs"/>
          <w:rtl/>
        </w:rPr>
        <w:t xml:space="preserve"> (השובים)</w:t>
      </w:r>
      <w:r>
        <w:rPr>
          <w:rFonts w:hint="cs"/>
          <w:rtl/>
        </w:rPr>
        <w:t xml:space="preserve">, בשפת הממלכה החטאה ששעבדה את בני ישראל והעבידתם בפרך. אבל זו השפה שהם הבינו! ראה </w:t>
      </w:r>
      <w:r w:rsidR="008658AE">
        <w:rPr>
          <w:rFonts w:hint="cs"/>
          <w:rtl/>
        </w:rPr>
        <w:t xml:space="preserve">גם </w:t>
      </w:r>
      <w:r>
        <w:rPr>
          <w:rFonts w:hint="cs"/>
          <w:rtl/>
        </w:rPr>
        <w:t xml:space="preserve">המדרשים על דחיית מתן תורה בשל חוליים של בני ישראל, </w:t>
      </w:r>
      <w:r>
        <w:rPr>
          <w:rtl/>
        </w:rPr>
        <w:t>שיר השירים רבה (וילנא) פרשה ב</w:t>
      </w:r>
      <w:r>
        <w:rPr>
          <w:rFonts w:hint="cs"/>
          <w:rtl/>
        </w:rPr>
        <w:t xml:space="preserve"> סימן ב: "</w:t>
      </w:r>
      <w:r>
        <w:rPr>
          <w:rtl/>
        </w:rPr>
        <w:t>תני רשב"י</w:t>
      </w:r>
      <w:r>
        <w:rPr>
          <w:rFonts w:hint="cs"/>
          <w:rtl/>
        </w:rPr>
        <w:t>:</w:t>
      </w:r>
      <w:r>
        <w:rPr>
          <w:rtl/>
        </w:rPr>
        <w:t xml:space="preserve"> בשעה שיצאו ישראל ממצרים למה היו דומין</w:t>
      </w:r>
      <w:r>
        <w:rPr>
          <w:rFonts w:hint="cs"/>
          <w:rtl/>
        </w:rPr>
        <w:t>?</w:t>
      </w:r>
      <w:r>
        <w:rPr>
          <w:rtl/>
        </w:rPr>
        <w:t xml:space="preserve"> לבן מלך שעמד מח</w:t>
      </w:r>
      <w:r>
        <w:rPr>
          <w:rFonts w:hint="cs"/>
          <w:rtl/>
        </w:rPr>
        <w:t>ו</w:t>
      </w:r>
      <w:r>
        <w:rPr>
          <w:rtl/>
        </w:rPr>
        <w:t>ליו</w:t>
      </w:r>
      <w:r>
        <w:rPr>
          <w:rFonts w:hint="cs"/>
          <w:rtl/>
        </w:rPr>
        <w:t>.</w:t>
      </w:r>
      <w:r>
        <w:rPr>
          <w:rtl/>
        </w:rPr>
        <w:t xml:space="preserve"> אמר לו פדגוגו</w:t>
      </w:r>
      <w:r>
        <w:rPr>
          <w:rFonts w:hint="cs"/>
          <w:rtl/>
        </w:rPr>
        <w:t>:</w:t>
      </w:r>
      <w:r>
        <w:rPr>
          <w:rtl/>
        </w:rPr>
        <w:t xml:space="preserve"> ילך בנך לאיסכולי</w:t>
      </w:r>
      <w:r>
        <w:rPr>
          <w:rFonts w:hint="cs"/>
          <w:rtl/>
        </w:rPr>
        <w:t>.</w:t>
      </w:r>
      <w:r>
        <w:rPr>
          <w:rtl/>
        </w:rPr>
        <w:t xml:space="preserve"> אמר לו המלך</w:t>
      </w:r>
      <w:r>
        <w:rPr>
          <w:rFonts w:hint="cs"/>
          <w:rtl/>
        </w:rPr>
        <w:t>:</w:t>
      </w:r>
      <w:r>
        <w:rPr>
          <w:rtl/>
        </w:rPr>
        <w:t xml:space="preserve"> עדיין לא בא בני בזיוו שנשתנה מחליו, אלא יתעדן ויתענג בני כשלשה חדשים במאכל ובמשתה ואח"כ ילך לאיסכולי</w:t>
      </w:r>
      <w:r>
        <w:rPr>
          <w:rFonts w:hint="cs"/>
          <w:rtl/>
        </w:rPr>
        <w:t>.</w:t>
      </w:r>
      <w:r>
        <w:rPr>
          <w:rtl/>
        </w:rPr>
        <w:t xml:space="preserve"> כך בשעה שיצאו ישראל ממצרים</w:t>
      </w:r>
      <w:r>
        <w:rPr>
          <w:rFonts w:hint="cs"/>
          <w:rtl/>
        </w:rPr>
        <w:t>,</w:t>
      </w:r>
      <w:r>
        <w:rPr>
          <w:rtl/>
        </w:rPr>
        <w:t xml:space="preserve"> היו בהן בעלי מומין משעבוד טיט ולבנים</w:t>
      </w:r>
      <w:r>
        <w:rPr>
          <w:rFonts w:hint="cs"/>
          <w:rtl/>
        </w:rPr>
        <w:t>.</w:t>
      </w:r>
      <w:r>
        <w:rPr>
          <w:rtl/>
        </w:rPr>
        <w:t xml:space="preserve"> אמרו לו מלאכי השרת</w:t>
      </w:r>
      <w:r>
        <w:rPr>
          <w:rFonts w:hint="cs"/>
          <w:rtl/>
        </w:rPr>
        <w:t>:</w:t>
      </w:r>
      <w:r>
        <w:rPr>
          <w:rtl/>
        </w:rPr>
        <w:t xml:space="preserve"> הרי השעה</w:t>
      </w:r>
      <w:r>
        <w:rPr>
          <w:rFonts w:hint="cs"/>
          <w:rtl/>
        </w:rPr>
        <w:t>,</w:t>
      </w:r>
      <w:r>
        <w:rPr>
          <w:rtl/>
        </w:rPr>
        <w:t xml:space="preserve"> תן להם את התורה</w:t>
      </w:r>
      <w:r>
        <w:rPr>
          <w:rFonts w:hint="cs"/>
          <w:rtl/>
        </w:rPr>
        <w:t>.</w:t>
      </w:r>
      <w:r>
        <w:rPr>
          <w:rtl/>
        </w:rPr>
        <w:t xml:space="preserve"> אמר להם הקב"ה</w:t>
      </w:r>
      <w:r>
        <w:rPr>
          <w:rFonts w:hint="cs"/>
          <w:rtl/>
        </w:rPr>
        <w:t>:</w:t>
      </w:r>
      <w:r>
        <w:rPr>
          <w:rtl/>
        </w:rPr>
        <w:t xml:space="preserve"> עדיין לא בא זיותן של בני משעבוד טיט ולבנים</w:t>
      </w:r>
      <w:r>
        <w:rPr>
          <w:rFonts w:hint="cs"/>
          <w:rtl/>
        </w:rPr>
        <w:t>.</w:t>
      </w:r>
      <w:r>
        <w:rPr>
          <w:rtl/>
        </w:rPr>
        <w:t xml:space="preserve"> אלא יתעדנו בני עד ג' חדשים בבאר ומן ושלו ואח"כ אתן להם התורה</w:t>
      </w:r>
      <w:r w:rsidR="0035073B">
        <w:rPr>
          <w:rFonts w:hint="cs"/>
          <w:rtl/>
        </w:rPr>
        <w:t>.</w:t>
      </w:r>
      <w:r>
        <w:rPr>
          <w:rtl/>
        </w:rPr>
        <w:t xml:space="preserve"> ואימתי</w:t>
      </w:r>
      <w:r w:rsidR="0035073B">
        <w:rPr>
          <w:rFonts w:hint="cs"/>
          <w:rtl/>
        </w:rPr>
        <w:t>?</w:t>
      </w:r>
      <w:r>
        <w:rPr>
          <w:rtl/>
        </w:rPr>
        <w:t xml:space="preserve"> בחדש השלישי</w:t>
      </w:r>
      <w:r>
        <w:rPr>
          <w:rFonts w:hint="cs"/>
          <w:rtl/>
        </w:rPr>
        <w:t>"</w:t>
      </w:r>
      <w:r>
        <w:rPr>
          <w:rtl/>
        </w:rPr>
        <w:t>.</w:t>
      </w:r>
      <w:r>
        <w:rPr>
          <w:rFonts w:hint="cs"/>
          <w:rtl/>
        </w:rPr>
        <w:t xml:space="preserve"> בשלושה חודשים אפשר אולי להתאושש פיסית ולהתרפא ממקצת ממכאובי הגוף והנפש. אבל ללמוד שפה ותרבות חדשה כנראה לא. שמא נחכה עוד קצת זמן עד שישתפר מצבו של הילד גם באספקט זה? התשובה: לא, בשביל זה בדיוק יש את בית הספר </w:t>
      </w:r>
      <w:r>
        <w:rPr>
          <w:rtl/>
        </w:rPr>
        <w:t>–</w:t>
      </w:r>
      <w:r>
        <w:rPr>
          <w:rFonts w:hint="cs"/>
          <w:rtl/>
        </w:rPr>
        <w:t xml:space="preserve"> את האיסכולי. אי אפשר עוד לדחות. מה נעשה? נתחיל לדבר איתו בשפתו </w:t>
      </w:r>
      <w:r>
        <w:rPr>
          <w:rtl/>
        </w:rPr>
        <w:t>–</w:t>
      </w:r>
      <w:r>
        <w:rPr>
          <w:rFonts w:hint="cs"/>
          <w:rtl/>
        </w:rPr>
        <w:t xml:space="preserve"> מצרית, ובהדרגה ילמד את השפה והאל"ף בי"ת העברי. אולי זו עוד סיבה לכך שזכתה האות אל"ף לפתוח את עשרת הדברות. ואם ננסה לפשר בכל זאת עם המדרשים שאומרים שאחד מד' הדברים שבזכותם נגאלו ישראל ממצרים הוא שלא שינו את לשונם (שמ</w:t>
      </w:r>
      <w:r>
        <w:rPr>
          <w:rtl/>
        </w:rPr>
        <w:t xml:space="preserve">ות רבה (שנאן) פרשת שמות </w:t>
      </w:r>
      <w:r>
        <w:rPr>
          <w:rFonts w:hint="cs"/>
          <w:rtl/>
        </w:rPr>
        <w:t xml:space="preserve">א כח) </w:t>
      </w:r>
      <w:r>
        <w:rPr>
          <w:rtl/>
        </w:rPr>
        <w:t>–</w:t>
      </w:r>
      <w:r>
        <w:rPr>
          <w:rFonts w:hint="cs"/>
          <w:rtl/>
        </w:rPr>
        <w:t xml:space="preserve"> הגם שאין מקשים ממדרש על מדרש </w:t>
      </w:r>
      <w:r>
        <w:rPr>
          <w:rtl/>
        </w:rPr>
        <w:t>–</w:t>
      </w:r>
      <w:r>
        <w:rPr>
          <w:rFonts w:hint="cs"/>
          <w:rtl/>
        </w:rPr>
        <w:t xml:space="preserve"> נוכל אולי לומר שהפתיחה של עשרת הדברות בלשון מצרית הייתה מעין מחווה לשפה התרבותית השלטת. ההמשך </w:t>
      </w:r>
      <w:r w:rsidR="0053647D">
        <w:rPr>
          <w:rFonts w:hint="cs"/>
          <w:rtl/>
        </w:rPr>
        <w:t xml:space="preserve">הוא כמובן </w:t>
      </w:r>
      <w:r>
        <w:rPr>
          <w:rFonts w:hint="cs"/>
          <w:rtl/>
        </w:rPr>
        <w:t>בעברית, אבל המילה הפותחת היא בשפה הדומיננטית</w:t>
      </w:r>
      <w:r w:rsidR="008658AE">
        <w:rPr>
          <w:rFonts w:hint="cs"/>
          <w:rtl/>
        </w:rPr>
        <w:t xml:space="preserve"> שסוף סוף גם אומצה לשפה העברית</w:t>
      </w:r>
      <w:r>
        <w:rPr>
          <w:rFonts w:hint="cs"/>
          <w:rtl/>
        </w:rPr>
        <w:t>.</w:t>
      </w:r>
    </w:p>
  </w:footnote>
  <w:footnote w:id="17">
    <w:p w14:paraId="24C558B7" w14:textId="77777777" w:rsidR="001B53C8" w:rsidRDefault="001B53C8" w:rsidP="006E4BA2">
      <w:pPr>
        <w:pStyle w:val="a3"/>
        <w:rPr>
          <w:rFonts w:hint="cs"/>
          <w:rtl/>
        </w:rPr>
      </w:pPr>
      <w:r>
        <w:rPr>
          <w:rStyle w:val="a5"/>
        </w:rPr>
        <w:footnoteRef/>
      </w:r>
      <w:r>
        <w:rPr>
          <w:rtl/>
        </w:rPr>
        <w:t xml:space="preserve"> </w:t>
      </w:r>
      <w:r>
        <w:rPr>
          <w:rFonts w:hint="cs"/>
          <w:rtl/>
        </w:rPr>
        <w:t xml:space="preserve">שאי </w:t>
      </w:r>
      <w:r w:rsidR="009B3ECA">
        <w:rPr>
          <w:rFonts w:hint="cs"/>
          <w:rtl/>
        </w:rPr>
        <w:t xml:space="preserve">(קחי) </w:t>
      </w:r>
      <w:r>
        <w:rPr>
          <w:rFonts w:hint="cs"/>
          <w:rtl/>
        </w:rPr>
        <w:t>לך בעל כל עוד שאת צעירה וכוחך אתך. ו</w:t>
      </w:r>
      <w:r w:rsidR="008F31E6">
        <w:rPr>
          <w:rFonts w:hint="cs"/>
          <w:rtl/>
        </w:rPr>
        <w:t>"</w:t>
      </w:r>
      <w:r>
        <w:rPr>
          <w:rFonts w:hint="cs"/>
          <w:rtl/>
        </w:rPr>
        <w:t>מונות</w:t>
      </w:r>
      <w:r w:rsidR="008F31E6">
        <w:rPr>
          <w:rFonts w:hint="cs"/>
          <w:rtl/>
        </w:rPr>
        <w:t>"</w:t>
      </w:r>
      <w:r>
        <w:rPr>
          <w:rFonts w:hint="cs"/>
          <w:rtl/>
        </w:rPr>
        <w:t xml:space="preserve"> הוא מרגיזות או מקניטות כמו להונות.</w:t>
      </w:r>
      <w:r w:rsidR="006E4BA2">
        <w:rPr>
          <w:rFonts w:hint="cs"/>
          <w:rtl/>
        </w:rPr>
        <w:t xml:space="preserve"> ראה </w:t>
      </w:r>
      <w:r w:rsidR="006E4BA2">
        <w:rPr>
          <w:rtl/>
        </w:rPr>
        <w:t>ישעיהו מט</w:t>
      </w:r>
      <w:r w:rsidR="006E4BA2">
        <w:rPr>
          <w:rFonts w:hint="cs"/>
          <w:rtl/>
        </w:rPr>
        <w:t xml:space="preserve"> </w:t>
      </w:r>
      <w:r w:rsidR="006E4BA2">
        <w:rPr>
          <w:rtl/>
        </w:rPr>
        <w:t>כו</w:t>
      </w:r>
      <w:r w:rsidR="006E4BA2">
        <w:rPr>
          <w:rFonts w:hint="cs"/>
          <w:rtl/>
        </w:rPr>
        <w:t>: "</w:t>
      </w:r>
      <w:r w:rsidR="006E4BA2">
        <w:rPr>
          <w:rtl/>
        </w:rPr>
        <w:t>וְהַאֲכַלְתִּי אֶת מוֹנַיִךְ אֶת בְּשָׂרָם</w:t>
      </w:r>
      <w:r w:rsidR="006E4BA2">
        <w:rPr>
          <w:rFonts w:hint="cs"/>
          <w:rtl/>
        </w:rPr>
        <w:t xml:space="preserve"> וכו' ".</w:t>
      </w:r>
    </w:p>
  </w:footnote>
  <w:footnote w:id="18">
    <w:p w14:paraId="41E92E83" w14:textId="77777777" w:rsidR="00EE6875" w:rsidRDefault="00EE6875">
      <w:pPr>
        <w:pStyle w:val="a3"/>
        <w:rPr>
          <w:rFonts w:hint="cs"/>
          <w:rtl/>
        </w:rPr>
      </w:pPr>
      <w:r>
        <w:rPr>
          <w:rStyle w:val="a5"/>
        </w:rPr>
        <w:footnoteRef/>
      </w:r>
      <w:r>
        <w:rPr>
          <w:rtl/>
        </w:rPr>
        <w:t xml:space="preserve"> </w:t>
      </w:r>
      <w:r>
        <w:rPr>
          <w:rFonts w:hint="cs"/>
          <w:rtl/>
        </w:rPr>
        <w:t>לא רק יכולת להתנחם מהכתובים ולהיאחז בספר כמשענת נגד כל הדיכוי והסבל שבחיים בעולם עוין, אלא גם לשאוב עידוד מפסוקי הברכה שבפרשת בחוקותי, סוף ספר ויקרא, ולא לשעות אל דברי התוכחה הסמוכים שהרי גם אלה כתובים בתורה</w:t>
      </w:r>
      <w:r w:rsidR="008F6CF3">
        <w:rPr>
          <w:rFonts w:hint="cs"/>
          <w:rtl/>
        </w:rPr>
        <w:t xml:space="preserve"> והם שגרמו לגלות ולסבל</w:t>
      </w:r>
      <w:r>
        <w:rPr>
          <w:rFonts w:hint="cs"/>
          <w:rtl/>
        </w:rPr>
        <w:t xml:space="preserve">. </w:t>
      </w:r>
    </w:p>
  </w:footnote>
  <w:footnote w:id="19">
    <w:p w14:paraId="29AA1CC0" w14:textId="77777777" w:rsidR="00DE1CFC" w:rsidRDefault="00DE1CFC">
      <w:pPr>
        <w:pStyle w:val="a3"/>
        <w:rPr>
          <w:rFonts w:hint="cs"/>
          <w:rtl/>
        </w:rPr>
      </w:pPr>
      <w:r>
        <w:rPr>
          <w:rStyle w:val="a5"/>
        </w:rPr>
        <w:footnoteRef/>
      </w:r>
      <w:r>
        <w:rPr>
          <w:rtl/>
        </w:rPr>
        <w:t xml:space="preserve"> </w:t>
      </w:r>
      <w:r>
        <w:rPr>
          <w:rFonts w:hint="cs"/>
          <w:rtl/>
        </w:rPr>
        <w:t xml:space="preserve">כאן המטרונה הננטשת לא מסתפקת בכתובתה המקורית, אלא דורשת מהמלך הכפלת ערך הכתובה כתנאי לחידוש הברית ביניהם. "אנכי אנכי" הכפול של ישעיהו, כנגד "אנכי" של מעמד הר סיני. אבל ההיקש איננו רק בהכפלה, אלא בעצם הלימוד מישעיהו שגם לשון אנכי במעמד הר סיני הייתה של ניחומים, רכה ומפייסת, כמו הנחמה לעתיד לבוא. ראה דברינו </w:t>
      </w:r>
      <w:hyperlink r:id="rId14" w:history="1">
        <w:r w:rsidR="009B3ECA" w:rsidRPr="009B3ECA">
          <w:rPr>
            <w:rStyle w:val="Hyperlink"/>
            <w:rFonts w:hint="cs"/>
            <w:rtl/>
          </w:rPr>
          <w:t xml:space="preserve">אנכי אנכי הוא מנחמכם - </w:t>
        </w:r>
        <w:r w:rsidRPr="009B3ECA">
          <w:rPr>
            <w:rStyle w:val="Hyperlink"/>
            <w:rFonts w:hint="cs"/>
            <w:rtl/>
          </w:rPr>
          <w:t>הנחמה הרביעית</w:t>
        </w:r>
      </w:hyperlink>
      <w:r>
        <w:rPr>
          <w:rFonts w:hint="cs"/>
          <w:rtl/>
        </w:rPr>
        <w:t xml:space="preserve"> בפרשת שופטים. וכך הוא גם ב</w:t>
      </w:r>
      <w:r>
        <w:rPr>
          <w:rtl/>
        </w:rPr>
        <w:t>מכילתא דרבי ישמעאל יתרו - מסכתא דבחדש פרשה ה</w:t>
      </w:r>
      <w:r>
        <w:rPr>
          <w:rFonts w:hint="cs"/>
          <w:rtl/>
        </w:rPr>
        <w:t>:</w:t>
      </w:r>
      <w:r>
        <w:rPr>
          <w:rtl/>
        </w:rPr>
        <w:t xml:space="preserve"> </w:t>
      </w:r>
      <w:r>
        <w:rPr>
          <w:rFonts w:hint="cs"/>
          <w:rtl/>
        </w:rPr>
        <w:t>"</w:t>
      </w:r>
      <w:r>
        <w:rPr>
          <w:rtl/>
        </w:rPr>
        <w:t>אנכי ה' אלהיך. למה נאמר</w:t>
      </w:r>
      <w:r>
        <w:rPr>
          <w:rFonts w:hint="cs"/>
          <w:rtl/>
        </w:rPr>
        <w:t>?</w:t>
      </w:r>
      <w:r>
        <w:rPr>
          <w:rtl/>
        </w:rPr>
        <w:t xml:space="preserve"> לפי שנגלה על הים כגבור עושה מלחמות, שנאמר</w:t>
      </w:r>
      <w:r>
        <w:rPr>
          <w:rFonts w:hint="cs"/>
          <w:rtl/>
        </w:rPr>
        <w:t xml:space="preserve">: </w:t>
      </w:r>
      <w:r>
        <w:rPr>
          <w:rtl/>
        </w:rPr>
        <w:t>ה' איש מלחמה. נגלה על הר סיני כזקן מלא רחמים, שנאמר</w:t>
      </w:r>
      <w:r>
        <w:rPr>
          <w:rFonts w:hint="cs"/>
          <w:rtl/>
        </w:rPr>
        <w:t xml:space="preserve">: </w:t>
      </w:r>
      <w:r>
        <w:rPr>
          <w:rtl/>
        </w:rPr>
        <w:t>ויראו את אלהי ישראל</w:t>
      </w:r>
      <w:r w:rsidRPr="00D9423D">
        <w:rPr>
          <w:rtl/>
        </w:rPr>
        <w:t xml:space="preserve"> </w:t>
      </w:r>
      <w:r>
        <w:rPr>
          <w:rtl/>
        </w:rPr>
        <w:t xml:space="preserve">שם </w:t>
      </w:r>
      <w:r>
        <w:rPr>
          <w:rFonts w:hint="cs"/>
          <w:rtl/>
        </w:rPr>
        <w:t>(</w:t>
      </w:r>
      <w:r>
        <w:rPr>
          <w:rtl/>
        </w:rPr>
        <w:t>שמות כד י</w:t>
      </w:r>
      <w:r>
        <w:rPr>
          <w:rFonts w:hint="cs"/>
          <w:rtl/>
        </w:rPr>
        <w:t>)</w:t>
      </w:r>
      <w:r>
        <w:rPr>
          <w:rtl/>
        </w:rPr>
        <w:t>, וכשנגאלו מה הוא אומר</w:t>
      </w:r>
      <w:r>
        <w:rPr>
          <w:rFonts w:hint="cs"/>
          <w:rtl/>
        </w:rPr>
        <w:t xml:space="preserve">? </w:t>
      </w:r>
      <w:r>
        <w:rPr>
          <w:rtl/>
        </w:rPr>
        <w:t>וכעצם השמים לטוהר</w:t>
      </w:r>
      <w:r>
        <w:rPr>
          <w:rFonts w:hint="cs"/>
          <w:rtl/>
        </w:rPr>
        <w:t>".</w:t>
      </w:r>
      <w:r w:rsidR="008F31E6">
        <w:rPr>
          <w:rFonts w:hint="cs"/>
          <w:rtl/>
        </w:rPr>
        <w:t xml:space="preserve"> ראה דברינו </w:t>
      </w:r>
      <w:hyperlink r:id="rId15" w:history="1">
        <w:r w:rsidR="008F31E6" w:rsidRPr="008F31E6">
          <w:rPr>
            <w:rStyle w:val="Hyperlink"/>
            <w:rFonts w:hint="cs"/>
            <w:rtl/>
          </w:rPr>
          <w:t>לבנת הספיר</w:t>
        </w:r>
      </w:hyperlink>
      <w:r w:rsidR="008F31E6">
        <w:rPr>
          <w:rFonts w:hint="cs"/>
          <w:rtl/>
        </w:rPr>
        <w:t xml:space="preserve"> בפרשת משפטים.</w:t>
      </w:r>
    </w:p>
  </w:footnote>
  <w:footnote w:id="20">
    <w:p w14:paraId="7E1DBE53" w14:textId="77777777" w:rsidR="00DE1CFC" w:rsidRDefault="00DE1CFC" w:rsidP="008F31E6">
      <w:pPr>
        <w:pStyle w:val="a3"/>
        <w:rPr>
          <w:rFonts w:hint="cs"/>
          <w:rtl/>
        </w:rPr>
      </w:pPr>
      <w:r>
        <w:rPr>
          <w:rStyle w:val="a5"/>
        </w:rPr>
        <w:footnoteRef/>
      </w:r>
      <w:r>
        <w:rPr>
          <w:rtl/>
        </w:rPr>
        <w:t xml:space="preserve"> </w:t>
      </w:r>
      <w:r>
        <w:rPr>
          <w:rFonts w:hint="cs"/>
          <w:rtl/>
        </w:rPr>
        <w:t>ראה איך המדרש מערבב את קריאת שמע עם הדיבר הראשון אנכי ה' אלהיך ויוצר טקסט חדש ואף דו-שיח בין הקב"ה לבני ישראל</w:t>
      </w:r>
      <w:r w:rsidR="008F31E6">
        <w:rPr>
          <w:rFonts w:hint="cs"/>
          <w:rtl/>
        </w:rPr>
        <w:t>,</w:t>
      </w:r>
      <w:r>
        <w:rPr>
          <w:rFonts w:hint="cs"/>
          <w:rtl/>
        </w:rPr>
        <w:t xml:space="preserve"> באותו דיבר שלפי מדרשים אחרים פרחה נשמתם: "</w:t>
      </w:r>
      <w:r>
        <w:rPr>
          <w:rtl/>
        </w:rPr>
        <w:t>אמר להם</w:t>
      </w:r>
      <w:r>
        <w:rPr>
          <w:rFonts w:hint="cs"/>
          <w:rtl/>
        </w:rPr>
        <w:t>:</w:t>
      </w:r>
      <w:r>
        <w:rPr>
          <w:rtl/>
        </w:rPr>
        <w:t xml:space="preserve"> שמע ישראל אנכי ה' אלהיך</w:t>
      </w:r>
      <w:r>
        <w:rPr>
          <w:rFonts w:hint="cs"/>
          <w:rtl/>
        </w:rPr>
        <w:t>,</w:t>
      </w:r>
      <w:r>
        <w:rPr>
          <w:rtl/>
        </w:rPr>
        <w:t xml:space="preserve"> נענו כולן ואמרו</w:t>
      </w:r>
      <w:r>
        <w:rPr>
          <w:rFonts w:hint="cs"/>
          <w:rtl/>
        </w:rPr>
        <w:t>:</w:t>
      </w:r>
      <w:r>
        <w:rPr>
          <w:rtl/>
        </w:rPr>
        <w:t xml:space="preserve"> ה' אלהינו ה' אחד</w:t>
      </w:r>
      <w:r>
        <w:rPr>
          <w:rFonts w:hint="cs"/>
          <w:rtl/>
        </w:rPr>
        <w:t xml:space="preserve">". המשותף לקריאת שמע ולדיבר הראשון הוא מוטיב קבלת עול מלכות שמים והשילוב של שניהם </w:t>
      </w:r>
      <w:r w:rsidR="0053647D">
        <w:rPr>
          <w:rFonts w:hint="cs"/>
          <w:rtl/>
        </w:rPr>
        <w:t>ו</w:t>
      </w:r>
      <w:r>
        <w:rPr>
          <w:rFonts w:hint="cs"/>
          <w:rtl/>
        </w:rPr>
        <w:t xml:space="preserve">אולי </w:t>
      </w:r>
      <w:r w:rsidR="0053647D">
        <w:rPr>
          <w:rFonts w:hint="cs"/>
          <w:rtl/>
        </w:rPr>
        <w:t xml:space="preserve">בשל כך </w:t>
      </w:r>
      <w:r>
        <w:rPr>
          <w:rFonts w:hint="cs"/>
          <w:rtl/>
        </w:rPr>
        <w:t xml:space="preserve">גם יכלו לוותר על הזכרת עשרת הדברות בסידור התפילה. ראה דברינו </w:t>
      </w:r>
      <w:hyperlink r:id="rId16" w:history="1">
        <w:r w:rsidRPr="009B3ECA">
          <w:rPr>
            <w:rStyle w:val="Hyperlink"/>
            <w:rFonts w:hint="cs"/>
            <w:rtl/>
          </w:rPr>
          <w:t>עשרת הדברות בסידור התפילה</w:t>
        </w:r>
      </w:hyperlink>
      <w:r w:rsidR="009B3ECA">
        <w:rPr>
          <w:rFonts w:hint="cs"/>
          <w:rtl/>
        </w:rPr>
        <w:t xml:space="preserve"> בפרשה זו</w:t>
      </w:r>
      <w:r>
        <w:rPr>
          <w:rFonts w:hint="cs"/>
          <w:rtl/>
        </w:rPr>
        <w:t xml:space="preserve">. ראה </w:t>
      </w:r>
      <w:r>
        <w:rPr>
          <w:rtl/>
        </w:rPr>
        <w:t>מכילתא דרבי ישמעאל יתרו - מסכתא דבחדש פרשה ו</w:t>
      </w:r>
      <w:r>
        <w:rPr>
          <w:rFonts w:hint="cs"/>
          <w:rtl/>
        </w:rPr>
        <w:t>: "</w:t>
      </w:r>
      <w:r>
        <w:rPr>
          <w:rtl/>
        </w:rPr>
        <w:t>לא יהיה לך אלהים אחרים על פני. למה נאמר, לפי שנאמר אנכי ה' אלהיך. משל למלך בשר ודם שנכנס למדינה, אמרו לו עבדיו, גזור עליהם גזרות. אמר להם לאו, כשיקבלו את מלכותי, אגזור עליהם גזרות, שאם מלכותי לא יקבלו, גזרותי לא יקבלו. כך אמר המקום לישראל, אנכי ה' אלהיך - לא יהיה אלהים אחרים. אמר להם, אני הוא, שקבלתם מלכותי עליכם במצרים, אמרו לו, כן. וכשם שקבלתם מלכותי עליכם, קבלו גזרותי: לא יהיה לך אלהים אחרים על פני. רבי שמעון בן יוחאי אומר</w:t>
      </w:r>
      <w:r>
        <w:rPr>
          <w:rFonts w:hint="cs"/>
          <w:rtl/>
        </w:rPr>
        <w:t>:</w:t>
      </w:r>
      <w:r>
        <w:rPr>
          <w:rtl/>
        </w:rPr>
        <w:t xml:space="preserve"> הוא שנאמר להלן</w:t>
      </w:r>
      <w:r>
        <w:rPr>
          <w:rFonts w:hint="cs"/>
          <w:rtl/>
        </w:rPr>
        <w:t>:</w:t>
      </w:r>
      <w:r>
        <w:rPr>
          <w:rtl/>
        </w:rPr>
        <w:t xml:space="preserve"> אני ה' אלהיכם</w:t>
      </w:r>
      <w:r>
        <w:rPr>
          <w:rFonts w:hint="cs"/>
          <w:rtl/>
        </w:rPr>
        <w:t xml:space="preserve"> (</w:t>
      </w:r>
      <w:r>
        <w:rPr>
          <w:rtl/>
        </w:rPr>
        <w:t>ויקרא יח ב</w:t>
      </w:r>
      <w:r>
        <w:rPr>
          <w:rFonts w:hint="cs"/>
          <w:rtl/>
        </w:rPr>
        <w:t>)</w:t>
      </w:r>
      <w:r>
        <w:rPr>
          <w:rtl/>
        </w:rPr>
        <w:t>, אני הוא שקבלתם מלכותי עליכם בסיני; אמרו לו, הן והן; קבלתם מלכותי, קבלו גזרותי</w:t>
      </w:r>
      <w:r>
        <w:rPr>
          <w:rFonts w:hint="cs"/>
          <w:rtl/>
        </w:rPr>
        <w:t>". וכן הוא בקריאת שמע: "</w:t>
      </w:r>
      <w:r>
        <w:rPr>
          <w:rtl/>
        </w:rPr>
        <w:t>א"ר יהושע בן קרחה</w:t>
      </w:r>
      <w:r>
        <w:rPr>
          <w:rFonts w:hint="cs"/>
          <w:rtl/>
        </w:rPr>
        <w:t>:</w:t>
      </w:r>
      <w:r>
        <w:rPr>
          <w:rtl/>
        </w:rPr>
        <w:t xml:space="preserve"> למה קדמה שמע לוהיה אם שמוע</w:t>
      </w:r>
      <w:r>
        <w:rPr>
          <w:rFonts w:hint="cs"/>
          <w:rtl/>
        </w:rPr>
        <w:t>?</w:t>
      </w:r>
      <w:r>
        <w:rPr>
          <w:rtl/>
        </w:rPr>
        <w:t xml:space="preserve"> אלא כדי שיקבל עליו עול מלכות שמים תחלה ואחר כך יקבל עליו עול מצות</w:t>
      </w:r>
      <w:r>
        <w:rPr>
          <w:rFonts w:hint="cs"/>
          <w:rtl/>
        </w:rPr>
        <w:t>" (</w:t>
      </w:r>
      <w:r>
        <w:rPr>
          <w:rtl/>
        </w:rPr>
        <w:t xml:space="preserve">מסכת ברכות פרק ב </w:t>
      </w:r>
      <w:r>
        <w:rPr>
          <w:rFonts w:hint="cs"/>
          <w:rtl/>
        </w:rPr>
        <w:t>משנה ב). עכ"פ, זכות הראשונים לשמע ישראל, בדו-שיח דומה, ש</w:t>
      </w:r>
      <w:r>
        <w:rPr>
          <w:rFonts w:hint="eastAsia"/>
          <w:rtl/>
        </w:rPr>
        <w:t>ְׁ</w:t>
      </w:r>
      <w:r>
        <w:rPr>
          <w:rFonts w:hint="cs"/>
          <w:rtl/>
        </w:rPr>
        <w:t>מו</w:t>
      </w:r>
      <w:r>
        <w:rPr>
          <w:rFonts w:hint="eastAsia"/>
          <w:rtl/>
        </w:rPr>
        <w:t>ּ</w:t>
      </w:r>
      <w:r>
        <w:rPr>
          <w:rFonts w:hint="cs"/>
          <w:rtl/>
        </w:rPr>
        <w:t>ר</w:t>
      </w:r>
      <w:r>
        <w:rPr>
          <w:rFonts w:hint="eastAsia"/>
          <w:rtl/>
        </w:rPr>
        <w:t>ָ</w:t>
      </w:r>
      <w:r>
        <w:rPr>
          <w:rFonts w:hint="cs"/>
          <w:rtl/>
        </w:rPr>
        <w:t xml:space="preserve">ה, עפ"י מדרש בראשית רבה, ליעקב אבינו בברכתו לבניו כשביקש לדעת ערב מותו שלב כל בניו שלם עם ה' אלוהיו. ראה דברינו </w:t>
      </w:r>
      <w:hyperlink r:id="rId17" w:history="1">
        <w:r w:rsidRPr="00450FE1">
          <w:rPr>
            <w:rStyle w:val="Hyperlink"/>
            <w:rFonts w:hint="cs"/>
            <w:rtl/>
          </w:rPr>
          <w:t>על קריאת שמע וגילוי הקץ בברכת יעקב לבניו</w:t>
        </w:r>
      </w:hyperlink>
      <w:r>
        <w:rPr>
          <w:rFonts w:hint="cs"/>
          <w:rtl/>
        </w:rPr>
        <w:t xml:space="preserve"> בפרשת ויחי. ואצל חז"ל אין תחרות על ראשוניות בין ספר בראשית ושאר הספרים (שמות, ויקרא במדבר, ספר דברים הוא מקרה מיוחד). מעשה אבות סימן לבנים בבראשית, ציוויי התורה בספרים שמות ואילך.</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1ED913" w14:textId="77777777" w:rsidR="000D03FE" w:rsidRDefault="000D03FE" w:rsidP="00C95F62">
    <w:pPr>
      <w:pStyle w:val="1"/>
      <w:tabs>
        <w:tab w:val="clear" w:pos="9469"/>
        <w:tab w:val="right" w:pos="9185"/>
      </w:tabs>
      <w:rPr>
        <w:rFonts w:hint="cs"/>
        <w:rtl/>
      </w:rPr>
    </w:pPr>
    <w:r>
      <w:rPr>
        <w:rtl/>
      </w:rPr>
      <w:t xml:space="preserve">פרשת </w:t>
    </w:r>
    <w:fldSimple w:instr=" SUBJECT  \* MERGEFORMAT ">
      <w:r w:rsidR="00CF01ED">
        <w:rPr>
          <w:rtl/>
        </w:rPr>
        <w:t>יתרו</w:t>
      </w:r>
    </w:fldSimple>
    <w:r>
      <w:rPr>
        <w:rtl/>
      </w:rPr>
      <w:tab/>
    </w:r>
    <w:r>
      <w:rPr>
        <w:rFonts w:hint="cs"/>
        <w:rtl/>
      </w:rPr>
      <w:t>תשע"ב</w:t>
    </w:r>
  </w:p>
  <w:p w14:paraId="5C7A6293" w14:textId="77777777" w:rsidR="000D03FE" w:rsidRPr="00F26C2C" w:rsidRDefault="000D03FE" w:rsidP="00F26C2C">
    <w:pPr>
      <w:rPr>
        <w:rFonts w:hint="cs"/>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7D864F" w14:textId="77777777" w:rsidR="000D03FE" w:rsidRDefault="000D03FE">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CF01ED">
      <w:rPr>
        <w:szCs w:val="24"/>
        <w:rtl/>
      </w:rPr>
      <w:t>יתרו</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F96D31">
      <w:rPr>
        <w:noProof/>
        <w:szCs w:val="24"/>
        <w:rtl/>
      </w:rPr>
      <w:t>‏תשע"ט</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LQ0Njc1NzIzNTO0sDRS0lEKTi0uzszPAykwqgUAOBJcBSwAAAA="/>
  </w:docVars>
  <w:rsids>
    <w:rsidRoot w:val="00390E70"/>
    <w:rsid w:val="00003CEF"/>
    <w:rsid w:val="00010F13"/>
    <w:rsid w:val="00012067"/>
    <w:rsid w:val="000178C3"/>
    <w:rsid w:val="000261A9"/>
    <w:rsid w:val="00034A9D"/>
    <w:rsid w:val="00042EEA"/>
    <w:rsid w:val="00043288"/>
    <w:rsid w:val="00072429"/>
    <w:rsid w:val="00085329"/>
    <w:rsid w:val="00094695"/>
    <w:rsid w:val="000B527B"/>
    <w:rsid w:val="000C64CB"/>
    <w:rsid w:val="000D03FE"/>
    <w:rsid w:val="000D1810"/>
    <w:rsid w:val="000E0B8C"/>
    <w:rsid w:val="000E2586"/>
    <w:rsid w:val="000E761F"/>
    <w:rsid w:val="000F6833"/>
    <w:rsid w:val="00116219"/>
    <w:rsid w:val="00121E58"/>
    <w:rsid w:val="0013454E"/>
    <w:rsid w:val="0019524D"/>
    <w:rsid w:val="001A0174"/>
    <w:rsid w:val="001A02BA"/>
    <w:rsid w:val="001B3AF2"/>
    <w:rsid w:val="001B53C8"/>
    <w:rsid w:val="001C21B9"/>
    <w:rsid w:val="001E27B9"/>
    <w:rsid w:val="001F1BA0"/>
    <w:rsid w:val="001F696B"/>
    <w:rsid w:val="001F74A8"/>
    <w:rsid w:val="00222454"/>
    <w:rsid w:val="00245EF7"/>
    <w:rsid w:val="002535B5"/>
    <w:rsid w:val="00295136"/>
    <w:rsid w:val="002A54F6"/>
    <w:rsid w:val="002C5BDF"/>
    <w:rsid w:val="002D2EAA"/>
    <w:rsid w:val="002E6841"/>
    <w:rsid w:val="002F0A3A"/>
    <w:rsid w:val="002F768F"/>
    <w:rsid w:val="00305D3A"/>
    <w:rsid w:val="00305EF6"/>
    <w:rsid w:val="003126F2"/>
    <w:rsid w:val="003242C7"/>
    <w:rsid w:val="0033660E"/>
    <w:rsid w:val="00337BE6"/>
    <w:rsid w:val="0035073B"/>
    <w:rsid w:val="00367D4B"/>
    <w:rsid w:val="00390E70"/>
    <w:rsid w:val="003A4A35"/>
    <w:rsid w:val="003B726B"/>
    <w:rsid w:val="003C236A"/>
    <w:rsid w:val="003D7EBF"/>
    <w:rsid w:val="00421AE6"/>
    <w:rsid w:val="00421C97"/>
    <w:rsid w:val="00426BE8"/>
    <w:rsid w:val="0044592E"/>
    <w:rsid w:val="00450FE1"/>
    <w:rsid w:val="00461F88"/>
    <w:rsid w:val="00472CDD"/>
    <w:rsid w:val="00490B35"/>
    <w:rsid w:val="00496B77"/>
    <w:rsid w:val="004A7A0A"/>
    <w:rsid w:val="004B6120"/>
    <w:rsid w:val="004C34ED"/>
    <w:rsid w:val="004C3B09"/>
    <w:rsid w:val="004C3C99"/>
    <w:rsid w:val="004D18EC"/>
    <w:rsid w:val="004D28E3"/>
    <w:rsid w:val="004E1592"/>
    <w:rsid w:val="004F3806"/>
    <w:rsid w:val="00500BB5"/>
    <w:rsid w:val="005119EF"/>
    <w:rsid w:val="005233DB"/>
    <w:rsid w:val="00525D54"/>
    <w:rsid w:val="005325C2"/>
    <w:rsid w:val="0053647D"/>
    <w:rsid w:val="00553E66"/>
    <w:rsid w:val="00583890"/>
    <w:rsid w:val="0059701B"/>
    <w:rsid w:val="005A29E5"/>
    <w:rsid w:val="005A4D1A"/>
    <w:rsid w:val="005B4AD7"/>
    <w:rsid w:val="005C6375"/>
    <w:rsid w:val="005D1478"/>
    <w:rsid w:val="005D259D"/>
    <w:rsid w:val="005E0259"/>
    <w:rsid w:val="005E257F"/>
    <w:rsid w:val="005F733F"/>
    <w:rsid w:val="0061066A"/>
    <w:rsid w:val="00634D34"/>
    <w:rsid w:val="006538B2"/>
    <w:rsid w:val="0066030A"/>
    <w:rsid w:val="006642C3"/>
    <w:rsid w:val="00665539"/>
    <w:rsid w:val="00670FEE"/>
    <w:rsid w:val="0069543B"/>
    <w:rsid w:val="006B16E1"/>
    <w:rsid w:val="006C0266"/>
    <w:rsid w:val="006C55B2"/>
    <w:rsid w:val="006D26A9"/>
    <w:rsid w:val="006D3B1C"/>
    <w:rsid w:val="006D5C81"/>
    <w:rsid w:val="006D5EF5"/>
    <w:rsid w:val="006E2917"/>
    <w:rsid w:val="006E4BA2"/>
    <w:rsid w:val="006F136B"/>
    <w:rsid w:val="006F269E"/>
    <w:rsid w:val="007045E5"/>
    <w:rsid w:val="0071645F"/>
    <w:rsid w:val="00724A68"/>
    <w:rsid w:val="00731D8F"/>
    <w:rsid w:val="0074462D"/>
    <w:rsid w:val="00751200"/>
    <w:rsid w:val="007519F4"/>
    <w:rsid w:val="00780146"/>
    <w:rsid w:val="007925D5"/>
    <w:rsid w:val="007A3F60"/>
    <w:rsid w:val="007A4063"/>
    <w:rsid w:val="007B1448"/>
    <w:rsid w:val="007B38FC"/>
    <w:rsid w:val="007C1E56"/>
    <w:rsid w:val="007C3A15"/>
    <w:rsid w:val="007C3C4A"/>
    <w:rsid w:val="007D025A"/>
    <w:rsid w:val="007F2744"/>
    <w:rsid w:val="00824865"/>
    <w:rsid w:val="0084692C"/>
    <w:rsid w:val="00847209"/>
    <w:rsid w:val="00851763"/>
    <w:rsid w:val="00857740"/>
    <w:rsid w:val="00861880"/>
    <w:rsid w:val="00862EAD"/>
    <w:rsid w:val="008658AE"/>
    <w:rsid w:val="00873A5E"/>
    <w:rsid w:val="00881044"/>
    <w:rsid w:val="008820E5"/>
    <w:rsid w:val="00896CE5"/>
    <w:rsid w:val="008B1AF8"/>
    <w:rsid w:val="008B5F9F"/>
    <w:rsid w:val="008B5FE4"/>
    <w:rsid w:val="008D169B"/>
    <w:rsid w:val="008E7072"/>
    <w:rsid w:val="008F31E6"/>
    <w:rsid w:val="008F6CF3"/>
    <w:rsid w:val="0092634A"/>
    <w:rsid w:val="00940708"/>
    <w:rsid w:val="00943B5A"/>
    <w:rsid w:val="009670E3"/>
    <w:rsid w:val="009679AD"/>
    <w:rsid w:val="00981E7A"/>
    <w:rsid w:val="00987CC4"/>
    <w:rsid w:val="009A05E5"/>
    <w:rsid w:val="009A7C5D"/>
    <w:rsid w:val="009B388E"/>
    <w:rsid w:val="009B3ECA"/>
    <w:rsid w:val="009B6F50"/>
    <w:rsid w:val="009D04B2"/>
    <w:rsid w:val="009D3814"/>
    <w:rsid w:val="009D4AFE"/>
    <w:rsid w:val="009F4E4A"/>
    <w:rsid w:val="009F5A5E"/>
    <w:rsid w:val="00A2004F"/>
    <w:rsid w:val="00A378CC"/>
    <w:rsid w:val="00A478C0"/>
    <w:rsid w:val="00A506E2"/>
    <w:rsid w:val="00A52BCA"/>
    <w:rsid w:val="00A53D41"/>
    <w:rsid w:val="00A5402E"/>
    <w:rsid w:val="00A615FE"/>
    <w:rsid w:val="00A8440F"/>
    <w:rsid w:val="00A8642B"/>
    <w:rsid w:val="00A86764"/>
    <w:rsid w:val="00A9225D"/>
    <w:rsid w:val="00AA4901"/>
    <w:rsid w:val="00AA4FBE"/>
    <w:rsid w:val="00AB17B5"/>
    <w:rsid w:val="00AC27DF"/>
    <w:rsid w:val="00AD6C96"/>
    <w:rsid w:val="00AE0FA2"/>
    <w:rsid w:val="00AE4355"/>
    <w:rsid w:val="00AF10E2"/>
    <w:rsid w:val="00AF3860"/>
    <w:rsid w:val="00AF7D5B"/>
    <w:rsid w:val="00B07931"/>
    <w:rsid w:val="00B14BB8"/>
    <w:rsid w:val="00B25924"/>
    <w:rsid w:val="00B30015"/>
    <w:rsid w:val="00B30143"/>
    <w:rsid w:val="00B34E70"/>
    <w:rsid w:val="00B462AF"/>
    <w:rsid w:val="00B563CC"/>
    <w:rsid w:val="00B65A98"/>
    <w:rsid w:val="00B7160F"/>
    <w:rsid w:val="00B82A29"/>
    <w:rsid w:val="00B93C4F"/>
    <w:rsid w:val="00B95889"/>
    <w:rsid w:val="00BA58E5"/>
    <w:rsid w:val="00BB7312"/>
    <w:rsid w:val="00BC36C1"/>
    <w:rsid w:val="00BF0AFA"/>
    <w:rsid w:val="00BF2C72"/>
    <w:rsid w:val="00BF4DD2"/>
    <w:rsid w:val="00C024BD"/>
    <w:rsid w:val="00C07AB5"/>
    <w:rsid w:val="00C10DB0"/>
    <w:rsid w:val="00C1345D"/>
    <w:rsid w:val="00C227B2"/>
    <w:rsid w:val="00C247F4"/>
    <w:rsid w:val="00C25358"/>
    <w:rsid w:val="00C31C32"/>
    <w:rsid w:val="00C34922"/>
    <w:rsid w:val="00C35735"/>
    <w:rsid w:val="00C41163"/>
    <w:rsid w:val="00C534B1"/>
    <w:rsid w:val="00C55375"/>
    <w:rsid w:val="00C55F93"/>
    <w:rsid w:val="00C80E66"/>
    <w:rsid w:val="00C95F62"/>
    <w:rsid w:val="00C97741"/>
    <w:rsid w:val="00CA2E22"/>
    <w:rsid w:val="00CB5B27"/>
    <w:rsid w:val="00CB67AA"/>
    <w:rsid w:val="00CC16CB"/>
    <w:rsid w:val="00CE025F"/>
    <w:rsid w:val="00CE5B43"/>
    <w:rsid w:val="00CE5C4E"/>
    <w:rsid w:val="00CF01ED"/>
    <w:rsid w:val="00CF2236"/>
    <w:rsid w:val="00D123C5"/>
    <w:rsid w:val="00D1747C"/>
    <w:rsid w:val="00D21E97"/>
    <w:rsid w:val="00D22C05"/>
    <w:rsid w:val="00D32112"/>
    <w:rsid w:val="00D327CE"/>
    <w:rsid w:val="00D37F52"/>
    <w:rsid w:val="00D434A9"/>
    <w:rsid w:val="00D43EC2"/>
    <w:rsid w:val="00D45BF0"/>
    <w:rsid w:val="00D47B9E"/>
    <w:rsid w:val="00D57633"/>
    <w:rsid w:val="00D82988"/>
    <w:rsid w:val="00D9423D"/>
    <w:rsid w:val="00D96A40"/>
    <w:rsid w:val="00DA1DB3"/>
    <w:rsid w:val="00DA6FAE"/>
    <w:rsid w:val="00DA7180"/>
    <w:rsid w:val="00DC6A40"/>
    <w:rsid w:val="00DE1CFC"/>
    <w:rsid w:val="00DF4274"/>
    <w:rsid w:val="00E01537"/>
    <w:rsid w:val="00E01F0A"/>
    <w:rsid w:val="00E107A3"/>
    <w:rsid w:val="00E10E1B"/>
    <w:rsid w:val="00E14D91"/>
    <w:rsid w:val="00E16617"/>
    <w:rsid w:val="00E20847"/>
    <w:rsid w:val="00E2518D"/>
    <w:rsid w:val="00E4413F"/>
    <w:rsid w:val="00E4699A"/>
    <w:rsid w:val="00E56E68"/>
    <w:rsid w:val="00E61890"/>
    <w:rsid w:val="00E61C0E"/>
    <w:rsid w:val="00E75FB8"/>
    <w:rsid w:val="00E76B64"/>
    <w:rsid w:val="00E83D6B"/>
    <w:rsid w:val="00E93B34"/>
    <w:rsid w:val="00EA69BF"/>
    <w:rsid w:val="00EB146C"/>
    <w:rsid w:val="00EB3E3F"/>
    <w:rsid w:val="00EE043B"/>
    <w:rsid w:val="00EE6875"/>
    <w:rsid w:val="00F00B41"/>
    <w:rsid w:val="00F0497C"/>
    <w:rsid w:val="00F07DEC"/>
    <w:rsid w:val="00F2328F"/>
    <w:rsid w:val="00F26C2C"/>
    <w:rsid w:val="00F309D8"/>
    <w:rsid w:val="00F34206"/>
    <w:rsid w:val="00F5310F"/>
    <w:rsid w:val="00F6203B"/>
    <w:rsid w:val="00F64C34"/>
    <w:rsid w:val="00F66710"/>
    <w:rsid w:val="00F70A53"/>
    <w:rsid w:val="00F77309"/>
    <w:rsid w:val="00F96D31"/>
    <w:rsid w:val="00F97D3C"/>
    <w:rsid w:val="00F97D53"/>
    <w:rsid w:val="00FA1C3E"/>
    <w:rsid w:val="00FC0682"/>
    <w:rsid w:val="00FD2BA4"/>
    <w:rsid w:val="00FD56E2"/>
    <w:rsid w:val="00FE3CF8"/>
    <w:rsid w:val="00FE5B1F"/>
    <w:rsid w:val="00FF69B8"/>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849988"/>
  <w15:chartTrackingRefBased/>
  <w15:docId w15:val="{88CD33C1-2A5F-4A32-BB0B-97242C400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GB" w:eastAsia="en-GB" w:bidi="he-IL"/>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8D169B"/>
    <w:pPr>
      <w:bidi/>
    </w:pPr>
    <w:rPr>
      <w:rFonts w:cs="Narkisim"/>
      <w:sz w:val="22"/>
      <w:szCs w:val="22"/>
      <w:lang w:val="en-US" w:eastAsia="he-IL"/>
    </w:rPr>
  </w:style>
  <w:style w:type="paragraph" w:styleId="1">
    <w:name w:val="heading 1"/>
    <w:basedOn w:val="a"/>
    <w:next w:val="a"/>
    <w:link w:val="10"/>
    <w:qFormat/>
    <w:rsid w:val="008D169B"/>
    <w:pPr>
      <w:keepNext/>
      <w:tabs>
        <w:tab w:val="right" w:pos="9469"/>
      </w:tabs>
      <w:jc w:val="both"/>
      <w:outlineLvl w:val="0"/>
    </w:pPr>
    <w:rPr>
      <w:rFonts w:cs="David"/>
      <w:b/>
      <w:bCs/>
      <w:szCs w:val="28"/>
    </w:rPr>
  </w:style>
  <w:style w:type="character" w:default="1" w:styleId="a0">
    <w:name w:val="Default Paragraph Font"/>
    <w:uiPriority w:val="1"/>
    <w:semiHidden/>
    <w:unhideWhenUsed/>
    <w:rsid w:val="008D169B"/>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8D169B"/>
  </w:style>
  <w:style w:type="paragraph" w:styleId="a3">
    <w:name w:val="footnote text"/>
    <w:basedOn w:val="a"/>
    <w:link w:val="a4"/>
    <w:semiHidden/>
    <w:rsid w:val="008D169B"/>
    <w:pPr>
      <w:ind w:left="170" w:hanging="170"/>
      <w:jc w:val="both"/>
    </w:pPr>
    <w:rPr>
      <w:sz w:val="20"/>
      <w:szCs w:val="20"/>
    </w:rPr>
  </w:style>
  <w:style w:type="character" w:styleId="a5">
    <w:name w:val="footnote reference"/>
    <w:semiHidden/>
    <w:rsid w:val="008D169B"/>
    <w:rPr>
      <w:vertAlign w:val="superscript"/>
    </w:rPr>
  </w:style>
  <w:style w:type="paragraph" w:styleId="a6">
    <w:name w:val="header"/>
    <w:basedOn w:val="a"/>
    <w:link w:val="a7"/>
    <w:rsid w:val="008D169B"/>
    <w:pPr>
      <w:tabs>
        <w:tab w:val="center" w:pos="4153"/>
        <w:tab w:val="right" w:pos="8306"/>
      </w:tabs>
    </w:pPr>
  </w:style>
  <w:style w:type="paragraph" w:styleId="a8">
    <w:name w:val="footer"/>
    <w:basedOn w:val="a"/>
    <w:link w:val="a9"/>
    <w:rsid w:val="008D169B"/>
    <w:pPr>
      <w:tabs>
        <w:tab w:val="center" w:pos="4153"/>
        <w:tab w:val="right" w:pos="8306"/>
      </w:tabs>
    </w:pPr>
  </w:style>
  <w:style w:type="paragraph" w:customStyle="1" w:styleId="aa">
    <w:name w:val="כותרת"/>
    <w:basedOn w:val="a"/>
    <w:rsid w:val="008D169B"/>
    <w:pPr>
      <w:spacing w:before="240" w:line="320" w:lineRule="atLeast"/>
      <w:jc w:val="center"/>
    </w:pPr>
    <w:rPr>
      <w:rFonts w:cs="David"/>
      <w:b/>
      <w:bCs/>
      <w:spacing w:val="20"/>
      <w:szCs w:val="32"/>
    </w:rPr>
  </w:style>
  <w:style w:type="paragraph" w:customStyle="1" w:styleId="ab">
    <w:name w:val="כותרת קטע"/>
    <w:basedOn w:val="a"/>
    <w:rsid w:val="008D169B"/>
    <w:pPr>
      <w:spacing w:before="240" w:line="300" w:lineRule="atLeast"/>
    </w:pPr>
    <w:rPr>
      <w:rFonts w:cs="Arial"/>
      <w:b/>
      <w:bCs/>
      <w:szCs w:val="24"/>
    </w:rPr>
  </w:style>
  <w:style w:type="paragraph" w:customStyle="1" w:styleId="ac">
    <w:name w:val="מקור"/>
    <w:basedOn w:val="a"/>
    <w:rsid w:val="008D169B"/>
    <w:pPr>
      <w:spacing w:line="320" w:lineRule="atLeast"/>
      <w:jc w:val="both"/>
    </w:pPr>
    <w:rPr>
      <w:rFonts w:cs="David"/>
      <w:szCs w:val="24"/>
    </w:rPr>
  </w:style>
  <w:style w:type="paragraph" w:customStyle="1" w:styleId="ad">
    <w:name w:val="מחלקי המים"/>
    <w:basedOn w:val="a"/>
    <w:rsid w:val="008D169B"/>
    <w:pPr>
      <w:spacing w:line="320" w:lineRule="atLeast"/>
      <w:jc w:val="both"/>
    </w:pPr>
    <w:rPr>
      <w:b/>
      <w:bCs/>
      <w:szCs w:val="24"/>
    </w:rPr>
  </w:style>
  <w:style w:type="character" w:styleId="Hyperlink">
    <w:name w:val="Hyperlink"/>
    <w:rsid w:val="008D169B"/>
    <w:rPr>
      <w:color w:val="0000FF"/>
      <w:u w:val="single"/>
    </w:rPr>
  </w:style>
  <w:style w:type="character" w:styleId="FollowedHyperlink">
    <w:name w:val="FollowedHyperlink"/>
    <w:rsid w:val="00FC0682"/>
    <w:rPr>
      <w:color w:val="800080"/>
      <w:u w:val="single"/>
    </w:rPr>
  </w:style>
  <w:style w:type="paragraph" w:styleId="ae">
    <w:name w:val="Balloon Text"/>
    <w:basedOn w:val="a"/>
    <w:link w:val="af"/>
    <w:uiPriority w:val="99"/>
    <w:semiHidden/>
    <w:unhideWhenUsed/>
    <w:rsid w:val="008D169B"/>
    <w:rPr>
      <w:rFonts w:ascii="Tahoma" w:hAnsi="Tahoma" w:cs="Tahoma"/>
      <w:sz w:val="16"/>
      <w:szCs w:val="16"/>
    </w:rPr>
  </w:style>
  <w:style w:type="character" w:styleId="af0">
    <w:name w:val="page number"/>
    <w:basedOn w:val="a0"/>
    <w:rsid w:val="00C35735"/>
  </w:style>
  <w:style w:type="character" w:customStyle="1" w:styleId="a4">
    <w:name w:val="טקסט הערת שוליים תו"/>
    <w:link w:val="a3"/>
    <w:semiHidden/>
    <w:rsid w:val="008D169B"/>
    <w:rPr>
      <w:rFonts w:cs="Narkisim"/>
      <w:lang w:eastAsia="he-IL"/>
    </w:rPr>
  </w:style>
  <w:style w:type="character" w:customStyle="1" w:styleId="10">
    <w:name w:val="כותרת 1 תו"/>
    <w:link w:val="1"/>
    <w:rsid w:val="008D169B"/>
    <w:rPr>
      <w:rFonts w:cs="David"/>
      <w:b/>
      <w:bCs/>
      <w:sz w:val="22"/>
      <w:szCs w:val="28"/>
      <w:lang w:eastAsia="he-IL"/>
    </w:rPr>
  </w:style>
  <w:style w:type="character" w:customStyle="1" w:styleId="a7">
    <w:name w:val="כותרת עליונה תו"/>
    <w:link w:val="a6"/>
    <w:rsid w:val="008D169B"/>
    <w:rPr>
      <w:rFonts w:cs="Narkisim"/>
      <w:sz w:val="22"/>
      <w:szCs w:val="22"/>
      <w:lang w:eastAsia="he-IL"/>
    </w:rPr>
  </w:style>
  <w:style w:type="character" w:customStyle="1" w:styleId="a9">
    <w:name w:val="כותרת תחתונה תו"/>
    <w:link w:val="a8"/>
    <w:rsid w:val="008D169B"/>
    <w:rPr>
      <w:rFonts w:cs="Narkisim"/>
      <w:sz w:val="22"/>
      <w:szCs w:val="22"/>
      <w:lang w:eastAsia="he-IL"/>
    </w:rPr>
  </w:style>
  <w:style w:type="character" w:customStyle="1" w:styleId="af">
    <w:name w:val="טקסט בלונים תו"/>
    <w:link w:val="ae"/>
    <w:uiPriority w:val="99"/>
    <w:semiHidden/>
    <w:rsid w:val="008D169B"/>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821318">
      <w:bodyDiv w:val="1"/>
      <w:marLeft w:val="0"/>
      <w:marRight w:val="0"/>
      <w:marTop w:val="0"/>
      <w:marBottom w:val="0"/>
      <w:divBdr>
        <w:top w:val="none" w:sz="0" w:space="0" w:color="auto"/>
        <w:left w:val="none" w:sz="0" w:space="0" w:color="auto"/>
        <w:bottom w:val="none" w:sz="0" w:space="0" w:color="auto"/>
        <w:right w:val="none" w:sz="0" w:space="0" w:color="auto"/>
      </w:divBdr>
    </w:div>
    <w:div w:id="1978992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mayim.org.il/?parasha=%D7%A2%D7%A9%D7%A8%D7%AA-%D7%94%D7%93%D7%91%D7%A8%D7%95%D7%AA-%D7%91%D7%A1%D7%99%D7%93%D7%95%D7%A8" TargetMode="External"/><Relationship Id="rId13" Type="http://schemas.openxmlformats.org/officeDocument/2006/relationships/hyperlink" Target="http://www.mayim.org.il/?parasha=%d7%9c%d7%90-%d7%aa%d7%a8%d7%a6%d7%97" TargetMode="Externa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www.mayim.org.il/?parasha=%D7%A2%D7%A9%D7%A8%D7%AA-%D7%94%D7%93%D7%91%D7%A8%D7%95%D7%AA-%D7%97%D7%9E%D7%A9-%D7%9B%D7%A0%D7%92%D7%93-%D7%97%D7%9E%D7%A91" TargetMode="External"/><Relationship Id="rId12" Type="http://schemas.openxmlformats.org/officeDocument/2006/relationships/hyperlink" Target="http://www.mayim.org.il/?parasha=%d7%9c%d7%90-%d7%aa%d7%a9%d7%901"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mayim.org.il/?parasha=%D7%9C%D7%90-%D7%99%D7%94%D7%99%D7%94-%D7%9C%D7%9A-%D7%90%D7%9C%D7%94%D7%99%D7%9D-%D7%90%D7%97%D7%A8%D7%99%D7%9D" TargetMode="External"/><Relationship Id="rId5" Type="http://schemas.openxmlformats.org/officeDocument/2006/relationships/footnotes" Target="footnotes.xml"/><Relationship Id="rId15" Type="http://schemas.openxmlformats.org/officeDocument/2006/relationships/hyperlink" Target="http://www.mayim.org.il/?parasha=%d7%9c%d7%90-%d7%aa%d7%97%d7%9e%d7%95%d7%93" TargetMode="External"/><Relationship Id="rId10" Type="http://schemas.openxmlformats.org/officeDocument/2006/relationships/hyperlink" Target="http://www.mayim.org.il/?parasha=%d7%a2%d7%a9%d7%a8%d7%aa-%d7%94%d7%93%d7%91%d7%a8%d7%95%d7%aa-%d7%91%d7%a4%d7%a8%d7%a9%d7%aa-%d7%a7%d7%93%d7%95%d7%a9%d7%99%d7%9d"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ayim.org.il/?parasha=%D7%9C%D7%9E%D7%94-%D7%9C%D7%90-%D7%94%D7%AA%D7%97%D7%99%D7%9C%D7%94-%D7%94%D7%AA%D7%95%D7%A8%D7%94-%D7%91%D7%A2%D7%A9%D7%A8%D7%AA-%D7%94%D7%93%D7%91%D7%A8%D7%95%D7%AA" TargetMode="External"/><Relationship Id="rId14" Type="http://schemas.openxmlformats.org/officeDocument/2006/relationships/hyperlink" Target="http://www.mayim.org.il/?parasha=%D7%9C%D7%90-%D7%AA%D7%92%D7%A0%D7%95%D7%911"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parasha=%D7%9C%D7%90%D7%9C%D7%95-%D7%93%D7%97%D7%99%D7%AA-%D7%91%D7%A7%D7%A0%D7%94-%D7%9C%D7%A0%D7%95-%D7%9E%D7%94-%D7%90%D7%AA%D7%94-%D7%9E%D7%A9%D7%99%D7%91" TargetMode="External"/><Relationship Id="rId13" Type="http://schemas.openxmlformats.org/officeDocument/2006/relationships/hyperlink" Target="https://www.mayim.org.il/?parasha=%D7%90%D7%9C%D7%94-%D7%94%D7%93%D7%91%D7%A8%D7%99%D7%9D-%D7%91%D7%9B%D7%9C-%D7%9C%D7%A9%D7%95%D7%9F" TargetMode="External"/><Relationship Id="rId3" Type="http://schemas.openxmlformats.org/officeDocument/2006/relationships/hyperlink" Target="http://www.mayim.org.il/?holiday=%D7%91%D7%99%D7%9E%D7%99-%D7%A9%D7%A4%D7%95%D7%98-%D7%94%D7%A9%D7%95%D7%A4%D7%98%D7%99%D7%9D" TargetMode="External"/><Relationship Id="rId7" Type="http://schemas.openxmlformats.org/officeDocument/2006/relationships/hyperlink" Target="https://www.mayim.org.il/?parasha=%D7%9E%D7%A7%D7%A8%D7%90-%D7%A9%D7%9E%D7%95%D7%AA-%D7%91%D7%9E%D7%A7%D7%A8%D7%90" TargetMode="External"/><Relationship Id="rId12" Type="http://schemas.openxmlformats.org/officeDocument/2006/relationships/hyperlink" Target="https://www.mayim.org.il/?parasha=%D7%94%D7%90%D7%91%D7%9F-%D7%AA%D7%A9%D7%9E%D7%95%D7%A8-%D7%90%D7%AA-%D7%94%D7%90%D7%91%D7%9F1" TargetMode="External"/><Relationship Id="rId17" Type="http://schemas.openxmlformats.org/officeDocument/2006/relationships/hyperlink" Target="http://www.mayim.org.il/?parasha=%d7%a2%d7%9c-%d7%a7%d7%a8%d7%99%d7%90%d7%aa-%d7%a9%d7%9e%d7%a2-%d7%95%d7%92%d7%99%d7%9c%d7%95%d7%99-%d7%94%d7%a7%d7%a5-%d7%91%d7%91%d7%a8%d7%9b%d7%aa-%d7%99%d7%a2%d7%a7%d7%91" TargetMode="External"/><Relationship Id="rId2" Type="http://schemas.openxmlformats.org/officeDocument/2006/relationships/hyperlink" Target="http://www.mayim.org.il/?parasha=%D7%AA%D7%95%D7%A8%D7%94-%D7%9C%D7%90%D7%95%D7%9E%D7%99%D7%AA-%D7%9E%D7%95%D7%9C-%D7%AA%D7%95%D7%A8%D7%94-%D7%90%D7%95%D7%A0%D7%99%D7%91%D7%A8%D7%A1%D7%9C%D7%99%D7%AA1" TargetMode="External"/><Relationship Id="rId16" Type="http://schemas.openxmlformats.org/officeDocument/2006/relationships/hyperlink" Target="http://www.mayim.org.il/?parasha=%D7%A2%D7%A9%D7%A8%D7%AA-%D7%94%D7%93%D7%91%D7%A8%D7%95%D7%AA-%D7%91%D7%A1%D7%99%D7%93%D7%95%D7%A8" TargetMode="External"/><Relationship Id="rId1" Type="http://schemas.openxmlformats.org/officeDocument/2006/relationships/hyperlink" Target="http://www.mayim.org.il/?parasha=%D7%A1%D7%A7%D7%99%D7%A8%D7%95%D7%AA-%D7%94%D7%99%D7%A1%D7%98%D7%95%D7%A8%D7%99%D7%95%D7%AA-%D7%91%D7%AA%D7%A0%D7%9A" TargetMode="External"/><Relationship Id="rId6" Type="http://schemas.openxmlformats.org/officeDocument/2006/relationships/hyperlink" Target="https://www.mayim.org.il/?parasha=%D7%A2%D7%96%D7%A8-%D7%9B%D7%A0%D7%92%D7%93%D7%95" TargetMode="External"/><Relationship Id="rId11" Type="http://schemas.openxmlformats.org/officeDocument/2006/relationships/hyperlink" Target="http://www.mayim.org.il/?holiday=%D7%9E%D7%AA%D7%9F-%D7%AA%D7%95%D7%A8%D7%94-%D7%9C%D7%90%D7%93%D7%9D" TargetMode="External"/><Relationship Id="rId5" Type="http://schemas.openxmlformats.org/officeDocument/2006/relationships/hyperlink" Target="https://www.mayim.org.il/?parasha=%D7%9E%D7%99-%D7%A4%D7%99%D7%AA%D7%94-%D7%90%D7%AA-%D7%9E%D7%99-%D7%91%D7%A1%D7%99%D7%A0%D7%99" TargetMode="External"/><Relationship Id="rId15" Type="http://schemas.openxmlformats.org/officeDocument/2006/relationships/hyperlink" Target="https://www.mayim.org.il/?parasha=%D7%9C%D7%91%D7%A0%D7%AA-%D7%94%D7%A1%D7%A4%D7%99%D7%A8" TargetMode="External"/><Relationship Id="rId10" Type="http://schemas.openxmlformats.org/officeDocument/2006/relationships/hyperlink" Target="https://en.wiktionary.org/wiki/jnk" TargetMode="External"/><Relationship Id="rId4" Type="http://schemas.openxmlformats.org/officeDocument/2006/relationships/hyperlink" Target="http://www.mayim.org.il/?parasha=%D7%9E%D7%A9%D7%9B%D7%95-%D7%95%D7%A7%D7%97%D7%95-%D7%9C%D7%9B%D7%9D1" TargetMode="External"/><Relationship Id="rId9" Type="http://schemas.openxmlformats.org/officeDocument/2006/relationships/hyperlink" Target="https://en.wiktionary.org/wiki/&#11393;&#11419;&#11423;&#11413;" TargetMode="External"/><Relationship Id="rId14" Type="http://schemas.openxmlformats.org/officeDocument/2006/relationships/hyperlink" Target="http://www.mayim.org.il/?parasha=%D7%90%D7%A0%D7%9B%D7%99-%D7%90%D7%A0%D7%9B%D7%99-%D7%94%D7%95%D7%90-%D7%9E%D7%A0%D7%97%D7%9E%D7%9B%D7%9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13E601-3403-47B6-90E3-58BE8BF3F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Template>
  <TotalTime>8</TotalTime>
  <Pages>5</Pages>
  <Words>1111</Words>
  <Characters>6333</Characters>
  <Application>Microsoft Office Word</Application>
  <DocSecurity>0</DocSecurity>
  <Lines>52</Lines>
  <Paragraphs>14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פתח באנכי</vt:lpstr>
      <vt:lpstr>לא תגנוב</vt:lpstr>
    </vt:vector>
  </TitlesOfParts>
  <Company>Microsoft</Company>
  <LinksUpToDate>false</LinksUpToDate>
  <CharactersWithSpaces>7430</CharactersWithSpaces>
  <SharedDoc>false</SharedDoc>
  <HLinks>
    <vt:vector size="156" baseType="variant">
      <vt:variant>
        <vt:i4>5570572</vt:i4>
      </vt:variant>
      <vt:variant>
        <vt:i4>27</vt:i4>
      </vt:variant>
      <vt:variant>
        <vt:i4>0</vt:i4>
      </vt:variant>
      <vt:variant>
        <vt:i4>5</vt:i4>
      </vt:variant>
      <vt:variant>
        <vt:lpwstr>http://www.mayim.org.il/?parasha=%d7%9c%d7%90-%d7%aa%d7%97%d7%9e%d7%95%d7%93</vt:lpwstr>
      </vt:variant>
      <vt:variant>
        <vt:lpwstr/>
      </vt:variant>
      <vt:variant>
        <vt:i4>458836</vt:i4>
      </vt:variant>
      <vt:variant>
        <vt:i4>24</vt:i4>
      </vt:variant>
      <vt:variant>
        <vt:i4>0</vt:i4>
      </vt:variant>
      <vt:variant>
        <vt:i4>5</vt:i4>
      </vt:variant>
      <vt:variant>
        <vt:lpwstr>http://www.mayim.org.il/?parasha=%D7%9C%D7%90-%D7%AA%D7%92%D7%A0%D7%95%D7%911</vt:lpwstr>
      </vt:variant>
      <vt:variant>
        <vt:lpwstr/>
      </vt:variant>
      <vt:variant>
        <vt:i4>7929895</vt:i4>
      </vt:variant>
      <vt:variant>
        <vt:i4>21</vt:i4>
      </vt:variant>
      <vt:variant>
        <vt:i4>0</vt:i4>
      </vt:variant>
      <vt:variant>
        <vt:i4>5</vt:i4>
      </vt:variant>
      <vt:variant>
        <vt:lpwstr>http://www.mayim.org.il/?parasha=%d7%9c%d7%90-%d7%aa%d7%a8%d7%a6%d7%97</vt:lpwstr>
      </vt:variant>
      <vt:variant>
        <vt:lpwstr/>
      </vt:variant>
      <vt:variant>
        <vt:i4>524372</vt:i4>
      </vt:variant>
      <vt:variant>
        <vt:i4>18</vt:i4>
      </vt:variant>
      <vt:variant>
        <vt:i4>0</vt:i4>
      </vt:variant>
      <vt:variant>
        <vt:i4>5</vt:i4>
      </vt:variant>
      <vt:variant>
        <vt:lpwstr>http://www.mayim.org.il/?parasha=%d7%9c%d7%90-%d7%aa%d7%a9%d7%901</vt:lpwstr>
      </vt:variant>
      <vt:variant>
        <vt:lpwstr/>
      </vt:variant>
      <vt:variant>
        <vt:i4>7143535</vt:i4>
      </vt:variant>
      <vt:variant>
        <vt:i4>15</vt:i4>
      </vt:variant>
      <vt:variant>
        <vt:i4>0</vt:i4>
      </vt:variant>
      <vt:variant>
        <vt:i4>5</vt:i4>
      </vt:variant>
      <vt:variant>
        <vt:lpwstr>https://www.mayim.org.il/?parasha=%D7%9C%D7%90-%D7%99%D7%94%D7%99%D7%94-%D7%9C%D7%9A-%D7%90%D7%9C%D7%94%D7%99%D7%9D-%D7%90%D7%97%D7%A8%D7%99%D7%9D</vt:lpwstr>
      </vt:variant>
      <vt:variant>
        <vt:lpwstr/>
      </vt:variant>
      <vt:variant>
        <vt:i4>2621559</vt:i4>
      </vt:variant>
      <vt:variant>
        <vt:i4>12</vt:i4>
      </vt:variant>
      <vt:variant>
        <vt:i4>0</vt:i4>
      </vt:variant>
      <vt:variant>
        <vt:i4>5</vt:i4>
      </vt:variant>
      <vt:variant>
        <vt:lpwstr>http://www.mayim.org.il/?parasha=%d7%a2%d7%a9%d7%a8%d7%aa-%d7%94%d7%93%d7%91%d7%a8%d7%95%d7%aa-%d7%91%d7%a4%d7%a8%d7%a9%d7%aa-%d7%a7%d7%93%d7%95%d7%a9%d7%99%d7%9d</vt:lpwstr>
      </vt:variant>
      <vt:variant>
        <vt:lpwstr/>
      </vt:variant>
      <vt:variant>
        <vt:i4>6094938</vt:i4>
      </vt:variant>
      <vt:variant>
        <vt:i4>9</vt:i4>
      </vt:variant>
      <vt:variant>
        <vt:i4>0</vt:i4>
      </vt:variant>
      <vt:variant>
        <vt:i4>5</vt:i4>
      </vt:variant>
      <vt:variant>
        <vt:lpwstr>http://www.mayim.org.il/?parasha=%D7%9C%D7%9E%D7%94-%D7%9C%D7%90-%D7%94%D7%AA%D7%97%D7%99%D7%9C%D7%94-%D7%94%D7%AA%D7%95%D7%A8%D7%94-%D7%91%D7%A2%D7%A9%D7%A8%D7%AA-%D7%94%D7%93%D7%91%D7%A8%D7%95%D7%AA</vt:lpwstr>
      </vt:variant>
      <vt:variant>
        <vt:lpwstr/>
      </vt:variant>
      <vt:variant>
        <vt:i4>8061036</vt:i4>
      </vt:variant>
      <vt:variant>
        <vt:i4>6</vt:i4>
      </vt:variant>
      <vt:variant>
        <vt:i4>0</vt:i4>
      </vt:variant>
      <vt:variant>
        <vt:i4>5</vt:i4>
      </vt:variant>
      <vt:variant>
        <vt:lpwstr>http://www.mayim.org.il/?parasha=%D7%A2%D7%A9%D7%A8%D7%AA-%D7%94%D7%93%D7%91%D7%A8%D7%95%D7%AA-%D7%91%D7%A1%D7%99%D7%93%D7%95%D7%A8</vt:lpwstr>
      </vt:variant>
      <vt:variant>
        <vt:lpwstr/>
      </vt:variant>
      <vt:variant>
        <vt:i4>3407910</vt:i4>
      </vt:variant>
      <vt:variant>
        <vt:i4>3</vt:i4>
      </vt:variant>
      <vt:variant>
        <vt:i4>0</vt:i4>
      </vt:variant>
      <vt:variant>
        <vt:i4>5</vt:i4>
      </vt:variant>
      <vt:variant>
        <vt:lpwstr>http://www.mayim.org.il/?parasha=%D7%A2%D7%A9%D7%A8%D7%AA-%D7%94%D7%93%D7%91%D7%A8%D7%95%D7%AA-%D7%97%D7%9E%D7%A9-%D7%9B%D7%A0%D7%92%D7%93-%D7%97%D7%9E%D7%A91</vt:lpwstr>
      </vt:variant>
      <vt:variant>
        <vt:lpwstr/>
      </vt:variant>
      <vt:variant>
        <vt:i4>7602284</vt:i4>
      </vt:variant>
      <vt:variant>
        <vt:i4>48</vt:i4>
      </vt:variant>
      <vt:variant>
        <vt:i4>0</vt:i4>
      </vt:variant>
      <vt:variant>
        <vt:i4>5</vt:i4>
      </vt:variant>
      <vt:variant>
        <vt:lpwstr>http://www.mayim.org.il/?parasha=%d7%a2%d7%9c-%d7%a7%d7%a8%d7%99%d7%90%d7%aa-%d7%a9%d7%9e%d7%a2-%d7%95%d7%92%d7%99%d7%9c%d7%95%d7%99-%d7%94%d7%a7%d7%a5-%d7%91%d7%91%d7%a8%d7%9b%d7%aa-%d7%99%d7%a2%d7%a7%d7%91</vt:lpwstr>
      </vt:variant>
      <vt:variant>
        <vt:lpwstr/>
      </vt:variant>
      <vt:variant>
        <vt:i4>8061036</vt:i4>
      </vt:variant>
      <vt:variant>
        <vt:i4>45</vt:i4>
      </vt:variant>
      <vt:variant>
        <vt:i4>0</vt:i4>
      </vt:variant>
      <vt:variant>
        <vt:i4>5</vt:i4>
      </vt:variant>
      <vt:variant>
        <vt:lpwstr>http://www.mayim.org.il/?parasha=%D7%A2%D7%A9%D7%A8%D7%AA-%D7%94%D7%93%D7%91%D7%A8%D7%95%D7%AA-%D7%91%D7%A1%D7%99%D7%93%D7%95%D7%A8</vt:lpwstr>
      </vt:variant>
      <vt:variant>
        <vt:lpwstr/>
      </vt:variant>
      <vt:variant>
        <vt:i4>4456451</vt:i4>
      </vt:variant>
      <vt:variant>
        <vt:i4>42</vt:i4>
      </vt:variant>
      <vt:variant>
        <vt:i4>0</vt:i4>
      </vt:variant>
      <vt:variant>
        <vt:i4>5</vt:i4>
      </vt:variant>
      <vt:variant>
        <vt:lpwstr>https://www.mayim.org.il/?parasha=%D7%9C%D7%91%D7%A0%D7%AA-%D7%94%D7%A1%D7%A4%D7%99%D7%A8</vt:lpwstr>
      </vt:variant>
      <vt:variant>
        <vt:lpwstr/>
      </vt:variant>
      <vt:variant>
        <vt:i4>2424874</vt:i4>
      </vt:variant>
      <vt:variant>
        <vt:i4>39</vt:i4>
      </vt:variant>
      <vt:variant>
        <vt:i4>0</vt:i4>
      </vt:variant>
      <vt:variant>
        <vt:i4>5</vt:i4>
      </vt:variant>
      <vt:variant>
        <vt:lpwstr>http://www.mayim.org.il/?parasha=%D7%90%D7%A0%D7%9B%D7%99-%D7%90%D7%A0%D7%9B%D7%99-%D7%94%D7%95%D7%90-%D7%9E%D7%A0%D7%97%D7%9E%D7%9B%D7%9D</vt:lpwstr>
      </vt:variant>
      <vt:variant>
        <vt:lpwstr/>
      </vt:variant>
      <vt:variant>
        <vt:i4>5111899</vt:i4>
      </vt:variant>
      <vt:variant>
        <vt:i4>36</vt:i4>
      </vt:variant>
      <vt:variant>
        <vt:i4>0</vt:i4>
      </vt:variant>
      <vt:variant>
        <vt:i4>5</vt:i4>
      </vt:variant>
      <vt:variant>
        <vt:lpwstr>https://www.mayim.org.il/?parasha=%D7%90%D7%9C%D7%94-%D7%94%D7%93%D7%91%D7%A8%D7%99%D7%9D-%D7%91%D7%9B%D7%9C-%D7%9C%D7%A9%D7%95%D7%9F</vt:lpwstr>
      </vt:variant>
      <vt:variant>
        <vt:lpwstr/>
      </vt:variant>
      <vt:variant>
        <vt:i4>5832733</vt:i4>
      </vt:variant>
      <vt:variant>
        <vt:i4>33</vt:i4>
      </vt:variant>
      <vt:variant>
        <vt:i4>0</vt:i4>
      </vt:variant>
      <vt:variant>
        <vt:i4>5</vt:i4>
      </vt:variant>
      <vt:variant>
        <vt:lpwstr>https://www.mayim.org.il/?parasha=%D7%94%D7%90%D7%91%D7%9F-%D7%AA%D7%A9%D7%9E%D7%95%D7%A8-%D7%90%D7%AA-%D7%94%D7%90%D7%91%D7%9F1</vt:lpwstr>
      </vt:variant>
      <vt:variant>
        <vt:lpwstr/>
      </vt:variant>
      <vt:variant>
        <vt:i4>196685</vt:i4>
      </vt:variant>
      <vt:variant>
        <vt:i4>30</vt:i4>
      </vt:variant>
      <vt:variant>
        <vt:i4>0</vt:i4>
      </vt:variant>
      <vt:variant>
        <vt:i4>5</vt:i4>
      </vt:variant>
      <vt:variant>
        <vt:lpwstr>http://www.mayim.org.il/?holiday=%D7%9E%D7%AA%D7%9F-%D7%AA%D7%95%D7%A8%D7%94-%D7%9C%D7%90%D7%93%D7%9D</vt:lpwstr>
      </vt:variant>
      <vt:variant>
        <vt:lpwstr/>
      </vt:variant>
      <vt:variant>
        <vt:i4>6553652</vt:i4>
      </vt:variant>
      <vt:variant>
        <vt:i4>27</vt:i4>
      </vt:variant>
      <vt:variant>
        <vt:i4>0</vt:i4>
      </vt:variant>
      <vt:variant>
        <vt:i4>5</vt:i4>
      </vt:variant>
      <vt:variant>
        <vt:lpwstr>https://en.wiktionary.org/wiki/jnk</vt:lpwstr>
      </vt:variant>
      <vt:variant>
        <vt:lpwstr/>
      </vt:variant>
      <vt:variant>
        <vt:i4>8072385</vt:i4>
      </vt:variant>
      <vt:variant>
        <vt:i4>24</vt:i4>
      </vt:variant>
      <vt:variant>
        <vt:i4>0</vt:i4>
      </vt:variant>
      <vt:variant>
        <vt:i4>5</vt:i4>
      </vt:variant>
      <vt:variant>
        <vt:lpwstr>https://en.wiktionary.org/wiki/ⲁⲛⲟⲕ</vt:lpwstr>
      </vt:variant>
      <vt:variant>
        <vt:lpwstr/>
      </vt:variant>
      <vt:variant>
        <vt:i4>4390989</vt:i4>
      </vt:variant>
      <vt:variant>
        <vt:i4>21</vt:i4>
      </vt:variant>
      <vt:variant>
        <vt:i4>0</vt:i4>
      </vt:variant>
      <vt:variant>
        <vt:i4>5</vt:i4>
      </vt:variant>
      <vt:variant>
        <vt:lpwstr>https://www.mayim.org.il/?parasha=%D7%9C%D7%90%D7%9C%D7%95-%D7%93%D7%97%D7%99%D7%AA-%D7%91%D7%A7%D7%A0%D7%94-%D7%9C%D7%A0%D7%95-%D7%9E%D7%94-%D7%90%D7%AA%D7%94-%D7%9E%D7%A9%D7%99%D7%91</vt:lpwstr>
      </vt:variant>
      <vt:variant>
        <vt:lpwstr/>
      </vt:variant>
      <vt:variant>
        <vt:i4>6881385</vt:i4>
      </vt:variant>
      <vt:variant>
        <vt:i4>18</vt:i4>
      </vt:variant>
      <vt:variant>
        <vt:i4>0</vt:i4>
      </vt:variant>
      <vt:variant>
        <vt:i4>5</vt:i4>
      </vt:variant>
      <vt:variant>
        <vt:lpwstr>https://www.mayim.org.il/?parasha=%D7%9E%D7%A7%D7%A8%D7%90-%D7%A9%D7%9E%D7%95%D7%AA-%D7%91%D7%9E%D7%A7%D7%A8%D7%90</vt:lpwstr>
      </vt:variant>
      <vt:variant>
        <vt:lpwstr/>
      </vt:variant>
      <vt:variant>
        <vt:i4>3801203</vt:i4>
      </vt:variant>
      <vt:variant>
        <vt:i4>15</vt:i4>
      </vt:variant>
      <vt:variant>
        <vt:i4>0</vt:i4>
      </vt:variant>
      <vt:variant>
        <vt:i4>5</vt:i4>
      </vt:variant>
      <vt:variant>
        <vt:lpwstr>https://www.mayim.org.il/?parasha=%D7%A2%D7%96%D7%A8-%D7%9B%D7%A0%D7%92%D7%93%D7%95</vt:lpwstr>
      </vt:variant>
      <vt:variant>
        <vt:lpwstr/>
      </vt:variant>
      <vt:variant>
        <vt:i4>4718608</vt:i4>
      </vt:variant>
      <vt:variant>
        <vt:i4>12</vt:i4>
      </vt:variant>
      <vt:variant>
        <vt:i4>0</vt:i4>
      </vt:variant>
      <vt:variant>
        <vt:i4>5</vt:i4>
      </vt:variant>
      <vt:variant>
        <vt:lpwstr>https://www.mayim.org.il/?parasha=%D7%9E%D7%99-%D7%A4%D7%99%D7%AA%D7%94-%D7%90%D7%AA-%D7%9E%D7%99-%D7%91%D7%A1%D7%99%D7%A0%D7%99</vt:lpwstr>
      </vt:variant>
      <vt:variant>
        <vt:lpwstr/>
      </vt:variant>
      <vt:variant>
        <vt:i4>6488182</vt:i4>
      </vt:variant>
      <vt:variant>
        <vt:i4>9</vt:i4>
      </vt:variant>
      <vt:variant>
        <vt:i4>0</vt:i4>
      </vt:variant>
      <vt:variant>
        <vt:i4>5</vt:i4>
      </vt:variant>
      <vt:variant>
        <vt:lpwstr>http://www.mayim.org.il/?parasha=%D7%9E%D7%A9%D7%9B%D7%95-%D7%95%D7%A7%D7%97%D7%95-%D7%9C%D7%9B%D7%9D1</vt:lpwstr>
      </vt:variant>
      <vt:variant>
        <vt:lpwstr/>
      </vt:variant>
      <vt:variant>
        <vt:i4>196630</vt:i4>
      </vt:variant>
      <vt:variant>
        <vt:i4>6</vt:i4>
      </vt:variant>
      <vt:variant>
        <vt:i4>0</vt:i4>
      </vt:variant>
      <vt:variant>
        <vt:i4>5</vt:i4>
      </vt:variant>
      <vt:variant>
        <vt:lpwstr>http://www.mayim.org.il/?holiday=%D7%91%D7%99%D7%9E%D7%99-%D7%A9%D7%A4%D7%95%D7%98-%D7%94%D7%A9%D7%95%D7%A4%D7%98%D7%99%D7%9D</vt:lpwstr>
      </vt:variant>
      <vt:variant>
        <vt:lpwstr/>
      </vt:variant>
      <vt:variant>
        <vt:i4>1376337</vt:i4>
      </vt:variant>
      <vt:variant>
        <vt:i4>3</vt:i4>
      </vt:variant>
      <vt:variant>
        <vt:i4>0</vt:i4>
      </vt:variant>
      <vt:variant>
        <vt:i4>5</vt:i4>
      </vt:variant>
      <vt:variant>
        <vt:lpwstr>http://www.mayim.org.il/?parasha=%D7%AA%D7%95%D7%A8%D7%94-%D7%9C%D7%90%D7%95%D7%9E%D7%99%D7%AA-%D7%9E%D7%95%D7%9C-%D7%AA%D7%95%D7%A8%D7%94-%D7%90%D7%95%D7%A0%D7%99%D7%91%D7%A8%D7%A1%D7%9C%D7%99%D7%AA1</vt:lpwstr>
      </vt:variant>
      <vt:variant>
        <vt:lpwstr/>
      </vt:variant>
      <vt:variant>
        <vt:i4>262209</vt:i4>
      </vt:variant>
      <vt:variant>
        <vt:i4>0</vt:i4>
      </vt:variant>
      <vt:variant>
        <vt:i4>0</vt:i4>
      </vt:variant>
      <vt:variant>
        <vt:i4>5</vt:i4>
      </vt:variant>
      <vt:variant>
        <vt:lpwstr>http://www.mayim.org.il/?parasha=%D7%A1%D7%A7%D7%99%D7%A8%D7%95%D7%AA-%D7%94%D7%99%D7%A1%D7%98%D7%95%D7%A8%D7%99%D7%95%D7%AA-%D7%91%D7%AA%D7%A0%D7%9A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פתח באנכי</dc:title>
  <dc:subject>יתרו</dc:subject>
  <dc:creator>Asher Yuval</dc:creator>
  <cp:keywords/>
  <cp:lastModifiedBy>Shimon Afek</cp:lastModifiedBy>
  <cp:revision>2</cp:revision>
  <cp:lastPrinted>2012-02-10T15:17:00Z</cp:lastPrinted>
  <dcterms:created xsi:type="dcterms:W3CDTF">2019-09-05T07:58:00Z</dcterms:created>
  <dcterms:modified xsi:type="dcterms:W3CDTF">2019-09-05T07:58:00Z</dcterms:modified>
</cp:coreProperties>
</file>