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C1309" w:rsidRDefault="004C1309" w:rsidP="007D03B2">
      <w:pPr>
        <w:pStyle w:val="aa"/>
        <w:rPr>
          <w:rFonts w:hint="cs"/>
          <w:rtl/>
        </w:rPr>
      </w:pPr>
      <w:r w:rsidRPr="00B92A7A">
        <w:rPr>
          <w:rtl/>
        </w:rPr>
        <w:fldChar w:fldCharType="begin"/>
      </w:r>
      <w:r w:rsidRPr="00B92A7A">
        <w:rPr>
          <w:rtl/>
        </w:rPr>
        <w:instrText xml:space="preserve"> </w:instrText>
      </w:r>
      <w:r w:rsidRPr="00B92A7A">
        <w:instrText>TITLE  \* MERGEFORMAT</w:instrText>
      </w:r>
      <w:r w:rsidRPr="00B92A7A">
        <w:rPr>
          <w:rtl/>
        </w:rPr>
        <w:instrText xml:space="preserve"> </w:instrText>
      </w:r>
      <w:r w:rsidRPr="00B92A7A">
        <w:rPr>
          <w:rtl/>
        </w:rPr>
        <w:fldChar w:fldCharType="separate"/>
      </w:r>
      <w:r w:rsidR="00EA1DBB">
        <w:rPr>
          <w:rtl/>
        </w:rPr>
        <w:t>ארמי אובד אבי</w:t>
      </w:r>
      <w:r w:rsidRPr="00B92A7A">
        <w:rPr>
          <w:rtl/>
        </w:rPr>
        <w:fldChar w:fldCharType="end"/>
      </w:r>
    </w:p>
    <w:p w:rsidR="00B15BA0" w:rsidRPr="00B15BA0" w:rsidRDefault="00B15BA0" w:rsidP="00744183">
      <w:pPr>
        <w:pStyle w:val="ac"/>
        <w:spacing w:before="240"/>
        <w:rPr>
          <w:rFonts w:cs="Narkisim"/>
          <w:szCs w:val="22"/>
          <w:rtl/>
        </w:rPr>
      </w:pPr>
      <w:r w:rsidRPr="00B15BA0">
        <w:rPr>
          <w:rFonts w:cs="Narkisim" w:hint="cs"/>
          <w:b/>
          <w:bCs/>
          <w:szCs w:val="22"/>
          <w:rtl/>
          <w:lang w:eastAsia="en-US"/>
        </w:rPr>
        <w:t>מים ראשונים:</w:t>
      </w:r>
      <w:r w:rsidRPr="00B15BA0">
        <w:rPr>
          <w:rFonts w:cs="Narkisim" w:hint="cs"/>
          <w:szCs w:val="22"/>
          <w:rtl/>
          <w:lang w:eastAsia="en-US"/>
        </w:rPr>
        <w:t xml:space="preserve"> בלוח השנה, חלה פרשת כי תבוא ערב ימים נוראים וחג הסוכות, אך הנושא שבחרנו בו מהפרשה, קשור, בסדר לוח השנה, יותר לפסח (הגדת ליל הסדר) ולחג השבועות (פרשת הביכורים). אך כך הוא סדרן של פרשיות התורה ואין פרשה יוצאת מידי תוכנה ומקומה. ואם יעלה מדברינו גם ניחוחו של ספר בראשית, מה טוב</w:t>
      </w:r>
      <w:r w:rsidR="00744183">
        <w:rPr>
          <w:rFonts w:cs="Narkisim" w:hint="cs"/>
          <w:szCs w:val="22"/>
          <w:rtl/>
          <w:lang w:eastAsia="en-US"/>
        </w:rPr>
        <w:t>,</w:t>
      </w:r>
      <w:r w:rsidRPr="00B15BA0">
        <w:rPr>
          <w:rFonts w:cs="Narkisim" w:hint="cs"/>
          <w:szCs w:val="22"/>
          <w:rtl/>
          <w:lang w:eastAsia="en-US"/>
        </w:rPr>
        <w:t xml:space="preserve"> שהרי </w:t>
      </w:r>
      <w:r w:rsidR="00324E14">
        <w:rPr>
          <w:rFonts w:cs="Narkisim" w:hint="cs"/>
          <w:szCs w:val="22"/>
          <w:rtl/>
          <w:lang w:eastAsia="en-US"/>
        </w:rPr>
        <w:t>במחזור קריאת התורה המעגלי</w:t>
      </w:r>
      <w:r w:rsidR="00744183">
        <w:rPr>
          <w:rFonts w:cs="Narkisim" w:hint="cs"/>
          <w:szCs w:val="22"/>
          <w:rtl/>
          <w:lang w:eastAsia="en-US"/>
        </w:rPr>
        <w:t>,</w:t>
      </w:r>
      <w:r w:rsidR="00324E14">
        <w:rPr>
          <w:rFonts w:cs="Narkisim" w:hint="cs"/>
          <w:szCs w:val="22"/>
          <w:rtl/>
          <w:lang w:eastAsia="en-US"/>
        </w:rPr>
        <w:t xml:space="preserve"> </w:t>
      </w:r>
      <w:r w:rsidRPr="00B15BA0">
        <w:rPr>
          <w:rFonts w:cs="Narkisim" w:hint="cs"/>
          <w:szCs w:val="22"/>
          <w:rtl/>
          <w:lang w:eastAsia="en-US"/>
        </w:rPr>
        <w:t>הוא הספר הבא אחרי ספר דברים.</w:t>
      </w:r>
    </w:p>
    <w:p w:rsidR="0064669D" w:rsidRDefault="00EA1DBB" w:rsidP="0017224B">
      <w:pPr>
        <w:pStyle w:val="ac"/>
        <w:spacing w:before="240" w:line="280" w:lineRule="atLeast"/>
        <w:rPr>
          <w:rFonts w:hint="cs"/>
          <w:b/>
          <w:bCs/>
          <w:rtl/>
        </w:rPr>
      </w:pPr>
      <w:r w:rsidRPr="00EA1DBB">
        <w:rPr>
          <w:b/>
          <w:bCs/>
          <w:rtl/>
        </w:rPr>
        <w:t xml:space="preserve">וְעָנִיתָ וְאָמַרְתָּ לִפְנֵי </w:t>
      </w:r>
      <w:r w:rsidR="004D1454">
        <w:rPr>
          <w:b/>
          <w:bCs/>
          <w:rtl/>
        </w:rPr>
        <w:t>ה'</w:t>
      </w:r>
      <w:r w:rsidRPr="00EA1DBB">
        <w:rPr>
          <w:b/>
          <w:bCs/>
          <w:rtl/>
        </w:rPr>
        <w:t xml:space="preserve"> אֱלֹהֶיךָ אֲרַמִּי אֹבֵד אָבִי וַיֵּרֶד מִצְרַיְמָה וַיָּגָר שָׁם בִּמְתֵי מְעָט וַיְהִי שָׁם לְגוֹי גָּדוֹל עָצוּם וָרָב</w:t>
      </w:r>
      <w:r w:rsidR="0017224B">
        <w:rPr>
          <w:rFonts w:hint="cs"/>
          <w:b/>
          <w:bCs/>
          <w:rtl/>
        </w:rPr>
        <w:t>:</w:t>
      </w:r>
      <w:r>
        <w:rPr>
          <w:rFonts w:hint="cs"/>
          <w:b/>
          <w:bCs/>
          <w:rtl/>
        </w:rPr>
        <w:t xml:space="preserve"> </w:t>
      </w:r>
      <w:r w:rsidRPr="00EA1DBB">
        <w:rPr>
          <w:rFonts w:cs="Narkisim"/>
          <w:szCs w:val="22"/>
          <w:rtl/>
        </w:rPr>
        <w:t xml:space="preserve">(דברים </w:t>
      </w:r>
      <w:r w:rsidRPr="00EA1DBB">
        <w:rPr>
          <w:rFonts w:cs="Narkisim" w:hint="cs"/>
          <w:szCs w:val="22"/>
          <w:rtl/>
        </w:rPr>
        <w:t>כ</w:t>
      </w:r>
      <w:r w:rsidR="005A0B8C">
        <w:rPr>
          <w:rFonts w:cs="Narkisim" w:hint="cs"/>
          <w:szCs w:val="22"/>
          <w:rtl/>
        </w:rPr>
        <w:t>ו ה</w:t>
      </w:r>
      <w:r w:rsidRPr="00EA1DBB">
        <w:rPr>
          <w:rFonts w:cs="Narkisim" w:hint="cs"/>
          <w:szCs w:val="22"/>
          <w:rtl/>
        </w:rPr>
        <w:t>)</w:t>
      </w:r>
      <w:r w:rsidRPr="00EA1DBB">
        <w:rPr>
          <w:rFonts w:cs="Narkisim" w:hint="cs"/>
          <w:szCs w:val="22"/>
          <w:rtl/>
          <w:lang w:eastAsia="en-US"/>
        </w:rPr>
        <w:t>.</w:t>
      </w:r>
      <w:r w:rsidRPr="00EA1DBB">
        <w:rPr>
          <w:rStyle w:val="a5"/>
          <w:rFonts w:cs="Narkisim"/>
          <w:szCs w:val="22"/>
          <w:rtl/>
          <w:lang w:eastAsia="en-US"/>
        </w:rPr>
        <w:footnoteReference w:id="1"/>
      </w:r>
    </w:p>
    <w:p w:rsidR="001B57BC" w:rsidRDefault="001B57BC" w:rsidP="001B57BC">
      <w:pPr>
        <w:pStyle w:val="ab"/>
        <w:rPr>
          <w:rtl/>
          <w:lang w:eastAsia="en-US"/>
        </w:rPr>
      </w:pPr>
      <w:r>
        <w:rPr>
          <w:rtl/>
          <w:lang w:eastAsia="en-US"/>
        </w:rPr>
        <w:t>מסכת פסחים פרק י</w:t>
      </w:r>
      <w:r>
        <w:rPr>
          <w:rFonts w:hint="cs"/>
          <w:rtl/>
          <w:lang w:eastAsia="en-US"/>
        </w:rPr>
        <w:t xml:space="preserve"> </w:t>
      </w:r>
      <w:r>
        <w:rPr>
          <w:rtl/>
          <w:lang w:eastAsia="en-US"/>
        </w:rPr>
        <w:t>משנה ד</w:t>
      </w:r>
    </w:p>
    <w:p w:rsidR="001B57BC" w:rsidRDefault="001B57BC" w:rsidP="001B57BC">
      <w:pPr>
        <w:pStyle w:val="ac"/>
        <w:rPr>
          <w:rFonts w:hint="cs"/>
          <w:rtl/>
          <w:lang w:eastAsia="en-US"/>
        </w:rPr>
      </w:pPr>
      <w:r>
        <w:rPr>
          <w:rtl/>
          <w:lang w:eastAsia="en-US"/>
        </w:rPr>
        <w:t>מזגו לו כוס שני וכאן הבן שואל אביו</w:t>
      </w:r>
      <w:r>
        <w:rPr>
          <w:rFonts w:hint="cs"/>
          <w:rtl/>
          <w:lang w:eastAsia="en-US"/>
        </w:rPr>
        <w:t>,</w:t>
      </w:r>
      <w:r>
        <w:rPr>
          <w:rtl/>
          <w:lang w:eastAsia="en-US"/>
        </w:rPr>
        <w:t xml:space="preserve"> ואם אין דעת בבן אביו מלמדו</w:t>
      </w:r>
      <w:r>
        <w:rPr>
          <w:rFonts w:hint="cs"/>
          <w:rtl/>
          <w:lang w:eastAsia="en-US"/>
        </w:rPr>
        <w:t>:</w:t>
      </w:r>
      <w:r>
        <w:rPr>
          <w:rtl/>
          <w:lang w:eastAsia="en-US"/>
        </w:rPr>
        <w:t xml:space="preserve"> מה נשתנה הלילה הזה מכל הלילות </w:t>
      </w:r>
      <w:r>
        <w:rPr>
          <w:rFonts w:hint="cs"/>
          <w:rtl/>
          <w:lang w:eastAsia="en-US"/>
        </w:rPr>
        <w:t xml:space="preserve">וכו' </w:t>
      </w:r>
      <w:r>
        <w:rPr>
          <w:rtl/>
          <w:lang w:eastAsia="en-US"/>
        </w:rPr>
        <w:t>ולפי דעתו של בן אביו מלמדו</w:t>
      </w:r>
      <w:r w:rsidR="00C10B2A">
        <w:rPr>
          <w:rFonts w:hint="cs"/>
          <w:rtl/>
          <w:lang w:eastAsia="en-US"/>
        </w:rPr>
        <w:t>.</w:t>
      </w:r>
      <w:r>
        <w:rPr>
          <w:rtl/>
          <w:lang w:eastAsia="en-US"/>
        </w:rPr>
        <w:t xml:space="preserve"> מתחיל בגנות ומסיים בשבח</w:t>
      </w:r>
      <w:r>
        <w:rPr>
          <w:rFonts w:hint="cs"/>
          <w:rtl/>
          <w:lang w:eastAsia="en-US"/>
        </w:rPr>
        <w:t>,</w:t>
      </w:r>
      <w:r>
        <w:rPr>
          <w:rtl/>
          <w:lang w:eastAsia="en-US"/>
        </w:rPr>
        <w:t xml:space="preserve"> ודורש מארמי אובד אבי עד שיגמור כל הפרשה כולה</w:t>
      </w:r>
      <w:r>
        <w:rPr>
          <w:rFonts w:hint="cs"/>
          <w:rtl/>
          <w:lang w:eastAsia="en-US"/>
        </w:rPr>
        <w:t>.</w:t>
      </w:r>
      <w:r w:rsidR="00324E14">
        <w:rPr>
          <w:rStyle w:val="a5"/>
          <w:rtl/>
          <w:lang w:eastAsia="en-US"/>
        </w:rPr>
        <w:footnoteReference w:id="2"/>
      </w:r>
    </w:p>
    <w:p w:rsidR="00992666" w:rsidRDefault="00992666" w:rsidP="00992666">
      <w:pPr>
        <w:pStyle w:val="ab"/>
        <w:rPr>
          <w:rtl/>
          <w:lang w:eastAsia="en-US"/>
        </w:rPr>
      </w:pPr>
      <w:r>
        <w:rPr>
          <w:rtl/>
          <w:lang w:eastAsia="en-US"/>
        </w:rPr>
        <w:t xml:space="preserve">רש"י דברים פרק כו </w:t>
      </w:r>
    </w:p>
    <w:p w:rsidR="00992666" w:rsidRDefault="00992666" w:rsidP="00041EC7">
      <w:pPr>
        <w:pStyle w:val="ac"/>
        <w:rPr>
          <w:rtl/>
          <w:lang w:eastAsia="en-US"/>
        </w:rPr>
      </w:pPr>
      <w:r>
        <w:rPr>
          <w:rtl/>
          <w:lang w:eastAsia="en-US"/>
        </w:rPr>
        <w:t>ארמי אבד אבי - מזכיר חסדי המקום ארמי אובד אבי, לבן בקש לעקור את הכל, כשרדף אחר יעקב.</w:t>
      </w:r>
      <w:r w:rsidR="00041EC7">
        <w:rPr>
          <w:rStyle w:val="a5"/>
          <w:rtl/>
          <w:lang w:eastAsia="en-US"/>
        </w:rPr>
        <w:footnoteReference w:id="3"/>
      </w:r>
      <w:r>
        <w:rPr>
          <w:rtl/>
          <w:lang w:eastAsia="en-US"/>
        </w:rPr>
        <w:t xml:space="preserve"> ובשביל שחשב לעשות, חשב לו המקום כאלו עשה, שאומות העולם חושב להם הקב"ה מחשבה [רעה] כמעשה</w:t>
      </w:r>
      <w:r w:rsidR="00041EC7">
        <w:rPr>
          <w:rFonts w:hint="cs"/>
          <w:rtl/>
          <w:lang w:eastAsia="en-US"/>
        </w:rPr>
        <w:t>.</w:t>
      </w:r>
      <w:r w:rsidR="004F4812">
        <w:rPr>
          <w:rStyle w:val="a5"/>
          <w:rtl/>
          <w:lang w:eastAsia="en-US"/>
        </w:rPr>
        <w:footnoteReference w:id="4"/>
      </w:r>
    </w:p>
    <w:p w:rsidR="00992666" w:rsidRDefault="00992666" w:rsidP="000C05C3">
      <w:pPr>
        <w:pStyle w:val="ac"/>
        <w:rPr>
          <w:rFonts w:hint="cs"/>
          <w:rtl/>
          <w:lang w:eastAsia="en-US"/>
        </w:rPr>
      </w:pPr>
      <w:r>
        <w:rPr>
          <w:rtl/>
          <w:lang w:eastAsia="en-US"/>
        </w:rPr>
        <w:t>וירד מצרימה - ועוד אחרים באו עלינו לכלותנו, שאחרי זאת ירד יעקב למצרים</w:t>
      </w:r>
      <w:r w:rsidR="000C05C3">
        <w:rPr>
          <w:rFonts w:hint="cs"/>
          <w:rtl/>
          <w:lang w:eastAsia="en-US"/>
        </w:rPr>
        <w:t>.</w:t>
      </w:r>
      <w:r w:rsidR="000C05C3">
        <w:rPr>
          <w:rStyle w:val="a5"/>
          <w:rtl/>
          <w:lang w:eastAsia="en-US"/>
        </w:rPr>
        <w:footnoteReference w:id="5"/>
      </w:r>
    </w:p>
    <w:p w:rsidR="00446BAE" w:rsidRDefault="00446BAE" w:rsidP="00B76828">
      <w:pPr>
        <w:pStyle w:val="ab"/>
        <w:rPr>
          <w:rtl/>
          <w:lang w:eastAsia="en-US"/>
        </w:rPr>
      </w:pPr>
      <w:r>
        <w:rPr>
          <w:rtl/>
          <w:lang w:eastAsia="en-US"/>
        </w:rPr>
        <w:t xml:space="preserve">מדרש תנחומא פרשת עקב סימן ג </w:t>
      </w:r>
    </w:p>
    <w:p w:rsidR="00540811" w:rsidRDefault="00446BAE" w:rsidP="005A0B8C">
      <w:pPr>
        <w:pStyle w:val="ac"/>
        <w:rPr>
          <w:rFonts w:hint="cs"/>
          <w:rtl/>
          <w:lang w:eastAsia="en-US"/>
        </w:rPr>
      </w:pPr>
      <w:r>
        <w:rPr>
          <w:rtl/>
          <w:lang w:eastAsia="en-US"/>
        </w:rPr>
        <w:t>ויעקב כמה נצטער</w:t>
      </w:r>
      <w:r w:rsidR="00E17232">
        <w:rPr>
          <w:rFonts w:hint="cs"/>
          <w:rtl/>
          <w:lang w:eastAsia="en-US"/>
        </w:rPr>
        <w:t>,</w:t>
      </w:r>
      <w:r>
        <w:rPr>
          <w:rtl/>
          <w:lang w:eastAsia="en-US"/>
        </w:rPr>
        <w:t xml:space="preserve"> שנאמר</w:t>
      </w:r>
      <w:r w:rsidR="00215836">
        <w:rPr>
          <w:rFonts w:hint="cs"/>
          <w:rtl/>
          <w:lang w:eastAsia="en-US"/>
        </w:rPr>
        <w:t>: "</w:t>
      </w:r>
      <w:r>
        <w:rPr>
          <w:rtl/>
          <w:lang w:eastAsia="en-US"/>
        </w:rPr>
        <w:t>רבת צררוני מנעורי יאמר נא ישראל</w:t>
      </w:r>
      <w:r w:rsidR="00215836">
        <w:rPr>
          <w:rFonts w:hint="cs"/>
          <w:rtl/>
          <w:lang w:eastAsia="en-US"/>
        </w:rPr>
        <w:t xml:space="preserve">" </w:t>
      </w:r>
      <w:r w:rsidR="00215836">
        <w:rPr>
          <w:rtl/>
          <w:lang w:eastAsia="en-US"/>
        </w:rPr>
        <w:t>(תהלים קכט</w:t>
      </w:r>
      <w:r w:rsidR="00E17232">
        <w:rPr>
          <w:rFonts w:hint="cs"/>
          <w:rtl/>
          <w:lang w:eastAsia="en-US"/>
        </w:rPr>
        <w:t xml:space="preserve"> א</w:t>
      </w:r>
      <w:r w:rsidR="00215836">
        <w:rPr>
          <w:rtl/>
          <w:lang w:eastAsia="en-US"/>
        </w:rPr>
        <w:t>)</w:t>
      </w:r>
      <w:r w:rsidR="00B76828">
        <w:rPr>
          <w:rFonts w:hint="cs"/>
          <w:rtl/>
          <w:lang w:eastAsia="en-US"/>
        </w:rPr>
        <w:t>.</w:t>
      </w:r>
      <w:r w:rsidR="00E17232">
        <w:rPr>
          <w:rStyle w:val="a5"/>
          <w:rtl/>
          <w:lang w:eastAsia="en-US"/>
        </w:rPr>
        <w:footnoteReference w:id="6"/>
      </w:r>
      <w:r>
        <w:rPr>
          <w:rtl/>
          <w:lang w:eastAsia="en-US"/>
        </w:rPr>
        <w:t xml:space="preserve"> עד שהיה במעי אמו בקש עשו להרגו</w:t>
      </w:r>
      <w:r w:rsidR="00B76828">
        <w:rPr>
          <w:rFonts w:hint="cs"/>
          <w:rtl/>
          <w:lang w:eastAsia="en-US"/>
        </w:rPr>
        <w:t>,</w:t>
      </w:r>
      <w:r>
        <w:rPr>
          <w:rtl/>
          <w:lang w:eastAsia="en-US"/>
        </w:rPr>
        <w:t xml:space="preserve"> שנאמר</w:t>
      </w:r>
      <w:r w:rsidR="00E17232">
        <w:rPr>
          <w:rFonts w:hint="cs"/>
          <w:rtl/>
          <w:lang w:eastAsia="en-US"/>
        </w:rPr>
        <w:t>:</w:t>
      </w:r>
      <w:r>
        <w:rPr>
          <w:rtl/>
          <w:lang w:eastAsia="en-US"/>
        </w:rPr>
        <w:t xml:space="preserve"> </w:t>
      </w:r>
      <w:r w:rsidR="00E17232">
        <w:rPr>
          <w:rFonts w:hint="cs"/>
          <w:rtl/>
          <w:lang w:eastAsia="en-US"/>
        </w:rPr>
        <w:t>"</w:t>
      </w:r>
      <w:r>
        <w:rPr>
          <w:rtl/>
          <w:lang w:eastAsia="en-US"/>
        </w:rPr>
        <w:t>ויתרוצצו הבנים</w:t>
      </w:r>
      <w:r w:rsidR="00E17232">
        <w:rPr>
          <w:rFonts w:hint="cs"/>
          <w:rtl/>
          <w:lang w:eastAsia="en-US"/>
        </w:rPr>
        <w:t xml:space="preserve"> בקרבה" </w:t>
      </w:r>
      <w:r w:rsidR="00E17232">
        <w:rPr>
          <w:rtl/>
          <w:lang w:eastAsia="en-US"/>
        </w:rPr>
        <w:t>(בראשית כה</w:t>
      </w:r>
      <w:r w:rsidR="00E17232">
        <w:rPr>
          <w:rFonts w:hint="cs"/>
          <w:rtl/>
          <w:lang w:eastAsia="en-US"/>
        </w:rPr>
        <w:t xml:space="preserve"> כב</w:t>
      </w:r>
      <w:r w:rsidR="00E17232">
        <w:rPr>
          <w:rtl/>
          <w:lang w:eastAsia="en-US"/>
        </w:rPr>
        <w:t>)</w:t>
      </w:r>
      <w:r w:rsidR="00B76828">
        <w:rPr>
          <w:rFonts w:hint="cs"/>
          <w:rtl/>
          <w:lang w:eastAsia="en-US"/>
        </w:rPr>
        <w:t>.</w:t>
      </w:r>
      <w:r w:rsidR="00E17232">
        <w:rPr>
          <w:rStyle w:val="a5"/>
          <w:rtl/>
          <w:lang w:eastAsia="en-US"/>
        </w:rPr>
        <w:footnoteReference w:id="7"/>
      </w:r>
      <w:r>
        <w:rPr>
          <w:rtl/>
          <w:lang w:eastAsia="en-US"/>
        </w:rPr>
        <w:t xml:space="preserve"> וכשקבל הברכות</w:t>
      </w:r>
      <w:r w:rsidR="00B76828">
        <w:rPr>
          <w:rFonts w:hint="cs"/>
          <w:rtl/>
          <w:lang w:eastAsia="en-US"/>
        </w:rPr>
        <w:t>:</w:t>
      </w:r>
      <w:r>
        <w:rPr>
          <w:rtl/>
          <w:lang w:eastAsia="en-US"/>
        </w:rPr>
        <w:t xml:space="preserve"> </w:t>
      </w:r>
      <w:r w:rsidR="005A0B8C">
        <w:rPr>
          <w:rFonts w:hint="cs"/>
          <w:rtl/>
          <w:lang w:eastAsia="en-US"/>
        </w:rPr>
        <w:t>"</w:t>
      </w:r>
      <w:r w:rsidR="005A0B8C">
        <w:rPr>
          <w:rtl/>
          <w:lang w:eastAsia="en-US"/>
        </w:rPr>
        <w:t>וַיִּשְׂטֹם עֵשָׂו אֶת־יַעֲקֹב עַל־הַבְּרָכָה אֲשֶׁר בֵּרֲכוֹ אָבִיו וַיֹּאמֶר עֵשָׂו בְּלִבּוֹ יִקְרְבוּ יְמֵי אֵבֶל אָבִי וְאַהַרְגָה אֶת־יַעֲקֹב אָחִי</w:t>
      </w:r>
      <w:r w:rsidR="005A0B8C">
        <w:rPr>
          <w:rFonts w:hint="cs"/>
          <w:rtl/>
          <w:lang w:eastAsia="en-US"/>
        </w:rPr>
        <w:t>"</w:t>
      </w:r>
      <w:r w:rsidR="005A0B8C">
        <w:rPr>
          <w:rtl/>
          <w:lang w:eastAsia="en-US"/>
        </w:rPr>
        <w:t xml:space="preserve"> </w:t>
      </w:r>
      <w:r>
        <w:rPr>
          <w:rtl/>
          <w:lang w:eastAsia="en-US"/>
        </w:rPr>
        <w:t>(בראשית כז</w:t>
      </w:r>
      <w:r w:rsidR="005A0B8C">
        <w:rPr>
          <w:rFonts w:hint="cs"/>
          <w:rtl/>
          <w:lang w:eastAsia="en-US"/>
        </w:rPr>
        <w:t xml:space="preserve"> </w:t>
      </w:r>
      <w:r w:rsidR="005A0B8C">
        <w:rPr>
          <w:rFonts w:hint="cs"/>
          <w:rtl/>
          <w:lang w:eastAsia="en-US"/>
        </w:rPr>
        <w:lastRenderedPageBreak/>
        <w:t>מא</w:t>
      </w:r>
      <w:r>
        <w:rPr>
          <w:rtl/>
          <w:lang w:eastAsia="en-US"/>
        </w:rPr>
        <w:t>)</w:t>
      </w:r>
      <w:r w:rsidR="00B76828">
        <w:rPr>
          <w:rFonts w:hint="cs"/>
          <w:rtl/>
          <w:lang w:eastAsia="en-US"/>
        </w:rPr>
        <w:t>.</w:t>
      </w:r>
      <w:r>
        <w:rPr>
          <w:rtl/>
          <w:lang w:eastAsia="en-US"/>
        </w:rPr>
        <w:t xml:space="preserve"> ברח ללבן לחרן ונצטער בבנותיו של לבן</w:t>
      </w:r>
      <w:r w:rsidR="00215836">
        <w:rPr>
          <w:rFonts w:hint="cs"/>
          <w:rtl/>
          <w:lang w:eastAsia="en-US"/>
        </w:rPr>
        <w:t>,</w:t>
      </w:r>
      <w:r>
        <w:rPr>
          <w:rtl/>
          <w:lang w:eastAsia="en-US"/>
        </w:rPr>
        <w:t xml:space="preserve"> ואחרי כן בקש להרגו</w:t>
      </w:r>
      <w:r w:rsidR="005A0B8C">
        <w:rPr>
          <w:rFonts w:hint="cs"/>
          <w:rtl/>
          <w:lang w:eastAsia="en-US"/>
        </w:rPr>
        <w:t>,</w:t>
      </w:r>
      <w:r>
        <w:rPr>
          <w:rtl/>
          <w:lang w:eastAsia="en-US"/>
        </w:rPr>
        <w:t xml:space="preserve"> שנאמר</w:t>
      </w:r>
      <w:r w:rsidR="005A0B8C">
        <w:rPr>
          <w:rFonts w:hint="cs"/>
          <w:rtl/>
          <w:lang w:eastAsia="en-US"/>
        </w:rPr>
        <w:t>:</w:t>
      </w:r>
      <w:r>
        <w:rPr>
          <w:rtl/>
          <w:lang w:eastAsia="en-US"/>
        </w:rPr>
        <w:t xml:space="preserve"> </w:t>
      </w:r>
      <w:r w:rsidR="005A0B8C">
        <w:rPr>
          <w:rFonts w:hint="cs"/>
          <w:rtl/>
          <w:lang w:eastAsia="en-US"/>
        </w:rPr>
        <w:t>"</w:t>
      </w:r>
      <w:r>
        <w:rPr>
          <w:rtl/>
          <w:lang w:eastAsia="en-US"/>
        </w:rPr>
        <w:t>ארמי אובד אבי</w:t>
      </w:r>
      <w:r w:rsidR="005A0B8C">
        <w:rPr>
          <w:rFonts w:hint="cs"/>
          <w:rtl/>
          <w:lang w:eastAsia="en-US"/>
        </w:rPr>
        <w:t xml:space="preserve">" </w:t>
      </w:r>
      <w:r w:rsidR="005A0B8C">
        <w:rPr>
          <w:rtl/>
          <w:lang w:eastAsia="en-US"/>
        </w:rPr>
        <w:t>(דברים כו</w:t>
      </w:r>
      <w:r w:rsidR="005A0B8C">
        <w:rPr>
          <w:rFonts w:hint="cs"/>
          <w:rtl/>
          <w:lang w:eastAsia="en-US"/>
        </w:rPr>
        <w:t xml:space="preserve"> ה</w:t>
      </w:r>
      <w:r w:rsidR="005A0B8C">
        <w:rPr>
          <w:rtl/>
          <w:lang w:eastAsia="en-US"/>
        </w:rPr>
        <w:t>)</w:t>
      </w:r>
      <w:r w:rsidR="00B76828">
        <w:rPr>
          <w:rFonts w:hint="cs"/>
          <w:rtl/>
          <w:lang w:eastAsia="en-US"/>
        </w:rPr>
        <w:t>.</w:t>
      </w:r>
      <w:r w:rsidR="004F4812">
        <w:rPr>
          <w:rStyle w:val="a5"/>
          <w:rtl/>
          <w:lang w:eastAsia="en-US"/>
        </w:rPr>
        <w:footnoteReference w:id="8"/>
      </w:r>
    </w:p>
    <w:p w:rsidR="00A90E82" w:rsidRPr="00A90E82" w:rsidRDefault="00A90E82" w:rsidP="00A90E82">
      <w:pPr>
        <w:pStyle w:val="ab"/>
        <w:rPr>
          <w:rtl/>
          <w:lang w:eastAsia="en-US"/>
        </w:rPr>
      </w:pPr>
      <w:r w:rsidRPr="00A90E82">
        <w:rPr>
          <w:rtl/>
          <w:lang w:eastAsia="en-US"/>
        </w:rPr>
        <w:t xml:space="preserve">סדר רב עמרם גאון (הרפנס) סדר פסח </w:t>
      </w:r>
    </w:p>
    <w:p w:rsidR="007065B3" w:rsidRDefault="00A90E82" w:rsidP="00D17246">
      <w:pPr>
        <w:pStyle w:val="ac"/>
        <w:rPr>
          <w:rFonts w:hint="cs"/>
          <w:rtl/>
          <w:lang w:eastAsia="en-US"/>
        </w:rPr>
      </w:pPr>
      <w:r w:rsidRPr="00A90E82">
        <w:rPr>
          <w:rtl/>
          <w:lang w:eastAsia="en-US"/>
        </w:rPr>
        <w:t>צא ולמד מה בקש לבן הארמי לעשות ליעקב אבינו. שפרעה לא גזר אלא על הזכרים ולבן בקש לעקר את הכל</w:t>
      </w:r>
      <w:r w:rsidR="00D17246">
        <w:rPr>
          <w:rFonts w:hint="cs"/>
          <w:rtl/>
          <w:lang w:eastAsia="en-US"/>
        </w:rPr>
        <w:t>,</w:t>
      </w:r>
      <w:r w:rsidRPr="00A90E82">
        <w:rPr>
          <w:rtl/>
          <w:lang w:eastAsia="en-US"/>
        </w:rPr>
        <w:t xml:space="preserve"> שנאמר</w:t>
      </w:r>
      <w:r w:rsidR="00D17246">
        <w:rPr>
          <w:rFonts w:hint="cs"/>
          <w:rtl/>
          <w:lang w:eastAsia="en-US"/>
        </w:rPr>
        <w:t>:</w:t>
      </w:r>
      <w:r w:rsidRPr="00A90E82">
        <w:rPr>
          <w:rtl/>
          <w:lang w:eastAsia="en-US"/>
        </w:rPr>
        <w:t xml:space="preserve"> ארמי אבד אבי וירד מצרימה </w:t>
      </w:r>
      <w:r w:rsidR="00D17246">
        <w:rPr>
          <w:rFonts w:hint="cs"/>
          <w:rtl/>
          <w:lang w:eastAsia="en-US"/>
        </w:rPr>
        <w:t>(</w:t>
      </w:r>
      <w:r w:rsidRPr="00A90E82">
        <w:rPr>
          <w:rtl/>
          <w:lang w:eastAsia="en-US"/>
        </w:rPr>
        <w:t>דברים כו ה</w:t>
      </w:r>
      <w:r w:rsidR="00D17246">
        <w:rPr>
          <w:rFonts w:hint="cs"/>
          <w:rtl/>
          <w:lang w:eastAsia="en-US"/>
        </w:rPr>
        <w:t xml:space="preserve">) - </w:t>
      </w:r>
      <w:r w:rsidRPr="00A90E82">
        <w:rPr>
          <w:rtl/>
          <w:lang w:eastAsia="en-US"/>
        </w:rPr>
        <w:t>אנוס על פי הדבר.</w:t>
      </w:r>
      <w:r w:rsidR="00EF7EC7">
        <w:rPr>
          <w:rStyle w:val="a5"/>
          <w:rtl/>
          <w:lang w:eastAsia="en-US"/>
        </w:rPr>
        <w:footnoteReference w:id="9"/>
      </w:r>
    </w:p>
    <w:p w:rsidR="00540811" w:rsidRPr="00990362" w:rsidRDefault="00540811" w:rsidP="00A90E82">
      <w:pPr>
        <w:pStyle w:val="ab"/>
        <w:rPr>
          <w:rtl/>
          <w:lang w:eastAsia="en-US"/>
        </w:rPr>
      </w:pPr>
      <w:r w:rsidRPr="00990362">
        <w:rPr>
          <w:rtl/>
          <w:lang w:eastAsia="en-US"/>
        </w:rPr>
        <w:t xml:space="preserve">מדרש תנחומא פרשת ויצא סימן יג </w:t>
      </w:r>
    </w:p>
    <w:p w:rsidR="0054333F" w:rsidRDefault="00F5450C" w:rsidP="00496877">
      <w:pPr>
        <w:pStyle w:val="ac"/>
        <w:rPr>
          <w:rFonts w:hint="cs"/>
          <w:rtl/>
          <w:lang w:eastAsia="en-US"/>
        </w:rPr>
      </w:pPr>
      <w:r>
        <w:rPr>
          <w:rFonts w:hint="cs"/>
          <w:rtl/>
          <w:lang w:eastAsia="en-US"/>
        </w:rPr>
        <w:t>"</w:t>
      </w:r>
      <w:r w:rsidR="00540811" w:rsidRPr="00990362">
        <w:rPr>
          <w:rtl/>
          <w:lang w:eastAsia="en-US"/>
        </w:rPr>
        <w:t>עד הגל הזה</w:t>
      </w:r>
      <w:r>
        <w:rPr>
          <w:rFonts w:hint="cs"/>
          <w:rtl/>
          <w:lang w:eastAsia="en-US"/>
        </w:rPr>
        <w:t xml:space="preserve">" </w:t>
      </w:r>
      <w:r>
        <w:rPr>
          <w:rtl/>
          <w:lang w:eastAsia="en-US"/>
        </w:rPr>
        <w:t>–</w:t>
      </w:r>
      <w:r>
        <w:rPr>
          <w:rFonts w:hint="cs"/>
          <w:rtl/>
          <w:lang w:eastAsia="en-US"/>
        </w:rPr>
        <w:t xml:space="preserve"> זה</w:t>
      </w:r>
      <w:r w:rsidR="00496877">
        <w:rPr>
          <w:rFonts w:hint="cs"/>
          <w:rtl/>
          <w:lang w:eastAsia="en-US"/>
        </w:rPr>
        <w:t xml:space="preserve"> שאומר הכתוב: "</w:t>
      </w:r>
      <w:r w:rsidR="00540811" w:rsidRPr="00990362">
        <w:rPr>
          <w:rtl/>
          <w:lang w:eastAsia="en-US"/>
        </w:rPr>
        <w:t>ותלחץ רגל בלעם אל הקיר</w:t>
      </w:r>
      <w:r w:rsidR="00496877">
        <w:rPr>
          <w:rFonts w:hint="cs"/>
          <w:rtl/>
          <w:lang w:eastAsia="en-US"/>
        </w:rPr>
        <w:t>"</w:t>
      </w:r>
      <w:r w:rsidR="00540811" w:rsidRPr="00990362">
        <w:rPr>
          <w:rtl/>
          <w:lang w:eastAsia="en-US"/>
        </w:rPr>
        <w:t xml:space="preserve"> (במדבר כב)</w:t>
      </w:r>
      <w:r w:rsidR="00496877">
        <w:rPr>
          <w:rFonts w:hint="cs"/>
          <w:rtl/>
          <w:lang w:eastAsia="en-US"/>
        </w:rPr>
        <w:t xml:space="preserve"> - </w:t>
      </w:r>
      <w:r w:rsidR="00540811" w:rsidRPr="00990362">
        <w:rPr>
          <w:rtl/>
          <w:lang w:eastAsia="en-US"/>
        </w:rPr>
        <w:t>הגל הוא הקיר</w:t>
      </w:r>
      <w:r w:rsidR="00496877">
        <w:rPr>
          <w:rFonts w:hint="cs"/>
          <w:rtl/>
          <w:lang w:eastAsia="en-US"/>
        </w:rPr>
        <w:t>.</w:t>
      </w:r>
      <w:r w:rsidR="00540811" w:rsidRPr="00990362">
        <w:rPr>
          <w:rtl/>
          <w:lang w:eastAsia="en-US"/>
        </w:rPr>
        <w:t xml:space="preserve"> לפי שעבר בלעם את השבועה שנשבע ליעקב</w:t>
      </w:r>
      <w:r w:rsidR="00496877">
        <w:rPr>
          <w:rFonts w:hint="cs"/>
          <w:rtl/>
          <w:lang w:eastAsia="en-US"/>
        </w:rPr>
        <w:t>,</w:t>
      </w:r>
      <w:r w:rsidR="00540811" w:rsidRPr="00990362">
        <w:rPr>
          <w:rtl/>
          <w:lang w:eastAsia="en-US"/>
        </w:rPr>
        <w:t xml:space="preserve"> שנאמר</w:t>
      </w:r>
      <w:r w:rsidR="00496877">
        <w:rPr>
          <w:rFonts w:hint="cs"/>
          <w:rtl/>
          <w:lang w:eastAsia="en-US"/>
        </w:rPr>
        <w:t>: "</w:t>
      </w:r>
      <w:r w:rsidR="00540811" w:rsidRPr="00990362">
        <w:rPr>
          <w:rtl/>
          <w:lang w:eastAsia="en-US"/>
        </w:rPr>
        <w:t>אם לא תעבור את הגל הזה ואת המצבה הזאת לרעה</w:t>
      </w:r>
      <w:r w:rsidR="00496877">
        <w:rPr>
          <w:rFonts w:hint="cs"/>
          <w:rtl/>
          <w:lang w:eastAsia="en-US"/>
        </w:rPr>
        <w:t xml:space="preserve">" - </w:t>
      </w:r>
      <w:r w:rsidR="00540811" w:rsidRPr="00990362">
        <w:rPr>
          <w:rtl/>
          <w:lang w:eastAsia="en-US"/>
        </w:rPr>
        <w:t>ובלעם זה לבן</w:t>
      </w:r>
      <w:r w:rsidR="00496877">
        <w:rPr>
          <w:rFonts w:hint="cs"/>
          <w:rtl/>
          <w:lang w:eastAsia="en-US"/>
        </w:rPr>
        <w:t>,</w:t>
      </w:r>
      <w:r w:rsidR="00540811" w:rsidRPr="00990362">
        <w:rPr>
          <w:rtl/>
          <w:lang w:eastAsia="en-US"/>
        </w:rPr>
        <w:t xml:space="preserve"> שנאמר</w:t>
      </w:r>
      <w:r w:rsidR="00496877">
        <w:rPr>
          <w:rFonts w:hint="cs"/>
          <w:rtl/>
          <w:lang w:eastAsia="en-US"/>
        </w:rPr>
        <w:t>:</w:t>
      </w:r>
      <w:r w:rsidR="00540811" w:rsidRPr="00990362">
        <w:rPr>
          <w:rtl/>
          <w:lang w:eastAsia="en-US"/>
        </w:rPr>
        <w:t xml:space="preserve"> </w:t>
      </w:r>
      <w:r w:rsidR="00737DF3">
        <w:rPr>
          <w:rFonts w:hint="cs"/>
          <w:rtl/>
          <w:lang w:eastAsia="en-US"/>
        </w:rPr>
        <w:t>"</w:t>
      </w:r>
      <w:r w:rsidR="00540811" w:rsidRPr="00990362">
        <w:rPr>
          <w:rtl/>
          <w:lang w:eastAsia="en-US"/>
        </w:rPr>
        <w:t>ארמי אובד אבי</w:t>
      </w:r>
      <w:r w:rsidR="00737DF3">
        <w:rPr>
          <w:rFonts w:hint="cs"/>
          <w:rtl/>
          <w:lang w:eastAsia="en-US"/>
        </w:rPr>
        <w:t>"</w:t>
      </w:r>
      <w:r w:rsidR="00540811" w:rsidRPr="00990362">
        <w:rPr>
          <w:rtl/>
          <w:lang w:eastAsia="en-US"/>
        </w:rPr>
        <w:t xml:space="preserve"> (דברים כו), ועל שב</w:t>
      </w:r>
      <w:r w:rsidR="00737DF3">
        <w:rPr>
          <w:rFonts w:hint="cs"/>
          <w:rtl/>
          <w:lang w:eastAsia="en-US"/>
        </w:rPr>
        <w:t>י</w:t>
      </w:r>
      <w:r w:rsidR="00540811" w:rsidRPr="00990362">
        <w:rPr>
          <w:rtl/>
          <w:lang w:eastAsia="en-US"/>
        </w:rPr>
        <w:t>קש לכלות ישראל נקרא ארמי</w:t>
      </w:r>
      <w:r w:rsidR="00373007">
        <w:rPr>
          <w:rFonts w:hint="cs"/>
          <w:rtl/>
          <w:lang w:eastAsia="en-US"/>
        </w:rPr>
        <w:t>,</w:t>
      </w:r>
      <w:r w:rsidR="00540811" w:rsidRPr="00990362">
        <w:rPr>
          <w:rtl/>
          <w:lang w:eastAsia="en-US"/>
        </w:rPr>
        <w:t xml:space="preserve"> שנאמר</w:t>
      </w:r>
      <w:r w:rsidR="00373007">
        <w:rPr>
          <w:rFonts w:hint="cs"/>
          <w:rtl/>
          <w:lang w:eastAsia="en-US"/>
        </w:rPr>
        <w:t>:</w:t>
      </w:r>
      <w:r w:rsidR="00540811" w:rsidRPr="00990362">
        <w:rPr>
          <w:rtl/>
          <w:lang w:eastAsia="en-US"/>
        </w:rPr>
        <w:t xml:space="preserve"> </w:t>
      </w:r>
      <w:r w:rsidR="00737DF3">
        <w:rPr>
          <w:rFonts w:hint="cs"/>
          <w:rtl/>
          <w:lang w:eastAsia="en-US"/>
        </w:rPr>
        <w:t>"</w:t>
      </w:r>
      <w:r w:rsidR="00540811" w:rsidRPr="00990362">
        <w:rPr>
          <w:rtl/>
          <w:lang w:eastAsia="en-US"/>
        </w:rPr>
        <w:t>ולכה זועמה ישראל</w:t>
      </w:r>
      <w:r w:rsidR="00737DF3">
        <w:rPr>
          <w:rFonts w:hint="cs"/>
          <w:rtl/>
          <w:lang w:eastAsia="en-US"/>
        </w:rPr>
        <w:t>"</w:t>
      </w:r>
      <w:r w:rsidR="00496877">
        <w:rPr>
          <w:rFonts w:hint="cs"/>
          <w:rtl/>
          <w:lang w:eastAsia="en-US"/>
        </w:rPr>
        <w:t>.</w:t>
      </w:r>
      <w:r w:rsidR="00540811" w:rsidRPr="00990362">
        <w:rPr>
          <w:rtl/>
          <w:lang w:eastAsia="en-US"/>
        </w:rPr>
        <w:t xml:space="preserve"> לכך נפרע הקיר ממנו לפי שהוא העד על השבועה</w:t>
      </w:r>
      <w:r w:rsidR="00496877">
        <w:rPr>
          <w:rFonts w:hint="cs"/>
          <w:rtl/>
          <w:lang w:eastAsia="en-US"/>
        </w:rPr>
        <w:t>,</w:t>
      </w:r>
      <w:r w:rsidR="00540811" w:rsidRPr="00990362">
        <w:rPr>
          <w:rtl/>
          <w:lang w:eastAsia="en-US"/>
        </w:rPr>
        <w:t xml:space="preserve"> כדכתיב</w:t>
      </w:r>
      <w:r w:rsidR="00373007">
        <w:rPr>
          <w:rFonts w:hint="cs"/>
          <w:rtl/>
          <w:lang w:eastAsia="en-US"/>
        </w:rPr>
        <w:t>:</w:t>
      </w:r>
      <w:r w:rsidR="00540811" w:rsidRPr="00990362">
        <w:rPr>
          <w:rtl/>
          <w:lang w:eastAsia="en-US"/>
        </w:rPr>
        <w:t xml:space="preserve"> </w:t>
      </w:r>
      <w:r w:rsidR="00373007">
        <w:rPr>
          <w:rFonts w:hint="cs"/>
          <w:rtl/>
          <w:lang w:eastAsia="en-US"/>
        </w:rPr>
        <w:t>"</w:t>
      </w:r>
      <w:r w:rsidR="00540811" w:rsidRPr="00990362">
        <w:rPr>
          <w:rtl/>
          <w:lang w:eastAsia="en-US"/>
        </w:rPr>
        <w:t>יד העדים תהיה בו בראשונה</w:t>
      </w:r>
      <w:r w:rsidR="00373007">
        <w:rPr>
          <w:rFonts w:hint="cs"/>
          <w:rtl/>
          <w:lang w:eastAsia="en-US"/>
        </w:rPr>
        <w:t>"</w:t>
      </w:r>
      <w:r w:rsidR="00540811" w:rsidRPr="00990362">
        <w:rPr>
          <w:rtl/>
          <w:lang w:eastAsia="en-US"/>
        </w:rPr>
        <w:t xml:space="preserve"> (דברים יז)</w:t>
      </w:r>
      <w:r w:rsidR="0054333F">
        <w:rPr>
          <w:rFonts w:hint="cs"/>
          <w:rtl/>
          <w:lang w:eastAsia="en-US"/>
        </w:rPr>
        <w:t>.</w:t>
      </w:r>
      <w:r w:rsidR="00D21122">
        <w:rPr>
          <w:rStyle w:val="a5"/>
          <w:rtl/>
          <w:lang w:eastAsia="en-US"/>
        </w:rPr>
        <w:footnoteReference w:id="10"/>
      </w:r>
    </w:p>
    <w:p w:rsidR="00540811" w:rsidRPr="004D1454" w:rsidRDefault="00540811" w:rsidP="00540811">
      <w:pPr>
        <w:pStyle w:val="ab"/>
        <w:rPr>
          <w:rtl/>
          <w:lang w:eastAsia="en-US"/>
        </w:rPr>
      </w:pPr>
      <w:r w:rsidRPr="004D1454">
        <w:rPr>
          <w:rtl/>
          <w:lang w:eastAsia="en-US"/>
        </w:rPr>
        <w:t>בראשית רבה פרשת חיי שרה פרשה ס</w:t>
      </w:r>
      <w:r>
        <w:rPr>
          <w:rFonts w:hint="cs"/>
          <w:rtl/>
          <w:lang w:eastAsia="en-US"/>
        </w:rPr>
        <w:t xml:space="preserve"> סימן יג</w:t>
      </w:r>
      <w:r w:rsidRPr="004D1454">
        <w:rPr>
          <w:rtl/>
          <w:lang w:eastAsia="en-US"/>
        </w:rPr>
        <w:t xml:space="preserve"> </w:t>
      </w:r>
    </w:p>
    <w:p w:rsidR="00540811" w:rsidRDefault="00540811" w:rsidP="00540811">
      <w:pPr>
        <w:pStyle w:val="ac"/>
        <w:rPr>
          <w:rFonts w:hint="cs"/>
          <w:rtl/>
          <w:lang w:eastAsia="en-US"/>
        </w:rPr>
      </w:pPr>
      <w:r>
        <w:rPr>
          <w:rFonts w:hint="cs"/>
          <w:rtl/>
          <w:lang w:eastAsia="en-US"/>
        </w:rPr>
        <w:t>"אחותנו את היי לאלפי רבבה" (בראשית כד ס)</w:t>
      </w:r>
      <w:r>
        <w:rPr>
          <w:rStyle w:val="a5"/>
          <w:rtl/>
          <w:lang w:eastAsia="en-US"/>
        </w:rPr>
        <w:footnoteReference w:id="11"/>
      </w:r>
      <w:r>
        <w:rPr>
          <w:rFonts w:hint="cs"/>
          <w:rtl/>
          <w:lang w:eastAsia="en-US"/>
        </w:rPr>
        <w:t xml:space="preserve"> - </w:t>
      </w:r>
      <w:r w:rsidRPr="004D1454">
        <w:rPr>
          <w:rtl/>
          <w:lang w:eastAsia="en-US"/>
        </w:rPr>
        <w:t>ר' ברכיה בשם ר' לוי</w:t>
      </w:r>
      <w:r>
        <w:rPr>
          <w:rFonts w:hint="cs"/>
          <w:rtl/>
          <w:lang w:eastAsia="en-US"/>
        </w:rPr>
        <w:t xml:space="preserve">: </w:t>
      </w:r>
      <w:r w:rsidRPr="004D1454">
        <w:rPr>
          <w:rtl/>
          <w:lang w:eastAsia="en-US"/>
        </w:rPr>
        <w:t>כתיב</w:t>
      </w:r>
      <w:r>
        <w:rPr>
          <w:rFonts w:hint="cs"/>
          <w:rtl/>
          <w:lang w:eastAsia="en-US"/>
        </w:rPr>
        <w:t>: "</w:t>
      </w:r>
      <w:r w:rsidRPr="004D1454">
        <w:rPr>
          <w:rtl/>
          <w:lang w:eastAsia="en-US"/>
        </w:rPr>
        <w:t>ברכת אוב</w:t>
      </w:r>
      <w:r>
        <w:rPr>
          <w:rFonts w:hint="cs"/>
          <w:rtl/>
          <w:lang w:eastAsia="en-US"/>
        </w:rPr>
        <w:t>ד</w:t>
      </w:r>
      <w:r w:rsidRPr="004D1454">
        <w:rPr>
          <w:rtl/>
          <w:lang w:eastAsia="en-US"/>
        </w:rPr>
        <w:t xml:space="preserve"> עלי תבוא</w:t>
      </w:r>
      <w:r>
        <w:rPr>
          <w:rFonts w:hint="cs"/>
          <w:rtl/>
          <w:lang w:eastAsia="en-US"/>
        </w:rPr>
        <w:t>"</w:t>
      </w:r>
      <w:r w:rsidRPr="004D1454">
        <w:rPr>
          <w:rtl/>
          <w:lang w:eastAsia="en-US"/>
        </w:rPr>
        <w:t xml:space="preserve"> (איוב כט יג)</w:t>
      </w:r>
      <w:r>
        <w:rPr>
          <w:rFonts w:hint="cs"/>
          <w:rtl/>
          <w:lang w:eastAsia="en-US"/>
        </w:rPr>
        <w:t>.</w:t>
      </w:r>
      <w:r w:rsidRPr="004D1454">
        <w:rPr>
          <w:rtl/>
          <w:lang w:eastAsia="en-US"/>
        </w:rPr>
        <w:t xml:space="preserve"> </w:t>
      </w:r>
      <w:r>
        <w:rPr>
          <w:rFonts w:hint="cs"/>
          <w:rtl/>
          <w:lang w:eastAsia="en-US"/>
        </w:rPr>
        <w:t>"</w:t>
      </w:r>
      <w:r w:rsidRPr="004D1454">
        <w:rPr>
          <w:rtl/>
          <w:lang w:eastAsia="en-US"/>
        </w:rPr>
        <w:t>ברכת אובד</w:t>
      </w:r>
      <w:r>
        <w:rPr>
          <w:rFonts w:hint="cs"/>
          <w:rtl/>
          <w:lang w:eastAsia="en-US"/>
        </w:rPr>
        <w:t>"</w:t>
      </w:r>
      <w:r w:rsidRPr="004D1454">
        <w:rPr>
          <w:rtl/>
          <w:lang w:eastAsia="en-US"/>
        </w:rPr>
        <w:t xml:space="preserve"> </w:t>
      </w:r>
      <w:r>
        <w:rPr>
          <w:rFonts w:hint="cs"/>
          <w:rtl/>
          <w:lang w:eastAsia="en-US"/>
        </w:rPr>
        <w:t xml:space="preserve">- </w:t>
      </w:r>
      <w:r w:rsidRPr="004D1454">
        <w:rPr>
          <w:rtl/>
          <w:lang w:eastAsia="en-US"/>
        </w:rPr>
        <w:t>זה לבן הארמי</w:t>
      </w:r>
      <w:r>
        <w:rPr>
          <w:rFonts w:hint="cs"/>
          <w:rtl/>
          <w:lang w:eastAsia="en-US"/>
        </w:rPr>
        <w:t>,</w:t>
      </w:r>
      <w:r w:rsidRPr="004D1454">
        <w:rPr>
          <w:rtl/>
          <w:lang w:eastAsia="en-US"/>
        </w:rPr>
        <w:t xml:space="preserve"> שנ</w:t>
      </w:r>
      <w:r>
        <w:rPr>
          <w:rFonts w:hint="cs"/>
          <w:rtl/>
          <w:lang w:eastAsia="en-US"/>
        </w:rPr>
        <w:t>אמר: "</w:t>
      </w:r>
      <w:r w:rsidRPr="004D1454">
        <w:rPr>
          <w:rtl/>
          <w:lang w:eastAsia="en-US"/>
        </w:rPr>
        <w:t>ארמי אובד אבי</w:t>
      </w:r>
      <w:r>
        <w:rPr>
          <w:rFonts w:hint="cs"/>
          <w:rtl/>
          <w:lang w:eastAsia="en-US"/>
        </w:rPr>
        <w:t>"</w:t>
      </w:r>
      <w:r w:rsidRPr="004D1454">
        <w:rPr>
          <w:rtl/>
          <w:lang w:eastAsia="en-US"/>
        </w:rPr>
        <w:t xml:space="preserve"> (דברים כו ה)</w:t>
      </w:r>
      <w:r>
        <w:rPr>
          <w:rFonts w:hint="cs"/>
          <w:rtl/>
          <w:lang w:eastAsia="en-US"/>
        </w:rPr>
        <w:t>; "</w:t>
      </w:r>
      <w:r w:rsidRPr="004D1454">
        <w:rPr>
          <w:rtl/>
          <w:lang w:eastAsia="en-US"/>
        </w:rPr>
        <w:t>עלי תבוא</w:t>
      </w:r>
      <w:r>
        <w:rPr>
          <w:rFonts w:hint="cs"/>
          <w:rtl/>
          <w:lang w:eastAsia="en-US"/>
        </w:rPr>
        <w:t xml:space="preserve">" - </w:t>
      </w:r>
      <w:r w:rsidRPr="004D1454">
        <w:rPr>
          <w:rtl/>
          <w:lang w:eastAsia="en-US"/>
        </w:rPr>
        <w:t>זו רבקה</w:t>
      </w:r>
      <w:r>
        <w:rPr>
          <w:rFonts w:hint="cs"/>
          <w:rtl/>
          <w:lang w:eastAsia="en-US"/>
        </w:rPr>
        <w:t>: "</w:t>
      </w:r>
      <w:r w:rsidRPr="004D1454">
        <w:rPr>
          <w:rtl/>
          <w:lang w:eastAsia="en-US"/>
        </w:rPr>
        <w:t>אח</w:t>
      </w:r>
      <w:r>
        <w:rPr>
          <w:rFonts w:hint="cs"/>
          <w:rtl/>
          <w:lang w:eastAsia="en-US"/>
        </w:rPr>
        <w:t>ו</w:t>
      </w:r>
      <w:r w:rsidRPr="004D1454">
        <w:rPr>
          <w:rtl/>
          <w:lang w:eastAsia="en-US"/>
        </w:rPr>
        <w:t>תנו את היי לאלפי רבבה</w:t>
      </w:r>
      <w:r>
        <w:rPr>
          <w:rFonts w:hint="cs"/>
          <w:rtl/>
          <w:lang w:eastAsia="en-US"/>
        </w:rPr>
        <w:t>".</w:t>
      </w:r>
      <w:r w:rsidRPr="004D1454">
        <w:rPr>
          <w:rtl/>
          <w:lang w:eastAsia="en-US"/>
        </w:rPr>
        <w:t xml:space="preserve"> ועמדו ממנה אלופי</w:t>
      </w:r>
      <w:r>
        <w:rPr>
          <w:rFonts w:hint="cs"/>
          <w:rtl/>
          <w:lang w:eastAsia="en-US"/>
        </w:rPr>
        <w:t>ם</w:t>
      </w:r>
      <w:r w:rsidRPr="004D1454">
        <w:rPr>
          <w:rtl/>
          <w:lang w:eastAsia="en-US"/>
        </w:rPr>
        <w:t xml:space="preserve"> מעשו ורבבה מיעקב</w:t>
      </w:r>
      <w:r>
        <w:rPr>
          <w:rFonts w:hint="cs"/>
          <w:rtl/>
          <w:lang w:eastAsia="en-US"/>
        </w:rPr>
        <w:t>.</w:t>
      </w:r>
      <w:r w:rsidRPr="004D1454">
        <w:rPr>
          <w:rtl/>
          <w:lang w:eastAsia="en-US"/>
        </w:rPr>
        <w:t xml:space="preserve"> אלופי</w:t>
      </w:r>
      <w:r>
        <w:rPr>
          <w:rFonts w:hint="cs"/>
          <w:rtl/>
          <w:lang w:eastAsia="en-US"/>
        </w:rPr>
        <w:t>ם</w:t>
      </w:r>
      <w:r w:rsidRPr="004D1454">
        <w:rPr>
          <w:rtl/>
          <w:lang w:eastAsia="en-US"/>
        </w:rPr>
        <w:t xml:space="preserve"> מעשו</w:t>
      </w:r>
      <w:r>
        <w:rPr>
          <w:rFonts w:hint="cs"/>
          <w:rtl/>
          <w:lang w:eastAsia="en-US"/>
        </w:rPr>
        <w:t>: "</w:t>
      </w:r>
      <w:r w:rsidRPr="004D1454">
        <w:rPr>
          <w:rtl/>
          <w:lang w:eastAsia="en-US"/>
        </w:rPr>
        <w:t>אלוף תימן אלוף או</w:t>
      </w:r>
      <w:r>
        <w:rPr>
          <w:rtl/>
          <w:lang w:eastAsia="en-US"/>
        </w:rPr>
        <w:t>ֹ</w:t>
      </w:r>
      <w:r w:rsidRPr="004D1454">
        <w:rPr>
          <w:rtl/>
          <w:lang w:eastAsia="en-US"/>
        </w:rPr>
        <w:t>מ</w:t>
      </w:r>
      <w:r>
        <w:rPr>
          <w:rtl/>
          <w:lang w:eastAsia="en-US"/>
        </w:rPr>
        <w:t>ָ</w:t>
      </w:r>
      <w:r w:rsidRPr="004D1454">
        <w:rPr>
          <w:rtl/>
          <w:lang w:eastAsia="en-US"/>
        </w:rPr>
        <w:t>ר וגו'</w:t>
      </w:r>
      <w:r>
        <w:rPr>
          <w:rFonts w:hint="cs"/>
          <w:rtl/>
          <w:lang w:eastAsia="en-US"/>
        </w:rPr>
        <w:t xml:space="preserve"> "</w:t>
      </w:r>
      <w:r w:rsidRPr="004D1454">
        <w:rPr>
          <w:rtl/>
          <w:lang w:eastAsia="en-US"/>
        </w:rPr>
        <w:t xml:space="preserve"> (בראשית לו טו)</w:t>
      </w:r>
      <w:r>
        <w:rPr>
          <w:rFonts w:hint="cs"/>
          <w:rtl/>
          <w:lang w:eastAsia="en-US"/>
        </w:rPr>
        <w:t xml:space="preserve">; </w:t>
      </w:r>
      <w:r w:rsidRPr="004D1454">
        <w:rPr>
          <w:rtl/>
          <w:lang w:eastAsia="en-US"/>
        </w:rPr>
        <w:t>רבבה מיעקב</w:t>
      </w:r>
      <w:r>
        <w:rPr>
          <w:rFonts w:hint="cs"/>
          <w:rtl/>
          <w:lang w:eastAsia="en-US"/>
        </w:rPr>
        <w:t xml:space="preserve"> שנאמר: "</w:t>
      </w:r>
      <w:r w:rsidRPr="004D1454">
        <w:rPr>
          <w:rtl/>
          <w:lang w:eastAsia="en-US"/>
        </w:rPr>
        <w:t>רבבה כצמח השדה נתתיך</w:t>
      </w:r>
      <w:r>
        <w:rPr>
          <w:rFonts w:hint="cs"/>
          <w:rtl/>
          <w:lang w:eastAsia="en-US"/>
        </w:rPr>
        <w:t>"</w:t>
      </w:r>
      <w:r w:rsidRPr="004D1454">
        <w:rPr>
          <w:rtl/>
          <w:lang w:eastAsia="en-US"/>
        </w:rPr>
        <w:t xml:space="preserve"> (יחזקאל טז ז)</w:t>
      </w:r>
      <w:r>
        <w:rPr>
          <w:rFonts w:hint="cs"/>
          <w:rtl/>
          <w:lang w:eastAsia="en-US"/>
        </w:rPr>
        <w:t>.</w:t>
      </w:r>
      <w:r>
        <w:rPr>
          <w:rStyle w:val="a5"/>
          <w:rtl/>
          <w:lang w:eastAsia="en-US"/>
        </w:rPr>
        <w:footnoteReference w:id="12"/>
      </w:r>
    </w:p>
    <w:p w:rsidR="004D1454" w:rsidRDefault="004D1454" w:rsidP="004D1454">
      <w:pPr>
        <w:pStyle w:val="ab"/>
        <w:rPr>
          <w:rtl/>
          <w:lang w:eastAsia="en-US"/>
        </w:rPr>
      </w:pPr>
      <w:r>
        <w:rPr>
          <w:rtl/>
          <w:lang w:eastAsia="en-US"/>
        </w:rPr>
        <w:lastRenderedPageBreak/>
        <w:t xml:space="preserve">ספרי דברים פרשת כי תבוא פיסקא שא </w:t>
      </w:r>
    </w:p>
    <w:p w:rsidR="00EA1DBB" w:rsidRDefault="008D7491" w:rsidP="004D1454">
      <w:pPr>
        <w:pStyle w:val="ac"/>
        <w:rPr>
          <w:rFonts w:hint="cs"/>
          <w:b/>
          <w:bCs/>
          <w:rtl/>
          <w:lang w:eastAsia="en-US"/>
        </w:rPr>
      </w:pPr>
      <w:r>
        <w:rPr>
          <w:rFonts w:hint="cs"/>
          <w:rtl/>
          <w:lang w:eastAsia="en-US"/>
        </w:rPr>
        <w:t>"</w:t>
      </w:r>
      <w:r w:rsidR="004D1454">
        <w:rPr>
          <w:rtl/>
          <w:lang w:eastAsia="en-US"/>
        </w:rPr>
        <w:t>ואמרת לפני ה' אלהיך ארמי אובד אבי</w:t>
      </w:r>
      <w:r>
        <w:rPr>
          <w:rFonts w:hint="cs"/>
          <w:rtl/>
          <w:lang w:eastAsia="en-US"/>
        </w:rPr>
        <w:t>"</w:t>
      </w:r>
      <w:r w:rsidR="004D1454">
        <w:rPr>
          <w:rtl/>
          <w:lang w:eastAsia="en-US"/>
        </w:rPr>
        <w:t>, מלמד שלא ירד אבינו יעקב לארם אלא על מנת לאבד</w:t>
      </w:r>
      <w:r>
        <w:rPr>
          <w:rFonts w:hint="cs"/>
          <w:rtl/>
          <w:lang w:eastAsia="en-US"/>
        </w:rPr>
        <w:t>,</w:t>
      </w:r>
      <w:r w:rsidR="004D1454">
        <w:rPr>
          <w:rtl/>
          <w:lang w:eastAsia="en-US"/>
        </w:rPr>
        <w:t xml:space="preserve"> ומעלה על לבן הארמי כאילו איבדו.</w:t>
      </w:r>
      <w:r>
        <w:rPr>
          <w:rStyle w:val="a5"/>
          <w:rtl/>
          <w:lang w:eastAsia="en-US"/>
        </w:rPr>
        <w:footnoteReference w:id="13"/>
      </w:r>
    </w:p>
    <w:p w:rsidR="0052001D" w:rsidRDefault="0052001D" w:rsidP="0052001D">
      <w:pPr>
        <w:pStyle w:val="ab"/>
        <w:rPr>
          <w:rtl/>
          <w:lang w:eastAsia="en-US"/>
        </w:rPr>
      </w:pPr>
      <w:r>
        <w:rPr>
          <w:rFonts w:hint="cs"/>
          <w:rtl/>
          <w:lang w:eastAsia="en-US"/>
        </w:rPr>
        <w:t xml:space="preserve">פירוש </w:t>
      </w:r>
      <w:r>
        <w:rPr>
          <w:rtl/>
          <w:lang w:eastAsia="en-US"/>
        </w:rPr>
        <w:t xml:space="preserve">תורה תמימה הערות דברים פרק כו הערה כז </w:t>
      </w:r>
    </w:p>
    <w:p w:rsidR="004D1454" w:rsidRDefault="0052001D" w:rsidP="0050515A">
      <w:pPr>
        <w:pStyle w:val="ac"/>
        <w:rPr>
          <w:rFonts w:hint="cs"/>
          <w:rtl/>
          <w:lang w:eastAsia="en-US"/>
        </w:rPr>
      </w:pPr>
      <w:r>
        <w:rPr>
          <w:rtl/>
          <w:lang w:eastAsia="en-US"/>
        </w:rPr>
        <w:t xml:space="preserve">לא נתבאר הענין </w:t>
      </w:r>
      <w:r w:rsidR="0050515A">
        <w:rPr>
          <w:rFonts w:hint="cs"/>
          <w:rtl/>
          <w:lang w:eastAsia="en-US"/>
        </w:rPr>
        <w:t>"</w:t>
      </w:r>
      <w:r>
        <w:rPr>
          <w:rtl/>
          <w:lang w:eastAsia="en-US"/>
        </w:rPr>
        <w:t>שלא ירד אלא לה</w:t>
      </w:r>
      <w:r w:rsidR="0050515A">
        <w:rPr>
          <w:rFonts w:hint="cs"/>
          <w:rtl/>
          <w:lang w:eastAsia="en-US"/>
        </w:rPr>
        <w:t>י</w:t>
      </w:r>
      <w:r>
        <w:rPr>
          <w:rtl/>
          <w:lang w:eastAsia="en-US"/>
        </w:rPr>
        <w:t>אבד</w:t>
      </w:r>
      <w:r w:rsidR="0050515A">
        <w:rPr>
          <w:rFonts w:hint="cs"/>
          <w:rtl/>
          <w:lang w:eastAsia="en-US"/>
        </w:rPr>
        <w:t>"</w:t>
      </w:r>
      <w:r>
        <w:rPr>
          <w:rtl/>
          <w:lang w:eastAsia="en-US"/>
        </w:rPr>
        <w:t>, איך יתכן שירד לכתח</w:t>
      </w:r>
      <w:r w:rsidR="0050515A">
        <w:rPr>
          <w:rFonts w:hint="cs"/>
          <w:rtl/>
          <w:lang w:eastAsia="en-US"/>
        </w:rPr>
        <w:t>י</w:t>
      </w:r>
      <w:r>
        <w:rPr>
          <w:rtl/>
          <w:lang w:eastAsia="en-US"/>
        </w:rPr>
        <w:t>לה לה</w:t>
      </w:r>
      <w:r w:rsidR="0050515A">
        <w:rPr>
          <w:rFonts w:hint="cs"/>
          <w:rtl/>
          <w:lang w:eastAsia="en-US"/>
        </w:rPr>
        <w:t>י</w:t>
      </w:r>
      <w:r>
        <w:rPr>
          <w:rtl/>
          <w:lang w:eastAsia="en-US"/>
        </w:rPr>
        <w:t xml:space="preserve">אבד </w:t>
      </w:r>
      <w:r w:rsidR="0050515A">
        <w:rPr>
          <w:rFonts w:hint="cs"/>
          <w:rtl/>
          <w:lang w:eastAsia="en-US"/>
        </w:rPr>
        <w:t xml:space="preserve">חס וחלילה? </w:t>
      </w:r>
      <w:r>
        <w:rPr>
          <w:rtl/>
          <w:lang w:eastAsia="en-US"/>
        </w:rPr>
        <w:t>ונראה הכ</w:t>
      </w:r>
      <w:r w:rsidR="0050515A">
        <w:rPr>
          <w:rFonts w:hint="cs"/>
          <w:rtl/>
          <w:lang w:eastAsia="en-US"/>
        </w:rPr>
        <w:t>ו</w:t>
      </w:r>
      <w:r>
        <w:rPr>
          <w:rtl/>
          <w:lang w:eastAsia="en-US"/>
        </w:rPr>
        <w:t>ונה עפ"י המבואר לפנינו בפ</w:t>
      </w:r>
      <w:r w:rsidR="0050515A">
        <w:rPr>
          <w:rFonts w:hint="cs"/>
          <w:rtl/>
          <w:lang w:eastAsia="en-US"/>
        </w:rPr>
        <w:t xml:space="preserve">רשת </w:t>
      </w:r>
      <w:r>
        <w:rPr>
          <w:rtl/>
          <w:lang w:eastAsia="en-US"/>
        </w:rPr>
        <w:t>עקב</w:t>
      </w:r>
      <w:r w:rsidR="0050515A">
        <w:rPr>
          <w:rFonts w:hint="cs"/>
          <w:rtl/>
          <w:lang w:eastAsia="en-US"/>
        </w:rPr>
        <w:t>,</w:t>
      </w:r>
      <w:r>
        <w:rPr>
          <w:rtl/>
          <w:lang w:eastAsia="en-US"/>
        </w:rPr>
        <w:t xml:space="preserve"> בפ</w:t>
      </w:r>
      <w:r w:rsidR="0050515A">
        <w:rPr>
          <w:rFonts w:hint="cs"/>
          <w:rtl/>
          <w:lang w:eastAsia="en-US"/>
        </w:rPr>
        <w:t>סוק: "</w:t>
      </w:r>
      <w:r>
        <w:rPr>
          <w:rtl/>
          <w:lang w:eastAsia="en-US"/>
        </w:rPr>
        <w:t>ואבדתם מהרה</w:t>
      </w:r>
      <w:r w:rsidR="0050515A">
        <w:rPr>
          <w:rFonts w:hint="cs"/>
          <w:rtl/>
          <w:lang w:eastAsia="en-US"/>
        </w:rPr>
        <w:t>",</w:t>
      </w:r>
      <w:r>
        <w:rPr>
          <w:rtl/>
          <w:lang w:eastAsia="en-US"/>
        </w:rPr>
        <w:t xml:space="preserve"> דהפ</w:t>
      </w:r>
      <w:r w:rsidR="0050515A">
        <w:rPr>
          <w:rFonts w:hint="cs"/>
          <w:rtl/>
          <w:lang w:eastAsia="en-US"/>
        </w:rPr>
        <w:t>ו</w:t>
      </w:r>
      <w:r>
        <w:rPr>
          <w:rtl/>
          <w:lang w:eastAsia="en-US"/>
        </w:rPr>
        <w:t>על אב</w:t>
      </w:r>
      <w:r w:rsidR="0050515A">
        <w:rPr>
          <w:rFonts w:hint="cs"/>
          <w:rtl/>
          <w:lang w:eastAsia="en-US"/>
        </w:rPr>
        <w:t>"</w:t>
      </w:r>
      <w:r>
        <w:rPr>
          <w:rtl/>
          <w:lang w:eastAsia="en-US"/>
        </w:rPr>
        <w:t>ד מורה לא רק על אבידה ממש</w:t>
      </w:r>
      <w:r w:rsidR="0050515A">
        <w:rPr>
          <w:rFonts w:hint="cs"/>
          <w:rtl/>
          <w:lang w:eastAsia="en-US"/>
        </w:rPr>
        <w:t>,</w:t>
      </w:r>
      <w:r>
        <w:rPr>
          <w:rtl/>
          <w:lang w:eastAsia="en-US"/>
        </w:rPr>
        <w:t xml:space="preserve"> אך גם על טרדה וגלות ממקומו</w:t>
      </w:r>
      <w:r w:rsidR="0050515A">
        <w:rPr>
          <w:rFonts w:hint="cs"/>
          <w:rtl/>
          <w:lang w:eastAsia="en-US"/>
        </w:rPr>
        <w:t>.</w:t>
      </w:r>
      <w:r>
        <w:rPr>
          <w:rtl/>
          <w:lang w:eastAsia="en-US"/>
        </w:rPr>
        <w:t xml:space="preserve"> וכמו</w:t>
      </w:r>
      <w:r w:rsidR="0050515A">
        <w:rPr>
          <w:rFonts w:hint="cs"/>
          <w:rtl/>
          <w:lang w:eastAsia="en-US"/>
        </w:rPr>
        <w:t>: "</w:t>
      </w:r>
      <w:r>
        <w:rPr>
          <w:rtl/>
          <w:lang w:eastAsia="en-US"/>
        </w:rPr>
        <w:t>ובאו האובדים בארץ אשור</w:t>
      </w:r>
      <w:r w:rsidR="0050515A">
        <w:rPr>
          <w:rFonts w:hint="cs"/>
          <w:rtl/>
          <w:lang w:eastAsia="en-US"/>
        </w:rPr>
        <w:t>"</w:t>
      </w:r>
      <w:r>
        <w:rPr>
          <w:rtl/>
          <w:lang w:eastAsia="en-US"/>
        </w:rPr>
        <w:t xml:space="preserve"> (ישעיה כ"ז), וכן</w:t>
      </w:r>
      <w:r w:rsidR="0050515A">
        <w:rPr>
          <w:rFonts w:hint="cs"/>
          <w:rtl/>
          <w:lang w:eastAsia="en-US"/>
        </w:rPr>
        <w:t>:</w:t>
      </w:r>
      <w:r>
        <w:rPr>
          <w:rtl/>
          <w:lang w:eastAsia="en-US"/>
        </w:rPr>
        <w:t xml:space="preserve"> </w:t>
      </w:r>
      <w:r w:rsidR="0050515A">
        <w:rPr>
          <w:rFonts w:hint="cs"/>
          <w:rtl/>
          <w:lang w:eastAsia="en-US"/>
        </w:rPr>
        <w:t>"</w:t>
      </w:r>
      <w:r>
        <w:rPr>
          <w:rtl/>
          <w:lang w:eastAsia="en-US"/>
        </w:rPr>
        <w:t>את האובדות אבקש ואת הנדחות אשיב</w:t>
      </w:r>
      <w:r w:rsidR="0050515A">
        <w:rPr>
          <w:rFonts w:hint="cs"/>
          <w:rtl/>
          <w:lang w:eastAsia="en-US"/>
        </w:rPr>
        <w:t>"</w:t>
      </w:r>
      <w:r>
        <w:rPr>
          <w:rtl/>
          <w:lang w:eastAsia="en-US"/>
        </w:rPr>
        <w:t xml:space="preserve"> (יחזקאל ל"ד)</w:t>
      </w:r>
      <w:r w:rsidR="0050515A">
        <w:rPr>
          <w:rFonts w:hint="cs"/>
          <w:rtl/>
          <w:lang w:eastAsia="en-US"/>
        </w:rPr>
        <w:t>.</w:t>
      </w:r>
      <w:r>
        <w:rPr>
          <w:rtl/>
          <w:lang w:eastAsia="en-US"/>
        </w:rPr>
        <w:t xml:space="preserve"> וכן דרשו בתו</w:t>
      </w:r>
      <w:r w:rsidR="0050515A">
        <w:rPr>
          <w:rFonts w:hint="cs"/>
          <w:rtl/>
          <w:lang w:eastAsia="en-US"/>
        </w:rPr>
        <w:t xml:space="preserve">רת כהנים (ספרא) פרשת </w:t>
      </w:r>
      <w:r>
        <w:rPr>
          <w:rtl/>
          <w:lang w:eastAsia="en-US"/>
        </w:rPr>
        <w:t>בח</w:t>
      </w:r>
      <w:r w:rsidR="0050515A">
        <w:rPr>
          <w:rFonts w:hint="cs"/>
          <w:rtl/>
          <w:lang w:eastAsia="en-US"/>
        </w:rPr>
        <w:t>ו</w:t>
      </w:r>
      <w:r>
        <w:rPr>
          <w:rtl/>
          <w:lang w:eastAsia="en-US"/>
        </w:rPr>
        <w:t>ק</w:t>
      </w:r>
      <w:r w:rsidR="0050515A">
        <w:rPr>
          <w:rFonts w:hint="cs"/>
          <w:rtl/>
          <w:lang w:eastAsia="en-US"/>
        </w:rPr>
        <w:t>ו</w:t>
      </w:r>
      <w:r>
        <w:rPr>
          <w:rtl/>
          <w:lang w:eastAsia="en-US"/>
        </w:rPr>
        <w:t>תי</w:t>
      </w:r>
      <w:r w:rsidR="0050515A">
        <w:rPr>
          <w:rFonts w:hint="cs"/>
          <w:rtl/>
          <w:lang w:eastAsia="en-US"/>
        </w:rPr>
        <w:t>,</w:t>
      </w:r>
      <w:r>
        <w:rPr>
          <w:rtl/>
          <w:lang w:eastAsia="en-US"/>
        </w:rPr>
        <w:t xml:space="preserve"> בפסוק</w:t>
      </w:r>
      <w:r w:rsidR="0050515A">
        <w:rPr>
          <w:rFonts w:hint="cs"/>
          <w:rtl/>
          <w:lang w:eastAsia="en-US"/>
        </w:rPr>
        <w:t>:</w:t>
      </w:r>
      <w:r>
        <w:rPr>
          <w:rtl/>
          <w:lang w:eastAsia="en-US"/>
        </w:rPr>
        <w:t xml:space="preserve"> </w:t>
      </w:r>
      <w:r w:rsidR="0050515A">
        <w:rPr>
          <w:rFonts w:hint="cs"/>
          <w:rtl/>
          <w:lang w:eastAsia="en-US"/>
        </w:rPr>
        <w:t>"</w:t>
      </w:r>
      <w:r>
        <w:rPr>
          <w:rtl/>
          <w:lang w:eastAsia="en-US"/>
        </w:rPr>
        <w:t>ואבדתם בגוים</w:t>
      </w:r>
      <w:r w:rsidR="0050515A">
        <w:rPr>
          <w:rFonts w:hint="cs"/>
          <w:rtl/>
          <w:lang w:eastAsia="en-US"/>
        </w:rPr>
        <w:t>" -</w:t>
      </w:r>
      <w:r>
        <w:rPr>
          <w:rtl/>
          <w:lang w:eastAsia="en-US"/>
        </w:rPr>
        <w:t xml:space="preserve"> אלו עשרת השבטים שגלו ממקומם</w:t>
      </w:r>
      <w:r w:rsidR="0050515A">
        <w:rPr>
          <w:rFonts w:hint="cs"/>
          <w:rtl/>
          <w:lang w:eastAsia="en-US"/>
        </w:rPr>
        <w:t>.</w:t>
      </w:r>
      <w:r>
        <w:rPr>
          <w:rtl/>
          <w:lang w:eastAsia="en-US"/>
        </w:rPr>
        <w:t xml:space="preserve"> אחרים אומרים אין אבדן אלא גולה</w:t>
      </w:r>
      <w:r w:rsidR="0050515A">
        <w:rPr>
          <w:rFonts w:hint="cs"/>
          <w:rtl/>
        </w:rPr>
        <w:t>.</w:t>
      </w:r>
      <w:r w:rsidR="0050515A">
        <w:rPr>
          <w:rStyle w:val="a5"/>
          <w:rtl/>
        </w:rPr>
        <w:footnoteReference w:id="14"/>
      </w:r>
    </w:p>
    <w:p w:rsidR="00301B1A" w:rsidRDefault="00301B1A" w:rsidP="00301B1A">
      <w:pPr>
        <w:pStyle w:val="ab"/>
        <w:rPr>
          <w:rtl/>
          <w:lang w:eastAsia="en-US"/>
        </w:rPr>
      </w:pPr>
      <w:r>
        <w:rPr>
          <w:rtl/>
          <w:lang w:eastAsia="en-US"/>
        </w:rPr>
        <w:t xml:space="preserve">אבן עזרא דברים פרק כו </w:t>
      </w:r>
    </w:p>
    <w:p w:rsidR="00301B1A" w:rsidRDefault="00301B1A" w:rsidP="00301B1A">
      <w:pPr>
        <w:pStyle w:val="ac"/>
        <w:rPr>
          <w:rFonts w:hint="cs"/>
          <w:rtl/>
          <w:lang w:eastAsia="en-US"/>
        </w:rPr>
      </w:pPr>
      <w:r>
        <w:rPr>
          <w:rtl/>
          <w:lang w:eastAsia="en-US"/>
        </w:rPr>
        <w:t xml:space="preserve">והקרוב, שארמי הוא יעקב. כאילו אמר הכתוב: כאשר היה אבי בארם, היה אובד, והטעם - עני בלא ממון. וכן </w:t>
      </w:r>
      <w:r w:rsidR="00E46B50">
        <w:rPr>
          <w:rFonts w:hint="cs"/>
          <w:rtl/>
          <w:lang w:eastAsia="en-US"/>
        </w:rPr>
        <w:t>"</w:t>
      </w:r>
      <w:r>
        <w:rPr>
          <w:rtl/>
          <w:lang w:eastAsia="en-US"/>
        </w:rPr>
        <w:t>תנו שכר לאובד</w:t>
      </w:r>
      <w:r w:rsidR="00E46B50">
        <w:rPr>
          <w:rFonts w:hint="cs"/>
          <w:rtl/>
          <w:lang w:eastAsia="en-US"/>
        </w:rPr>
        <w:t>"</w:t>
      </w:r>
      <w:r>
        <w:rPr>
          <w:rtl/>
          <w:lang w:eastAsia="en-US"/>
        </w:rPr>
        <w:t xml:space="preserve"> (משלי לא, ו). והעד: </w:t>
      </w:r>
      <w:r w:rsidR="00E46B50">
        <w:rPr>
          <w:rFonts w:hint="cs"/>
          <w:rtl/>
          <w:lang w:eastAsia="en-US"/>
        </w:rPr>
        <w:t>"</w:t>
      </w:r>
      <w:r>
        <w:rPr>
          <w:rtl/>
          <w:lang w:eastAsia="en-US"/>
        </w:rPr>
        <w:t>ישתה וישכח רישו</w:t>
      </w:r>
      <w:r w:rsidR="00E46B50">
        <w:rPr>
          <w:rFonts w:hint="cs"/>
          <w:rtl/>
          <w:lang w:eastAsia="en-US"/>
        </w:rPr>
        <w:t>"</w:t>
      </w:r>
      <w:r>
        <w:rPr>
          <w:rtl/>
          <w:lang w:eastAsia="en-US"/>
        </w:rPr>
        <w:t xml:space="preserve"> (שם שם, ז). והנה הוא ארמי אובד היה אבי, והטעם, כי לא ירשתי </w:t>
      </w:r>
      <w:smartTag w:uri="urn:schemas-microsoft-com:office:smarttags" w:element="PersonName">
        <w:smartTagPr>
          <w:attr w:name="ProductID" w:val="הארץ מאבי"/>
        </w:smartTagPr>
        <w:r>
          <w:rPr>
            <w:rtl/>
            <w:lang w:eastAsia="en-US"/>
          </w:rPr>
          <w:t>הארץ מאבי</w:t>
        </w:r>
      </w:smartTag>
      <w:r>
        <w:rPr>
          <w:rFonts w:hint="cs"/>
          <w:rtl/>
          <w:lang w:eastAsia="en-US"/>
        </w:rPr>
        <w:t>,</w:t>
      </w:r>
      <w:r>
        <w:rPr>
          <w:rtl/>
          <w:lang w:eastAsia="en-US"/>
        </w:rPr>
        <w:t xml:space="preserve"> כי עני היה כאשר בא אל ארם. גם גר היה במצרים, והוא היה במתי מעט, ואחר כן שב לגוי גדול, ואתה ה' הוצאתנו מעבדות ותתן לנו ארץ טובה.</w:t>
      </w:r>
      <w:r w:rsidR="00685C3C">
        <w:rPr>
          <w:rStyle w:val="a5"/>
          <w:rtl/>
          <w:lang w:eastAsia="en-US"/>
        </w:rPr>
        <w:footnoteReference w:id="15"/>
      </w:r>
    </w:p>
    <w:p w:rsidR="00B660F5" w:rsidRDefault="00B660F5" w:rsidP="00B660F5">
      <w:pPr>
        <w:pStyle w:val="ab"/>
        <w:rPr>
          <w:rFonts w:hint="cs"/>
          <w:rtl/>
          <w:lang w:eastAsia="en-US"/>
        </w:rPr>
      </w:pPr>
      <w:r>
        <w:rPr>
          <w:rFonts w:hint="eastAsia"/>
          <w:rtl/>
          <w:lang w:eastAsia="en-US"/>
        </w:rPr>
        <w:t>רשב</w:t>
      </w:r>
      <w:r>
        <w:rPr>
          <w:rtl/>
          <w:lang w:eastAsia="en-US"/>
        </w:rPr>
        <w:t>"</w:t>
      </w:r>
      <w:r>
        <w:rPr>
          <w:rFonts w:hint="eastAsia"/>
          <w:rtl/>
          <w:lang w:eastAsia="en-US"/>
        </w:rPr>
        <w:t>ם</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כו</w:t>
      </w:r>
      <w:r>
        <w:rPr>
          <w:rtl/>
          <w:lang w:eastAsia="en-US"/>
        </w:rPr>
        <w:t xml:space="preserve"> </w:t>
      </w:r>
      <w:r>
        <w:rPr>
          <w:rFonts w:hint="cs"/>
          <w:rtl/>
          <w:lang w:eastAsia="en-US"/>
        </w:rPr>
        <w:t>פסוק ה</w:t>
      </w:r>
    </w:p>
    <w:p w:rsidR="00215836" w:rsidRDefault="00B660F5" w:rsidP="001F31D3">
      <w:pPr>
        <w:pStyle w:val="ac"/>
        <w:rPr>
          <w:rFonts w:hint="cs"/>
          <w:rtl/>
        </w:rPr>
      </w:pPr>
      <w:r w:rsidRPr="008C772D">
        <w:rPr>
          <w:rtl/>
        </w:rPr>
        <w:t>ארמי אובד אבי - אבי אברהם ארמי היה, אובד וגולה מארץ ארם. כדכת</w:t>
      </w:r>
      <w:r w:rsidR="00301B1A">
        <w:rPr>
          <w:rFonts w:hint="cs"/>
          <w:rtl/>
        </w:rPr>
        <w:t xml:space="preserve">יב: </w:t>
      </w:r>
      <w:r w:rsidRPr="008C772D">
        <w:rPr>
          <w:rtl/>
        </w:rPr>
        <w:t>לך לך מארצך, וכדכת</w:t>
      </w:r>
      <w:r w:rsidR="00301B1A">
        <w:rPr>
          <w:rFonts w:hint="cs"/>
          <w:rtl/>
        </w:rPr>
        <w:t xml:space="preserve">יב: </w:t>
      </w:r>
      <w:r w:rsidRPr="008C772D">
        <w:rPr>
          <w:rtl/>
        </w:rPr>
        <w:t>ויהי כאשר התעו אותי אלהים מבית אבי. לשון אובד ותועה אחד הם באדם הגולה</w:t>
      </w:r>
      <w:r w:rsidR="00A81A1F">
        <w:rPr>
          <w:rFonts w:hint="cs"/>
          <w:rtl/>
        </w:rPr>
        <w:t>,</w:t>
      </w:r>
      <w:r w:rsidRPr="008C772D">
        <w:rPr>
          <w:rtl/>
        </w:rPr>
        <w:t xml:space="preserve"> כדכת</w:t>
      </w:r>
      <w:r w:rsidR="005822EF">
        <w:rPr>
          <w:rFonts w:hint="cs"/>
          <w:rtl/>
        </w:rPr>
        <w:t xml:space="preserve">יב: </w:t>
      </w:r>
      <w:r w:rsidRPr="008C772D">
        <w:rPr>
          <w:rtl/>
        </w:rPr>
        <w:t>תעיתי כשה אובד בקש עבדך, צאן אובדות היו עמי רועיהם התעום. כלומר מארץ נכריה באו אבותינו לארץ הזאת ונתנה הקב"ה לנו</w:t>
      </w:r>
      <w:r w:rsidR="00A81A1F">
        <w:rPr>
          <w:rFonts w:hint="cs"/>
          <w:rtl/>
        </w:rPr>
        <w:t>.</w:t>
      </w:r>
      <w:r w:rsidR="001F31D3">
        <w:rPr>
          <w:rFonts w:hint="cs"/>
          <w:rtl/>
        </w:rPr>
        <w:t xml:space="preserve"> </w:t>
      </w:r>
      <w:r w:rsidRPr="008C772D">
        <w:rPr>
          <w:rtl/>
        </w:rPr>
        <w:t xml:space="preserve">ועתה הנה הבאתי את ראשית </w:t>
      </w:r>
      <w:smartTag w:uri="urn:schemas-microsoft-com:office:smarttags" w:element="PersonName">
        <w:smartTagPr>
          <w:attr w:name="ProductID" w:val="פרי האדמה אשר"/>
        </w:smartTagPr>
        <w:r w:rsidRPr="008C772D">
          <w:rPr>
            <w:rtl/>
          </w:rPr>
          <w:t>פרי האדמה אשר</w:t>
        </w:r>
      </w:smartTag>
      <w:r w:rsidRPr="008C772D">
        <w:rPr>
          <w:rtl/>
        </w:rPr>
        <w:t xml:space="preserve"> נתת לי - כי לא על ידי עשתה זאת</w:t>
      </w:r>
      <w:r w:rsidR="00D22794">
        <w:rPr>
          <w:rFonts w:hint="cs"/>
          <w:rtl/>
        </w:rPr>
        <w:t>,</w:t>
      </w:r>
      <w:r w:rsidRPr="008C772D">
        <w:rPr>
          <w:rtl/>
        </w:rPr>
        <w:t xml:space="preserve"> כי אם בחסדך זכיתי בה. וכסדר הזה הוכיח יהושע לישראל</w:t>
      </w:r>
      <w:r w:rsidR="00215836">
        <w:rPr>
          <w:rFonts w:hint="cs"/>
          <w:rtl/>
        </w:rPr>
        <w:t>:</w:t>
      </w:r>
      <w:r w:rsidRPr="008C772D">
        <w:rPr>
          <w:rtl/>
        </w:rPr>
        <w:t xml:space="preserve"> בעבר הנהר ישבו אבותיכם מעולם תרח [וגו'], עד שהבאתים משם ונתתי להם ארץ כנען</w:t>
      </w:r>
      <w:r w:rsidR="00215836">
        <w:rPr>
          <w:rFonts w:hint="cs"/>
          <w:rtl/>
        </w:rPr>
        <w:t>.</w:t>
      </w:r>
      <w:r w:rsidR="00215836">
        <w:rPr>
          <w:rStyle w:val="a5"/>
          <w:rtl/>
        </w:rPr>
        <w:footnoteReference w:id="16"/>
      </w:r>
    </w:p>
    <w:p w:rsidR="00B660F5" w:rsidRDefault="00B660F5" w:rsidP="00B660F5">
      <w:pPr>
        <w:pStyle w:val="ab"/>
        <w:rPr>
          <w:rtl/>
          <w:lang w:eastAsia="en-US"/>
        </w:rPr>
      </w:pPr>
      <w:r>
        <w:rPr>
          <w:rtl/>
          <w:lang w:eastAsia="en-US"/>
        </w:rPr>
        <w:lastRenderedPageBreak/>
        <w:t xml:space="preserve">אברבנאל דברים פרק כו </w:t>
      </w:r>
    </w:p>
    <w:p w:rsidR="00B660F5" w:rsidRDefault="00B660F5" w:rsidP="001E66DD">
      <w:pPr>
        <w:pStyle w:val="ac"/>
        <w:rPr>
          <w:rFonts w:hint="cs"/>
          <w:rtl/>
          <w:lang w:eastAsia="en-US"/>
        </w:rPr>
      </w:pPr>
      <w:r>
        <w:rPr>
          <w:rtl/>
          <w:lang w:eastAsia="en-US"/>
        </w:rPr>
        <w:t xml:space="preserve">ויש מי שפירש בפסוק </w:t>
      </w:r>
      <w:r w:rsidR="005822EF">
        <w:rPr>
          <w:rFonts w:hint="cs"/>
          <w:rtl/>
          <w:lang w:eastAsia="en-US"/>
        </w:rPr>
        <w:t>"</w:t>
      </w:r>
      <w:r>
        <w:rPr>
          <w:rtl/>
          <w:lang w:eastAsia="en-US"/>
        </w:rPr>
        <w:t>ארמי אובד אבי וירד מצרימה</w:t>
      </w:r>
      <w:r w:rsidR="005822EF">
        <w:rPr>
          <w:rFonts w:hint="cs"/>
          <w:rtl/>
          <w:lang w:eastAsia="en-US"/>
        </w:rPr>
        <w:t>",</w:t>
      </w:r>
      <w:r>
        <w:rPr>
          <w:rtl/>
          <w:lang w:eastAsia="en-US"/>
        </w:rPr>
        <w:t xml:space="preserve"> שראה המגיד לבאר הס</w:t>
      </w:r>
      <w:r w:rsidR="005822EF">
        <w:rPr>
          <w:rFonts w:hint="cs"/>
          <w:rtl/>
          <w:lang w:eastAsia="en-US"/>
        </w:rPr>
        <w:t>י</w:t>
      </w:r>
      <w:r>
        <w:rPr>
          <w:rtl/>
          <w:lang w:eastAsia="en-US"/>
        </w:rPr>
        <w:t>בה שהביאתם למצרי</w:t>
      </w:r>
      <w:r w:rsidR="005822EF">
        <w:rPr>
          <w:rFonts w:hint="cs"/>
          <w:rtl/>
          <w:lang w:eastAsia="en-US"/>
        </w:rPr>
        <w:t>ם,</w:t>
      </w:r>
      <w:r>
        <w:rPr>
          <w:rtl/>
          <w:lang w:eastAsia="en-US"/>
        </w:rPr>
        <w:t xml:space="preserve"> בא</w:t>
      </w:r>
      <w:r w:rsidR="005822EF">
        <w:rPr>
          <w:rFonts w:hint="cs"/>
          <w:rtl/>
          <w:lang w:eastAsia="en-US"/>
        </w:rPr>
        <w:t>ו</w:t>
      </w:r>
      <w:r>
        <w:rPr>
          <w:rtl/>
          <w:lang w:eastAsia="en-US"/>
        </w:rPr>
        <w:t>מרו שמפי עליון לא יצא עליהם הרע ההוא</w:t>
      </w:r>
      <w:r w:rsidR="005822EF">
        <w:rPr>
          <w:rFonts w:hint="cs"/>
          <w:rtl/>
          <w:lang w:eastAsia="en-US"/>
        </w:rPr>
        <w:t>,</w:t>
      </w:r>
      <w:r>
        <w:rPr>
          <w:rtl/>
          <w:lang w:eastAsia="en-US"/>
        </w:rPr>
        <w:t xml:space="preserve"> כי אם מעצמו. כמו שאמר משה רבינו ע"ה (פ' חקת) </w:t>
      </w:r>
      <w:r w:rsidR="001E66DD">
        <w:rPr>
          <w:rFonts w:hint="cs"/>
          <w:rtl/>
          <w:lang w:eastAsia="en-US"/>
        </w:rPr>
        <w:t>"</w:t>
      </w:r>
      <w:r w:rsidR="001E66DD">
        <w:rPr>
          <w:rtl/>
          <w:lang w:eastAsia="en-US"/>
        </w:rPr>
        <w:t>וַיֵּרְדוּ אֲבֹתֵינוּ מִצְרַיְמָה</w:t>
      </w:r>
      <w:r w:rsidR="001E66DD">
        <w:rPr>
          <w:rFonts w:hint="cs"/>
          <w:rtl/>
          <w:lang w:eastAsia="en-US"/>
        </w:rPr>
        <w:t>"</w:t>
      </w:r>
      <w:r>
        <w:rPr>
          <w:rtl/>
          <w:lang w:eastAsia="en-US"/>
        </w:rPr>
        <w:t>.</w:t>
      </w:r>
      <w:r w:rsidR="00A81A1F">
        <w:rPr>
          <w:rStyle w:val="a5"/>
          <w:rtl/>
          <w:lang w:eastAsia="en-US"/>
        </w:rPr>
        <w:footnoteReference w:id="17"/>
      </w:r>
      <w:r>
        <w:rPr>
          <w:rtl/>
          <w:lang w:eastAsia="en-US"/>
        </w:rPr>
        <w:t xml:space="preserve"> ויהושע אמר (סימן כ"ד) ויעקב ובניו ירדו מצרימה.</w:t>
      </w:r>
      <w:r w:rsidR="00F36D01">
        <w:rPr>
          <w:rStyle w:val="a5"/>
          <w:rtl/>
          <w:lang w:eastAsia="en-US"/>
        </w:rPr>
        <w:footnoteReference w:id="18"/>
      </w:r>
      <w:r>
        <w:rPr>
          <w:rtl/>
          <w:lang w:eastAsia="en-US"/>
        </w:rPr>
        <w:t xml:space="preserve"> וידוע הוא שקנאת השבטים ביוסף ושנאתם היא היתה הס</w:t>
      </w:r>
      <w:r w:rsidR="0017224B">
        <w:rPr>
          <w:rFonts w:hint="cs"/>
          <w:rtl/>
          <w:lang w:eastAsia="en-US"/>
        </w:rPr>
        <w:t>י</w:t>
      </w:r>
      <w:r>
        <w:rPr>
          <w:rtl/>
          <w:lang w:eastAsia="en-US"/>
        </w:rPr>
        <w:t>בה והגלגול לרדתם למצרי</w:t>
      </w:r>
      <w:r w:rsidR="005822EF">
        <w:rPr>
          <w:rFonts w:hint="cs"/>
          <w:rtl/>
          <w:lang w:eastAsia="en-US"/>
        </w:rPr>
        <w:t>ם</w:t>
      </w:r>
      <w:r>
        <w:rPr>
          <w:rtl/>
          <w:lang w:eastAsia="en-US"/>
        </w:rPr>
        <w:t>. אבל הקנאה והשנאה ההיא</w:t>
      </w:r>
      <w:r w:rsidR="00A073F7">
        <w:rPr>
          <w:rFonts w:hint="cs"/>
          <w:rtl/>
          <w:lang w:eastAsia="en-US"/>
        </w:rPr>
        <w:t>,</w:t>
      </w:r>
      <w:r>
        <w:rPr>
          <w:rtl/>
          <w:lang w:eastAsia="en-US"/>
        </w:rPr>
        <w:t xml:space="preserve"> שהיו בהם מדות פחותות</w:t>
      </w:r>
      <w:r w:rsidR="005822EF">
        <w:rPr>
          <w:rFonts w:hint="cs"/>
          <w:rtl/>
          <w:lang w:eastAsia="en-US"/>
        </w:rPr>
        <w:t>,</w:t>
      </w:r>
      <w:r>
        <w:rPr>
          <w:rtl/>
          <w:lang w:eastAsia="en-US"/>
        </w:rPr>
        <w:t xml:space="preserve"> לא נמשכו בהם מאבותיהם אברהם ושרה. כי הם היו בתכלית השלמות כמאמר הנביא (ישעיה נ"א)</w:t>
      </w:r>
      <w:r w:rsidR="00A073F7">
        <w:rPr>
          <w:rFonts w:hint="cs"/>
          <w:rtl/>
          <w:lang w:eastAsia="en-US"/>
        </w:rPr>
        <w:t>:</w:t>
      </w:r>
      <w:r>
        <w:rPr>
          <w:rtl/>
          <w:lang w:eastAsia="en-US"/>
        </w:rPr>
        <w:t xml:space="preserve"> </w:t>
      </w:r>
      <w:r w:rsidR="00A073F7">
        <w:rPr>
          <w:rFonts w:hint="cs"/>
          <w:rtl/>
          <w:lang w:eastAsia="en-US"/>
        </w:rPr>
        <w:t>"</w:t>
      </w:r>
      <w:r>
        <w:rPr>
          <w:rtl/>
          <w:lang w:eastAsia="en-US"/>
        </w:rPr>
        <w:t>הביטו אל אברהם אביכם ואל שרה תחוללכם</w:t>
      </w:r>
      <w:r w:rsidR="00A073F7">
        <w:rPr>
          <w:rFonts w:hint="cs"/>
          <w:rtl/>
          <w:lang w:eastAsia="en-US"/>
        </w:rPr>
        <w:t>"</w:t>
      </w:r>
      <w:r>
        <w:rPr>
          <w:rtl/>
          <w:lang w:eastAsia="en-US"/>
        </w:rPr>
        <w:t>. אמנם נמשכו להם אותן המדות המגונות מטבע אמותם</w:t>
      </w:r>
      <w:r w:rsidR="00A073F7">
        <w:rPr>
          <w:rFonts w:hint="cs"/>
          <w:rtl/>
          <w:lang w:eastAsia="en-US"/>
        </w:rPr>
        <w:t>,</w:t>
      </w:r>
      <w:r>
        <w:rPr>
          <w:rtl/>
          <w:lang w:eastAsia="en-US"/>
        </w:rPr>
        <w:t xml:space="preserve"> שהיו ש</w:t>
      </w:r>
      <w:r w:rsidR="001E66DD">
        <w:rPr>
          <w:rtl/>
          <w:lang w:eastAsia="en-US"/>
        </w:rPr>
        <w:t>ְׁ</w:t>
      </w:r>
      <w:r>
        <w:rPr>
          <w:rtl/>
          <w:lang w:eastAsia="en-US"/>
        </w:rPr>
        <w:t>א</w:t>
      </w:r>
      <w:r w:rsidR="001E66DD">
        <w:rPr>
          <w:rtl/>
          <w:lang w:eastAsia="en-US"/>
        </w:rPr>
        <w:t>ֵ</w:t>
      </w:r>
      <w:r>
        <w:rPr>
          <w:rtl/>
          <w:lang w:eastAsia="en-US"/>
        </w:rPr>
        <w:t>ר בשר ללבן הארמי. כי הנה רבקה זקנתם נתיחסה לו</w:t>
      </w:r>
      <w:r w:rsidR="00016CB9">
        <w:rPr>
          <w:rFonts w:hint="cs"/>
          <w:rtl/>
          <w:lang w:eastAsia="en-US"/>
        </w:rPr>
        <w:t>,</w:t>
      </w:r>
      <w:r>
        <w:rPr>
          <w:rtl/>
          <w:lang w:eastAsia="en-US"/>
        </w:rPr>
        <w:t xml:space="preserve"> שנאמר</w:t>
      </w:r>
      <w:r w:rsidR="00016CB9">
        <w:rPr>
          <w:rFonts w:hint="cs"/>
          <w:rtl/>
          <w:lang w:eastAsia="en-US"/>
        </w:rPr>
        <w:t>:</w:t>
      </w:r>
      <w:r>
        <w:rPr>
          <w:rtl/>
          <w:lang w:eastAsia="en-US"/>
        </w:rPr>
        <w:t xml:space="preserve"> </w:t>
      </w:r>
      <w:r w:rsidR="00A073F7">
        <w:rPr>
          <w:rFonts w:hint="cs"/>
          <w:rtl/>
          <w:lang w:eastAsia="en-US"/>
        </w:rPr>
        <w:t>"</w:t>
      </w:r>
      <w:r>
        <w:rPr>
          <w:rtl/>
          <w:lang w:eastAsia="en-US"/>
        </w:rPr>
        <w:t>אחות לבן הארמי</w:t>
      </w:r>
      <w:r w:rsidR="00A073F7">
        <w:rPr>
          <w:rFonts w:hint="cs"/>
          <w:rtl/>
          <w:lang w:eastAsia="en-US"/>
        </w:rPr>
        <w:t>"</w:t>
      </w:r>
      <w:r>
        <w:rPr>
          <w:rtl/>
          <w:lang w:eastAsia="en-US"/>
        </w:rPr>
        <w:t xml:space="preserve"> </w:t>
      </w:r>
      <w:r w:rsidR="00A073F7">
        <w:rPr>
          <w:rtl/>
          <w:lang w:eastAsia="en-US"/>
        </w:rPr>
        <w:t>(פ</w:t>
      </w:r>
      <w:r w:rsidR="0017224B">
        <w:rPr>
          <w:rFonts w:hint="cs"/>
          <w:rtl/>
          <w:lang w:eastAsia="en-US"/>
        </w:rPr>
        <w:t>רשת</w:t>
      </w:r>
      <w:r w:rsidR="00A073F7">
        <w:rPr>
          <w:rtl/>
          <w:lang w:eastAsia="en-US"/>
        </w:rPr>
        <w:t xml:space="preserve"> תולדות)</w:t>
      </w:r>
      <w:r w:rsidR="00A073F7">
        <w:rPr>
          <w:rFonts w:hint="cs"/>
          <w:rtl/>
          <w:lang w:eastAsia="en-US"/>
        </w:rPr>
        <w:t>.</w:t>
      </w:r>
      <w:r w:rsidR="00A073F7">
        <w:rPr>
          <w:rtl/>
          <w:lang w:eastAsia="en-US"/>
        </w:rPr>
        <w:t xml:space="preserve"> </w:t>
      </w:r>
      <w:r>
        <w:rPr>
          <w:rtl/>
          <w:lang w:eastAsia="en-US"/>
        </w:rPr>
        <w:t>ויעקב אמר על עצמו</w:t>
      </w:r>
      <w:r w:rsidR="00A073F7">
        <w:rPr>
          <w:rFonts w:hint="cs"/>
          <w:rtl/>
          <w:lang w:eastAsia="en-US"/>
        </w:rPr>
        <w:t>: "</w:t>
      </w:r>
      <w:r>
        <w:rPr>
          <w:rtl/>
          <w:lang w:eastAsia="en-US"/>
        </w:rPr>
        <w:t>כי אחי אביה הוא וכי בן רבקה הוא</w:t>
      </w:r>
      <w:r w:rsidR="00A073F7">
        <w:rPr>
          <w:rFonts w:hint="cs"/>
          <w:rtl/>
          <w:lang w:eastAsia="en-US"/>
        </w:rPr>
        <w:t xml:space="preserve">" </w:t>
      </w:r>
      <w:r w:rsidR="00A073F7">
        <w:rPr>
          <w:rtl/>
          <w:lang w:eastAsia="en-US"/>
        </w:rPr>
        <w:t>(פ</w:t>
      </w:r>
      <w:r w:rsidR="00B15BA0">
        <w:rPr>
          <w:rFonts w:hint="cs"/>
          <w:rtl/>
          <w:lang w:eastAsia="en-US"/>
        </w:rPr>
        <w:t>רשת</w:t>
      </w:r>
      <w:r w:rsidR="00A073F7">
        <w:rPr>
          <w:rtl/>
          <w:lang w:eastAsia="en-US"/>
        </w:rPr>
        <w:t xml:space="preserve"> ויצא)</w:t>
      </w:r>
      <w:r>
        <w:rPr>
          <w:rtl/>
          <w:lang w:eastAsia="en-US"/>
        </w:rPr>
        <w:t>. וכל נשיו היו בנות לבן הארמי וילידות ביתו. לזה אמר המגיד כי ארמי אבי אמה גרם נזק ואבדון בבית אביה</w:t>
      </w:r>
      <w:r w:rsidR="00A073F7">
        <w:rPr>
          <w:rFonts w:hint="cs"/>
          <w:rtl/>
          <w:lang w:eastAsia="en-US"/>
        </w:rPr>
        <w:t>,</w:t>
      </w:r>
      <w:r>
        <w:rPr>
          <w:rtl/>
          <w:lang w:eastAsia="en-US"/>
        </w:rPr>
        <w:t xml:space="preserve"> בהתילד בבניו תכונות רעות בם עשו מה שעשו</w:t>
      </w:r>
      <w:r w:rsidR="00A073F7">
        <w:rPr>
          <w:rFonts w:hint="cs"/>
          <w:rtl/>
          <w:lang w:eastAsia="en-US"/>
        </w:rPr>
        <w:t>,</w:t>
      </w:r>
      <w:r>
        <w:rPr>
          <w:rtl/>
          <w:lang w:eastAsia="en-US"/>
        </w:rPr>
        <w:t xml:space="preserve"> אשר לסבתם ירדו מצרים. והנה אם כן הירידה שירדו שמה ס</w:t>
      </w:r>
      <w:r w:rsidR="001E66DD">
        <w:rPr>
          <w:rtl/>
          <w:lang w:eastAsia="en-US"/>
        </w:rPr>
        <w:t>ִ</w:t>
      </w:r>
      <w:r>
        <w:rPr>
          <w:rtl/>
          <w:lang w:eastAsia="en-US"/>
        </w:rPr>
        <w:t>ב</w:t>
      </w:r>
      <w:r w:rsidR="001E66DD">
        <w:rPr>
          <w:rtl/>
          <w:lang w:eastAsia="en-US"/>
        </w:rPr>
        <w:t>ֵּ</w:t>
      </w:r>
      <w:r>
        <w:rPr>
          <w:rtl/>
          <w:lang w:eastAsia="en-US"/>
        </w:rPr>
        <w:t>ב רוע מזגם ותכונתם אשר ממנה נמשך מהרעות והע</w:t>
      </w:r>
      <w:r w:rsidR="005822EF">
        <w:rPr>
          <w:rFonts w:hint="cs"/>
          <w:rtl/>
          <w:lang w:eastAsia="en-US"/>
        </w:rPr>
        <w:t>י</w:t>
      </w:r>
      <w:r>
        <w:rPr>
          <w:rtl/>
          <w:lang w:eastAsia="en-US"/>
        </w:rPr>
        <w:t>נוי וההשתעבדות מה שנמשך. ואמנם היציאה משם והגאולה מאותו גלות</w:t>
      </w:r>
      <w:r w:rsidR="00A073F7">
        <w:rPr>
          <w:rFonts w:hint="cs"/>
          <w:rtl/>
          <w:lang w:eastAsia="en-US"/>
        </w:rPr>
        <w:t>,</w:t>
      </w:r>
      <w:r>
        <w:rPr>
          <w:rtl/>
          <w:lang w:eastAsia="en-US"/>
        </w:rPr>
        <w:t xml:space="preserve"> הנה הוא יתברך עשאה ולא אחר. והוא גם כן נתן להם את הארץ ומזה יודע כי לה' מצוקי ארץ באמת. זהו דרך אחר בפירוש הפסוק הזה וכל דרך איש ישר בעיניו.</w:t>
      </w:r>
      <w:r w:rsidR="008F24B6">
        <w:rPr>
          <w:rStyle w:val="a5"/>
          <w:rtl/>
          <w:lang w:eastAsia="en-US"/>
        </w:rPr>
        <w:footnoteReference w:id="19"/>
      </w:r>
      <w:r>
        <w:rPr>
          <w:rtl/>
          <w:lang w:eastAsia="en-US"/>
        </w:rPr>
        <w:t xml:space="preserve"> </w:t>
      </w:r>
      <w:r>
        <w:rPr>
          <w:rFonts w:hint="cs"/>
          <w:rtl/>
          <w:lang w:eastAsia="en-US"/>
        </w:rPr>
        <w:t xml:space="preserve"> </w:t>
      </w:r>
    </w:p>
    <w:p w:rsidR="004C1309" w:rsidRPr="00B92A7A" w:rsidRDefault="004C1309" w:rsidP="00AE2465">
      <w:pPr>
        <w:pStyle w:val="ad"/>
        <w:spacing w:before="240" w:line="300" w:lineRule="atLeast"/>
        <w:rPr>
          <w:rFonts w:hint="cs"/>
          <w:rtl/>
        </w:rPr>
      </w:pPr>
      <w:r w:rsidRPr="00B92A7A">
        <w:rPr>
          <w:rtl/>
        </w:rPr>
        <w:t xml:space="preserve">שבת שלום </w:t>
      </w:r>
    </w:p>
    <w:p w:rsidR="004C1309" w:rsidRDefault="004C1309">
      <w:pPr>
        <w:pStyle w:val="ad"/>
        <w:spacing w:line="300" w:lineRule="atLeast"/>
        <w:rPr>
          <w:rFonts w:hint="cs"/>
          <w:rtl/>
        </w:rPr>
      </w:pPr>
      <w:r w:rsidRPr="00B92A7A">
        <w:rPr>
          <w:rtl/>
        </w:rPr>
        <w:t>מחלקי המים</w:t>
      </w:r>
    </w:p>
    <w:p w:rsidR="00B660F5" w:rsidRDefault="00B660F5" w:rsidP="00AE2465">
      <w:pPr>
        <w:pStyle w:val="ad"/>
        <w:spacing w:before="120" w:line="300" w:lineRule="atLeast"/>
        <w:rPr>
          <w:rFonts w:hint="cs"/>
          <w:b w:val="0"/>
          <w:bCs w:val="0"/>
          <w:szCs w:val="22"/>
          <w:rtl/>
        </w:rPr>
      </w:pPr>
      <w:r w:rsidRPr="00AE2465">
        <w:rPr>
          <w:rFonts w:hint="cs"/>
          <w:szCs w:val="22"/>
          <w:rtl/>
        </w:rPr>
        <w:t>מים אחרונים</w:t>
      </w:r>
      <w:r w:rsidR="00E36BB0" w:rsidRPr="00AE2465">
        <w:rPr>
          <w:rFonts w:hint="cs"/>
          <w:szCs w:val="22"/>
          <w:rtl/>
        </w:rPr>
        <w:t xml:space="preserve"> 1</w:t>
      </w:r>
      <w:r w:rsidRPr="00AE2465">
        <w:rPr>
          <w:rFonts w:hint="cs"/>
          <w:szCs w:val="22"/>
          <w:rtl/>
        </w:rPr>
        <w:t>:</w:t>
      </w:r>
      <w:r w:rsidRPr="00B660F5">
        <w:rPr>
          <w:rFonts w:hint="cs"/>
          <w:b w:val="0"/>
          <w:bCs w:val="0"/>
          <w:szCs w:val="22"/>
          <w:rtl/>
        </w:rPr>
        <w:t xml:space="preserve"> </w:t>
      </w:r>
      <w:r>
        <w:rPr>
          <w:rFonts w:hint="cs"/>
          <w:b w:val="0"/>
          <w:bCs w:val="0"/>
          <w:szCs w:val="22"/>
          <w:rtl/>
        </w:rPr>
        <w:t xml:space="preserve">להרחבה בנושא של ארמי אובד אבי, וגלגולו בהגדה של פסח, בעיקר בהיבט של הגנות והשבח, ראה מאמרו של דוד הנשקה, </w:t>
      </w:r>
      <w:r w:rsidR="001523DD">
        <w:rPr>
          <w:rFonts w:hint="cs"/>
          <w:b w:val="0"/>
          <w:bCs w:val="0"/>
          <w:szCs w:val="22"/>
          <w:rtl/>
        </w:rPr>
        <w:t xml:space="preserve">מדרש ארמי אובד אבי, </w:t>
      </w:r>
      <w:r w:rsidRPr="00B660F5">
        <w:rPr>
          <w:b w:val="0"/>
          <w:bCs w:val="0"/>
          <w:szCs w:val="22"/>
          <w:rtl/>
        </w:rPr>
        <w:t>סידרא ד</w:t>
      </w:r>
      <w:r>
        <w:rPr>
          <w:rFonts w:hint="cs"/>
          <w:b w:val="0"/>
          <w:bCs w:val="0"/>
          <w:szCs w:val="22"/>
          <w:rtl/>
        </w:rPr>
        <w:t>, א</w:t>
      </w:r>
      <w:r w:rsidR="001523DD">
        <w:rPr>
          <w:rFonts w:hint="cs"/>
          <w:b w:val="0"/>
          <w:bCs w:val="0"/>
          <w:szCs w:val="22"/>
          <w:rtl/>
        </w:rPr>
        <w:t>ו</w:t>
      </w:r>
      <w:r>
        <w:rPr>
          <w:rFonts w:hint="cs"/>
          <w:b w:val="0"/>
          <w:bCs w:val="0"/>
          <w:szCs w:val="22"/>
          <w:rtl/>
        </w:rPr>
        <w:t xml:space="preserve">ניברסיטת </w:t>
      </w:r>
      <w:smartTag w:uri="urn:schemas-microsoft-com:office:smarttags" w:element="PersonName">
        <w:smartTagPr>
          <w:attr w:name="ProductID" w:val="בר אילן"/>
        </w:smartTagPr>
        <w:r>
          <w:rPr>
            <w:rFonts w:hint="cs"/>
            <w:b w:val="0"/>
            <w:bCs w:val="0"/>
            <w:szCs w:val="22"/>
            <w:rtl/>
          </w:rPr>
          <w:t>בר אילן</w:t>
        </w:r>
      </w:smartTag>
      <w:r>
        <w:rPr>
          <w:rFonts w:hint="cs"/>
          <w:b w:val="0"/>
          <w:bCs w:val="0"/>
          <w:szCs w:val="22"/>
          <w:rtl/>
        </w:rPr>
        <w:t xml:space="preserve"> </w:t>
      </w:r>
      <w:r w:rsidRPr="00B660F5">
        <w:rPr>
          <w:b w:val="0"/>
          <w:bCs w:val="0"/>
          <w:szCs w:val="22"/>
          <w:rtl/>
        </w:rPr>
        <w:t>תשמ"ח</w:t>
      </w:r>
      <w:r>
        <w:rPr>
          <w:rFonts w:hint="cs"/>
          <w:b w:val="0"/>
          <w:bCs w:val="0"/>
          <w:szCs w:val="22"/>
          <w:rtl/>
        </w:rPr>
        <w:t>.</w:t>
      </w:r>
      <w:r w:rsidR="0017224B">
        <w:rPr>
          <w:rFonts w:hint="cs"/>
          <w:b w:val="0"/>
          <w:bCs w:val="0"/>
          <w:szCs w:val="22"/>
          <w:rtl/>
        </w:rPr>
        <w:t xml:space="preserve"> בינתיים, הורחבו דבריו בספרו מה נשתנה? ליל הפסח בתלמודם של חכמים, הוצאת מאגנס, ירושלים תשע"ו. ראה בפרט סעיף ט שם.</w:t>
      </w:r>
    </w:p>
    <w:p w:rsidR="00E36BB0" w:rsidRPr="00B660F5" w:rsidRDefault="00E36BB0" w:rsidP="00E36BB0">
      <w:pPr>
        <w:pStyle w:val="ad"/>
        <w:spacing w:before="240" w:line="300" w:lineRule="atLeast"/>
        <w:rPr>
          <w:rFonts w:hint="cs"/>
          <w:b w:val="0"/>
          <w:bCs w:val="0"/>
          <w:szCs w:val="22"/>
          <w:rtl/>
        </w:rPr>
      </w:pPr>
      <w:r w:rsidRPr="00AE2465">
        <w:rPr>
          <w:rFonts w:hint="cs"/>
          <w:szCs w:val="22"/>
          <w:rtl/>
        </w:rPr>
        <w:t>מים אחרונים 2:</w:t>
      </w:r>
      <w:r w:rsidRPr="00B660F5">
        <w:rPr>
          <w:rFonts w:hint="cs"/>
          <w:b w:val="0"/>
          <w:bCs w:val="0"/>
          <w:szCs w:val="22"/>
          <w:rtl/>
        </w:rPr>
        <w:t xml:space="preserve"> </w:t>
      </w:r>
      <w:r>
        <w:rPr>
          <w:rFonts w:hint="cs"/>
          <w:b w:val="0"/>
          <w:bCs w:val="0"/>
          <w:szCs w:val="22"/>
          <w:rtl/>
        </w:rPr>
        <w:t xml:space="preserve">נושא זה קשור קשר הדוק עם הנושא: </w:t>
      </w:r>
      <w:hyperlink r:id="rId7" w:history="1">
        <w:r w:rsidRPr="00E36BB0">
          <w:rPr>
            <w:rStyle w:val="Hyperlink"/>
            <w:rFonts w:hint="cs"/>
            <w:b w:val="0"/>
            <w:bCs w:val="0"/>
            <w:szCs w:val="22"/>
            <w:rtl/>
          </w:rPr>
          <w:t>האם נגזר על אבותינו לרדת למצרים</w:t>
        </w:r>
      </w:hyperlink>
      <w:r>
        <w:rPr>
          <w:rFonts w:hint="cs"/>
          <w:b w:val="0"/>
          <w:bCs w:val="0"/>
          <w:szCs w:val="22"/>
          <w:rtl/>
        </w:rPr>
        <w:t xml:space="preserve">, עליו הרחבנו בדברינו אלה בפרשת וארא בשנה האחרת. </w:t>
      </w:r>
      <w:r w:rsidR="00AE2465">
        <w:rPr>
          <w:rFonts w:hint="cs"/>
          <w:b w:val="0"/>
          <w:bCs w:val="0"/>
          <w:szCs w:val="22"/>
          <w:rtl/>
        </w:rPr>
        <w:t xml:space="preserve">(ראה גם </w:t>
      </w:r>
      <w:hyperlink r:id="rId8" w:history="1">
        <w:r w:rsidR="00AE2465" w:rsidRPr="00AE2465">
          <w:rPr>
            <w:rStyle w:val="Hyperlink"/>
            <w:rFonts w:hint="cs"/>
            <w:b w:val="0"/>
            <w:bCs w:val="0"/>
            <w:szCs w:val="22"/>
            <w:rtl/>
          </w:rPr>
          <w:t>אל תירא מרדה מצרימה</w:t>
        </w:r>
      </w:hyperlink>
      <w:r w:rsidR="00AE2465">
        <w:rPr>
          <w:rFonts w:hint="cs"/>
          <w:b w:val="0"/>
          <w:bCs w:val="0"/>
          <w:szCs w:val="22"/>
          <w:rtl/>
        </w:rPr>
        <w:t xml:space="preserve"> בפרשת ויגש). </w:t>
      </w:r>
      <w:r>
        <w:rPr>
          <w:rFonts w:hint="cs"/>
          <w:b w:val="0"/>
          <w:bCs w:val="0"/>
          <w:szCs w:val="22"/>
          <w:rtl/>
        </w:rPr>
        <w:t>שני הנושאים קרובים מאד זה לזה, בפרט לשיטות האחרונות שארמי אובד אבי הוא יעקב או אפילו אברהם. דברי אברבנאל בהם חתמנו היא אמירה מאד ייחודית באשר לכל משמעות גלות מצרים וסיבותיה ומשמעותה לדורות.</w:t>
      </w:r>
    </w:p>
    <w:p w:rsidR="00E36BB0" w:rsidRPr="00B660F5" w:rsidRDefault="00E36BB0" w:rsidP="001523DD">
      <w:pPr>
        <w:pStyle w:val="ad"/>
        <w:spacing w:line="300" w:lineRule="atLeast"/>
        <w:rPr>
          <w:rFonts w:hint="cs"/>
          <w:b w:val="0"/>
          <w:bCs w:val="0"/>
          <w:szCs w:val="22"/>
          <w:rtl/>
        </w:rPr>
      </w:pPr>
    </w:p>
    <w:sectPr w:rsidR="00E36BB0" w:rsidRPr="00B660F5" w:rsidSect="000D7BCE">
      <w:headerReference w:type="default" r:id="rId9"/>
      <w:footerReference w:type="default" r:id="rId10"/>
      <w:headerReference w:type="first" r:id="rId11"/>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132" w:rsidRDefault="00DC5132">
      <w:r>
        <w:separator/>
      </w:r>
    </w:p>
  </w:endnote>
  <w:endnote w:type="continuationSeparator" w:id="0">
    <w:p w:rsidR="00DC5132" w:rsidRDefault="00DC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689" w:rsidRPr="00F8747C" w:rsidRDefault="00FF7689"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E2465">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E2465">
      <w:rPr>
        <w:rStyle w:val="af0"/>
        <w:noProof/>
        <w:rtl/>
      </w:rPr>
      <w:t>4</w:t>
    </w:r>
    <w:r w:rsidRPr="00F8747C">
      <w:rPr>
        <w:rStyle w:val="af0"/>
      </w:rPr>
      <w:fldChar w:fldCharType="end"/>
    </w:r>
  </w:p>
  <w:p w:rsidR="00FF7689" w:rsidRDefault="00FF76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132" w:rsidRDefault="00DC5132">
      <w:r>
        <w:separator/>
      </w:r>
    </w:p>
  </w:footnote>
  <w:footnote w:type="continuationSeparator" w:id="0">
    <w:p w:rsidR="00DC5132" w:rsidRDefault="00DC5132">
      <w:r>
        <w:continuationSeparator/>
      </w:r>
    </w:p>
  </w:footnote>
  <w:footnote w:id="1">
    <w:p w:rsidR="00FF7689" w:rsidRPr="00B92A7A" w:rsidRDefault="00FF7689" w:rsidP="00C10B2A">
      <w:pPr>
        <w:pStyle w:val="a3"/>
        <w:rPr>
          <w:rFonts w:hint="cs"/>
          <w:rtl/>
        </w:rPr>
      </w:pPr>
      <w:r w:rsidRPr="00B92A7A">
        <w:rPr>
          <w:rStyle w:val="a5"/>
        </w:rPr>
        <w:footnoteRef/>
      </w:r>
      <w:r w:rsidRPr="00B92A7A">
        <w:rPr>
          <w:rtl/>
        </w:rPr>
        <w:t xml:space="preserve"> </w:t>
      </w:r>
      <w:r w:rsidR="00B15BA0">
        <w:rPr>
          <w:rFonts w:hint="cs"/>
          <w:rtl/>
        </w:rPr>
        <w:t>אולי לא בכדי כתוב "אובד" בכתיב חסר: "א</w:t>
      </w:r>
      <w:r w:rsidR="00B15BA0">
        <w:rPr>
          <w:rFonts w:hint="eastAsia"/>
          <w:rtl/>
        </w:rPr>
        <w:t>ֹ</w:t>
      </w:r>
      <w:r w:rsidR="00B15BA0">
        <w:rPr>
          <w:rFonts w:hint="cs"/>
          <w:rtl/>
        </w:rPr>
        <w:t>ב</w:t>
      </w:r>
      <w:r w:rsidR="00B15BA0">
        <w:rPr>
          <w:rFonts w:hint="eastAsia"/>
          <w:rtl/>
        </w:rPr>
        <w:t>ֵ</w:t>
      </w:r>
      <w:r w:rsidR="00B15BA0">
        <w:rPr>
          <w:rFonts w:hint="cs"/>
          <w:rtl/>
        </w:rPr>
        <w:t>ד". בקריאה "אובד", אפשר לשמוע אפילו מאבד. אבל בכתיב החסר "אבד", אפשר לקרוא או לשמוע גם א</w:t>
      </w:r>
      <w:r w:rsidR="00B15BA0">
        <w:rPr>
          <w:rFonts w:hint="eastAsia"/>
          <w:rtl/>
        </w:rPr>
        <w:t>ָ</w:t>
      </w:r>
      <w:r w:rsidR="00B15BA0">
        <w:rPr>
          <w:rFonts w:hint="cs"/>
          <w:rtl/>
        </w:rPr>
        <w:t>ב</w:t>
      </w:r>
      <w:r w:rsidR="00B15BA0">
        <w:rPr>
          <w:rFonts w:hint="eastAsia"/>
          <w:rtl/>
        </w:rPr>
        <w:t>ָ</w:t>
      </w:r>
      <w:r w:rsidR="00B15BA0">
        <w:rPr>
          <w:rFonts w:hint="cs"/>
          <w:rtl/>
        </w:rPr>
        <w:t>ד או אפילו א</w:t>
      </w:r>
      <w:r w:rsidR="00B15BA0">
        <w:rPr>
          <w:rFonts w:hint="eastAsia"/>
          <w:rtl/>
        </w:rPr>
        <w:t>ִ</w:t>
      </w:r>
      <w:r w:rsidR="00B15BA0">
        <w:rPr>
          <w:rFonts w:hint="cs"/>
          <w:rtl/>
        </w:rPr>
        <w:t>ב</w:t>
      </w:r>
      <w:r w:rsidR="00B15BA0">
        <w:rPr>
          <w:rFonts w:hint="eastAsia"/>
          <w:rtl/>
        </w:rPr>
        <w:t>ֵּ</w:t>
      </w:r>
      <w:r w:rsidR="00B15BA0">
        <w:rPr>
          <w:rFonts w:hint="cs"/>
          <w:rtl/>
        </w:rPr>
        <w:t>ד.</w:t>
      </w:r>
      <w:r w:rsidR="001B57BC">
        <w:rPr>
          <w:rFonts w:hint="cs"/>
          <w:rtl/>
        </w:rPr>
        <w:t xml:space="preserve"> </w:t>
      </w:r>
      <w:r w:rsidR="00C10B2A">
        <w:rPr>
          <w:rFonts w:hint="cs"/>
          <w:rtl/>
        </w:rPr>
        <w:t xml:space="preserve">להלן </w:t>
      </w:r>
      <w:r w:rsidR="001B57BC">
        <w:rPr>
          <w:rFonts w:hint="cs"/>
          <w:rtl/>
        </w:rPr>
        <w:t>נראה שכמעט כל הקריאות והשמיעות האלה באים בחשבון.</w:t>
      </w:r>
    </w:p>
  </w:footnote>
  <w:footnote w:id="2">
    <w:p w:rsidR="00324E14" w:rsidRDefault="00324E14" w:rsidP="00C10B2A">
      <w:pPr>
        <w:pStyle w:val="a3"/>
        <w:rPr>
          <w:rFonts w:hint="cs"/>
          <w:rtl/>
        </w:rPr>
      </w:pPr>
      <w:r>
        <w:rPr>
          <w:rStyle w:val="a5"/>
        </w:rPr>
        <w:footnoteRef/>
      </w:r>
      <w:r>
        <w:rPr>
          <w:rtl/>
        </w:rPr>
        <w:t xml:space="preserve"> </w:t>
      </w:r>
      <w:r>
        <w:rPr>
          <w:rFonts w:hint="cs"/>
          <w:rtl/>
          <w:lang w:eastAsia="en-US"/>
        </w:rPr>
        <w:t xml:space="preserve">הגמרא </w:t>
      </w:r>
      <w:r w:rsidR="00C10B2A">
        <w:rPr>
          <w:rFonts w:hint="cs"/>
          <w:rtl/>
          <w:lang w:eastAsia="en-US"/>
        </w:rPr>
        <w:t xml:space="preserve">על משנה זו </w:t>
      </w:r>
      <w:r>
        <w:rPr>
          <w:rFonts w:hint="cs"/>
          <w:rtl/>
          <w:lang w:eastAsia="en-US"/>
        </w:rPr>
        <w:t>שואלת: "</w:t>
      </w:r>
      <w:r>
        <w:rPr>
          <w:rtl/>
          <w:lang w:eastAsia="en-US"/>
        </w:rPr>
        <w:t>מאי בגנות?</w:t>
      </w:r>
      <w:r w:rsidR="00C10B2A">
        <w:rPr>
          <w:rFonts w:hint="cs"/>
          <w:rtl/>
          <w:lang w:eastAsia="en-US"/>
        </w:rPr>
        <w:t>" ועונה:</w:t>
      </w:r>
      <w:r>
        <w:rPr>
          <w:rtl/>
          <w:lang w:eastAsia="en-US"/>
        </w:rPr>
        <w:t xml:space="preserve"> </w:t>
      </w:r>
      <w:r w:rsidR="00C10B2A">
        <w:rPr>
          <w:rFonts w:hint="cs"/>
          <w:rtl/>
          <w:lang w:eastAsia="en-US"/>
        </w:rPr>
        <w:t>"</w:t>
      </w:r>
      <w:r>
        <w:rPr>
          <w:rtl/>
          <w:lang w:eastAsia="en-US"/>
        </w:rPr>
        <w:t>רב אמר: מתחלה עובדי עבודת גלולים היו אבותינו. ושמואל אמר: עבדים היינו</w:t>
      </w:r>
      <w:r>
        <w:rPr>
          <w:rFonts w:hint="cs"/>
          <w:rtl/>
          <w:lang w:eastAsia="en-US"/>
        </w:rPr>
        <w:t>"</w:t>
      </w:r>
      <w:r w:rsidR="00C10B2A">
        <w:rPr>
          <w:rFonts w:hint="cs"/>
          <w:rtl/>
          <w:lang w:eastAsia="en-US"/>
        </w:rPr>
        <w:t xml:space="preserve">. </w:t>
      </w:r>
      <w:r>
        <w:rPr>
          <w:rFonts w:hint="cs"/>
          <w:rtl/>
          <w:lang w:eastAsia="en-US"/>
        </w:rPr>
        <w:t>משמע שיש לשים נקודה במשנה אחרי: "מתחיל בגנות ומסיים "בשבח" (ולא פסיק כמו שאנחנו פיסקנו), והקטע: "ודורש ארמי אובד אבי" הוא עניין חדש. אבל לא כך משמע ממקורות אחרים (גמרא סוטה לב ע"ב ורש"י שם)</w:t>
      </w:r>
      <w:r w:rsidR="00C10B2A">
        <w:rPr>
          <w:rFonts w:hint="cs"/>
          <w:rtl/>
          <w:lang w:eastAsia="en-US"/>
        </w:rPr>
        <w:t xml:space="preserve">. שם משמע </w:t>
      </w:r>
      <w:r>
        <w:rPr>
          <w:rFonts w:hint="cs"/>
          <w:rtl/>
          <w:lang w:eastAsia="en-US"/>
        </w:rPr>
        <w:t>ש"ארמי אובד אבי" הוא הגנות עפ"י המשנה (והאמוראים בפסחים מוסיפים "גנות" אחרת). ראה כל הדיון בספרו של דוד הנשקה (מוזכר בסוף דברינו), עמוד 431 ואיל</w:t>
      </w:r>
      <w:r w:rsidR="00C10B2A">
        <w:rPr>
          <w:rFonts w:hint="cs"/>
          <w:rtl/>
          <w:lang w:eastAsia="en-US"/>
        </w:rPr>
        <w:t>ך</w:t>
      </w:r>
      <w:r>
        <w:rPr>
          <w:rFonts w:hint="cs"/>
          <w:rtl/>
          <w:lang w:eastAsia="en-US"/>
        </w:rPr>
        <w:t>). כך או כך, פרשת ארמי אובד אבי היא ציר מרכזי בהגדת ליל הסדר ומחזירה אותנו אל ספר בראשית כבסיס סיפור תולדות האומה. מי הוא אותו ארמי ומי הוא אבי ומי הוא האובד או ה</w:t>
      </w:r>
      <w:r w:rsidR="00A03EDF">
        <w:rPr>
          <w:rFonts w:hint="eastAsia"/>
          <w:rtl/>
          <w:lang w:eastAsia="en-US"/>
        </w:rPr>
        <w:t>ָ</w:t>
      </w:r>
      <w:r>
        <w:rPr>
          <w:rFonts w:hint="cs"/>
          <w:rtl/>
          <w:lang w:eastAsia="en-US"/>
        </w:rPr>
        <w:t>א</w:t>
      </w:r>
      <w:r w:rsidR="00A03EDF">
        <w:rPr>
          <w:rFonts w:hint="eastAsia"/>
          <w:rtl/>
          <w:lang w:eastAsia="en-US"/>
        </w:rPr>
        <w:t>ָ</w:t>
      </w:r>
      <w:r>
        <w:rPr>
          <w:rFonts w:hint="cs"/>
          <w:rtl/>
          <w:lang w:eastAsia="en-US"/>
        </w:rPr>
        <w:t>ב</w:t>
      </w:r>
      <w:r w:rsidR="00A03EDF">
        <w:rPr>
          <w:rFonts w:hint="eastAsia"/>
          <w:rtl/>
          <w:lang w:eastAsia="en-US"/>
        </w:rPr>
        <w:t>ֵ</w:t>
      </w:r>
      <w:r>
        <w:rPr>
          <w:rFonts w:hint="cs"/>
          <w:rtl/>
          <w:lang w:eastAsia="en-US"/>
        </w:rPr>
        <w:t>ד?</w:t>
      </w:r>
    </w:p>
  </w:footnote>
  <w:footnote w:id="3">
    <w:p w:rsidR="00FF7689" w:rsidRDefault="00FF7689" w:rsidP="00A03EDF">
      <w:pPr>
        <w:pStyle w:val="a3"/>
        <w:rPr>
          <w:rFonts w:hint="cs"/>
          <w:rtl/>
        </w:rPr>
      </w:pPr>
      <w:r>
        <w:rPr>
          <w:rStyle w:val="a5"/>
        </w:rPr>
        <w:footnoteRef/>
      </w:r>
      <w:r>
        <w:rPr>
          <w:rtl/>
        </w:rPr>
        <w:t xml:space="preserve"> </w:t>
      </w:r>
      <w:r>
        <w:rPr>
          <w:rFonts w:hint="cs"/>
          <w:rtl/>
        </w:rPr>
        <w:t>נראה שרש"י כבר ק</w:t>
      </w:r>
      <w:r w:rsidR="00751281">
        <w:rPr>
          <w:rFonts w:hint="cs"/>
          <w:rtl/>
        </w:rPr>
        <w:t>י</w:t>
      </w:r>
      <w:r>
        <w:rPr>
          <w:rFonts w:hint="cs"/>
          <w:rtl/>
        </w:rPr>
        <w:t>בל מהדורות הקודמים, מהגאונים בעיקר, את המסורת שארמי אובד אבי הוא בפשיטות, לבן. מה גם ש</w:t>
      </w:r>
      <w:r w:rsidR="00A03EDF">
        <w:rPr>
          <w:rFonts w:hint="cs"/>
          <w:rtl/>
        </w:rPr>
        <w:t xml:space="preserve">לבן </w:t>
      </w:r>
      <w:r>
        <w:rPr>
          <w:rFonts w:hint="cs"/>
          <w:rtl/>
        </w:rPr>
        <w:t>ובתואל אביו, הם היחידים המכונים "ארמי" בתורה (בראשית פרקים כה, כח, לא). גם הביטוי "לעקור הכל" לקוח מנוסח הגאונים להגדה של פסח. רש"י מחפש היכן ביקש לבן לעקור הכל והוא מציע את רדיפת לבן אחרי יעקב, אחרי שקם ועזב עם נשותיו וכל רכושו את חרן לשוב לארץ כנען, רדיפה בה הקב"ה מזהיר את לבן: "</w:t>
      </w:r>
      <w:r>
        <w:rPr>
          <w:rtl/>
        </w:rPr>
        <w:t>הִשָּׁמֶר לְךָ פֶּן תְּדַבֵּר עִם יַעֲקֹב מִטּוֹב עַד רָע</w:t>
      </w:r>
      <w:r>
        <w:rPr>
          <w:rFonts w:hint="cs"/>
          <w:rtl/>
        </w:rPr>
        <w:t>" (</w:t>
      </w:r>
      <w:r>
        <w:rPr>
          <w:rtl/>
        </w:rPr>
        <w:t>בראשית לא</w:t>
      </w:r>
      <w:r>
        <w:rPr>
          <w:rFonts w:hint="cs"/>
          <w:rtl/>
        </w:rPr>
        <w:t xml:space="preserve"> כד).</w:t>
      </w:r>
    </w:p>
  </w:footnote>
  <w:footnote w:id="4">
    <w:p w:rsidR="00FF7689" w:rsidRDefault="00FF7689" w:rsidP="00751281">
      <w:pPr>
        <w:pStyle w:val="a3"/>
        <w:rPr>
          <w:rFonts w:hint="cs"/>
          <w:rtl/>
        </w:rPr>
      </w:pPr>
      <w:r>
        <w:rPr>
          <w:rStyle w:val="a5"/>
        </w:rPr>
        <w:footnoteRef/>
      </w:r>
      <w:r>
        <w:rPr>
          <w:rtl/>
        </w:rPr>
        <w:t xml:space="preserve"> </w:t>
      </w:r>
      <w:r>
        <w:rPr>
          <w:rFonts w:hint="cs"/>
          <w:rtl/>
        </w:rPr>
        <w:t xml:space="preserve">ראה </w:t>
      </w:r>
      <w:r>
        <w:rPr>
          <w:rtl/>
        </w:rPr>
        <w:t>מדרש תהלים (בובר) מזמור ל</w:t>
      </w:r>
      <w:r>
        <w:rPr>
          <w:rFonts w:hint="cs"/>
          <w:rtl/>
        </w:rPr>
        <w:t>: "</w:t>
      </w:r>
      <w:r>
        <w:rPr>
          <w:rtl/>
        </w:rPr>
        <w:t>ר' נחמיה אמר</w:t>
      </w:r>
      <w:r>
        <w:rPr>
          <w:rFonts w:hint="cs"/>
          <w:rtl/>
        </w:rPr>
        <w:t>:</w:t>
      </w:r>
      <w:r>
        <w:rPr>
          <w:rtl/>
        </w:rPr>
        <w:t xml:space="preserve"> חשב אדם לעבור עבירה, אין הקב"ה חושבה עד שיעשנה</w:t>
      </w:r>
      <w:r>
        <w:rPr>
          <w:rFonts w:hint="cs"/>
          <w:rtl/>
        </w:rPr>
        <w:t>.</w:t>
      </w:r>
      <w:r>
        <w:rPr>
          <w:rtl/>
        </w:rPr>
        <w:t xml:space="preserve"> ואם חשב לעשות מצוה ולא הספיק לעשותה, עד שלא עשאה, מיד הקב"ה כותבה כאילו עשאה</w:t>
      </w:r>
      <w:r>
        <w:rPr>
          <w:rFonts w:hint="cs"/>
          <w:rtl/>
        </w:rPr>
        <w:t xml:space="preserve"> ... אב</w:t>
      </w:r>
      <w:r>
        <w:rPr>
          <w:rtl/>
        </w:rPr>
        <w:t>ל בנכרי</w:t>
      </w:r>
      <w:r>
        <w:rPr>
          <w:rFonts w:hint="cs"/>
          <w:rtl/>
        </w:rPr>
        <w:t>,</w:t>
      </w:r>
      <w:r>
        <w:rPr>
          <w:rtl/>
        </w:rPr>
        <w:t xml:space="preserve"> אם חשב לעשות רעה, אפילו לא עשאה, הקב"ה חושבה כאילו עשאה, שנאמר</w:t>
      </w:r>
      <w:r w:rsidR="00751281">
        <w:rPr>
          <w:rFonts w:hint="cs"/>
          <w:rtl/>
        </w:rPr>
        <w:t>:</w:t>
      </w:r>
      <w:r>
        <w:rPr>
          <w:rtl/>
        </w:rPr>
        <w:t xml:space="preserve"> ארמי אובד אבי (דברים כו ה)</w:t>
      </w:r>
      <w:r>
        <w:rPr>
          <w:rFonts w:hint="cs"/>
          <w:rtl/>
        </w:rPr>
        <w:t>.</w:t>
      </w:r>
      <w:r>
        <w:rPr>
          <w:rtl/>
        </w:rPr>
        <w:t xml:space="preserve"> וכי איבד לבן ליעקב</w:t>
      </w:r>
      <w:r>
        <w:rPr>
          <w:rFonts w:hint="cs"/>
          <w:rtl/>
        </w:rPr>
        <w:t>?</w:t>
      </w:r>
      <w:r>
        <w:rPr>
          <w:rtl/>
        </w:rPr>
        <w:t xml:space="preserve"> אלא על ידי שחשב לאבדו, חישב לו הקב"ה כאילו איבדו</w:t>
      </w:r>
      <w:r>
        <w:rPr>
          <w:rFonts w:hint="cs"/>
          <w:rtl/>
        </w:rPr>
        <w:t xml:space="preserve">". </w:t>
      </w:r>
      <w:r w:rsidR="00751281">
        <w:rPr>
          <w:rFonts w:hint="cs"/>
          <w:rtl/>
        </w:rPr>
        <w:t xml:space="preserve">אך </w:t>
      </w:r>
      <w:r>
        <w:rPr>
          <w:rFonts w:hint="cs"/>
          <w:rtl/>
        </w:rPr>
        <w:t>ב</w:t>
      </w:r>
      <w:r>
        <w:rPr>
          <w:rtl/>
        </w:rPr>
        <w:t xml:space="preserve">משנת רבי אליעזר פרשה ט עמוד 163 </w:t>
      </w:r>
      <w:r w:rsidR="00751281">
        <w:rPr>
          <w:rFonts w:hint="cs"/>
          <w:rtl/>
        </w:rPr>
        <w:t xml:space="preserve">מצאנו </w:t>
      </w:r>
      <w:r>
        <w:rPr>
          <w:rFonts w:hint="cs"/>
          <w:rtl/>
        </w:rPr>
        <w:t xml:space="preserve">שהאבחנה איננה בין </w:t>
      </w:r>
      <w:r w:rsidR="00751281">
        <w:rPr>
          <w:rFonts w:hint="cs"/>
          <w:rtl/>
        </w:rPr>
        <w:t xml:space="preserve">אומות העולם וישראל, בין </w:t>
      </w:r>
      <w:r>
        <w:rPr>
          <w:rFonts w:hint="cs"/>
          <w:rtl/>
        </w:rPr>
        <w:t xml:space="preserve">בן ברית ושאינו בן ברית, אלא </w:t>
      </w:r>
      <w:r w:rsidR="00A03EDF">
        <w:rPr>
          <w:rFonts w:hint="cs"/>
          <w:rtl/>
        </w:rPr>
        <w:t xml:space="preserve">תלויה </w:t>
      </w:r>
      <w:r>
        <w:rPr>
          <w:rFonts w:hint="cs"/>
          <w:rtl/>
        </w:rPr>
        <w:t>ברצינות הכוונה: "</w:t>
      </w:r>
      <w:r>
        <w:rPr>
          <w:rtl/>
        </w:rPr>
        <w:t>וכן את מוצא בלבן ארמי אבד אבי. וכי הרגו</w:t>
      </w:r>
      <w:r>
        <w:rPr>
          <w:rFonts w:hint="cs"/>
          <w:rtl/>
        </w:rPr>
        <w:t>?</w:t>
      </w:r>
      <w:r>
        <w:rPr>
          <w:rtl/>
        </w:rPr>
        <w:t xml:space="preserve"> אלא כיון שחישב להרגו כאלו עשה. והרי אין הקב"ה נפרע מן האדם על ידי המחשבה אלא על ידי המעשה</w:t>
      </w:r>
      <w:r>
        <w:rPr>
          <w:rFonts w:hint="cs"/>
          <w:rtl/>
        </w:rPr>
        <w:t xml:space="preserve">! ... </w:t>
      </w:r>
      <w:r>
        <w:rPr>
          <w:rtl/>
        </w:rPr>
        <w:t>אלא שתי מחשבות הן</w:t>
      </w:r>
      <w:r>
        <w:rPr>
          <w:rFonts w:hint="cs"/>
          <w:rtl/>
        </w:rPr>
        <w:t xml:space="preserve">: </w:t>
      </w:r>
      <w:r>
        <w:rPr>
          <w:rtl/>
        </w:rPr>
        <w:t>מחשבה שיש עמה מעשה, הרי היא כמעשה, ומחשבה שאין עמה מעשה, אינה כמעשה</w:t>
      </w:r>
      <w:r w:rsidR="00751281">
        <w:rPr>
          <w:rFonts w:hint="cs"/>
          <w:rtl/>
        </w:rPr>
        <w:t>.</w:t>
      </w:r>
      <w:r>
        <w:rPr>
          <w:rtl/>
        </w:rPr>
        <w:t xml:space="preserve"> כיצד</w:t>
      </w:r>
      <w:r>
        <w:rPr>
          <w:rFonts w:hint="cs"/>
          <w:rtl/>
        </w:rPr>
        <w:t>?</w:t>
      </w:r>
      <w:r>
        <w:rPr>
          <w:rtl/>
        </w:rPr>
        <w:t xml:space="preserve"> רוצח שחישב להרוג, נטל את כלי זינו ויצא ולא השיג חבירו, זו מחשבה שיש עמה מעשה, מעלין עליו כאלו הרגו. חשב ולא נטל את הזיין, זו מחשבה שאין עמה מעשה ואינה כמעשה</w:t>
      </w:r>
      <w:r>
        <w:rPr>
          <w:rFonts w:hint="cs"/>
          <w:rtl/>
        </w:rPr>
        <w:t>"</w:t>
      </w:r>
      <w:r>
        <w:rPr>
          <w:rtl/>
        </w:rPr>
        <w:t>.</w:t>
      </w:r>
      <w:r>
        <w:rPr>
          <w:rFonts w:hint="cs"/>
          <w:rtl/>
        </w:rPr>
        <w:t xml:space="preserve"> לבן יצא עם צבא לדלוק אחרי יעקב. ולא באנו להאריך כאן בנושא מחשבה ומעשה, רק לדרוש ב"ארמי אובד אב". </w:t>
      </w:r>
    </w:p>
  </w:footnote>
  <w:footnote w:id="5">
    <w:p w:rsidR="00FF7689" w:rsidRDefault="00FF7689" w:rsidP="0065221F">
      <w:pPr>
        <w:pStyle w:val="a3"/>
        <w:rPr>
          <w:rFonts w:hint="cs"/>
          <w:rtl/>
        </w:rPr>
      </w:pPr>
      <w:r>
        <w:rPr>
          <w:rStyle w:val="a5"/>
        </w:rPr>
        <w:footnoteRef/>
      </w:r>
      <w:r>
        <w:rPr>
          <w:rtl/>
        </w:rPr>
        <w:t xml:space="preserve"> </w:t>
      </w:r>
      <w:r>
        <w:rPr>
          <w:rFonts w:hint="cs"/>
          <w:rtl/>
          <w:lang w:eastAsia="en-US"/>
        </w:rPr>
        <w:t xml:space="preserve">ראה </w:t>
      </w:r>
      <w:smartTag w:uri="urn:schemas-microsoft-com:office:smarttags" w:element="PersonName">
        <w:smartTagPr>
          <w:attr w:name="ProductID" w:val="תרגום יונתן"/>
        </w:smartTagPr>
        <w:r>
          <w:rPr>
            <w:rFonts w:hint="cs"/>
            <w:rtl/>
            <w:lang w:eastAsia="en-US"/>
          </w:rPr>
          <w:t>תרגום יונתן</w:t>
        </w:r>
      </w:smartTag>
      <w:r>
        <w:rPr>
          <w:rFonts w:hint="cs"/>
          <w:rtl/>
          <w:lang w:eastAsia="en-US"/>
        </w:rPr>
        <w:t xml:space="preserve"> במדבר לא ח, במלחמת מדין שלבן רודף אחרי יעקב עד מצרים: "</w:t>
      </w:r>
      <w:r>
        <w:rPr>
          <w:rtl/>
          <w:lang w:eastAsia="en-US"/>
        </w:rPr>
        <w:t>הלא אתה הוא לבן הארמי שרצית להכרית את יעקב אבינו וירדת למִצרים בעבור לאבד זרעו</w:t>
      </w:r>
      <w:r>
        <w:rPr>
          <w:rFonts w:hint="cs"/>
          <w:rtl/>
          <w:lang w:eastAsia="en-US"/>
        </w:rPr>
        <w:t xml:space="preserve">". מארם </w:t>
      </w:r>
      <w:r w:rsidR="00751281">
        <w:rPr>
          <w:rFonts w:hint="cs"/>
          <w:rtl/>
          <w:lang w:eastAsia="en-US"/>
        </w:rPr>
        <w:t xml:space="preserve">נהריים </w:t>
      </w:r>
      <w:r>
        <w:rPr>
          <w:rFonts w:hint="cs"/>
          <w:rtl/>
          <w:lang w:eastAsia="en-US"/>
        </w:rPr>
        <w:t>היישר למצרים. אבל רש"י שיד אחת לו במדרש ויד</w:t>
      </w:r>
      <w:r w:rsidR="00751281">
        <w:rPr>
          <w:rFonts w:hint="cs"/>
          <w:rtl/>
          <w:lang w:eastAsia="en-US"/>
        </w:rPr>
        <w:t>ו</w:t>
      </w:r>
      <w:r>
        <w:rPr>
          <w:rFonts w:hint="cs"/>
          <w:rtl/>
          <w:lang w:eastAsia="en-US"/>
        </w:rPr>
        <w:t xml:space="preserve"> השנייה בפשט המקרא, מתקשה לקבל הסברים כאלה ומנסה למצוא איך מ"ארמי אובד אבי"</w:t>
      </w:r>
      <w:r w:rsidR="00751281">
        <w:rPr>
          <w:rFonts w:hint="cs"/>
          <w:rtl/>
          <w:lang w:eastAsia="en-US"/>
        </w:rPr>
        <w:t>,</w:t>
      </w:r>
      <w:r>
        <w:rPr>
          <w:rFonts w:hint="cs"/>
          <w:rtl/>
          <w:lang w:eastAsia="en-US"/>
        </w:rPr>
        <w:t xml:space="preserve"> שהוא לבן עפ"י המדרש, אנחנו מגיעים ל"וירד מצרימה". ולפיכך הוא מוסיף "עוד אחרים שבאו עלינו לכלותנו", אך לא מפרש מי הם. ואם ה</w:t>
      </w:r>
      <w:r w:rsidR="00A03EDF">
        <w:rPr>
          <w:rFonts w:hint="cs"/>
          <w:rtl/>
          <w:lang w:eastAsia="en-US"/>
        </w:rPr>
        <w:t>ם פרעה, מדוע אין הוא נזכר בפסוק?</w:t>
      </w:r>
      <w:r>
        <w:rPr>
          <w:rFonts w:hint="cs"/>
          <w:rtl/>
          <w:lang w:eastAsia="en-US"/>
        </w:rPr>
        <w:t xml:space="preserve"> ובמדרש נפתר גם נושא זה בזיהוי של לבן עם בלעם</w:t>
      </w:r>
      <w:r w:rsidR="00751281">
        <w:rPr>
          <w:rFonts w:hint="cs"/>
          <w:rtl/>
          <w:lang w:eastAsia="en-US"/>
        </w:rPr>
        <w:t>, כפי</w:t>
      </w:r>
      <w:r>
        <w:rPr>
          <w:rFonts w:hint="cs"/>
          <w:rtl/>
          <w:lang w:eastAsia="en-US"/>
        </w:rPr>
        <w:t xml:space="preserve"> שנראה בהמשך.</w:t>
      </w:r>
    </w:p>
  </w:footnote>
  <w:footnote w:id="6">
    <w:p w:rsidR="00E17232" w:rsidRDefault="00E17232" w:rsidP="00E17232">
      <w:pPr>
        <w:pStyle w:val="a3"/>
        <w:rPr>
          <w:rFonts w:hint="cs"/>
        </w:rPr>
      </w:pPr>
      <w:r>
        <w:rPr>
          <w:rStyle w:val="a5"/>
        </w:rPr>
        <w:footnoteRef/>
      </w:r>
      <w:r>
        <w:rPr>
          <w:rtl/>
        </w:rPr>
        <w:t xml:space="preserve"> </w:t>
      </w:r>
      <w:r>
        <w:rPr>
          <w:rFonts w:hint="cs"/>
          <w:rtl/>
        </w:rPr>
        <w:t xml:space="preserve">ראה כפל הלשון בפסוקים א-ב בפתיחת פרק </w:t>
      </w:r>
      <w:r>
        <w:rPr>
          <w:rtl/>
        </w:rPr>
        <w:t xml:space="preserve">קכט </w:t>
      </w:r>
      <w:r>
        <w:rPr>
          <w:rFonts w:hint="cs"/>
          <w:rtl/>
        </w:rPr>
        <w:t>בתהלים: "</w:t>
      </w:r>
      <w:r>
        <w:rPr>
          <w:rtl/>
        </w:rPr>
        <w:t>שִׁיר הַמַּעֲלוֹת רַבַּת צְרָרוּנִי מִנְּעוּרַי יֹאמַר־נָא יִשְׂרָאֵל:</w:t>
      </w:r>
      <w:r>
        <w:rPr>
          <w:rFonts w:hint="cs"/>
          <w:rtl/>
        </w:rPr>
        <w:t xml:space="preserve"> </w:t>
      </w:r>
      <w:r>
        <w:rPr>
          <w:rtl/>
        </w:rPr>
        <w:t>רַבַּת צְרָרוּנִי מִנְּעוּרָי גַּם לֹא־יָכְלוּ לִי</w:t>
      </w:r>
      <w:r>
        <w:rPr>
          <w:rFonts w:hint="cs"/>
          <w:rtl/>
        </w:rPr>
        <w:t>".</w:t>
      </w:r>
    </w:p>
  </w:footnote>
  <w:footnote w:id="7">
    <w:p w:rsidR="00E17232" w:rsidRDefault="00E17232" w:rsidP="005A0B8C">
      <w:pPr>
        <w:pStyle w:val="a3"/>
        <w:rPr>
          <w:rFonts w:hint="cs"/>
        </w:rPr>
      </w:pPr>
      <w:r>
        <w:rPr>
          <w:rStyle w:val="a5"/>
        </w:rPr>
        <w:footnoteRef/>
      </w:r>
      <w:r>
        <w:rPr>
          <w:rtl/>
        </w:rPr>
        <w:t xml:space="preserve"> </w:t>
      </w:r>
      <w:r>
        <w:rPr>
          <w:rFonts w:hint="cs"/>
          <w:rtl/>
        </w:rPr>
        <w:t xml:space="preserve">ראה </w:t>
      </w:r>
      <w:r>
        <w:rPr>
          <w:rtl/>
        </w:rPr>
        <w:t>בראשית רבה סג</w:t>
      </w:r>
      <w:r>
        <w:rPr>
          <w:rFonts w:hint="cs"/>
          <w:rtl/>
        </w:rPr>
        <w:t xml:space="preserve"> ו פרשת תולדות: "</w:t>
      </w:r>
      <w:r>
        <w:rPr>
          <w:rtl/>
        </w:rPr>
        <w:t>ויתרוצצו הבנים בקרבה</w:t>
      </w:r>
      <w:r w:rsidR="005A0B8C">
        <w:rPr>
          <w:rFonts w:hint="cs"/>
          <w:rtl/>
        </w:rPr>
        <w:t xml:space="preserve"> ... </w:t>
      </w:r>
      <w:r>
        <w:rPr>
          <w:rtl/>
        </w:rPr>
        <w:t>זה רץ להרוג את זה וזה רץ להרוג את זה</w:t>
      </w:r>
      <w:r w:rsidR="005A0B8C">
        <w:rPr>
          <w:rFonts w:hint="cs"/>
          <w:rtl/>
        </w:rPr>
        <w:t xml:space="preserve"> ... </w:t>
      </w:r>
      <w:r>
        <w:rPr>
          <w:rtl/>
        </w:rPr>
        <w:t>זה מתיר ציוויו של זה וזה מתיר ציוויו של זה</w:t>
      </w:r>
      <w:r w:rsidR="005A0B8C">
        <w:rPr>
          <w:rFonts w:hint="cs"/>
          <w:rtl/>
        </w:rPr>
        <w:t xml:space="preserve"> ... </w:t>
      </w:r>
      <w:r>
        <w:rPr>
          <w:rtl/>
        </w:rPr>
        <w:t>עד שהוא במעי אמו זירת</w:t>
      </w:r>
      <w:r w:rsidR="005A0B8C">
        <w:rPr>
          <w:rFonts w:hint="cs"/>
          <w:rtl/>
        </w:rPr>
        <w:t xml:space="preserve">ו </w:t>
      </w:r>
      <w:r>
        <w:rPr>
          <w:rtl/>
        </w:rPr>
        <w:t xml:space="preserve">מתוחה </w:t>
      </w:r>
      <w:r w:rsidR="005A0B8C">
        <w:rPr>
          <w:rFonts w:hint="cs"/>
          <w:rtl/>
        </w:rPr>
        <w:t xml:space="preserve">כנגדו". </w:t>
      </w:r>
      <w:r w:rsidR="00751281">
        <w:rPr>
          <w:rFonts w:hint="cs"/>
          <w:rtl/>
        </w:rPr>
        <w:t>זיר</w:t>
      </w:r>
      <w:r w:rsidR="00A03EDF">
        <w:rPr>
          <w:rFonts w:hint="cs"/>
          <w:rtl/>
        </w:rPr>
        <w:t>ת</w:t>
      </w:r>
      <w:r w:rsidR="00751281">
        <w:rPr>
          <w:rFonts w:hint="cs"/>
          <w:rtl/>
        </w:rPr>
        <w:t>ו היא אגרופו.</w:t>
      </w:r>
    </w:p>
  </w:footnote>
  <w:footnote w:id="8">
    <w:p w:rsidR="00FF7689" w:rsidRDefault="00FF7689" w:rsidP="00555899">
      <w:pPr>
        <w:pStyle w:val="a3"/>
        <w:rPr>
          <w:rFonts w:hint="cs"/>
        </w:rPr>
      </w:pPr>
      <w:r>
        <w:rPr>
          <w:rStyle w:val="a5"/>
        </w:rPr>
        <w:footnoteRef/>
      </w:r>
      <w:r>
        <w:rPr>
          <w:rtl/>
        </w:rPr>
        <w:t xml:space="preserve"> </w:t>
      </w:r>
      <w:r>
        <w:rPr>
          <w:rFonts w:hint="cs"/>
          <w:rtl/>
        </w:rPr>
        <w:t>למדרשים המאוחרים כבר ברור שלבן הוא הרשע הראשון שקם על עם ישראל להשמידו ולכלותו</w:t>
      </w:r>
      <w:r w:rsidR="00555899">
        <w:rPr>
          <w:rFonts w:hint="cs"/>
          <w:rtl/>
        </w:rPr>
        <w:t xml:space="preserve"> ו</w:t>
      </w:r>
      <w:r>
        <w:rPr>
          <w:rFonts w:hint="cs"/>
          <w:rtl/>
        </w:rPr>
        <w:t xml:space="preserve">שהמקור לכך הוא הפסוק בפרשתנו: "ארמי אובד אבי". ראה </w:t>
      </w:r>
      <w:r w:rsidR="00555899">
        <w:rPr>
          <w:rFonts w:hint="cs"/>
          <w:rtl/>
        </w:rPr>
        <w:t>גם</w:t>
      </w:r>
      <w:r>
        <w:rPr>
          <w:rFonts w:hint="cs"/>
          <w:rtl/>
        </w:rPr>
        <w:t xml:space="preserve"> </w:t>
      </w:r>
      <w:r>
        <w:rPr>
          <w:rtl/>
        </w:rPr>
        <w:t>אגדת בראשית (בובר) פרק נד</w:t>
      </w:r>
      <w:r>
        <w:rPr>
          <w:rFonts w:hint="cs"/>
          <w:rtl/>
        </w:rPr>
        <w:t>: "</w:t>
      </w:r>
      <w:r>
        <w:rPr>
          <w:rtl/>
        </w:rPr>
        <w:t>שיר למעלות אשא עיני אל ההרים</w:t>
      </w:r>
      <w:r>
        <w:rPr>
          <w:rFonts w:hint="cs"/>
          <w:rtl/>
        </w:rPr>
        <w:t xml:space="preserve"> - </w:t>
      </w:r>
      <w:r>
        <w:rPr>
          <w:rtl/>
        </w:rPr>
        <w:t>בשעה שברח יעקב מן לבן, והלך לו ויושב בהר, ושמע לבן והשיגו, שנאמר וישג לבן את יעקב ויעקב תקע את אהלו בהר (בראשית לא כה). והיה לבן מבקש לילך ולהרוג ליעקב, שכן משה אומר</w:t>
      </w:r>
      <w:r w:rsidR="00555899">
        <w:rPr>
          <w:rFonts w:hint="cs"/>
          <w:rtl/>
        </w:rPr>
        <w:t>:</w:t>
      </w:r>
      <w:r>
        <w:rPr>
          <w:rtl/>
        </w:rPr>
        <w:t xml:space="preserve"> ארמי אובד אבי וגו' (דברים כו ה)</w:t>
      </w:r>
      <w:r>
        <w:rPr>
          <w:rFonts w:hint="cs"/>
          <w:rtl/>
        </w:rPr>
        <w:t>"</w:t>
      </w:r>
      <w:r>
        <w:rPr>
          <w:rtl/>
        </w:rPr>
        <w:t>.</w:t>
      </w:r>
      <w:r>
        <w:rPr>
          <w:rFonts w:hint="cs"/>
          <w:rtl/>
        </w:rPr>
        <w:t xml:space="preserve"> האמנם רדף לבן אחרי יעקב על מנת להרוג גם את בנותיו ונכדיו? ובאמת הרי לא פגע ביעקב (רחל היא שפגעה באביה). מספיק שחשב לעשות זאת, קובע המדרש.</w:t>
      </w:r>
      <w:r w:rsidR="00555899">
        <w:rPr>
          <w:rFonts w:hint="cs"/>
          <w:rtl/>
        </w:rPr>
        <w:t xml:space="preserve"> בה בעת, מתחמק המדרש באלגנטיות מהצורר הרודף הראשון הוא עשו אחינו שאומר מפורש שהוא רוצה להרוג את יעקב!</w:t>
      </w:r>
    </w:p>
  </w:footnote>
  <w:footnote w:id="9">
    <w:p w:rsidR="00FF7689" w:rsidRDefault="00FF7689" w:rsidP="00555899">
      <w:pPr>
        <w:pStyle w:val="a3"/>
        <w:rPr>
          <w:rFonts w:hint="cs"/>
        </w:rPr>
      </w:pPr>
      <w:r>
        <w:rPr>
          <w:rStyle w:val="a5"/>
        </w:rPr>
        <w:footnoteRef/>
      </w:r>
      <w:r>
        <w:rPr>
          <w:rtl/>
        </w:rPr>
        <w:t xml:space="preserve"> </w:t>
      </w:r>
      <w:r>
        <w:rPr>
          <w:rFonts w:hint="cs"/>
          <w:rtl/>
          <w:lang w:eastAsia="en-US"/>
        </w:rPr>
        <w:t>עד כמה שבדקנו, מקור האמירה שלבן ביקש לעקור הכל, ועוד בהשוואה עם פרעה שגזר רק על הזכרים, ה</w:t>
      </w:r>
      <w:r w:rsidR="00555899">
        <w:rPr>
          <w:rFonts w:hint="cs"/>
          <w:rtl/>
          <w:lang w:eastAsia="en-US"/>
        </w:rPr>
        <w:t>ו</w:t>
      </w:r>
      <w:r>
        <w:rPr>
          <w:rFonts w:hint="cs"/>
          <w:rtl/>
          <w:lang w:eastAsia="en-US"/>
        </w:rPr>
        <w:t xml:space="preserve">א בהגדת פסח. "בעל ההגדה" הוא שטבע מטבע לשון זו, היינו מישהו בתקופת הגאונים. האזכור של "ארמי אובד אבי" אצל חז"ל, במשנה ובתלמודים הוא רק בהקשר עם אמירת פרשת הביכורים בליל הסדר, ודין הבאת הביכורים. ראה </w:t>
      </w:r>
      <w:r>
        <w:rPr>
          <w:rtl/>
          <w:lang w:eastAsia="en-US"/>
        </w:rPr>
        <w:t>מסכת ביכורים פרק ג</w:t>
      </w:r>
      <w:r>
        <w:rPr>
          <w:rFonts w:hint="cs"/>
          <w:rtl/>
          <w:lang w:eastAsia="en-US"/>
        </w:rPr>
        <w:t xml:space="preserve"> משנה ו: "</w:t>
      </w:r>
      <w:r>
        <w:rPr>
          <w:rtl/>
          <w:lang w:eastAsia="en-US"/>
        </w:rPr>
        <w:t>עודהו הסל על כתפו קורא מהגדתי היום לה' אלהיך (דברים כו) עד שגומר כל הפרשה</w:t>
      </w:r>
      <w:r>
        <w:rPr>
          <w:rFonts w:hint="cs"/>
          <w:rtl/>
          <w:lang w:eastAsia="en-US"/>
        </w:rPr>
        <w:t>.</w:t>
      </w:r>
      <w:r>
        <w:rPr>
          <w:rtl/>
          <w:lang w:eastAsia="en-US"/>
        </w:rPr>
        <w:t xml:space="preserve"> ר' יהודה אומר</w:t>
      </w:r>
      <w:r>
        <w:rPr>
          <w:rFonts w:hint="cs"/>
          <w:rtl/>
          <w:lang w:eastAsia="en-US"/>
        </w:rPr>
        <w:t>:</w:t>
      </w:r>
      <w:r>
        <w:rPr>
          <w:rtl/>
          <w:lang w:eastAsia="en-US"/>
        </w:rPr>
        <w:t xml:space="preserve"> עד ארמי אובד אבי</w:t>
      </w:r>
      <w:r>
        <w:rPr>
          <w:rFonts w:hint="cs"/>
          <w:rtl/>
          <w:lang w:eastAsia="en-US"/>
        </w:rPr>
        <w:t>.</w:t>
      </w:r>
      <w:r>
        <w:rPr>
          <w:rtl/>
          <w:lang w:eastAsia="en-US"/>
        </w:rPr>
        <w:t xml:space="preserve"> הגיע לארמי אובד אבי מוריד הסל מעל כתפו ואוחזו בשפתותיו וכהן מניח ידו תחתיו ומניפו וקורא מארמי אובד אבי עד שהוא גומר כל הפרשה ומניחו בצד המזבח והשתחוה ויצא</w:t>
      </w:r>
      <w:r>
        <w:rPr>
          <w:rFonts w:hint="cs"/>
          <w:rtl/>
          <w:lang w:eastAsia="en-US"/>
        </w:rPr>
        <w:t xml:space="preserve">". ובמסכת </w:t>
      </w:r>
      <w:r>
        <w:rPr>
          <w:rtl/>
          <w:lang w:eastAsia="en-US"/>
        </w:rPr>
        <w:t>פסחים פרק י</w:t>
      </w:r>
      <w:r>
        <w:rPr>
          <w:rFonts w:hint="cs"/>
          <w:rtl/>
          <w:lang w:eastAsia="en-US"/>
        </w:rPr>
        <w:t xml:space="preserve"> משנה ד</w:t>
      </w:r>
      <w:r w:rsidR="00737DF3">
        <w:rPr>
          <w:rFonts w:hint="cs"/>
          <w:rtl/>
          <w:lang w:eastAsia="en-US"/>
        </w:rPr>
        <w:t xml:space="preserve"> שהבאנו לעיל</w:t>
      </w:r>
      <w:r>
        <w:rPr>
          <w:rFonts w:hint="cs"/>
          <w:rtl/>
          <w:lang w:eastAsia="en-US"/>
        </w:rPr>
        <w:t>: "</w:t>
      </w:r>
      <w:r>
        <w:rPr>
          <w:rtl/>
          <w:lang w:eastAsia="en-US"/>
        </w:rPr>
        <w:t>ולפי דעתו של בן אביו מלמדו מתחיל בגנות ומסיים בשבח ודורש מארמי אובד אבי עד שיגמור כל הפרשה כולה</w:t>
      </w:r>
      <w:r>
        <w:rPr>
          <w:rFonts w:hint="cs"/>
          <w:rtl/>
          <w:lang w:eastAsia="en-US"/>
        </w:rPr>
        <w:t xml:space="preserve">". בתלמודים, הירושלמי והבבלי, מתקיים דיון מה הוא השבח ומה היא הגנות, אך בשום מקום לא נזכר לבן בהקשר עם הגנות. הדרשה: "צא ולמד מה ביקש לבן הארמי לעשות וכו' " אינה דרשה של חז"ל, אלא, כאמור של מישהו מהגאונים, אולי רב עמרם. ראה ההגדות המדעיות כגון גולדשמידט, </w:t>
      </w:r>
      <w:r w:rsidR="0017224B">
        <w:rPr>
          <w:rFonts w:hint="cs"/>
          <w:rtl/>
          <w:lang w:eastAsia="en-US"/>
        </w:rPr>
        <w:t xml:space="preserve">הגדה שלימה לרב כשר, </w:t>
      </w:r>
      <w:r w:rsidR="00737DF3">
        <w:rPr>
          <w:rFonts w:hint="cs"/>
          <w:rtl/>
          <w:lang w:eastAsia="en-US"/>
        </w:rPr>
        <w:t xml:space="preserve">הגדת </w:t>
      </w:r>
      <w:r>
        <w:rPr>
          <w:rFonts w:hint="cs"/>
          <w:rtl/>
          <w:lang w:eastAsia="en-US"/>
        </w:rPr>
        <w:t>ספראי ועוד.</w:t>
      </w:r>
    </w:p>
  </w:footnote>
  <w:footnote w:id="10">
    <w:p w:rsidR="00FF7689" w:rsidRDefault="00FF7689" w:rsidP="00737DF3">
      <w:pPr>
        <w:pStyle w:val="a3"/>
        <w:rPr>
          <w:rFonts w:hint="cs"/>
        </w:rPr>
      </w:pPr>
      <w:r>
        <w:rPr>
          <w:rStyle w:val="a5"/>
        </w:rPr>
        <w:footnoteRef/>
      </w:r>
      <w:r>
        <w:rPr>
          <w:rtl/>
        </w:rPr>
        <w:t xml:space="preserve"> </w:t>
      </w:r>
      <w:r>
        <w:rPr>
          <w:rFonts w:hint="cs"/>
          <w:rtl/>
          <w:lang w:eastAsia="en-US"/>
        </w:rPr>
        <w:t>מדרשים מאוחרים עוד יותר</w:t>
      </w:r>
      <w:r w:rsidRPr="00990362">
        <w:rPr>
          <w:rtl/>
          <w:lang w:eastAsia="en-US"/>
        </w:rPr>
        <w:t>,</w:t>
      </w:r>
      <w:r>
        <w:rPr>
          <w:rFonts w:hint="cs"/>
          <w:rtl/>
          <w:lang w:eastAsia="en-US"/>
        </w:rPr>
        <w:t xml:space="preserve"> לא די להם בלבן והם מכניסים לתמונה זו גם את בלעם! לבן הוא בעצם בלעם ובלעם הוא לבן. ראה מדרש </w:t>
      </w:r>
      <w:r>
        <w:rPr>
          <w:rtl/>
          <w:lang w:eastAsia="en-US"/>
        </w:rPr>
        <w:t>שכל טוב (בובר) בראשית פרק לו</w:t>
      </w:r>
      <w:r>
        <w:rPr>
          <w:rFonts w:hint="cs"/>
          <w:rtl/>
          <w:lang w:eastAsia="en-US"/>
        </w:rPr>
        <w:t>: "</w:t>
      </w:r>
      <w:r>
        <w:rPr>
          <w:rtl/>
          <w:lang w:eastAsia="en-US"/>
        </w:rPr>
        <w:t>וימלך באדום בלע. זה בלעם הקוסם שרצה לבלע נחלת ה' בני בנותיו, שנאמר ארמי אובד אבי וירד מצרימה (דברים כו ה): בן בעור. בן שנבער אביו מנביאות: ושם עירו דנהבה. כשירד למצרים להיות יועץ לפרעה הוא יועצהו לומר לעצמו הבה נתחכמה לו פן ירבה (שמות א י)</w:t>
      </w:r>
      <w:r>
        <w:rPr>
          <w:rFonts w:hint="cs"/>
          <w:rtl/>
          <w:lang w:eastAsia="en-US"/>
        </w:rPr>
        <w:t>". אז עכשיו מסתדר לנו הפסוק המדבר על הירידה למצרים שרש"י לעיל התקשה בו והוסיף "עוד אחרים שבא עלינו לכלותנו". אין אחרים, הכל לבן שכעת הוא גם בלעם המכשף בגלגוליו השונים והוא שמייעץ לפרעה לעשות את מה שהוא רצה לעשות ולא עשה</w:t>
      </w:r>
      <w:r w:rsidR="00737DF3">
        <w:rPr>
          <w:rFonts w:hint="cs"/>
          <w:rtl/>
          <w:lang w:eastAsia="en-US"/>
        </w:rPr>
        <w:t xml:space="preserve"> (סוטה יא ע"א, שמות רבה א ט). </w:t>
      </w:r>
      <w:r>
        <w:rPr>
          <w:rFonts w:hint="cs"/>
          <w:rtl/>
          <w:lang w:eastAsia="en-US"/>
        </w:rPr>
        <w:t>וה</w:t>
      </w:r>
      <w:r w:rsidR="00373007">
        <w:rPr>
          <w:rFonts w:hint="cs"/>
          <w:rtl/>
          <w:lang w:eastAsia="en-US"/>
        </w:rPr>
        <w:t xml:space="preserve">תוספת החשובה </w:t>
      </w:r>
      <w:r>
        <w:rPr>
          <w:rFonts w:hint="cs"/>
          <w:rtl/>
          <w:lang w:eastAsia="en-US"/>
        </w:rPr>
        <w:t xml:space="preserve">במדרש שלנו הוא הרעיון שכל זה בא בשל הפרה של הסכם הפרדה בין יעקב ולבן, בין ארם (סוריה?) וישראל </w:t>
      </w:r>
      <w:r>
        <w:rPr>
          <w:rtl/>
          <w:lang w:eastAsia="en-US"/>
        </w:rPr>
        <w:t>–</w:t>
      </w:r>
      <w:r>
        <w:rPr>
          <w:rFonts w:hint="cs"/>
          <w:rtl/>
          <w:lang w:eastAsia="en-US"/>
        </w:rPr>
        <w:t xml:space="preserve"> "עד הגל הזה".</w:t>
      </w:r>
    </w:p>
  </w:footnote>
  <w:footnote w:id="11">
    <w:p w:rsidR="00FF7689" w:rsidRDefault="00FF7689" w:rsidP="00373007">
      <w:pPr>
        <w:pStyle w:val="a3"/>
        <w:rPr>
          <w:rFonts w:hint="cs"/>
          <w:rtl/>
        </w:rPr>
      </w:pPr>
      <w:r>
        <w:rPr>
          <w:rStyle w:val="a5"/>
        </w:rPr>
        <w:footnoteRef/>
      </w:r>
      <w:r>
        <w:rPr>
          <w:rtl/>
        </w:rPr>
        <w:t xml:space="preserve"> </w:t>
      </w:r>
      <w:r>
        <w:rPr>
          <w:rFonts w:hint="cs"/>
          <w:rtl/>
        </w:rPr>
        <w:t xml:space="preserve">בנוסח א. א. הלוי שבידי נמצא פסיק אחרי המילה את, כאילו הפסוק מחולק כך: "אחותנו את </w:t>
      </w:r>
      <w:r>
        <w:rPr>
          <w:rtl/>
        </w:rPr>
        <w:t>–</w:t>
      </w:r>
      <w:r>
        <w:rPr>
          <w:rFonts w:hint="cs"/>
          <w:rtl/>
        </w:rPr>
        <w:t xml:space="preserve"> היי לאלפי רבבה". סביר שזו טעות המ</w:t>
      </w:r>
      <w:r w:rsidR="00737DF3">
        <w:rPr>
          <w:rFonts w:hint="cs"/>
          <w:rtl/>
        </w:rPr>
        <w:t>עתיק או המ</w:t>
      </w:r>
      <w:r>
        <w:rPr>
          <w:rFonts w:hint="cs"/>
          <w:rtl/>
        </w:rPr>
        <w:t xml:space="preserve">להב"ד, מה גם שזה בניגוד גמור לטעמי המקרא ולכל פרשני המקרא (רש"י, רשב"ם, ספורנו ועוד). אלא שגם לשיבושים יש לפעמים טעם משלהם, כאילו בית בתואל ולבן הנפרדים מרבקה משלחים אותה בברכה אבל גם מזכירים לה שהיא עדיין אחותם, כאילו לומר לה: תמיד תוכלי לחזור לבית אביך. ראה דברי לבן ליעקב: "הבנות בנותי" (בראשית לא מג). ראה גם דין התורה על בת כהן שנשאת לישראל ואח"כ מתאלמנת או מתגרשת שיכולה לחזור לבית אביה ולאכול בתרומה (ויקרא כב יג, אך בתנאי שאין לה צאצאים וזו אולי הכוונה בתוספת: את היי לאלפי רבבה). ראה גם ברכת רבן גמליאל לבתו שלא תחזור לביתו (בראשית רבה כו ד). ואם נחזור לרבקה, היא אישית אמנם לא חזרה לבית אביה ואחיה, אבל שלחה </w:t>
      </w:r>
      <w:smartTag w:uri="urn:schemas-microsoft-com:office:smarttags" w:element="PersonName">
        <w:smartTagPr>
          <w:attr w:name="ProductID" w:val="לשם את יעקב"/>
        </w:smartTagPr>
        <w:r>
          <w:rPr>
            <w:rFonts w:hint="cs"/>
            <w:rtl/>
          </w:rPr>
          <w:t>לשם את יעקב</w:t>
        </w:r>
      </w:smartTag>
      <w:r>
        <w:rPr>
          <w:rFonts w:hint="cs"/>
          <w:rtl/>
        </w:rPr>
        <w:t xml:space="preserve"> בשעת הסכנה (בראשית כז כג). כמה דרשות אפשר לדרוש על שיבושים!  </w:t>
      </w:r>
    </w:p>
  </w:footnote>
  <w:footnote w:id="12">
    <w:p w:rsidR="00FF7689" w:rsidRDefault="00FF7689" w:rsidP="00E46B50">
      <w:pPr>
        <w:pStyle w:val="a3"/>
        <w:rPr>
          <w:rFonts w:hint="cs"/>
        </w:rPr>
      </w:pPr>
      <w:r>
        <w:rPr>
          <w:rStyle w:val="a5"/>
        </w:rPr>
        <w:footnoteRef/>
      </w:r>
      <w:r>
        <w:rPr>
          <w:rtl/>
        </w:rPr>
        <w:t xml:space="preserve"> </w:t>
      </w:r>
      <w:r>
        <w:rPr>
          <w:rFonts w:hint="cs"/>
          <w:rtl/>
          <w:lang w:eastAsia="en-US"/>
        </w:rPr>
        <w:t>גם מדרש זה מסכים שארמי אובד אבי הוא לבן הארמי, אלא שבקישור עם הפסוק באיוב: "ברכת אובד תבוא עלי", התהפך הגלגל. ברכתו של לבן חשובה ונחשבת</w:t>
      </w:r>
      <w:r w:rsidR="00E46B50">
        <w:rPr>
          <w:rFonts w:hint="cs"/>
          <w:rtl/>
          <w:lang w:eastAsia="en-US"/>
        </w:rPr>
        <w:t xml:space="preserve">. </w:t>
      </w:r>
      <w:r>
        <w:rPr>
          <w:rFonts w:hint="cs"/>
          <w:rtl/>
          <w:lang w:eastAsia="en-US"/>
        </w:rPr>
        <w:t xml:space="preserve">הברכה שנתן לרבקה אחותו, יחד עם כל בית בתואל, </w:t>
      </w:r>
      <w:r w:rsidR="00737DF3">
        <w:rPr>
          <w:rFonts w:hint="cs"/>
          <w:rtl/>
          <w:lang w:eastAsia="en-US"/>
        </w:rPr>
        <w:t>התקיימה ב</w:t>
      </w:r>
      <w:r>
        <w:rPr>
          <w:rFonts w:hint="cs"/>
          <w:rtl/>
          <w:lang w:eastAsia="en-US"/>
        </w:rPr>
        <w:t xml:space="preserve">שני בניה: עשו ויעקב. ראה בהמשך המדרש שם "יש אומרים" שהברכה היא </w:t>
      </w:r>
      <w:r w:rsidR="00D22794">
        <w:rPr>
          <w:rFonts w:hint="cs"/>
          <w:rtl/>
          <w:lang w:eastAsia="en-US"/>
        </w:rPr>
        <w:t xml:space="preserve">אפילו </w:t>
      </w:r>
      <w:r>
        <w:rPr>
          <w:rFonts w:hint="cs"/>
          <w:rtl/>
          <w:lang w:eastAsia="en-US"/>
        </w:rPr>
        <w:t>רק לזרע יעקב שממנו האלופים והרבבות, ככתוב: "ובנוחה יאמר שובה ה' רבבות אלפי ישראל". מדרש קודם שם מדגיש: "</w:t>
      </w:r>
      <w:r>
        <w:rPr>
          <w:rtl/>
          <w:lang w:eastAsia="en-US"/>
        </w:rPr>
        <w:t>מפני מה לא נפקדה רבקה עד שנתפלל עליה יצחק</w:t>
      </w:r>
      <w:r>
        <w:rPr>
          <w:rFonts w:hint="cs"/>
          <w:rtl/>
          <w:lang w:eastAsia="en-US"/>
        </w:rPr>
        <w:t>?</w:t>
      </w:r>
      <w:r>
        <w:rPr>
          <w:rtl/>
          <w:lang w:eastAsia="en-US"/>
        </w:rPr>
        <w:t xml:space="preserve"> שלא יהיו עובדי כוכבים אומרים תפ</w:t>
      </w:r>
      <w:r>
        <w:rPr>
          <w:rFonts w:hint="cs"/>
          <w:rtl/>
          <w:lang w:eastAsia="en-US"/>
        </w:rPr>
        <w:t>י</w:t>
      </w:r>
      <w:r>
        <w:rPr>
          <w:rtl/>
          <w:lang w:eastAsia="en-US"/>
        </w:rPr>
        <w:t>לתנו עשתה פירות</w:t>
      </w:r>
      <w:r>
        <w:rPr>
          <w:rFonts w:hint="cs"/>
          <w:rtl/>
          <w:lang w:eastAsia="en-US"/>
        </w:rPr>
        <w:t xml:space="preserve">" </w:t>
      </w:r>
      <w:r>
        <w:rPr>
          <w:rtl/>
          <w:lang w:eastAsia="en-US"/>
        </w:rPr>
        <w:t>–</w:t>
      </w:r>
      <w:r>
        <w:rPr>
          <w:rFonts w:hint="cs"/>
          <w:rtl/>
          <w:lang w:eastAsia="en-US"/>
        </w:rPr>
        <w:t xml:space="preserve"> שלא יאמרו מברכת בית לבן ובתואל נפקדה רבקה. אבל לא כך היא שיטת ר' ברכיה בשם ר' לוי. ברכת לבן כשנפרד מרבקה אחותו שנלקחה לבית אברהם לאישה ליצחק, הייתה ברכה כנה ואמיתית והביאה לה זרע אנשים. האם נאמר שאחרי דור, בין רבקה ליעקב בנה, התהפך הגלגל? שהדוד לבן אינו כמו האח לבן? שבפרשת חיי שרה אימת בתואל אביו עליו ואילו בפרשת ויצא, המצוטטת כאן בפרשת הביכורים, הפך לבן את עורו</w:t>
      </w:r>
      <w:r w:rsidR="00E46B50">
        <w:rPr>
          <w:rFonts w:hint="cs"/>
          <w:rtl/>
          <w:lang w:eastAsia="en-US"/>
        </w:rPr>
        <w:t xml:space="preserve"> או שמא חברבורותיו</w:t>
      </w:r>
      <w:r>
        <w:rPr>
          <w:rFonts w:hint="cs"/>
          <w:rtl/>
          <w:lang w:eastAsia="en-US"/>
        </w:rPr>
        <w:t>?</w:t>
      </w:r>
      <w:r w:rsidR="00E46B50">
        <w:rPr>
          <w:rFonts w:hint="cs"/>
          <w:rtl/>
          <w:lang w:eastAsia="en-US"/>
        </w:rPr>
        <w:t xml:space="preserve"> </w:t>
      </w:r>
    </w:p>
  </w:footnote>
  <w:footnote w:id="13">
    <w:p w:rsidR="00FF7689" w:rsidRDefault="00FF7689" w:rsidP="00E46B50">
      <w:pPr>
        <w:pStyle w:val="a3"/>
        <w:rPr>
          <w:rFonts w:hint="cs"/>
        </w:rPr>
      </w:pPr>
      <w:r>
        <w:rPr>
          <w:rStyle w:val="a5"/>
        </w:rPr>
        <w:footnoteRef/>
      </w:r>
      <w:r>
        <w:rPr>
          <w:rtl/>
        </w:rPr>
        <w:t xml:space="preserve"> </w:t>
      </w:r>
      <w:r>
        <w:rPr>
          <w:rFonts w:hint="cs"/>
          <w:rtl/>
          <w:lang w:eastAsia="en-US"/>
        </w:rPr>
        <w:t>מה פירוש "</w:t>
      </w:r>
      <w:r>
        <w:rPr>
          <w:rtl/>
          <w:lang w:eastAsia="en-US"/>
        </w:rPr>
        <w:t>שלא ירד אבינו יעקב לארם אלא על מנת לאבד</w:t>
      </w:r>
      <w:r>
        <w:rPr>
          <w:rFonts w:hint="cs"/>
          <w:rtl/>
          <w:lang w:eastAsia="en-US"/>
        </w:rPr>
        <w:t xml:space="preserve">"? ראה </w:t>
      </w:r>
      <w:r>
        <w:rPr>
          <w:rtl/>
          <w:lang w:eastAsia="en-US"/>
        </w:rPr>
        <w:t>מדרש תנאים לדברים פרק כו</w:t>
      </w:r>
      <w:r>
        <w:rPr>
          <w:rFonts w:hint="cs"/>
          <w:rtl/>
          <w:lang w:eastAsia="en-US"/>
        </w:rPr>
        <w:t xml:space="preserve">, מדרש שבד"כ הולך בעקבות </w:t>
      </w:r>
      <w:r w:rsidR="00E46B50">
        <w:rPr>
          <w:rFonts w:hint="cs"/>
          <w:rtl/>
          <w:lang w:eastAsia="en-US"/>
        </w:rPr>
        <w:t xml:space="preserve">מדרש </w:t>
      </w:r>
      <w:r>
        <w:rPr>
          <w:rFonts w:hint="cs"/>
          <w:rtl/>
          <w:lang w:eastAsia="en-US"/>
        </w:rPr>
        <w:t>ספרי ומרחיב אותו: "</w:t>
      </w:r>
      <w:r>
        <w:rPr>
          <w:rtl/>
          <w:lang w:eastAsia="en-US"/>
        </w:rPr>
        <w:t xml:space="preserve">ארמי אבד אבי </w:t>
      </w:r>
      <w:r>
        <w:rPr>
          <w:rFonts w:hint="cs"/>
          <w:rtl/>
          <w:lang w:eastAsia="en-US"/>
        </w:rPr>
        <w:t xml:space="preserve">- </w:t>
      </w:r>
      <w:r>
        <w:rPr>
          <w:rtl/>
          <w:lang w:eastAsia="en-US"/>
        </w:rPr>
        <w:t>לבן הארמי ב</w:t>
      </w:r>
      <w:r>
        <w:rPr>
          <w:rFonts w:hint="cs"/>
          <w:rtl/>
          <w:lang w:eastAsia="en-US"/>
        </w:rPr>
        <w:t>י</w:t>
      </w:r>
      <w:r>
        <w:rPr>
          <w:rtl/>
          <w:lang w:eastAsia="en-US"/>
        </w:rPr>
        <w:t>קש לאבד את אבא</w:t>
      </w:r>
      <w:r>
        <w:rPr>
          <w:rFonts w:hint="cs"/>
          <w:rtl/>
          <w:lang w:eastAsia="en-US"/>
        </w:rPr>
        <w:t>.</w:t>
      </w:r>
      <w:r>
        <w:rPr>
          <w:rtl/>
          <w:lang w:eastAsia="en-US"/>
        </w:rPr>
        <w:t xml:space="preserve"> מלמד שלא הלך אבינו יעקב לארם אלא על מנת לאבד מן העולם ומעלה על לבן הארמי כאילו אבדו</w:t>
      </w:r>
      <w:r>
        <w:rPr>
          <w:rFonts w:hint="cs"/>
          <w:rtl/>
          <w:lang w:eastAsia="en-US"/>
        </w:rPr>
        <w:t>". רש"י ומקורות אחרים שראינו לעיל, מדגישים שהגם שלבן לא עשה ממש מעשה, רק חשב לעשות, מחשיבים לו זאת כאילו עשה. בא מדרש זה ומוסיף שבעצם יעקב ברח לארם במחשבות אובדניות. המנוסה החפוזה והניתוק הפתאומי מבית אביו ואמו שלא הגנו עליו מזעמו של עשו (אחרי שאמו לקחה על עצמה את כל האחריות למעשה גניבת הברכות), היציאה לבד</w:t>
      </w:r>
      <w:r w:rsidR="00744183">
        <w:rPr>
          <w:rFonts w:hint="cs"/>
          <w:rtl/>
          <w:lang w:eastAsia="en-US"/>
        </w:rPr>
        <w:t>,</w:t>
      </w:r>
      <w:r>
        <w:rPr>
          <w:rFonts w:hint="cs"/>
          <w:rtl/>
          <w:lang w:eastAsia="en-US"/>
        </w:rPr>
        <w:t xml:space="preserve"> לעולם זר ומנוכר, השרו על יעקב מחשבות של ייאוש ואבדן מן העולם. בכל זאת, הדבר נזקף לחובתו של לבן כאילו הוא איבד את יעקב.</w:t>
      </w:r>
      <w:r>
        <w:rPr>
          <w:rFonts w:hint="cs"/>
          <w:rtl/>
        </w:rPr>
        <w:t xml:space="preserve"> בשל קדמותו של מדרש תנאים </w:t>
      </w:r>
      <w:r w:rsidR="00E46B50">
        <w:rPr>
          <w:rFonts w:hint="cs"/>
          <w:rtl/>
        </w:rPr>
        <w:t>ו</w:t>
      </w:r>
      <w:r>
        <w:rPr>
          <w:rFonts w:hint="cs"/>
          <w:rtl/>
        </w:rPr>
        <w:t>ספרי זה, רבים תולים עליו את המקור לכל ייחוס "ארמי אובד אבי" ללבן (ראה פרשני רש"י שהבאנו בראש הדף), אך נראה שתלו עליו יותר ממה שיש בו, אולי בדיעבד, אחרי שכבר הושרש כל עניין לבן הרשע. ראשית, יעקב בא על מנת לאבד</w:t>
      </w:r>
      <w:r w:rsidR="00016CB9">
        <w:rPr>
          <w:rFonts w:hint="cs"/>
          <w:rtl/>
        </w:rPr>
        <w:t xml:space="preserve"> (לאבוד)</w:t>
      </w:r>
      <w:r>
        <w:rPr>
          <w:rFonts w:hint="cs"/>
          <w:rtl/>
        </w:rPr>
        <w:t xml:space="preserve"> ושנית, אין כאן שום כוונה "לעקור הכל", בוודאי לא בהרג ואבדן פיסיים. </w:t>
      </w:r>
    </w:p>
  </w:footnote>
  <w:footnote w:id="14">
    <w:p w:rsidR="00FF7689" w:rsidRDefault="00FF7689" w:rsidP="00A81A1F">
      <w:pPr>
        <w:pStyle w:val="a3"/>
        <w:rPr>
          <w:rFonts w:hint="cs"/>
          <w:rtl/>
        </w:rPr>
      </w:pPr>
      <w:r>
        <w:rPr>
          <w:rStyle w:val="a5"/>
        </w:rPr>
        <w:footnoteRef/>
      </w:r>
      <w:r>
        <w:rPr>
          <w:rtl/>
        </w:rPr>
        <w:t xml:space="preserve"> </w:t>
      </w:r>
      <w:r>
        <w:rPr>
          <w:rFonts w:hint="cs"/>
          <w:rtl/>
        </w:rPr>
        <w:t>תורה תמימה היא מהפרשנים היחידים שמצאנו שמתמודד עם הקושי של ספרי הנ"ל. לפי הצעתו, צריך לומר שלבן ביקש לא</w:t>
      </w:r>
      <w:r>
        <w:rPr>
          <w:rFonts w:hint="eastAsia"/>
          <w:rtl/>
        </w:rPr>
        <w:t>ַ</w:t>
      </w:r>
      <w:r>
        <w:rPr>
          <w:rFonts w:hint="cs"/>
          <w:rtl/>
        </w:rPr>
        <w:t>ב</w:t>
      </w:r>
      <w:r>
        <w:rPr>
          <w:rFonts w:hint="eastAsia"/>
          <w:rtl/>
        </w:rPr>
        <w:t>ֵּ</w:t>
      </w:r>
      <w:r>
        <w:rPr>
          <w:rFonts w:hint="cs"/>
          <w:rtl/>
        </w:rPr>
        <w:t xml:space="preserve">ד את יעקב, בכך שגרם לו להאריך את גלותו, את ישיבתו בחרן, שאכן נמשכה עשרים שנה במקום "ימים אחדים" כפי שצפתה או קיוותה רבקה (אחותו של לבן). ארמי אובד אבי איננו הרג ושמד, אלא הארכת הגלות. מניעת החזרה לארץ ישראל. ומאמר הגאונים בנוסח ההגדה: "שפרעה לא גזר אלא על הזכרים ולבן בקש לעקור את הכל", מקבל משמעות חדשה לגמרי שספק עם מחבריה שחיו בגלות "ארמי אובד אבי" התכוונו לה. </w:t>
      </w:r>
      <w:r w:rsidR="00B15BA0">
        <w:rPr>
          <w:rFonts w:hint="cs"/>
          <w:rtl/>
        </w:rPr>
        <w:t xml:space="preserve">אולי הם עצמם "האובדים בארץ אשור"? </w:t>
      </w:r>
      <w:r w:rsidR="00E46B50">
        <w:rPr>
          <w:rFonts w:hint="cs"/>
          <w:rtl/>
        </w:rPr>
        <w:t xml:space="preserve">אומרים "ארמי אובד אבי" ולא מפנימים שמדובר בהם עצמם! </w:t>
      </w:r>
      <w:r>
        <w:rPr>
          <w:rFonts w:hint="cs"/>
          <w:rtl/>
        </w:rPr>
        <w:t>לבן לא ביקש להרוג יותר מפרעה, לבן לא ביקש להרוג אף אחד, ודאי לא את בנותיו ונכדיו, ואין צורך בכל הפירושים הנ"ל שדלק אחריו להורגו. לבן רצה להחזיר את יעקב</w:t>
      </w:r>
      <w:r w:rsidR="00373007">
        <w:rPr>
          <w:rFonts w:hint="cs"/>
          <w:rtl/>
        </w:rPr>
        <w:t xml:space="preserve"> למשפחת רבקה אמו </w:t>
      </w:r>
      <w:r w:rsidR="00373007">
        <w:rPr>
          <w:rtl/>
        </w:rPr>
        <w:t>–</w:t>
      </w:r>
      <w:r w:rsidR="00373007">
        <w:rPr>
          <w:rFonts w:hint="cs"/>
          <w:rtl/>
        </w:rPr>
        <w:t xml:space="preserve"> אחות לבן</w:t>
      </w:r>
      <w:r>
        <w:rPr>
          <w:rFonts w:hint="cs"/>
          <w:rtl/>
        </w:rPr>
        <w:t xml:space="preserve">. לבן רצה שיעקב ישתקע לצמיתות בחרן ולא יחזור לבית אביו אשר בארץ כנען. "אובד אבי", היינו שניסה לשמור אותו לנצח בגלות. וזו האמירה של מי שעומד ומביא את הביכורים בארץ ישראל ואומר: "ועתה הבאתי מראשית </w:t>
      </w:r>
      <w:smartTag w:uri="urn:schemas-microsoft-com:office:smarttags" w:element="PersonName">
        <w:smartTagPr>
          <w:attr w:name="ProductID" w:val="פרי האדמה אשר"/>
        </w:smartTagPr>
        <w:r>
          <w:rPr>
            <w:rFonts w:hint="cs"/>
            <w:rtl/>
          </w:rPr>
          <w:t>פרי האדמה אשר</w:t>
        </w:r>
      </w:smartTag>
      <w:r>
        <w:rPr>
          <w:rFonts w:hint="cs"/>
          <w:rtl/>
        </w:rPr>
        <w:t xml:space="preserve"> נתת לי ה' ", היינו שמחשבת לבן שנשתקע בגלות, לא עלתה בידו. הנה אני כאן, איש אדמה בארץ ישראל מביא מפרי אדמתי לבית המקדש אשר בירושלים.</w:t>
      </w:r>
    </w:p>
  </w:footnote>
  <w:footnote w:id="15">
    <w:p w:rsidR="00FF7689" w:rsidRDefault="00FF7689" w:rsidP="001F31D3">
      <w:pPr>
        <w:pStyle w:val="a3"/>
        <w:rPr>
          <w:rFonts w:hint="cs"/>
          <w:rtl/>
        </w:rPr>
      </w:pPr>
      <w:r>
        <w:rPr>
          <w:rStyle w:val="a5"/>
        </w:rPr>
        <w:footnoteRef/>
      </w:r>
      <w:r>
        <w:rPr>
          <w:rtl/>
        </w:rPr>
        <w:t xml:space="preserve"> </w:t>
      </w:r>
      <w:r w:rsidR="00E46B50">
        <w:rPr>
          <w:rFonts w:hint="cs"/>
          <w:rtl/>
          <w:lang w:eastAsia="en-US"/>
        </w:rPr>
        <w:t xml:space="preserve">כך </w:t>
      </w:r>
      <w:r>
        <w:rPr>
          <w:rFonts w:hint="cs"/>
          <w:rtl/>
          <w:lang w:eastAsia="en-US"/>
        </w:rPr>
        <w:t xml:space="preserve">מפרש </w:t>
      </w:r>
      <w:r w:rsidR="00E46B50">
        <w:rPr>
          <w:rFonts w:hint="cs"/>
          <w:rtl/>
          <w:lang w:eastAsia="en-US"/>
        </w:rPr>
        <w:t xml:space="preserve">גם </w:t>
      </w:r>
      <w:r>
        <w:rPr>
          <w:rFonts w:hint="cs"/>
          <w:rtl/>
          <w:lang w:eastAsia="en-US"/>
        </w:rPr>
        <w:t>חזקוני: "</w:t>
      </w:r>
      <w:r>
        <w:rPr>
          <w:rtl/>
          <w:lang w:eastAsia="en-US"/>
        </w:rPr>
        <w:t>ארמי אבד אבי</w:t>
      </w:r>
      <w:r>
        <w:rPr>
          <w:rFonts w:hint="cs"/>
          <w:rtl/>
          <w:lang w:eastAsia="en-US"/>
        </w:rPr>
        <w:t>,</w:t>
      </w:r>
      <w:r>
        <w:rPr>
          <w:rtl/>
          <w:lang w:eastAsia="en-US"/>
        </w:rPr>
        <w:t xml:space="preserve"> סרסהו</w:t>
      </w:r>
      <w:r>
        <w:rPr>
          <w:rFonts w:hint="cs"/>
          <w:rtl/>
          <w:lang w:eastAsia="en-US"/>
        </w:rPr>
        <w:t>:</w:t>
      </w:r>
      <w:r>
        <w:rPr>
          <w:rtl/>
          <w:lang w:eastAsia="en-US"/>
        </w:rPr>
        <w:t xml:space="preserve"> יעקב אבי הארמי כשהיה הוא בארם היה אובד פי</w:t>
      </w:r>
      <w:r>
        <w:rPr>
          <w:rFonts w:hint="cs"/>
          <w:rtl/>
          <w:lang w:eastAsia="en-US"/>
        </w:rPr>
        <w:t xml:space="preserve">רוש </w:t>
      </w:r>
      <w:r>
        <w:rPr>
          <w:rtl/>
          <w:lang w:eastAsia="en-US"/>
        </w:rPr>
        <w:t>עני בלא ממון שלא היה מוחזק בארץ</w:t>
      </w:r>
      <w:r>
        <w:rPr>
          <w:rFonts w:hint="cs"/>
          <w:rtl/>
          <w:lang w:eastAsia="en-US"/>
        </w:rPr>
        <w:t>". וספורנו אומר: "</w:t>
      </w:r>
      <w:r>
        <w:rPr>
          <w:rtl/>
          <w:lang w:eastAsia="en-US"/>
        </w:rPr>
        <w:t>ארמי אובד אבי. הנה אבי שהיה יעקב היה זמן מה ארמי אובד</w:t>
      </w:r>
      <w:r w:rsidR="00A81A1F">
        <w:rPr>
          <w:rFonts w:hint="cs"/>
          <w:rtl/>
          <w:lang w:eastAsia="en-US"/>
        </w:rPr>
        <w:t>,</w:t>
      </w:r>
      <w:r>
        <w:rPr>
          <w:rtl/>
          <w:lang w:eastAsia="en-US"/>
        </w:rPr>
        <w:t xml:space="preserve"> שלא היה לו בית מושב ובכן לא היה מוכן להעמיד גוי ראוי לרשת ארץ</w:t>
      </w:r>
      <w:r>
        <w:rPr>
          <w:rFonts w:hint="cs"/>
          <w:rtl/>
          <w:lang w:eastAsia="en-US"/>
        </w:rPr>
        <w:t>". וכן מפרשים נוספים כמו: רב</w:t>
      </w:r>
      <w:r w:rsidR="00E46B50">
        <w:rPr>
          <w:rFonts w:hint="cs"/>
          <w:rtl/>
          <w:lang w:eastAsia="en-US"/>
        </w:rPr>
        <w:t>י</w:t>
      </w:r>
      <w:r>
        <w:rPr>
          <w:rFonts w:hint="cs"/>
          <w:rtl/>
          <w:lang w:eastAsia="en-US"/>
        </w:rPr>
        <w:t xml:space="preserve"> בחיי</w:t>
      </w:r>
      <w:r w:rsidR="00E46B50">
        <w:rPr>
          <w:rFonts w:hint="cs"/>
          <w:rtl/>
          <w:lang w:eastAsia="en-US"/>
        </w:rPr>
        <w:t xml:space="preserve"> בן אשר</w:t>
      </w:r>
      <w:r>
        <w:rPr>
          <w:rFonts w:hint="cs"/>
          <w:rtl/>
          <w:lang w:eastAsia="en-US"/>
        </w:rPr>
        <w:t xml:space="preserve">, תולדות יצחק ועוד. חלקם תוך הצבעה על כך שחז"ל לא כך פירשו וחלקם בלי שום הערה, כפשוטו. אלא שעדיין יש לשאול, איפה יעקב אובד? בירידתו לחרן או בירידתו למצרים? בפשטות, נראה שכולם מתכוונים לחרן, היינו ליציאתו הראשונה של יעקב לחו"ל, בבריחתו מפני עשו אחיו לחרן. ובכך, למרות שהם מפרשים את "ארמי" שהוא יעקב ולא כמו חז"ל שהוא לבן, עדיין דמותו של "לבן הארמי" עומדת ברקע. עדיין אפשר לחבר את זה עם נוסח ההגדה: "שלבן בקש לעקור הכל". ומה הקשר ל"וירד מצרימה"? יאמרו המפרשים, שהגלות הראשונה לחרן, היא שגרמה בעקיפין לגלות השנייה למצרים. </w:t>
      </w:r>
      <w:r w:rsidR="001F31D3">
        <w:rPr>
          <w:rFonts w:hint="cs"/>
          <w:rtl/>
          <w:lang w:eastAsia="en-US"/>
        </w:rPr>
        <w:t>אחרי כל תלאות יעקב בפרשות ויצא ווישלח, לא זכה לשבת בשלווה בארץ כנען. וזה נושא נכבד לדון בו</w:t>
      </w:r>
      <w:r>
        <w:rPr>
          <w:rFonts w:hint="cs"/>
          <w:rtl/>
          <w:lang w:eastAsia="en-US"/>
        </w:rPr>
        <w:t>.</w:t>
      </w:r>
      <w:r w:rsidR="001F31D3">
        <w:rPr>
          <w:rFonts w:hint="cs"/>
          <w:rtl/>
        </w:rPr>
        <w:t xml:space="preserve"> ראה דברינו </w:t>
      </w:r>
      <w:hyperlink r:id="rId1" w:history="1">
        <w:r w:rsidR="001F31D3" w:rsidRPr="001F31D3">
          <w:rPr>
            <w:rStyle w:val="Hyperlink"/>
            <w:rFonts w:hint="cs"/>
            <w:rtl/>
          </w:rPr>
          <w:t>ביקש יעקב לישב בשלווה</w:t>
        </w:r>
      </w:hyperlink>
      <w:r w:rsidR="001F31D3">
        <w:rPr>
          <w:rFonts w:hint="cs"/>
          <w:rtl/>
        </w:rPr>
        <w:t xml:space="preserve"> בפרשת וישב </w:t>
      </w:r>
      <w:hyperlink r:id="rId2" w:history="1">
        <w:r w:rsidR="001F31D3" w:rsidRPr="001F31D3">
          <w:rPr>
            <w:rStyle w:val="Hyperlink"/>
            <w:rFonts w:hint="cs"/>
            <w:rtl/>
          </w:rPr>
          <w:t>וכן מסע יעקב בחזרתו לארץ</w:t>
        </w:r>
      </w:hyperlink>
      <w:r w:rsidR="001F31D3">
        <w:rPr>
          <w:rFonts w:hint="cs"/>
          <w:rtl/>
        </w:rPr>
        <w:t xml:space="preserve"> בפרשת וישלח.</w:t>
      </w:r>
    </w:p>
  </w:footnote>
  <w:footnote w:id="16">
    <w:p w:rsidR="00FF7689" w:rsidRDefault="00FF7689" w:rsidP="001F31D3">
      <w:pPr>
        <w:pStyle w:val="a3"/>
        <w:rPr>
          <w:rFonts w:hint="cs"/>
        </w:rPr>
      </w:pPr>
      <w:r>
        <w:rPr>
          <w:rStyle w:val="a5"/>
        </w:rPr>
        <w:footnoteRef/>
      </w:r>
      <w:r>
        <w:rPr>
          <w:rtl/>
        </w:rPr>
        <w:t xml:space="preserve"> </w:t>
      </w:r>
      <w:r>
        <w:rPr>
          <w:rFonts w:hint="cs"/>
          <w:rtl/>
        </w:rPr>
        <w:t>וכך מפרש רשב"ם גם בספר בראשית על הפסוק: "ויהי כאשר התעו אותי אלהים" שאומר אברהם לאבימלך בהתנצלות (בראשית כ יג) ואל</w:t>
      </w:r>
      <w:r w:rsidR="005E6D5E">
        <w:rPr>
          <w:rFonts w:hint="cs"/>
          <w:rtl/>
        </w:rPr>
        <w:t>ה</w:t>
      </w:r>
      <w:r>
        <w:rPr>
          <w:rFonts w:hint="cs"/>
          <w:rtl/>
        </w:rPr>
        <w:t xml:space="preserve"> דבריו שם: "</w:t>
      </w:r>
      <w:r>
        <w:rPr>
          <w:rtl/>
        </w:rPr>
        <w:t>כאשר התעו אותי - הגלני ממקומי שנא</w:t>
      </w:r>
      <w:r>
        <w:rPr>
          <w:rFonts w:hint="cs"/>
          <w:rtl/>
        </w:rPr>
        <w:t>מר:</w:t>
      </w:r>
      <w:r>
        <w:rPr>
          <w:rtl/>
        </w:rPr>
        <w:t xml:space="preserve"> לך לך מארצך</w:t>
      </w:r>
      <w:r>
        <w:rPr>
          <w:rFonts w:hint="cs"/>
          <w:rtl/>
        </w:rPr>
        <w:t>.</w:t>
      </w:r>
      <w:r>
        <w:rPr>
          <w:rtl/>
        </w:rPr>
        <w:t xml:space="preserve"> וזהו שכת</w:t>
      </w:r>
      <w:r>
        <w:rPr>
          <w:rFonts w:hint="cs"/>
          <w:rtl/>
        </w:rPr>
        <w:t xml:space="preserve">וב: </w:t>
      </w:r>
      <w:r>
        <w:rPr>
          <w:rtl/>
        </w:rPr>
        <w:t>ארמי אובד אבי, משום שהוגלה משם</w:t>
      </w:r>
      <w:r w:rsidR="005E6D5E">
        <w:rPr>
          <w:rFonts w:hint="cs"/>
          <w:rtl/>
        </w:rPr>
        <w:t>.</w:t>
      </w:r>
      <w:r>
        <w:rPr>
          <w:rtl/>
        </w:rPr>
        <w:t xml:space="preserve"> כי התעו אותי ואובד אבי כפל לשון הוא</w:t>
      </w:r>
      <w:r>
        <w:rPr>
          <w:rFonts w:hint="cs"/>
          <w:rtl/>
        </w:rPr>
        <w:t>,</w:t>
      </w:r>
      <w:r>
        <w:rPr>
          <w:rtl/>
        </w:rPr>
        <w:t xml:space="preserve"> כדכת</w:t>
      </w:r>
      <w:r>
        <w:rPr>
          <w:rFonts w:hint="cs"/>
          <w:rtl/>
        </w:rPr>
        <w:t xml:space="preserve">יב: </w:t>
      </w:r>
      <w:r>
        <w:rPr>
          <w:rtl/>
        </w:rPr>
        <w:t>תעיתי כשה אובד, צאן אובדות היו עמי רועיהם התעום</w:t>
      </w:r>
      <w:r>
        <w:rPr>
          <w:rFonts w:hint="cs"/>
          <w:rtl/>
        </w:rPr>
        <w:t>". אז ארמי הוא אברהם בכלל ואובד הוא בלשון קל, לא מוסב להפעיל. אברהם היה אדם אובד בנדודיו ממקום למקום, שתחילתם באור כשדים וחרן, בעצם הציווי "לך לך", המשכם בירידתו המיידית למצרים עם הרעב הראשון שחווה בארץ וסופ</w:t>
      </w:r>
      <w:r w:rsidR="00F132F6">
        <w:rPr>
          <w:rFonts w:hint="cs"/>
          <w:rtl/>
        </w:rPr>
        <w:t>ם</w:t>
      </w:r>
      <w:r>
        <w:rPr>
          <w:rFonts w:hint="cs"/>
          <w:rtl/>
        </w:rPr>
        <w:t xml:space="preserve"> בנדודים בתוך הארץ המובטחת עצמה: סדום, חברון, פלשתים</w:t>
      </w:r>
      <w:r w:rsidR="00A81A1F">
        <w:rPr>
          <w:rFonts w:hint="cs"/>
          <w:rtl/>
        </w:rPr>
        <w:t>, המאבק על בארות המים</w:t>
      </w:r>
      <w:r w:rsidR="001F31D3">
        <w:rPr>
          <w:rFonts w:hint="cs"/>
          <w:rtl/>
        </w:rPr>
        <w:t>, באר שבע</w:t>
      </w:r>
      <w:r>
        <w:rPr>
          <w:rFonts w:hint="cs"/>
          <w:rtl/>
        </w:rPr>
        <w:t xml:space="preserve"> ועוד. ואנו נוסיף גם את הצורך שלו, כגר תושב, לבקש חלקת ק</w:t>
      </w:r>
      <w:r w:rsidR="00CD4B23">
        <w:rPr>
          <w:rFonts w:hint="cs"/>
          <w:rtl/>
        </w:rPr>
        <w:t>ב</w:t>
      </w:r>
      <w:r>
        <w:rPr>
          <w:rFonts w:hint="cs"/>
          <w:rtl/>
        </w:rPr>
        <w:t xml:space="preserve">ר מאת תושבי הארץ הוותיקים. </w:t>
      </w:r>
      <w:r w:rsidR="00F132F6">
        <w:rPr>
          <w:rFonts w:hint="cs"/>
          <w:rtl/>
        </w:rPr>
        <w:t xml:space="preserve">ראה דברינו </w:t>
      </w:r>
      <w:hyperlink r:id="rId3" w:history="1">
        <w:r w:rsidR="00F132F6" w:rsidRPr="00F132F6">
          <w:rPr>
            <w:rStyle w:val="Hyperlink"/>
            <w:rFonts w:hint="cs"/>
            <w:rtl/>
          </w:rPr>
          <w:t>לך לך מארצך</w:t>
        </w:r>
      </w:hyperlink>
      <w:r w:rsidR="00F132F6">
        <w:rPr>
          <w:rFonts w:hint="cs"/>
          <w:rtl/>
        </w:rPr>
        <w:t xml:space="preserve"> בפרשת לך לך</w:t>
      </w:r>
      <w:r w:rsidR="001F31D3">
        <w:rPr>
          <w:rFonts w:hint="cs"/>
          <w:rtl/>
        </w:rPr>
        <w:t xml:space="preserve"> וכן </w:t>
      </w:r>
      <w:hyperlink r:id="rId4" w:history="1">
        <w:r w:rsidR="001F31D3" w:rsidRPr="001F31D3">
          <w:rPr>
            <w:rStyle w:val="Hyperlink"/>
            <w:rFonts w:hint="cs"/>
            <w:rtl/>
          </w:rPr>
          <w:t>גר ותושב אנכי</w:t>
        </w:r>
      </w:hyperlink>
      <w:r w:rsidR="001F31D3">
        <w:rPr>
          <w:rFonts w:hint="cs"/>
          <w:rtl/>
        </w:rPr>
        <w:t xml:space="preserve"> בפרשת חיי שרה</w:t>
      </w:r>
      <w:r w:rsidR="00F132F6">
        <w:rPr>
          <w:rFonts w:hint="cs"/>
          <w:rtl/>
        </w:rPr>
        <w:t>. לעניינינו</w:t>
      </w:r>
      <w:r w:rsidR="001F31D3">
        <w:rPr>
          <w:rFonts w:hint="cs"/>
          <w:rtl/>
        </w:rPr>
        <w:t xml:space="preserve"> בפרשת השבוע</w:t>
      </w:r>
      <w:r w:rsidR="00F132F6">
        <w:rPr>
          <w:rFonts w:hint="cs"/>
          <w:rtl/>
        </w:rPr>
        <w:t xml:space="preserve">, </w:t>
      </w:r>
      <w:r>
        <w:rPr>
          <w:rFonts w:hint="cs"/>
          <w:rtl/>
        </w:rPr>
        <w:t xml:space="preserve">אם אברהם הוא "ארמי אובד אבי", מה זה אומר על פרשת הביכורים? מה רוצה מביא הביכורים לומר בדברים אלה? שרק כעת הושלם ה"לך לך" ואין אנו עוד תועים כאבותינו? </w:t>
      </w:r>
      <w:r w:rsidR="001F31D3">
        <w:rPr>
          <w:rFonts w:hint="cs"/>
          <w:rtl/>
        </w:rPr>
        <w:t xml:space="preserve">האם יש כאן </w:t>
      </w:r>
      <w:r>
        <w:rPr>
          <w:rFonts w:hint="cs"/>
          <w:rtl/>
        </w:rPr>
        <w:t>זכירת ברית בין הבתרים שהתחילה את כל הגלות?</w:t>
      </w:r>
      <w:r w:rsidR="00F132F6">
        <w:rPr>
          <w:rFonts w:hint="cs"/>
          <w:rtl/>
        </w:rPr>
        <w:t xml:space="preserve"> </w:t>
      </w:r>
    </w:p>
  </w:footnote>
  <w:footnote w:id="17">
    <w:p w:rsidR="00A81A1F" w:rsidRDefault="00A81A1F" w:rsidP="00F36D01">
      <w:pPr>
        <w:pStyle w:val="a3"/>
        <w:rPr>
          <w:rFonts w:hint="cs"/>
          <w:rtl/>
        </w:rPr>
      </w:pPr>
      <w:r>
        <w:rPr>
          <w:rStyle w:val="a5"/>
        </w:rPr>
        <w:footnoteRef/>
      </w:r>
      <w:r>
        <w:rPr>
          <w:rtl/>
        </w:rPr>
        <w:t xml:space="preserve"> </w:t>
      </w:r>
      <w:r>
        <w:rPr>
          <w:rFonts w:hint="cs"/>
          <w:rtl/>
        </w:rPr>
        <w:t>דברי משה ל</w:t>
      </w:r>
      <w:r w:rsidR="00F36D01">
        <w:rPr>
          <w:rFonts w:hint="cs"/>
          <w:rtl/>
        </w:rPr>
        <w:t xml:space="preserve">אדום כשהוא מבקש לעבור בגבולו, </w:t>
      </w:r>
      <w:r>
        <w:rPr>
          <w:rtl/>
        </w:rPr>
        <w:t>במדבר כ</w:t>
      </w:r>
      <w:r w:rsidR="00F36D01">
        <w:rPr>
          <w:rFonts w:hint="cs"/>
          <w:rtl/>
        </w:rPr>
        <w:t xml:space="preserve"> יד-טו: "</w:t>
      </w:r>
      <w:r>
        <w:rPr>
          <w:rtl/>
        </w:rPr>
        <w:t>וַיִּשְׁלַח מֹשֶׁה מַלְאָכִים מִקָּדֵשׁ אֶל־מֶלֶךְ אֱדוֹם כֹּה אָמַר אָחִיךָ יִשְׂרָאֵל אַתָּה יָדַעְתָּ אֵת כָּל־ הַתְּלָאָה אֲשֶׁר מְצָאָתְנוּ:</w:t>
      </w:r>
      <w:r w:rsidR="00F36D01">
        <w:rPr>
          <w:rFonts w:hint="cs"/>
          <w:rtl/>
        </w:rPr>
        <w:t xml:space="preserve"> </w:t>
      </w:r>
      <w:r>
        <w:rPr>
          <w:rtl/>
        </w:rPr>
        <w:t>וַיֵּרְדוּ אֲבֹתֵינוּ מִצְרַיְמָה וַנֵּשֶׁב בְּמִצְרַיִם יָמִים רַבִּים וַיָּרֵעוּ</w:t>
      </w:r>
      <w:r w:rsidR="00F36D01">
        <w:rPr>
          <w:rtl/>
        </w:rPr>
        <w:t xml:space="preserve"> לָנוּ מִצְרַיִם וְלַאֲבֹתֵינוּ</w:t>
      </w:r>
      <w:r w:rsidR="00F36D01">
        <w:rPr>
          <w:rFonts w:hint="cs"/>
          <w:rtl/>
        </w:rPr>
        <w:t>".</w:t>
      </w:r>
      <w:r w:rsidR="001E66DD">
        <w:rPr>
          <w:rFonts w:hint="cs"/>
          <w:rtl/>
        </w:rPr>
        <w:t xml:space="preserve"> אבותינו ירדו ביודעין ומרצונם למצרים והשתקעו שם לאורך זמן רב. או אז החלו המצרים להרע להם.</w:t>
      </w:r>
    </w:p>
  </w:footnote>
  <w:footnote w:id="18">
    <w:p w:rsidR="00F36D01" w:rsidRDefault="00F36D01" w:rsidP="00A073F7">
      <w:pPr>
        <w:pStyle w:val="a3"/>
        <w:rPr>
          <w:rFonts w:hint="cs"/>
          <w:rtl/>
        </w:rPr>
      </w:pPr>
      <w:r>
        <w:rPr>
          <w:rStyle w:val="a5"/>
        </w:rPr>
        <w:footnoteRef/>
      </w:r>
      <w:r>
        <w:rPr>
          <w:rtl/>
        </w:rPr>
        <w:t xml:space="preserve"> </w:t>
      </w:r>
      <w:r>
        <w:rPr>
          <w:rFonts w:hint="cs"/>
          <w:rtl/>
        </w:rPr>
        <w:t>נאום הפרידה של יהושע בערוב ימיו שקטעים נרחבים ממנו משמשים לדרשות הגדת ליל הסדר, יה</w:t>
      </w:r>
      <w:r>
        <w:rPr>
          <w:rtl/>
        </w:rPr>
        <w:t>ושע כד</w:t>
      </w:r>
      <w:r>
        <w:rPr>
          <w:rFonts w:hint="cs"/>
          <w:rtl/>
        </w:rPr>
        <w:t xml:space="preserve"> ג-ד" "</w:t>
      </w:r>
      <w:r>
        <w:rPr>
          <w:rtl/>
        </w:rPr>
        <w:t xml:space="preserve">וָאֶקַּח אֶת־אֲבִיכֶם אֶת־אַבְרָהָם מֵעֵבֶר הַנָּהָר וָאוֹלֵךְ אוֹתוֹ בְּכָל־אֶרֶץ כְּנָעַן </w:t>
      </w:r>
      <w:r>
        <w:rPr>
          <w:rFonts w:hint="cs"/>
          <w:rtl/>
        </w:rPr>
        <w:t>...</w:t>
      </w:r>
      <w:r>
        <w:rPr>
          <w:rtl/>
        </w:rPr>
        <w:t xml:space="preserve"> וָאֶתֶּן־לוֹ אֶת־יִצְחָק:</w:t>
      </w:r>
      <w:r w:rsidR="00A073F7">
        <w:rPr>
          <w:rFonts w:hint="cs"/>
          <w:rtl/>
        </w:rPr>
        <w:t xml:space="preserve"> </w:t>
      </w:r>
      <w:r>
        <w:rPr>
          <w:rtl/>
        </w:rPr>
        <w:t xml:space="preserve">וָאֶתֵּן לְיִצְחָק אֶת־יַעֲקֹב וְאֶת־עֵשָׂו </w:t>
      </w:r>
      <w:r w:rsidR="00A073F7">
        <w:rPr>
          <w:rFonts w:hint="cs"/>
          <w:rtl/>
        </w:rPr>
        <w:t>...</w:t>
      </w:r>
      <w:r>
        <w:rPr>
          <w:rtl/>
        </w:rPr>
        <w:t xml:space="preserve"> וְיַע</w:t>
      </w:r>
      <w:r w:rsidR="00A073F7">
        <w:rPr>
          <w:rtl/>
        </w:rPr>
        <w:t>ֲקֹב וּבָנָיו יָרְדוּ מִצְרָיִם</w:t>
      </w:r>
      <w:r w:rsidR="00A073F7">
        <w:rPr>
          <w:rFonts w:hint="cs"/>
          <w:rtl/>
        </w:rPr>
        <w:t>".</w:t>
      </w:r>
    </w:p>
  </w:footnote>
  <w:footnote w:id="19">
    <w:p w:rsidR="00FF7689" w:rsidRDefault="00FF7689" w:rsidP="00AE2465">
      <w:pPr>
        <w:pStyle w:val="a3"/>
        <w:rPr>
          <w:rFonts w:hint="cs"/>
          <w:rtl/>
        </w:rPr>
      </w:pPr>
      <w:r>
        <w:rPr>
          <w:rStyle w:val="a5"/>
        </w:rPr>
        <w:footnoteRef/>
      </w:r>
      <w:r>
        <w:rPr>
          <w:rtl/>
        </w:rPr>
        <w:t xml:space="preserve"> </w:t>
      </w:r>
      <w:r w:rsidR="001E66DD">
        <w:rPr>
          <w:rFonts w:hint="cs"/>
          <w:rtl/>
        </w:rPr>
        <w:t xml:space="preserve">בשל חלקן של האמהות רחל ולאה </w:t>
      </w:r>
      <w:r w:rsidR="00744183">
        <w:rPr>
          <w:rFonts w:hint="cs"/>
          <w:rtl/>
        </w:rPr>
        <w:t xml:space="preserve">וכבר אמר מי שאמר שמבחינה גנטית יש בנו יותר גנים מנחור, מאשר מאברהם ... </w:t>
      </w:r>
      <w:r>
        <w:rPr>
          <w:rFonts w:hint="cs"/>
          <w:rtl/>
        </w:rPr>
        <w:t xml:space="preserve">נשאיר לכל אחד ואחת להבין </w:t>
      </w:r>
      <w:r w:rsidR="00A073F7">
        <w:rPr>
          <w:rFonts w:hint="cs"/>
          <w:rtl/>
        </w:rPr>
        <w:t>את דברי אברבנא</w:t>
      </w:r>
      <w:r w:rsidR="00A073F7">
        <w:rPr>
          <w:rFonts w:hint="eastAsia"/>
          <w:rtl/>
        </w:rPr>
        <w:t>ל</w:t>
      </w:r>
      <w:r>
        <w:rPr>
          <w:rFonts w:hint="cs"/>
          <w:rtl/>
        </w:rPr>
        <w:t xml:space="preserve"> </w:t>
      </w:r>
      <w:r w:rsidR="00A073F7">
        <w:rPr>
          <w:rFonts w:hint="cs"/>
          <w:rtl/>
        </w:rPr>
        <w:t>אל</w:t>
      </w:r>
      <w:r>
        <w:rPr>
          <w:rFonts w:hint="cs"/>
          <w:rtl/>
        </w:rPr>
        <w:t>ה כפי הבנתו, "כל דרך איש ישר בעינו", כפי שהוא עצמו מציע. נפנה רק לדברים דומים של כלי יקר בפרשתנו: "</w:t>
      </w:r>
      <w:r>
        <w:rPr>
          <w:rtl/>
        </w:rPr>
        <w:t>אחר הכפרה וענית ואמרת בקול רם לא כמו הוידוי שהיה בלחש כי חציף הוא מאן דמפרט חטאיה ברבים</w:t>
      </w:r>
      <w:r w:rsidR="001523DD">
        <w:rPr>
          <w:rFonts w:hint="cs"/>
          <w:rtl/>
        </w:rPr>
        <w:t>.</w:t>
      </w:r>
      <w:r>
        <w:rPr>
          <w:rtl/>
        </w:rPr>
        <w:t xml:space="preserve"> אבל דבר זה יכול לומר בקול רם להסיר הפשע מזרע יעקב ולתלותו במקולקל בזרע האם שהיתה מארמי</w:t>
      </w:r>
      <w:r w:rsidR="001523DD">
        <w:rPr>
          <w:rFonts w:hint="cs"/>
          <w:rtl/>
        </w:rPr>
        <w:t>.</w:t>
      </w:r>
      <w:r>
        <w:rPr>
          <w:rtl/>
        </w:rPr>
        <w:t xml:space="preserve"> ואומר ארמי אובד אבי, לא הזכיר את לבן בשמו אלא לומר שלפי שהיה מן ארם על כן נהג מנהג מקומו וממנו נמשכה מדה רעה זו האמורה בפסוק וירשת וישבת בה לבקש ישיבה של שלוה בעולם הזה</w:t>
      </w:r>
      <w:r>
        <w:rPr>
          <w:rFonts w:hint="cs"/>
          <w:rtl/>
        </w:rPr>
        <w:t xml:space="preserve">". </w:t>
      </w:r>
      <w:r w:rsidR="001E66DD">
        <w:rPr>
          <w:rFonts w:hint="cs"/>
          <w:rtl/>
        </w:rPr>
        <w:t xml:space="preserve">האשמת האמהות רחל ולאה היא אכן </w:t>
      </w:r>
      <w:r w:rsidR="00AE2465">
        <w:rPr>
          <w:rFonts w:hint="cs"/>
          <w:rtl/>
        </w:rPr>
        <w:t xml:space="preserve">פירוש </w:t>
      </w:r>
      <w:r w:rsidR="001E66DD">
        <w:rPr>
          <w:rFonts w:hint="cs"/>
          <w:rtl/>
        </w:rPr>
        <w:t>קיצוני, אבל בוא נזכור מי שלח את יעקב לחרן אל לבן? רבקה שהיא עצמה באה משם ונתנה לו את העצה להתחזות לעשו ולקבל בדרך זו את ברכת יצחק אביו</w:t>
      </w:r>
      <w:r w:rsidR="00AE2465">
        <w:rPr>
          <w:rFonts w:hint="cs"/>
          <w:rtl/>
        </w:rPr>
        <w:t xml:space="preserve"> וכתוצאה מכך נאלץ לגלות לחרן</w:t>
      </w:r>
      <w:r w:rsidR="001E66DD">
        <w:rPr>
          <w:rFonts w:hint="cs"/>
          <w:rtl/>
        </w:rPr>
        <w:t xml:space="preserve">. מי הוא ששלח להביא אשה </w:t>
      </w:r>
      <w:r w:rsidR="00AE2465">
        <w:rPr>
          <w:rFonts w:hint="cs"/>
          <w:rtl/>
        </w:rPr>
        <w:t xml:space="preserve">מהמשפחה בחרן כשכל בנות הארץ, ובהן בנות אשכול וממרא לא היו ראויות בעיניו? </w:t>
      </w:r>
      <w:r>
        <w:rPr>
          <w:rFonts w:hint="cs"/>
          <w:rtl/>
        </w:rPr>
        <w:t>אז אולי אברהם שגה כששלח את עבדו לקחת לו אשה מ"ארצי ומולדתי" כשהקב"ה אומר לו: "לך לך מארצך ומולדתך"?</w:t>
      </w:r>
      <w:r w:rsidR="001523DD">
        <w:rPr>
          <w:rFonts w:hint="cs"/>
          <w:rtl/>
        </w:rPr>
        <w:t xml:space="preserve"> אולי זה חטאו הגד</w:t>
      </w:r>
      <w:r w:rsidR="00AE2465">
        <w:rPr>
          <w:rFonts w:hint="cs"/>
          <w:rtl/>
        </w:rPr>
        <w:t>ו</w:t>
      </w:r>
      <w:r w:rsidR="001523DD">
        <w:rPr>
          <w:rFonts w:hint="cs"/>
          <w:rtl/>
        </w:rPr>
        <w:t>ל של אברהם</w:t>
      </w:r>
      <w:r w:rsidR="00AE2465">
        <w:rPr>
          <w:rFonts w:hint="cs"/>
          <w:rtl/>
        </w:rPr>
        <w:t xml:space="preserve"> שעפ"י רשב"ם הוא ארמי אובד אבי</w:t>
      </w:r>
      <w:r w:rsidR="001523DD">
        <w:rPr>
          <w:rFonts w:hint="cs"/>
          <w:rtl/>
        </w:rPr>
        <w:t xml:space="preserve"> ולא חוסר האמונה שבעטיה </w:t>
      </w:r>
      <w:r w:rsidR="00D22794">
        <w:rPr>
          <w:rFonts w:hint="cs"/>
          <w:rtl/>
        </w:rPr>
        <w:t>נגזר על אבותינו לרדת למצרים בברית בין הבתרים?</w:t>
      </w:r>
      <w:r w:rsidR="00AE2465">
        <w:rPr>
          <w:rFonts w:hint="cs"/>
          <w:rtl/>
        </w:rPr>
        <w:t xml:space="preserve"> אפשר שכולנו עדיין במסע הארוך של יציאה מעבודת אלילים ושאר אמונות טפלות, אל האמונה הצרופה. כולנו "ארמי אובד אבי", כולנו עדיין במסע "לך לך".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689" w:rsidRDefault="00FF7689" w:rsidP="00744183">
    <w:pPr>
      <w:pStyle w:val="1"/>
      <w:tabs>
        <w:tab w:val="clear" w:pos="9469"/>
        <w:tab w:val="right" w:pos="9299"/>
      </w:tabs>
      <w:rPr>
        <w:rFonts w:hint="cs"/>
        <w:rtl/>
      </w:rPr>
    </w:pPr>
    <w:r>
      <w:rPr>
        <w:rtl/>
      </w:rPr>
      <w:t xml:space="preserve">פרשת </w:t>
    </w:r>
    <w:fldSimple w:instr=" SUBJECT  \* MERGEFORMAT ">
      <w:r w:rsidR="00744183">
        <w:rPr>
          <w:rtl/>
        </w:rPr>
        <w:t>כי תבוא, שישית לנחמה</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689" w:rsidRDefault="00FF768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44183">
      <w:rPr>
        <w:szCs w:val="24"/>
        <w:rtl/>
      </w:rPr>
      <w:t>כי תבוא,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13DD6">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0MjYxNTIzNTUyMbVU0lEKTi0uzszPAykwrAUAhebuciwAAAA="/>
  </w:docVars>
  <w:rsids>
    <w:rsidRoot w:val="00330E9F"/>
    <w:rsid w:val="00013DD6"/>
    <w:rsid w:val="00016CB9"/>
    <w:rsid w:val="00024E44"/>
    <w:rsid w:val="000346DD"/>
    <w:rsid w:val="00041EC7"/>
    <w:rsid w:val="00073666"/>
    <w:rsid w:val="000817E7"/>
    <w:rsid w:val="00087E38"/>
    <w:rsid w:val="00093FB4"/>
    <w:rsid w:val="000A0C1A"/>
    <w:rsid w:val="000C05C3"/>
    <w:rsid w:val="000D1375"/>
    <w:rsid w:val="000D7BCE"/>
    <w:rsid w:val="000F61AD"/>
    <w:rsid w:val="000F7FB0"/>
    <w:rsid w:val="00145129"/>
    <w:rsid w:val="001523DD"/>
    <w:rsid w:val="00155BDC"/>
    <w:rsid w:val="00163581"/>
    <w:rsid w:val="00170CAB"/>
    <w:rsid w:val="0017224B"/>
    <w:rsid w:val="001771A7"/>
    <w:rsid w:val="00180EF4"/>
    <w:rsid w:val="001B57BC"/>
    <w:rsid w:val="001B5AED"/>
    <w:rsid w:val="001D6355"/>
    <w:rsid w:val="001E240E"/>
    <w:rsid w:val="001E54C9"/>
    <w:rsid w:val="001E66DD"/>
    <w:rsid w:val="001F31D3"/>
    <w:rsid w:val="00206663"/>
    <w:rsid w:val="00211D1F"/>
    <w:rsid w:val="00213373"/>
    <w:rsid w:val="00213743"/>
    <w:rsid w:val="00215836"/>
    <w:rsid w:val="00216350"/>
    <w:rsid w:val="002168FF"/>
    <w:rsid w:val="00226881"/>
    <w:rsid w:val="00234D86"/>
    <w:rsid w:val="00237C3B"/>
    <w:rsid w:val="0025487C"/>
    <w:rsid w:val="00256D60"/>
    <w:rsid w:val="0026025C"/>
    <w:rsid w:val="002867CD"/>
    <w:rsid w:val="0029284F"/>
    <w:rsid w:val="00294EEF"/>
    <w:rsid w:val="002A0558"/>
    <w:rsid w:val="002B6D71"/>
    <w:rsid w:val="002C3AEF"/>
    <w:rsid w:val="002F44B6"/>
    <w:rsid w:val="00301B1A"/>
    <w:rsid w:val="0031507E"/>
    <w:rsid w:val="00320318"/>
    <w:rsid w:val="00324E14"/>
    <w:rsid w:val="00330E9F"/>
    <w:rsid w:val="0033216C"/>
    <w:rsid w:val="00332C31"/>
    <w:rsid w:val="00333B6C"/>
    <w:rsid w:val="00340AA2"/>
    <w:rsid w:val="00350EE9"/>
    <w:rsid w:val="00373007"/>
    <w:rsid w:val="003A0A41"/>
    <w:rsid w:val="003A3655"/>
    <w:rsid w:val="003B4B84"/>
    <w:rsid w:val="003E00F1"/>
    <w:rsid w:val="003E30F4"/>
    <w:rsid w:val="003F2E39"/>
    <w:rsid w:val="00426C55"/>
    <w:rsid w:val="00435376"/>
    <w:rsid w:val="00443715"/>
    <w:rsid w:val="004457BE"/>
    <w:rsid w:val="00446BAE"/>
    <w:rsid w:val="004719B7"/>
    <w:rsid w:val="00476DA0"/>
    <w:rsid w:val="00493816"/>
    <w:rsid w:val="00496877"/>
    <w:rsid w:val="004C1309"/>
    <w:rsid w:val="004D1454"/>
    <w:rsid w:val="004D61E2"/>
    <w:rsid w:val="004F4812"/>
    <w:rsid w:val="0050515A"/>
    <w:rsid w:val="00510A37"/>
    <w:rsid w:val="005136D6"/>
    <w:rsid w:val="0052001D"/>
    <w:rsid w:val="00540811"/>
    <w:rsid w:val="0054333F"/>
    <w:rsid w:val="0055019E"/>
    <w:rsid w:val="00553DD2"/>
    <w:rsid w:val="00555899"/>
    <w:rsid w:val="005715B8"/>
    <w:rsid w:val="005822EF"/>
    <w:rsid w:val="00584C60"/>
    <w:rsid w:val="00586839"/>
    <w:rsid w:val="005A0B8C"/>
    <w:rsid w:val="005A363D"/>
    <w:rsid w:val="005B537E"/>
    <w:rsid w:val="005C34C6"/>
    <w:rsid w:val="005D1223"/>
    <w:rsid w:val="005D60E4"/>
    <w:rsid w:val="005E6D5E"/>
    <w:rsid w:val="005F2E01"/>
    <w:rsid w:val="00612A08"/>
    <w:rsid w:val="00622D5E"/>
    <w:rsid w:val="006318CB"/>
    <w:rsid w:val="00634AA4"/>
    <w:rsid w:val="0064669D"/>
    <w:rsid w:val="00646701"/>
    <w:rsid w:val="0065221F"/>
    <w:rsid w:val="00661193"/>
    <w:rsid w:val="006800FB"/>
    <w:rsid w:val="00685C3C"/>
    <w:rsid w:val="006B18CC"/>
    <w:rsid w:val="006C4F9F"/>
    <w:rsid w:val="006E5D84"/>
    <w:rsid w:val="00704449"/>
    <w:rsid w:val="007065B3"/>
    <w:rsid w:val="00737DF3"/>
    <w:rsid w:val="007405BC"/>
    <w:rsid w:val="00744183"/>
    <w:rsid w:val="007442B6"/>
    <w:rsid w:val="00745100"/>
    <w:rsid w:val="00750B63"/>
    <w:rsid w:val="00751281"/>
    <w:rsid w:val="00772EC3"/>
    <w:rsid w:val="0077681F"/>
    <w:rsid w:val="007A46FF"/>
    <w:rsid w:val="007C1810"/>
    <w:rsid w:val="007D03B2"/>
    <w:rsid w:val="007E10E4"/>
    <w:rsid w:val="007E6D44"/>
    <w:rsid w:val="00827905"/>
    <w:rsid w:val="00833F92"/>
    <w:rsid w:val="00845A99"/>
    <w:rsid w:val="008551A8"/>
    <w:rsid w:val="00881446"/>
    <w:rsid w:val="008842C1"/>
    <w:rsid w:val="008A4A07"/>
    <w:rsid w:val="008C772D"/>
    <w:rsid w:val="008D50BB"/>
    <w:rsid w:val="008D7491"/>
    <w:rsid w:val="008F24B6"/>
    <w:rsid w:val="008F4347"/>
    <w:rsid w:val="00941938"/>
    <w:rsid w:val="009751F4"/>
    <w:rsid w:val="009766FE"/>
    <w:rsid w:val="00984740"/>
    <w:rsid w:val="00990362"/>
    <w:rsid w:val="00991962"/>
    <w:rsid w:val="00992159"/>
    <w:rsid w:val="00992666"/>
    <w:rsid w:val="009A034C"/>
    <w:rsid w:val="009A340B"/>
    <w:rsid w:val="009B3840"/>
    <w:rsid w:val="009C5F51"/>
    <w:rsid w:val="00A03EDF"/>
    <w:rsid w:val="00A073F7"/>
    <w:rsid w:val="00A1041B"/>
    <w:rsid w:val="00A166BB"/>
    <w:rsid w:val="00A228D2"/>
    <w:rsid w:val="00A32E18"/>
    <w:rsid w:val="00A34B6F"/>
    <w:rsid w:val="00A446E8"/>
    <w:rsid w:val="00A632E6"/>
    <w:rsid w:val="00A74A09"/>
    <w:rsid w:val="00A7755A"/>
    <w:rsid w:val="00A81A1F"/>
    <w:rsid w:val="00A87E79"/>
    <w:rsid w:val="00A90E82"/>
    <w:rsid w:val="00AA3BB6"/>
    <w:rsid w:val="00AA69F7"/>
    <w:rsid w:val="00AB5703"/>
    <w:rsid w:val="00AE2465"/>
    <w:rsid w:val="00AE374E"/>
    <w:rsid w:val="00AF687B"/>
    <w:rsid w:val="00B15BA0"/>
    <w:rsid w:val="00B35C4F"/>
    <w:rsid w:val="00B45C86"/>
    <w:rsid w:val="00B45CD0"/>
    <w:rsid w:val="00B509C3"/>
    <w:rsid w:val="00B660F5"/>
    <w:rsid w:val="00B76828"/>
    <w:rsid w:val="00B86480"/>
    <w:rsid w:val="00B92A7A"/>
    <w:rsid w:val="00BA5D44"/>
    <w:rsid w:val="00BB32FE"/>
    <w:rsid w:val="00BE5441"/>
    <w:rsid w:val="00BF1BE2"/>
    <w:rsid w:val="00C000DB"/>
    <w:rsid w:val="00C00A22"/>
    <w:rsid w:val="00C05E86"/>
    <w:rsid w:val="00C10B2A"/>
    <w:rsid w:val="00C10C1F"/>
    <w:rsid w:val="00C41F93"/>
    <w:rsid w:val="00C56C39"/>
    <w:rsid w:val="00C70BD8"/>
    <w:rsid w:val="00C77044"/>
    <w:rsid w:val="00C84E71"/>
    <w:rsid w:val="00CA19DE"/>
    <w:rsid w:val="00CB366A"/>
    <w:rsid w:val="00CC7195"/>
    <w:rsid w:val="00CD0D26"/>
    <w:rsid w:val="00CD133F"/>
    <w:rsid w:val="00CD4B23"/>
    <w:rsid w:val="00CD72A5"/>
    <w:rsid w:val="00CF06BA"/>
    <w:rsid w:val="00D042F1"/>
    <w:rsid w:val="00D06A56"/>
    <w:rsid w:val="00D1185F"/>
    <w:rsid w:val="00D17246"/>
    <w:rsid w:val="00D21122"/>
    <w:rsid w:val="00D22794"/>
    <w:rsid w:val="00D4209A"/>
    <w:rsid w:val="00D6118C"/>
    <w:rsid w:val="00D639E1"/>
    <w:rsid w:val="00D7059E"/>
    <w:rsid w:val="00D80E02"/>
    <w:rsid w:val="00D82988"/>
    <w:rsid w:val="00D86B49"/>
    <w:rsid w:val="00DB11C8"/>
    <w:rsid w:val="00DC5132"/>
    <w:rsid w:val="00DC52EF"/>
    <w:rsid w:val="00DF5F77"/>
    <w:rsid w:val="00E06BE6"/>
    <w:rsid w:val="00E17232"/>
    <w:rsid w:val="00E300BF"/>
    <w:rsid w:val="00E3248E"/>
    <w:rsid w:val="00E34AC8"/>
    <w:rsid w:val="00E363C6"/>
    <w:rsid w:val="00E36BB0"/>
    <w:rsid w:val="00E46B50"/>
    <w:rsid w:val="00E53CF6"/>
    <w:rsid w:val="00E66957"/>
    <w:rsid w:val="00E72577"/>
    <w:rsid w:val="00EA1DBB"/>
    <w:rsid w:val="00EC7F89"/>
    <w:rsid w:val="00EF324E"/>
    <w:rsid w:val="00EF7EC7"/>
    <w:rsid w:val="00F129C5"/>
    <w:rsid w:val="00F132F6"/>
    <w:rsid w:val="00F30ECC"/>
    <w:rsid w:val="00F33BDD"/>
    <w:rsid w:val="00F36D01"/>
    <w:rsid w:val="00F5450C"/>
    <w:rsid w:val="00F665D8"/>
    <w:rsid w:val="00F83016"/>
    <w:rsid w:val="00F8659E"/>
    <w:rsid w:val="00FB132E"/>
    <w:rsid w:val="00FB1E58"/>
    <w:rsid w:val="00FC3D6D"/>
    <w:rsid w:val="00FC507A"/>
    <w:rsid w:val="00FD5815"/>
    <w:rsid w:val="00FD6958"/>
    <w:rsid w:val="00FD6E12"/>
    <w:rsid w:val="00FD7721"/>
    <w:rsid w:val="00FE3DE3"/>
    <w:rsid w:val="00FF1D4E"/>
    <w:rsid w:val="00FF76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B11FB1E-519B-460F-A3CE-EA2AFA4B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13DD6"/>
    <w:pPr>
      <w:bidi/>
    </w:pPr>
    <w:rPr>
      <w:rFonts w:cs="Narkisim"/>
      <w:sz w:val="22"/>
      <w:szCs w:val="22"/>
      <w:lang w:eastAsia="he-IL"/>
    </w:rPr>
  </w:style>
  <w:style w:type="paragraph" w:styleId="1">
    <w:name w:val="heading 1"/>
    <w:basedOn w:val="a"/>
    <w:next w:val="a"/>
    <w:link w:val="10"/>
    <w:qFormat/>
    <w:rsid w:val="00013DD6"/>
    <w:pPr>
      <w:keepNext/>
      <w:tabs>
        <w:tab w:val="right" w:pos="9469"/>
      </w:tabs>
      <w:jc w:val="both"/>
      <w:outlineLvl w:val="0"/>
    </w:pPr>
    <w:rPr>
      <w:rFonts w:cs="David"/>
      <w:b/>
      <w:bCs/>
      <w:szCs w:val="28"/>
    </w:rPr>
  </w:style>
  <w:style w:type="character" w:default="1" w:styleId="a0">
    <w:name w:val="Default Paragraph Font"/>
    <w:uiPriority w:val="1"/>
    <w:semiHidden/>
    <w:unhideWhenUsed/>
    <w:rsid w:val="00013DD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13DD6"/>
  </w:style>
  <w:style w:type="paragraph" w:styleId="a3">
    <w:name w:val="footnote text"/>
    <w:basedOn w:val="a"/>
    <w:link w:val="a4"/>
    <w:semiHidden/>
    <w:rsid w:val="00013DD6"/>
    <w:pPr>
      <w:ind w:left="170" w:hanging="170"/>
      <w:jc w:val="both"/>
    </w:pPr>
    <w:rPr>
      <w:sz w:val="20"/>
      <w:szCs w:val="20"/>
    </w:rPr>
  </w:style>
  <w:style w:type="character" w:styleId="a5">
    <w:name w:val="footnote reference"/>
    <w:semiHidden/>
    <w:rsid w:val="00013DD6"/>
    <w:rPr>
      <w:vertAlign w:val="superscript"/>
    </w:rPr>
  </w:style>
  <w:style w:type="paragraph" w:styleId="a6">
    <w:name w:val="header"/>
    <w:basedOn w:val="a"/>
    <w:link w:val="a7"/>
    <w:rsid w:val="00013DD6"/>
    <w:pPr>
      <w:tabs>
        <w:tab w:val="center" w:pos="4153"/>
        <w:tab w:val="right" w:pos="8306"/>
      </w:tabs>
    </w:pPr>
  </w:style>
  <w:style w:type="paragraph" w:styleId="a8">
    <w:name w:val="footer"/>
    <w:basedOn w:val="a"/>
    <w:link w:val="a9"/>
    <w:rsid w:val="00013DD6"/>
    <w:pPr>
      <w:tabs>
        <w:tab w:val="center" w:pos="4153"/>
        <w:tab w:val="right" w:pos="8306"/>
      </w:tabs>
    </w:pPr>
  </w:style>
  <w:style w:type="paragraph" w:customStyle="1" w:styleId="aa">
    <w:name w:val="כותרת"/>
    <w:basedOn w:val="a"/>
    <w:rsid w:val="00013DD6"/>
    <w:pPr>
      <w:spacing w:before="240" w:line="320" w:lineRule="atLeast"/>
      <w:jc w:val="center"/>
    </w:pPr>
    <w:rPr>
      <w:rFonts w:cs="David"/>
      <w:b/>
      <w:bCs/>
      <w:spacing w:val="20"/>
      <w:szCs w:val="32"/>
    </w:rPr>
  </w:style>
  <w:style w:type="paragraph" w:customStyle="1" w:styleId="ab">
    <w:name w:val="כותרת קטע"/>
    <w:basedOn w:val="a"/>
    <w:rsid w:val="00013DD6"/>
    <w:pPr>
      <w:spacing w:before="240" w:line="300" w:lineRule="atLeast"/>
    </w:pPr>
    <w:rPr>
      <w:rFonts w:cs="Arial"/>
      <w:b/>
      <w:bCs/>
      <w:szCs w:val="24"/>
    </w:rPr>
  </w:style>
  <w:style w:type="paragraph" w:customStyle="1" w:styleId="ac">
    <w:name w:val="מקור"/>
    <w:basedOn w:val="a"/>
    <w:rsid w:val="00013DD6"/>
    <w:pPr>
      <w:spacing w:line="320" w:lineRule="atLeast"/>
      <w:jc w:val="both"/>
    </w:pPr>
    <w:rPr>
      <w:rFonts w:cs="David"/>
      <w:szCs w:val="24"/>
    </w:rPr>
  </w:style>
  <w:style w:type="paragraph" w:customStyle="1" w:styleId="ad">
    <w:name w:val="מחלקי המים"/>
    <w:basedOn w:val="a"/>
    <w:rsid w:val="00013DD6"/>
    <w:pPr>
      <w:spacing w:line="320" w:lineRule="atLeast"/>
      <w:jc w:val="both"/>
    </w:pPr>
    <w:rPr>
      <w:b/>
      <w:bCs/>
      <w:szCs w:val="24"/>
    </w:rPr>
  </w:style>
  <w:style w:type="character" w:styleId="Hyperlink">
    <w:name w:val="Hyperlink"/>
    <w:rsid w:val="00013DD6"/>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013DD6"/>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semiHidden/>
    <w:rsid w:val="00013DD6"/>
    <w:rPr>
      <w:rFonts w:cs="Narkisim"/>
      <w:lang w:eastAsia="he-IL"/>
    </w:rPr>
  </w:style>
  <w:style w:type="character" w:customStyle="1" w:styleId="10">
    <w:name w:val="כותרת 1 תו"/>
    <w:link w:val="1"/>
    <w:rsid w:val="00013DD6"/>
    <w:rPr>
      <w:rFonts w:cs="David"/>
      <w:b/>
      <w:bCs/>
      <w:sz w:val="22"/>
      <w:szCs w:val="28"/>
      <w:lang w:eastAsia="he-IL"/>
    </w:rPr>
  </w:style>
  <w:style w:type="character" w:customStyle="1" w:styleId="a7">
    <w:name w:val="כותרת עליונה תו"/>
    <w:link w:val="a6"/>
    <w:rsid w:val="00013DD6"/>
    <w:rPr>
      <w:rFonts w:cs="Narkisim"/>
      <w:sz w:val="22"/>
      <w:szCs w:val="22"/>
      <w:lang w:eastAsia="he-IL"/>
    </w:rPr>
  </w:style>
  <w:style w:type="character" w:customStyle="1" w:styleId="a9">
    <w:name w:val="כותרת תחתונה תו"/>
    <w:link w:val="a8"/>
    <w:rsid w:val="00013DD6"/>
    <w:rPr>
      <w:rFonts w:cs="Narkisim"/>
      <w:sz w:val="22"/>
      <w:szCs w:val="22"/>
      <w:lang w:eastAsia="he-IL"/>
    </w:rPr>
  </w:style>
  <w:style w:type="character" w:customStyle="1" w:styleId="af">
    <w:name w:val="טקסט בלונים תו"/>
    <w:link w:val="ae"/>
    <w:uiPriority w:val="99"/>
    <w:semiHidden/>
    <w:rsid w:val="00013DD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c-%d7%aa%d7%99%d7%a8%d7%90-%d7%9e%d7%a8%d7%93%d7%94-%d7%9e%d7%a6%d7%a8%d7%99%d7%9e%d7%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4%D7%90%D7%9D-%D7%A0%D7%92%D7%96%D7%A8-%D7%A2%D7%9C-%D7%90%D7%91%D7%95%D7%AA%D7%99%D7%A0%D7%95-%D7%9C%D7%A8%D7%93%D7%AA-%D7%9C%D7%9E%D7%A6%D7%A8%D7%99%D7%9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A-%D7%9C%D7%9A-%D7%9E%D7%90%D7%A8%D7%A6%D7%9A" TargetMode="External"/><Relationship Id="rId2" Type="http://schemas.openxmlformats.org/officeDocument/2006/relationships/hyperlink" Target="https://www.mayim.org.il/?parasha=%d7%9e%d7%a1%d7%a2-%d7%99%d7%a2%d7%a7%d7%91-%d7%91%d7%97%d7%96%d7%a8%d7%aa%d7%95-%d7%9c%d7%90%d7%a8%d7%a51" TargetMode="External"/><Relationship Id="rId1" Type="http://schemas.openxmlformats.org/officeDocument/2006/relationships/hyperlink" Target="https://www.mayim.org.il/?parasha=%d7%91%d7%99%d7%a7%d7%a9-%d7%99%d7%a2%d7%a7%d7%91-%d7%9c%d7%99%d7%a9%d7%91-%d7%91%d7%a9%d7%9c%d7%95%d7%95%d7%94" TargetMode="External"/><Relationship Id="rId4" Type="http://schemas.openxmlformats.org/officeDocument/2006/relationships/hyperlink" Target="https://www.mayim.org.il/?parasha=%D7%92%D7%A8-%D7%95%D7%AA%D7%95%D7%A9%D7%91-%D7%90%D7%A0%D7%9B%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D7399-C1D6-4B19-BC4E-85E789E6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1038</Words>
  <Characters>5194</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ארמי אובד אבי</vt:lpstr>
      <vt:lpstr>ארמי אובד אבי</vt:lpstr>
    </vt:vector>
  </TitlesOfParts>
  <Company>Microsoft</Company>
  <LinksUpToDate>false</LinksUpToDate>
  <CharactersWithSpaces>6220</CharactersWithSpaces>
  <SharedDoc>false</SharedDoc>
  <HLinks>
    <vt:vector size="36" baseType="variant">
      <vt:variant>
        <vt:i4>1048664</vt:i4>
      </vt:variant>
      <vt:variant>
        <vt:i4>6</vt:i4>
      </vt:variant>
      <vt:variant>
        <vt:i4>0</vt:i4>
      </vt:variant>
      <vt:variant>
        <vt:i4>5</vt:i4>
      </vt:variant>
      <vt:variant>
        <vt:lpwstr>https://www.mayim.org.il/?parasha=%d7%90%d7%9c-%d7%aa%d7%99%d7%a8%d7%90-%d7%9e%d7%a8%d7%93%d7%94-%d7%9e%d7%a6%d7%a8%d7%99%d7%9e%d7%94</vt:lpwstr>
      </vt:variant>
      <vt:variant>
        <vt:lpwstr/>
      </vt:variant>
      <vt:variant>
        <vt:i4>2293886</vt:i4>
      </vt:variant>
      <vt:variant>
        <vt:i4>3</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6488162</vt:i4>
      </vt:variant>
      <vt:variant>
        <vt:i4>9</vt:i4>
      </vt:variant>
      <vt:variant>
        <vt:i4>0</vt:i4>
      </vt:variant>
      <vt:variant>
        <vt:i4>5</vt:i4>
      </vt:variant>
      <vt:variant>
        <vt:lpwstr>https://www.mayim.org.il/?parasha=%D7%92%D7%A8-%D7%95%D7%AA%D7%95%D7%A9%D7%91-%D7%90%D7%A0%D7%9B%D7%99</vt:lpwstr>
      </vt:variant>
      <vt:variant>
        <vt:lpwstr/>
      </vt:variant>
      <vt:variant>
        <vt:i4>524313</vt:i4>
      </vt:variant>
      <vt:variant>
        <vt:i4>6</vt:i4>
      </vt:variant>
      <vt:variant>
        <vt:i4>0</vt:i4>
      </vt:variant>
      <vt:variant>
        <vt:i4>5</vt:i4>
      </vt:variant>
      <vt:variant>
        <vt:lpwstr>http://www.mayim.org.il/?parasha=%D7%9C%D7%9A-%D7%9C%D7%9A-%D7%9E%D7%90%D7%A8%D7%A6%D7%9A</vt:lpwstr>
      </vt:variant>
      <vt:variant>
        <vt:lpwstr/>
      </vt:variant>
      <vt:variant>
        <vt:i4>5439519</vt:i4>
      </vt:variant>
      <vt:variant>
        <vt:i4>3</vt:i4>
      </vt:variant>
      <vt:variant>
        <vt:i4>0</vt:i4>
      </vt:variant>
      <vt:variant>
        <vt:i4>5</vt:i4>
      </vt:variant>
      <vt:variant>
        <vt:lpwstr>https://www.mayim.org.il/?parasha=%d7%9e%d7%a1%d7%a2-%d7%99%d7%a2%d7%a7%d7%91-%d7%91%d7%97%d7%96%d7%a8%d7%aa%d7%95-%d7%9c%d7%90%d7%a8%d7%a51</vt:lpwstr>
      </vt:variant>
      <vt:variant>
        <vt:lpwstr/>
      </vt:variant>
      <vt:variant>
        <vt:i4>1376345</vt:i4>
      </vt:variant>
      <vt:variant>
        <vt:i4>0</vt:i4>
      </vt:variant>
      <vt:variant>
        <vt:i4>0</vt:i4>
      </vt:variant>
      <vt:variant>
        <vt:i4>5</vt:i4>
      </vt:variant>
      <vt:variant>
        <vt:lpwstr>https://www.mayim.org.il/?parasha=%d7%91%d7%99%d7%a7%d7%a9-%d7%99%d7%a2%d7%a7%d7%91-%d7%9c%d7%99%d7%a9%d7%91-%d7%91%d7%a9%d7%9c%d7%95%d7%95%d7%94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ארמי אובד אבי</dc:title>
  <dc:subject>כי תבוא, שישית לנחמה</dc:subject>
  <dc:creator>Asher Yuval</dc:creator>
  <cp:keywords/>
  <cp:lastModifiedBy>Shimon Afek</cp:lastModifiedBy>
  <cp:revision>2</cp:revision>
  <cp:lastPrinted>2016-12-09T08:18:00Z</cp:lastPrinted>
  <dcterms:created xsi:type="dcterms:W3CDTF">2019-09-18T05:38:00Z</dcterms:created>
  <dcterms:modified xsi:type="dcterms:W3CDTF">2019-09-18T05:38:00Z</dcterms:modified>
</cp:coreProperties>
</file>