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A49" w:rsidRDefault="006E0BF0">
      <w:pPr>
        <w:pStyle w:val="aa"/>
        <w:rPr>
          <w:rFonts w:hint="cs"/>
          <w:rtl/>
        </w:rPr>
      </w:pPr>
      <w:bookmarkStart w:id="0" w:name="_GoBack"/>
      <w:bookmarkEnd w:id="0"/>
      <w:r>
        <w:rPr>
          <w:rFonts w:hint="cs"/>
          <w:rtl/>
        </w:rPr>
        <w:t>מעשה בחסיד אחד</w:t>
      </w:r>
    </w:p>
    <w:p w:rsidR="008F7816" w:rsidRDefault="004E40BB" w:rsidP="00357952">
      <w:pPr>
        <w:pStyle w:val="ac"/>
        <w:spacing w:before="240"/>
        <w:rPr>
          <w:rFonts w:hint="cs"/>
          <w:rtl/>
          <w:lang w:val="he-IL"/>
        </w:rPr>
      </w:pPr>
      <w:r w:rsidRPr="004F14E9">
        <w:rPr>
          <w:rFonts w:cs="Narkisim" w:hint="cs"/>
          <w:b/>
          <w:bCs/>
          <w:szCs w:val="22"/>
          <w:rtl/>
        </w:rPr>
        <w:t>מים ראשונים:</w:t>
      </w:r>
      <w:r>
        <w:rPr>
          <w:rFonts w:cs="Narkisim" w:hint="cs"/>
          <w:szCs w:val="22"/>
          <w:rtl/>
        </w:rPr>
        <w:t xml:space="preserve"> </w:t>
      </w:r>
      <w:r w:rsidR="006E0BF0">
        <w:rPr>
          <w:rFonts w:cs="Narkisim" w:hint="cs"/>
          <w:szCs w:val="22"/>
          <w:rtl/>
        </w:rPr>
        <w:t>אני רגילים לסיפורי חסידים בהם ש</w:t>
      </w:r>
      <w:r w:rsidR="006E0BF0">
        <w:rPr>
          <w:rFonts w:cs="Narkisim" w:hint="eastAsia"/>
          <w:szCs w:val="22"/>
          <w:rtl/>
        </w:rPr>
        <w:t>ָׂ</w:t>
      </w:r>
      <w:r w:rsidR="006E0BF0">
        <w:rPr>
          <w:rFonts w:cs="Narkisim" w:hint="cs"/>
          <w:szCs w:val="22"/>
          <w:rtl/>
        </w:rPr>
        <w:t>ח</w:t>
      </w:r>
      <w:r w:rsidR="006E0BF0">
        <w:rPr>
          <w:rFonts w:cs="Narkisim" w:hint="eastAsia"/>
          <w:szCs w:val="22"/>
          <w:rtl/>
        </w:rPr>
        <w:t>ִ</w:t>
      </w:r>
      <w:r w:rsidR="006E0BF0">
        <w:rPr>
          <w:rFonts w:cs="Narkisim" w:hint="cs"/>
          <w:szCs w:val="22"/>
          <w:rtl/>
        </w:rPr>
        <w:t xml:space="preserve">ים החסידים בגדולת הרבי </w:t>
      </w:r>
      <w:r w:rsidR="0004122D">
        <w:rPr>
          <w:rFonts w:cs="Narkisim" w:hint="cs"/>
          <w:szCs w:val="22"/>
          <w:rtl/>
        </w:rPr>
        <w:t xml:space="preserve">(שלהם) </w:t>
      </w:r>
      <w:r w:rsidR="006E0BF0">
        <w:rPr>
          <w:rFonts w:cs="Narkisim" w:hint="cs"/>
          <w:szCs w:val="22"/>
          <w:rtl/>
        </w:rPr>
        <w:t>וסגולותיו המיוחדות, כולל מעשי נפלאות ומופתים</w:t>
      </w:r>
      <w:r w:rsidR="0004122D">
        <w:rPr>
          <w:rFonts w:cs="Narkisim" w:hint="cs"/>
          <w:szCs w:val="22"/>
          <w:rtl/>
        </w:rPr>
        <w:t xml:space="preserve"> שעשה</w:t>
      </w:r>
      <w:r w:rsidR="006E0BF0">
        <w:rPr>
          <w:rFonts w:cs="Narkisim" w:hint="cs"/>
          <w:szCs w:val="22"/>
          <w:rtl/>
        </w:rPr>
        <w:t xml:space="preserve">. חסיד או חסידים אינה תופעה שהתחילה עם 'תנועת החסידות' שייסד הבעל שם טוב במאה ה- 18 במזרח אירופה וכבר קדמו לה </w:t>
      </w:r>
      <w:hyperlink r:id="rId7" w:history="1">
        <w:r w:rsidR="006E0BF0" w:rsidRPr="006E0BF0">
          <w:rPr>
            <w:rStyle w:val="Hyperlink"/>
            <w:rFonts w:cs="Narkisim" w:hint="cs"/>
            <w:szCs w:val="22"/>
            <w:rtl/>
          </w:rPr>
          <w:t>חסידי אשכנז</w:t>
        </w:r>
      </w:hyperlink>
      <w:r w:rsidR="006E0BF0">
        <w:rPr>
          <w:rFonts w:cs="Narkisim" w:hint="cs"/>
          <w:szCs w:val="22"/>
          <w:rtl/>
        </w:rPr>
        <w:t xml:space="preserve"> במאות 12-13 וגם בתקופת חז"ל היו חסידים. דא עקא, שבעוד בתנועת החסידות המודרנית</w:t>
      </w:r>
      <w:r w:rsidR="0004122D">
        <w:rPr>
          <w:rFonts w:cs="Narkisim" w:hint="cs"/>
          <w:szCs w:val="22"/>
          <w:rtl/>
        </w:rPr>
        <w:t xml:space="preserve"> הנמשכת</w:t>
      </w:r>
      <w:r w:rsidR="006E0BF0">
        <w:rPr>
          <w:rFonts w:cs="Narkisim" w:hint="cs"/>
          <w:szCs w:val="22"/>
          <w:rtl/>
        </w:rPr>
        <w:t xml:space="preserve"> עד ימינו, הרבי </w:t>
      </w:r>
      <w:r w:rsidR="00BC2E48">
        <w:rPr>
          <w:rFonts w:cs="Narkisim"/>
          <w:szCs w:val="22"/>
          <w:rtl/>
        </w:rPr>
        <w:t>–</w:t>
      </w:r>
      <w:r w:rsidR="00BC2E48">
        <w:rPr>
          <w:rFonts w:cs="Narkisim" w:hint="cs"/>
          <w:szCs w:val="22"/>
          <w:rtl/>
        </w:rPr>
        <w:t xml:space="preserve"> הצדיק - </w:t>
      </w:r>
      <w:r w:rsidR="006E0BF0">
        <w:rPr>
          <w:rFonts w:cs="Narkisim" w:hint="cs"/>
          <w:szCs w:val="22"/>
          <w:rtl/>
        </w:rPr>
        <w:t>הוא במרכז</w:t>
      </w:r>
      <w:r w:rsidR="00BC2E48">
        <w:rPr>
          <w:rFonts w:cs="Narkisim" w:hint="cs"/>
          <w:szCs w:val="22"/>
          <w:rtl/>
        </w:rPr>
        <w:t xml:space="preserve"> והחסידים הם בד"כ פאסיביים</w:t>
      </w:r>
      <w:r w:rsidR="00573E31">
        <w:rPr>
          <w:rFonts w:cs="Narkisim" w:hint="cs"/>
          <w:szCs w:val="22"/>
          <w:rtl/>
        </w:rPr>
        <w:t xml:space="preserve"> ותלויים בצדיק</w:t>
      </w:r>
      <w:r w:rsidR="00BC2E48">
        <w:rPr>
          <w:rFonts w:cs="Narkisim" w:hint="cs"/>
          <w:szCs w:val="22"/>
          <w:rtl/>
        </w:rPr>
        <w:t>, אצל חז"ל</w:t>
      </w:r>
      <w:r w:rsidR="0004122D">
        <w:rPr>
          <w:rFonts w:cs="Narkisim" w:hint="cs"/>
          <w:szCs w:val="22"/>
          <w:rtl/>
        </w:rPr>
        <w:t>,</w:t>
      </w:r>
      <w:r w:rsidR="00BC2E48">
        <w:rPr>
          <w:rFonts w:cs="Narkisim" w:hint="cs"/>
          <w:szCs w:val="22"/>
          <w:rtl/>
        </w:rPr>
        <w:t xml:space="preserve"> החסיד, האדם שמתנהג במידת החסידות והצדיקות, הוא במרכז. אין רבי ואין 'חסידות' במובן של תנועה או קבוצה חברתית, רק חסידות כמידה </w:t>
      </w:r>
      <w:r w:rsidR="0004122D">
        <w:rPr>
          <w:rFonts w:cs="Narkisim" w:hint="cs"/>
          <w:szCs w:val="22"/>
          <w:rtl/>
        </w:rPr>
        <w:t xml:space="preserve">ומעלה </w:t>
      </w:r>
      <w:r w:rsidR="00BC2E48">
        <w:rPr>
          <w:rFonts w:cs="Narkisim" w:hint="cs"/>
          <w:szCs w:val="22"/>
          <w:rtl/>
        </w:rPr>
        <w:t xml:space="preserve">של התנהגות אנושית מיוחדת. </w:t>
      </w:r>
      <w:r w:rsidR="00573E31">
        <w:rPr>
          <w:rFonts w:cs="Narkisim" w:hint="cs"/>
          <w:szCs w:val="22"/>
          <w:rtl/>
        </w:rPr>
        <w:t xml:space="preserve">החסיד אצל חז"ל הוא דמות שונה מהחכם או הרב ובמובן מסוים מנוגדת לו. </w:t>
      </w:r>
      <w:r w:rsidR="00BC2E48">
        <w:rPr>
          <w:rFonts w:cs="Narkisim" w:hint="cs"/>
          <w:szCs w:val="22"/>
          <w:rtl/>
        </w:rPr>
        <w:t xml:space="preserve">ה'מעשה', הסיפור, סובב סביב החסיד עצמו </w:t>
      </w:r>
      <w:r w:rsidR="00BC2E48">
        <w:rPr>
          <w:rFonts w:cs="Narkisim"/>
          <w:szCs w:val="22"/>
          <w:rtl/>
        </w:rPr>
        <w:t>–</w:t>
      </w:r>
      <w:r w:rsidR="00BC2E48">
        <w:rPr>
          <w:rFonts w:cs="Narkisim" w:hint="cs"/>
          <w:szCs w:val="22"/>
          <w:rtl/>
        </w:rPr>
        <w:t xml:space="preserve"> מעשה בחסיד אחד (במשתמע גם מיוחד)</w:t>
      </w:r>
      <w:r w:rsidR="0004122D">
        <w:rPr>
          <w:rFonts w:cs="Narkisim" w:hint="cs"/>
          <w:szCs w:val="22"/>
          <w:rtl/>
        </w:rPr>
        <w:t>, ולא סביב החכם</w:t>
      </w:r>
      <w:r w:rsidR="00573E31">
        <w:rPr>
          <w:rFonts w:cs="Narkisim" w:hint="cs"/>
          <w:szCs w:val="22"/>
          <w:rtl/>
        </w:rPr>
        <w:t xml:space="preserve">, </w:t>
      </w:r>
      <w:r w:rsidR="0004122D">
        <w:rPr>
          <w:rFonts w:cs="Narkisim" w:hint="cs"/>
          <w:szCs w:val="22"/>
          <w:rtl/>
        </w:rPr>
        <w:t>הרב</w:t>
      </w:r>
      <w:r w:rsidR="00573E31">
        <w:rPr>
          <w:rFonts w:cs="Narkisim" w:hint="cs"/>
          <w:szCs w:val="22"/>
          <w:rtl/>
        </w:rPr>
        <w:t xml:space="preserve"> או הצדיק</w:t>
      </w:r>
      <w:r w:rsidR="00357952">
        <w:rPr>
          <w:rFonts w:cs="Narkisim" w:hint="cs"/>
          <w:szCs w:val="22"/>
          <w:rtl/>
        </w:rPr>
        <w:t>, לעיתים גם עם מעשה מופת</w:t>
      </w:r>
      <w:r w:rsidR="00BC2E48">
        <w:rPr>
          <w:rFonts w:cs="Narkisim" w:hint="cs"/>
          <w:szCs w:val="22"/>
          <w:rtl/>
        </w:rPr>
        <w:t xml:space="preserve">. </w:t>
      </w:r>
      <w:r w:rsidR="00573E31">
        <w:rPr>
          <w:rFonts w:cs="Narkisim" w:hint="cs"/>
          <w:szCs w:val="22"/>
          <w:rtl/>
        </w:rPr>
        <w:t>ע</w:t>
      </w:r>
      <w:r w:rsidR="0004122D">
        <w:rPr>
          <w:rFonts w:cs="Narkisim" w:hint="cs"/>
          <w:szCs w:val="22"/>
          <w:rtl/>
        </w:rPr>
        <w:t xml:space="preserve">ם זאת, </w:t>
      </w:r>
      <w:r w:rsidR="00BC2E48">
        <w:rPr>
          <w:rFonts w:cs="Narkisim" w:hint="cs"/>
          <w:szCs w:val="22"/>
          <w:rtl/>
        </w:rPr>
        <w:t>המשותף אולי לשתי חסידויות ק</w:t>
      </w:r>
      <w:r w:rsidR="009075C3">
        <w:rPr>
          <w:rFonts w:cs="Narkisim" w:hint="cs"/>
          <w:szCs w:val="22"/>
          <w:rtl/>
        </w:rPr>
        <w:t xml:space="preserve">צה </w:t>
      </w:r>
      <w:r w:rsidR="00BC2E48">
        <w:rPr>
          <w:rFonts w:cs="Narkisim" w:hint="cs"/>
          <w:szCs w:val="22"/>
          <w:rtl/>
        </w:rPr>
        <w:t>אלה בתולדות עמנו</w:t>
      </w:r>
      <w:r w:rsidR="009075C3">
        <w:rPr>
          <w:rFonts w:cs="Narkisim" w:hint="cs"/>
          <w:szCs w:val="22"/>
          <w:rtl/>
        </w:rPr>
        <w:t>,</w:t>
      </w:r>
      <w:r w:rsidR="00BC2E48">
        <w:rPr>
          <w:rFonts w:cs="Narkisim" w:hint="cs"/>
          <w:szCs w:val="22"/>
          <w:rtl/>
        </w:rPr>
        <w:t xml:space="preserve"> הוא שהחסיד אינו בהכרח חכם וגדול בתורה. אדרבא, </w:t>
      </w:r>
      <w:r w:rsidR="0004122D">
        <w:rPr>
          <w:rFonts w:cs="Narkisim" w:hint="cs"/>
          <w:szCs w:val="22"/>
          <w:rtl/>
        </w:rPr>
        <w:t>ה</w:t>
      </w:r>
      <w:r w:rsidR="00BC2E48">
        <w:rPr>
          <w:rFonts w:cs="Narkisim" w:hint="cs"/>
          <w:szCs w:val="22"/>
          <w:rtl/>
        </w:rPr>
        <w:t xml:space="preserve">חסיד </w:t>
      </w:r>
      <w:r w:rsidR="00357952">
        <w:rPr>
          <w:rFonts w:cs="Narkisim" w:hint="cs"/>
          <w:szCs w:val="22"/>
          <w:rtl/>
        </w:rPr>
        <w:t xml:space="preserve">יכול להיות </w:t>
      </w:r>
      <w:r w:rsidR="00BC2E48">
        <w:rPr>
          <w:rFonts w:cs="Narkisim" w:hint="cs"/>
          <w:szCs w:val="22"/>
          <w:rtl/>
        </w:rPr>
        <w:t>אדם מפשוטי העם שמתנהג במידת החסידות.</w:t>
      </w:r>
      <w:r w:rsidR="00835C3C">
        <w:rPr>
          <w:rStyle w:val="a5"/>
          <w:rFonts w:cs="Narkisim"/>
          <w:szCs w:val="22"/>
          <w:rtl/>
        </w:rPr>
        <w:footnoteReference w:id="1"/>
      </w:r>
      <w:r w:rsidR="00BC2E48">
        <w:rPr>
          <w:rFonts w:cs="Narkisim" w:hint="cs"/>
          <w:szCs w:val="22"/>
          <w:rtl/>
        </w:rPr>
        <w:t xml:space="preserve"> </w:t>
      </w:r>
      <w:r>
        <w:rPr>
          <w:rFonts w:cs="Narkisim" w:hint="cs"/>
          <w:szCs w:val="22"/>
          <w:rtl/>
        </w:rPr>
        <w:t xml:space="preserve"> </w:t>
      </w:r>
    </w:p>
    <w:p w:rsidR="00C31256" w:rsidRPr="00C31256" w:rsidRDefault="00C31256" w:rsidP="00C31256">
      <w:pPr>
        <w:pStyle w:val="ac"/>
        <w:rPr>
          <w:rFonts w:cs="Narkisim" w:hint="cs"/>
          <w:szCs w:val="22"/>
          <w:rtl/>
        </w:rPr>
      </w:pPr>
      <w:r w:rsidRPr="00C31256">
        <w:rPr>
          <w:rFonts w:cs="Narkisim" w:hint="cs"/>
          <w:szCs w:val="22"/>
          <w:rtl/>
        </w:rPr>
        <w:t>באשר לסדר המקורות</w:t>
      </w:r>
      <w:r>
        <w:rPr>
          <w:rFonts w:cs="Narkisim" w:hint="cs"/>
          <w:szCs w:val="22"/>
          <w:rtl/>
        </w:rPr>
        <w:t xml:space="preserve"> שלהלן</w:t>
      </w:r>
      <w:r w:rsidRPr="00C31256">
        <w:rPr>
          <w:rFonts w:cs="Narkisim" w:hint="cs"/>
          <w:szCs w:val="22"/>
          <w:rtl/>
        </w:rPr>
        <w:t>, השתדלנו להביאם בסדר 'כרונולוגי' פחות או יותר, מהתוספתא (</w:t>
      </w:r>
      <w:r>
        <w:rPr>
          <w:rFonts w:cs="Narkisim" w:hint="cs"/>
          <w:szCs w:val="22"/>
          <w:rtl/>
        </w:rPr>
        <w:t xml:space="preserve">מקורו </w:t>
      </w:r>
      <w:r w:rsidRPr="00C31256">
        <w:rPr>
          <w:rFonts w:cs="Narkisim" w:hint="cs"/>
          <w:szCs w:val="22"/>
          <w:rtl/>
        </w:rPr>
        <w:t>תנאי</w:t>
      </w:r>
      <w:r>
        <w:rPr>
          <w:rFonts w:cs="Narkisim" w:hint="cs"/>
          <w:szCs w:val="22"/>
          <w:rtl/>
        </w:rPr>
        <w:t>, לא מצאנו "מעשה בחסיד" במשנה או במדרשי התנאים</w:t>
      </w:r>
      <w:r w:rsidRPr="00C31256">
        <w:rPr>
          <w:rFonts w:cs="Narkisim" w:hint="cs"/>
          <w:szCs w:val="22"/>
          <w:rtl/>
        </w:rPr>
        <w:t>), דרך התלמודים, מדרשי האמוראים ומדרשים המאוחרים.</w:t>
      </w:r>
    </w:p>
    <w:p w:rsidR="00BC2E48" w:rsidRPr="002068B8" w:rsidRDefault="00BC2E48" w:rsidP="00BC2E48">
      <w:pPr>
        <w:pStyle w:val="ab"/>
        <w:rPr>
          <w:rtl/>
          <w:lang w:val="he-IL"/>
        </w:rPr>
      </w:pPr>
      <w:r w:rsidRPr="002068B8">
        <w:rPr>
          <w:rtl/>
          <w:lang w:val="he-IL"/>
        </w:rPr>
        <w:t>תוספתא מסכת פאה (ליברמן) פרק ג הלכה ח</w:t>
      </w:r>
      <w:r w:rsidR="00F9403A">
        <w:rPr>
          <w:rFonts w:hint="cs"/>
          <w:rtl/>
          <w:lang w:val="he-IL"/>
        </w:rPr>
        <w:t xml:space="preserve"> </w:t>
      </w:r>
      <w:r w:rsidR="00F9403A">
        <w:rPr>
          <w:rtl/>
          <w:lang w:val="he-IL"/>
        </w:rPr>
        <w:t>–</w:t>
      </w:r>
      <w:r w:rsidR="00F9403A">
        <w:rPr>
          <w:rFonts w:hint="cs"/>
          <w:rtl/>
          <w:lang w:val="he-IL"/>
        </w:rPr>
        <w:t xml:space="preserve"> מצוות שכחה</w:t>
      </w:r>
      <w:r w:rsidRPr="002068B8">
        <w:rPr>
          <w:rtl/>
          <w:lang w:val="he-IL"/>
        </w:rPr>
        <w:t xml:space="preserve"> </w:t>
      </w:r>
    </w:p>
    <w:p w:rsidR="004432F1" w:rsidRDefault="00BC2E48" w:rsidP="00AF5654">
      <w:pPr>
        <w:pStyle w:val="ac"/>
        <w:rPr>
          <w:rFonts w:hint="cs"/>
          <w:rtl/>
          <w:lang w:val="he-IL"/>
        </w:rPr>
      </w:pPr>
      <w:r w:rsidRPr="002068B8">
        <w:rPr>
          <w:rtl/>
          <w:lang w:val="he-IL"/>
        </w:rPr>
        <w:t>מעשה בחסיד אחד ששכח עומר בתוך שדהו ואמ</w:t>
      </w:r>
      <w:r>
        <w:rPr>
          <w:rFonts w:hint="cs"/>
          <w:rtl/>
          <w:lang w:val="he-IL"/>
        </w:rPr>
        <w:t>ר</w:t>
      </w:r>
      <w:r w:rsidRPr="002068B8">
        <w:rPr>
          <w:rtl/>
          <w:lang w:val="he-IL"/>
        </w:rPr>
        <w:t xml:space="preserve"> לבנו</w:t>
      </w:r>
      <w:r>
        <w:rPr>
          <w:rFonts w:hint="cs"/>
          <w:rtl/>
          <w:lang w:val="he-IL"/>
        </w:rPr>
        <w:t>:</w:t>
      </w:r>
      <w:r w:rsidRPr="002068B8">
        <w:rPr>
          <w:rtl/>
          <w:lang w:val="he-IL"/>
        </w:rPr>
        <w:t xml:space="preserve"> צא והקריב עלי פר לעולה ופר לשלמים</w:t>
      </w:r>
      <w:r>
        <w:rPr>
          <w:rFonts w:hint="cs"/>
          <w:rtl/>
          <w:lang w:val="he-IL"/>
        </w:rPr>
        <w:t>.</w:t>
      </w:r>
      <w:r w:rsidRPr="002068B8">
        <w:rPr>
          <w:rtl/>
          <w:lang w:val="he-IL"/>
        </w:rPr>
        <w:t xml:space="preserve"> אמ</w:t>
      </w:r>
      <w:r>
        <w:rPr>
          <w:rFonts w:hint="cs"/>
          <w:rtl/>
          <w:lang w:val="he-IL"/>
        </w:rPr>
        <w:t>ר</w:t>
      </w:r>
      <w:r w:rsidRPr="002068B8">
        <w:rPr>
          <w:rtl/>
          <w:lang w:val="he-IL"/>
        </w:rPr>
        <w:t xml:space="preserve"> לו</w:t>
      </w:r>
      <w:r>
        <w:rPr>
          <w:rFonts w:hint="cs"/>
          <w:rtl/>
          <w:lang w:val="he-IL"/>
        </w:rPr>
        <w:t>:</w:t>
      </w:r>
      <w:r w:rsidRPr="002068B8">
        <w:rPr>
          <w:rtl/>
          <w:lang w:val="he-IL"/>
        </w:rPr>
        <w:t xml:space="preserve"> אבא</w:t>
      </w:r>
      <w:r>
        <w:rPr>
          <w:rFonts w:hint="cs"/>
          <w:rtl/>
          <w:lang w:val="he-IL"/>
        </w:rPr>
        <w:t>,</w:t>
      </w:r>
      <w:r w:rsidRPr="002068B8">
        <w:rPr>
          <w:rtl/>
          <w:lang w:val="he-IL"/>
        </w:rPr>
        <w:t xml:space="preserve"> מה ראית לשמוח במצוה זו מכל מצות האמורות בתורה</w:t>
      </w:r>
      <w:r>
        <w:rPr>
          <w:rFonts w:hint="cs"/>
          <w:rtl/>
          <w:lang w:val="he-IL"/>
        </w:rPr>
        <w:t>?</w:t>
      </w:r>
      <w:r w:rsidRPr="002068B8">
        <w:rPr>
          <w:rtl/>
          <w:lang w:val="he-IL"/>
        </w:rPr>
        <w:t xml:space="preserve"> אמ</w:t>
      </w:r>
      <w:r>
        <w:rPr>
          <w:rFonts w:hint="cs"/>
          <w:rtl/>
          <w:lang w:val="he-IL"/>
        </w:rPr>
        <w:t>ר</w:t>
      </w:r>
      <w:r w:rsidRPr="002068B8">
        <w:rPr>
          <w:rtl/>
          <w:lang w:val="he-IL"/>
        </w:rPr>
        <w:t xml:space="preserve"> לו</w:t>
      </w:r>
      <w:r>
        <w:rPr>
          <w:rFonts w:hint="cs"/>
          <w:rtl/>
          <w:lang w:val="he-IL"/>
        </w:rPr>
        <w:t>:</w:t>
      </w:r>
      <w:r w:rsidRPr="002068B8">
        <w:rPr>
          <w:rtl/>
          <w:lang w:val="he-IL"/>
        </w:rPr>
        <w:t xml:space="preserve"> כל מצות שבתורה</w:t>
      </w:r>
      <w:r>
        <w:rPr>
          <w:rFonts w:hint="cs"/>
          <w:rtl/>
          <w:lang w:val="he-IL"/>
        </w:rPr>
        <w:t>,</w:t>
      </w:r>
      <w:r w:rsidRPr="002068B8">
        <w:rPr>
          <w:rtl/>
          <w:lang w:val="he-IL"/>
        </w:rPr>
        <w:t xml:space="preserve"> נתן לנו המקום לדעתנו</w:t>
      </w:r>
      <w:r>
        <w:rPr>
          <w:rFonts w:hint="cs"/>
          <w:rtl/>
          <w:lang w:val="he-IL"/>
        </w:rPr>
        <w:t>.</w:t>
      </w:r>
      <w:r w:rsidRPr="002068B8">
        <w:rPr>
          <w:rtl/>
          <w:lang w:val="he-IL"/>
        </w:rPr>
        <w:t xml:space="preserve"> זו</w:t>
      </w:r>
      <w:r>
        <w:rPr>
          <w:rFonts w:hint="cs"/>
          <w:rtl/>
          <w:lang w:val="he-IL"/>
        </w:rPr>
        <w:t>,</w:t>
      </w:r>
      <w:r w:rsidRPr="002068B8">
        <w:rPr>
          <w:rtl/>
          <w:lang w:val="he-IL"/>
        </w:rPr>
        <w:t xml:space="preserve"> שלא לדעתנו</w:t>
      </w:r>
      <w:r>
        <w:rPr>
          <w:rFonts w:hint="cs"/>
          <w:rtl/>
          <w:lang w:val="he-IL"/>
        </w:rPr>
        <w:t>.</w:t>
      </w:r>
      <w:r w:rsidRPr="002068B8">
        <w:rPr>
          <w:rtl/>
          <w:lang w:val="he-IL"/>
        </w:rPr>
        <w:t xml:space="preserve"> שאילו עשינוה ברצון לפני המקום</w:t>
      </w:r>
      <w:r>
        <w:rPr>
          <w:rFonts w:hint="cs"/>
          <w:rtl/>
          <w:lang w:val="he-IL"/>
        </w:rPr>
        <w:t>,</w:t>
      </w:r>
      <w:r w:rsidRPr="002068B8">
        <w:rPr>
          <w:rtl/>
          <w:lang w:val="he-IL"/>
        </w:rPr>
        <w:t xml:space="preserve"> לא באת מצוה זו לידינו</w:t>
      </w:r>
      <w:r>
        <w:rPr>
          <w:rFonts w:hint="cs"/>
          <w:rtl/>
          <w:lang w:val="he-IL"/>
        </w:rPr>
        <w:t>.</w:t>
      </w:r>
      <w:r w:rsidRPr="002068B8">
        <w:rPr>
          <w:rtl/>
          <w:lang w:val="he-IL"/>
        </w:rPr>
        <w:t xml:space="preserve"> אמ</w:t>
      </w:r>
      <w:r>
        <w:rPr>
          <w:rFonts w:hint="cs"/>
          <w:rtl/>
          <w:lang w:val="he-IL"/>
        </w:rPr>
        <w:t>ר</w:t>
      </w:r>
      <w:r w:rsidRPr="002068B8">
        <w:rPr>
          <w:rtl/>
          <w:lang w:val="he-IL"/>
        </w:rPr>
        <w:t xml:space="preserve"> לו</w:t>
      </w:r>
      <w:r>
        <w:rPr>
          <w:rFonts w:hint="cs"/>
          <w:rtl/>
          <w:lang w:val="he-IL"/>
        </w:rPr>
        <w:t>:</w:t>
      </w:r>
      <w:r w:rsidRPr="002068B8">
        <w:rPr>
          <w:rtl/>
          <w:lang w:val="he-IL"/>
        </w:rPr>
        <w:t xml:space="preserve"> הרי הוא או</w:t>
      </w:r>
      <w:r>
        <w:rPr>
          <w:rFonts w:hint="cs"/>
          <w:rtl/>
          <w:lang w:val="he-IL"/>
        </w:rPr>
        <w:t>מר: "</w:t>
      </w:r>
      <w:r w:rsidRPr="002068B8">
        <w:rPr>
          <w:rtl/>
          <w:lang w:val="he-IL"/>
        </w:rPr>
        <w:t>כי תקצור קצירך וגו'</w:t>
      </w:r>
      <w:r>
        <w:rPr>
          <w:rFonts w:hint="cs"/>
          <w:rtl/>
          <w:lang w:val="he-IL"/>
        </w:rPr>
        <w:t xml:space="preserve"> " -</w:t>
      </w:r>
      <w:r w:rsidRPr="002068B8">
        <w:rPr>
          <w:rtl/>
          <w:lang w:val="he-IL"/>
        </w:rPr>
        <w:t xml:space="preserve"> קבע לו הכת</w:t>
      </w:r>
      <w:r>
        <w:rPr>
          <w:rFonts w:hint="cs"/>
          <w:rtl/>
          <w:lang w:val="he-IL"/>
        </w:rPr>
        <w:t>וב</w:t>
      </w:r>
      <w:r w:rsidRPr="002068B8">
        <w:rPr>
          <w:rtl/>
          <w:lang w:val="he-IL"/>
        </w:rPr>
        <w:t xml:space="preserve"> ברכה</w:t>
      </w:r>
      <w:r>
        <w:rPr>
          <w:rFonts w:hint="cs"/>
          <w:rtl/>
          <w:lang w:val="he-IL"/>
        </w:rPr>
        <w:t>.</w:t>
      </w:r>
      <w:r w:rsidRPr="002068B8">
        <w:rPr>
          <w:rtl/>
          <w:lang w:val="he-IL"/>
        </w:rPr>
        <w:t xml:space="preserve"> והלא דברים קל וחומר</w:t>
      </w:r>
      <w:r>
        <w:rPr>
          <w:rFonts w:hint="cs"/>
          <w:rtl/>
          <w:lang w:val="he-IL"/>
        </w:rPr>
        <w:t>,</w:t>
      </w:r>
      <w:r w:rsidRPr="002068B8">
        <w:rPr>
          <w:rtl/>
          <w:lang w:val="he-IL"/>
        </w:rPr>
        <w:t xml:space="preserve"> מה אם מי שלא נתכוון לזכות וזכה</w:t>
      </w:r>
      <w:r>
        <w:rPr>
          <w:rFonts w:hint="cs"/>
          <w:rtl/>
          <w:lang w:val="he-IL"/>
        </w:rPr>
        <w:t>,</w:t>
      </w:r>
      <w:r w:rsidRPr="002068B8">
        <w:rPr>
          <w:rtl/>
          <w:lang w:val="he-IL"/>
        </w:rPr>
        <w:t xml:space="preserve"> מעלין עליו כאילו זכה</w:t>
      </w:r>
      <w:r>
        <w:rPr>
          <w:rFonts w:hint="cs"/>
          <w:rtl/>
          <w:lang w:val="he-IL"/>
        </w:rPr>
        <w:t>;</w:t>
      </w:r>
      <w:r w:rsidRPr="002068B8">
        <w:rPr>
          <w:rtl/>
          <w:lang w:val="he-IL"/>
        </w:rPr>
        <w:t xml:space="preserve"> המתכוין לזכות וזכה</w:t>
      </w:r>
      <w:r>
        <w:rPr>
          <w:rFonts w:hint="cs"/>
          <w:rtl/>
          <w:lang w:val="he-IL"/>
        </w:rPr>
        <w:t>,</w:t>
      </w:r>
      <w:r w:rsidRPr="002068B8">
        <w:rPr>
          <w:rtl/>
          <w:lang w:val="he-IL"/>
        </w:rPr>
        <w:t xml:space="preserve"> על אחת כמה וכמה</w:t>
      </w:r>
      <w:r>
        <w:rPr>
          <w:rFonts w:hint="cs"/>
          <w:rtl/>
          <w:lang w:val="he-IL"/>
        </w:rPr>
        <w:t>.</w:t>
      </w:r>
      <w:r w:rsidR="00AF5654">
        <w:rPr>
          <w:rStyle w:val="a5"/>
          <w:rtl/>
          <w:lang w:val="he-IL"/>
        </w:rPr>
        <w:footnoteReference w:id="2"/>
      </w:r>
    </w:p>
    <w:p w:rsidR="00AF5654" w:rsidRPr="00AF5654" w:rsidRDefault="00AF5654" w:rsidP="00662FF7">
      <w:pPr>
        <w:pStyle w:val="ab"/>
        <w:rPr>
          <w:rtl/>
          <w:lang w:val="he-IL"/>
        </w:rPr>
      </w:pPr>
      <w:r w:rsidRPr="00AF5654">
        <w:rPr>
          <w:rtl/>
          <w:lang w:val="he-IL"/>
        </w:rPr>
        <w:t>תוספתא מסכת תענית (ליברמן) פרק ב</w:t>
      </w:r>
      <w:r>
        <w:rPr>
          <w:rFonts w:hint="cs"/>
          <w:rtl/>
          <w:lang w:val="he-IL"/>
        </w:rPr>
        <w:t xml:space="preserve"> </w:t>
      </w:r>
      <w:r w:rsidRPr="00AF5654">
        <w:rPr>
          <w:rtl/>
          <w:lang w:val="he-IL"/>
        </w:rPr>
        <w:t>הלכה יג</w:t>
      </w:r>
      <w:r w:rsidR="0086176A">
        <w:rPr>
          <w:rFonts w:hint="cs"/>
          <w:rtl/>
          <w:lang w:val="he-IL"/>
        </w:rPr>
        <w:t xml:space="preserve"> </w:t>
      </w:r>
      <w:r w:rsidR="0086176A">
        <w:rPr>
          <w:rtl/>
          <w:lang w:val="he-IL"/>
        </w:rPr>
        <w:t>–</w:t>
      </w:r>
      <w:r w:rsidR="0086176A">
        <w:rPr>
          <w:rFonts w:hint="cs"/>
          <w:rtl/>
          <w:lang w:val="he-IL"/>
        </w:rPr>
        <w:t xml:space="preserve"> מוריד הגשם</w:t>
      </w:r>
    </w:p>
    <w:p w:rsidR="00AF5654" w:rsidRDefault="00AF5654" w:rsidP="003D48C8">
      <w:pPr>
        <w:pStyle w:val="ac"/>
        <w:rPr>
          <w:rFonts w:hint="cs"/>
          <w:rtl/>
          <w:lang w:val="he-IL"/>
        </w:rPr>
      </w:pPr>
      <w:r w:rsidRPr="00AF5654">
        <w:rPr>
          <w:rtl/>
          <w:lang w:val="he-IL"/>
        </w:rPr>
        <w:t>מעשה בחסיד אחד שאמרו לו</w:t>
      </w:r>
      <w:r w:rsidR="009075C3">
        <w:rPr>
          <w:rFonts w:hint="cs"/>
          <w:rtl/>
          <w:lang w:val="he-IL"/>
        </w:rPr>
        <w:t>:</w:t>
      </w:r>
      <w:r w:rsidRPr="00AF5654">
        <w:rPr>
          <w:rtl/>
          <w:lang w:val="he-IL"/>
        </w:rPr>
        <w:t xml:space="preserve"> התפלל וירדו גשמים</w:t>
      </w:r>
      <w:r w:rsidR="009075C3">
        <w:rPr>
          <w:rFonts w:hint="cs"/>
          <w:rtl/>
          <w:lang w:val="he-IL"/>
        </w:rPr>
        <w:t>.</w:t>
      </w:r>
      <w:r w:rsidRPr="00AF5654">
        <w:rPr>
          <w:rtl/>
          <w:lang w:val="he-IL"/>
        </w:rPr>
        <w:t xml:space="preserve"> התפלל וירדו גשמים</w:t>
      </w:r>
      <w:r w:rsidR="009075C3">
        <w:rPr>
          <w:rFonts w:hint="cs"/>
          <w:rtl/>
          <w:lang w:val="he-IL"/>
        </w:rPr>
        <w:t>.</w:t>
      </w:r>
      <w:r w:rsidR="009075C3">
        <w:rPr>
          <w:rtl/>
          <w:lang w:val="he-IL"/>
        </w:rPr>
        <w:t xml:space="preserve"> אמ</w:t>
      </w:r>
      <w:r w:rsidR="009075C3">
        <w:rPr>
          <w:rFonts w:hint="cs"/>
          <w:rtl/>
          <w:lang w:val="he-IL"/>
        </w:rPr>
        <w:t>רו</w:t>
      </w:r>
      <w:r w:rsidRPr="00AF5654">
        <w:rPr>
          <w:rtl/>
          <w:lang w:val="he-IL"/>
        </w:rPr>
        <w:t xml:space="preserve"> לו</w:t>
      </w:r>
      <w:r w:rsidR="009075C3">
        <w:rPr>
          <w:rFonts w:hint="cs"/>
          <w:rtl/>
          <w:lang w:val="he-IL"/>
        </w:rPr>
        <w:t>:</w:t>
      </w:r>
      <w:r w:rsidRPr="00AF5654">
        <w:rPr>
          <w:rtl/>
          <w:lang w:val="he-IL"/>
        </w:rPr>
        <w:t xml:space="preserve"> כשם שהתפללת וירדו</w:t>
      </w:r>
      <w:r w:rsidR="009075C3">
        <w:rPr>
          <w:rFonts w:hint="cs"/>
          <w:rtl/>
          <w:lang w:val="he-IL"/>
        </w:rPr>
        <w:t>,</w:t>
      </w:r>
      <w:r w:rsidRPr="00AF5654">
        <w:rPr>
          <w:rtl/>
          <w:lang w:val="he-IL"/>
        </w:rPr>
        <w:t xml:space="preserve"> כך התפלל וילכו להם</w:t>
      </w:r>
      <w:r w:rsidR="009075C3">
        <w:rPr>
          <w:rFonts w:hint="cs"/>
          <w:rtl/>
          <w:lang w:val="he-IL"/>
        </w:rPr>
        <w:t>.</w:t>
      </w:r>
      <w:r w:rsidRPr="00AF5654">
        <w:rPr>
          <w:rtl/>
          <w:lang w:val="he-IL"/>
        </w:rPr>
        <w:t xml:space="preserve"> אמ</w:t>
      </w:r>
      <w:r w:rsidR="009075C3">
        <w:rPr>
          <w:rFonts w:hint="cs"/>
          <w:rtl/>
          <w:lang w:val="he-IL"/>
        </w:rPr>
        <w:t>ר</w:t>
      </w:r>
      <w:r w:rsidRPr="00AF5654">
        <w:rPr>
          <w:rtl/>
          <w:lang w:val="he-IL"/>
        </w:rPr>
        <w:t xml:space="preserve"> להם</w:t>
      </w:r>
      <w:r w:rsidR="009075C3">
        <w:rPr>
          <w:rFonts w:hint="cs"/>
          <w:rtl/>
          <w:lang w:val="he-IL"/>
        </w:rPr>
        <w:t>:</w:t>
      </w:r>
      <w:r w:rsidRPr="00AF5654">
        <w:rPr>
          <w:rtl/>
          <w:lang w:val="he-IL"/>
        </w:rPr>
        <w:t xml:space="preserve"> צאו וראו אם עומד אדם בקרן אפל ומשקשק את רגלו בנחל קדרון אנו מתפללין שלא ירדו גשמים</w:t>
      </w:r>
      <w:r w:rsidR="003D48C8">
        <w:rPr>
          <w:rFonts w:hint="cs"/>
          <w:rtl/>
          <w:lang w:val="he-IL"/>
        </w:rPr>
        <w:t>,</w:t>
      </w:r>
      <w:r w:rsidR="003D48C8">
        <w:rPr>
          <w:rStyle w:val="a5"/>
          <w:rtl/>
          <w:lang w:val="he-IL"/>
        </w:rPr>
        <w:footnoteReference w:id="3"/>
      </w:r>
      <w:r w:rsidRPr="00AF5654">
        <w:rPr>
          <w:rtl/>
          <w:lang w:val="he-IL"/>
        </w:rPr>
        <w:t xml:space="preserve"> אבל בטוחין שאין המקום מביא מבול לעולם</w:t>
      </w:r>
      <w:r w:rsidR="009075C3">
        <w:rPr>
          <w:rFonts w:hint="cs"/>
          <w:rtl/>
          <w:lang w:val="he-IL"/>
        </w:rPr>
        <w:t>, שנאמר: "</w:t>
      </w:r>
      <w:r w:rsidRPr="00AF5654">
        <w:rPr>
          <w:rtl/>
          <w:lang w:val="he-IL"/>
        </w:rPr>
        <w:t xml:space="preserve">ולא יהיה עוד מבול </w:t>
      </w:r>
      <w:r w:rsidR="00612BAF">
        <w:rPr>
          <w:rFonts w:hint="cs"/>
          <w:rtl/>
          <w:lang w:val="he-IL"/>
        </w:rPr>
        <w:t>לשחת הארץ" (בראשית ט יא).</w:t>
      </w:r>
      <w:r w:rsidR="00612BAF">
        <w:rPr>
          <w:rStyle w:val="a5"/>
          <w:rtl/>
          <w:lang w:val="he-IL"/>
        </w:rPr>
        <w:footnoteReference w:id="4"/>
      </w:r>
      <w:r w:rsidR="00612BAF">
        <w:rPr>
          <w:rFonts w:hint="cs"/>
          <w:rtl/>
          <w:lang w:val="he-IL"/>
        </w:rPr>
        <w:t xml:space="preserve"> </w:t>
      </w:r>
      <w:r w:rsidRPr="00AF5654">
        <w:rPr>
          <w:rtl/>
          <w:lang w:val="he-IL"/>
        </w:rPr>
        <w:t>ואומ</w:t>
      </w:r>
      <w:r w:rsidR="009075C3">
        <w:rPr>
          <w:rFonts w:hint="cs"/>
          <w:rtl/>
          <w:lang w:val="he-IL"/>
        </w:rPr>
        <w:t>ר: "</w:t>
      </w:r>
      <w:r w:rsidR="00B653AC" w:rsidRPr="00B653AC">
        <w:rPr>
          <w:rStyle w:val="af2"/>
          <w:b w:val="0"/>
          <w:bCs w:val="0"/>
          <w:rtl/>
        </w:rPr>
        <w:t>כִּי מֵי נֹחַ זֹאת לִי אֲשֶׁר נִשְׁבַּעְתִּי מֵעֲבֹר מֵי נֹחַ עוֹד עַל הָאָרֶץ</w:t>
      </w:r>
      <w:r w:rsidR="00B653AC">
        <w:rPr>
          <w:rStyle w:val="af2"/>
          <w:rFonts w:hint="cs"/>
          <w:b w:val="0"/>
          <w:bCs w:val="0"/>
          <w:rtl/>
        </w:rPr>
        <w:t>" (</w:t>
      </w:r>
      <w:r w:rsidR="00B653AC" w:rsidRPr="00B653AC">
        <w:rPr>
          <w:rtl/>
        </w:rPr>
        <w:t>ישעיהו נד ט).</w:t>
      </w:r>
      <w:r w:rsidR="00156F09">
        <w:rPr>
          <w:rStyle w:val="a5"/>
          <w:rtl/>
          <w:lang w:val="he-IL"/>
        </w:rPr>
        <w:footnoteReference w:id="5"/>
      </w:r>
    </w:p>
    <w:p w:rsidR="00662FF7" w:rsidRPr="00662FF7" w:rsidRDefault="00662FF7" w:rsidP="00914FEE">
      <w:pPr>
        <w:pStyle w:val="ab"/>
        <w:rPr>
          <w:rtl/>
          <w:lang w:val="he-IL"/>
        </w:rPr>
      </w:pPr>
      <w:r w:rsidRPr="00662FF7">
        <w:rPr>
          <w:rtl/>
          <w:lang w:val="he-IL"/>
        </w:rPr>
        <w:t>אבות דרבי נתן נוסח א פרק ג</w:t>
      </w:r>
      <w:r w:rsidR="0086176A">
        <w:rPr>
          <w:rFonts w:hint="cs"/>
          <w:rtl/>
          <w:lang w:val="he-IL"/>
        </w:rPr>
        <w:t xml:space="preserve"> </w:t>
      </w:r>
      <w:r w:rsidR="0086176A">
        <w:rPr>
          <w:rtl/>
          <w:lang w:val="he-IL"/>
        </w:rPr>
        <w:t>–</w:t>
      </w:r>
      <w:r w:rsidR="0086176A">
        <w:rPr>
          <w:rFonts w:hint="cs"/>
          <w:rtl/>
          <w:lang w:val="he-IL"/>
        </w:rPr>
        <w:t xml:space="preserve"> הרוחות המספרות</w:t>
      </w:r>
    </w:p>
    <w:p w:rsidR="00662FF7" w:rsidRDefault="00662FF7" w:rsidP="00162B2F">
      <w:pPr>
        <w:pStyle w:val="ac"/>
        <w:rPr>
          <w:rFonts w:hint="cs"/>
          <w:rtl/>
          <w:lang w:val="he-IL"/>
        </w:rPr>
      </w:pPr>
      <w:r w:rsidRPr="00662FF7">
        <w:rPr>
          <w:rtl/>
          <w:lang w:val="he-IL"/>
        </w:rPr>
        <w:lastRenderedPageBreak/>
        <w:t>מעשה בחסיד אחד שנתן דינר לעני אחד בשני בצורת</w:t>
      </w:r>
      <w:r w:rsidR="00914FEE">
        <w:rPr>
          <w:rFonts w:hint="cs"/>
          <w:rtl/>
          <w:lang w:val="he-IL"/>
        </w:rPr>
        <w:t>.</w:t>
      </w:r>
      <w:r w:rsidRPr="00662FF7">
        <w:rPr>
          <w:rtl/>
          <w:lang w:val="he-IL"/>
        </w:rPr>
        <w:t xml:space="preserve"> הקניטתו אשתו</w:t>
      </w:r>
      <w:r w:rsidR="00914FEE">
        <w:rPr>
          <w:rFonts w:hint="cs"/>
          <w:rtl/>
          <w:lang w:val="he-IL"/>
        </w:rPr>
        <w:t>,</w:t>
      </w:r>
      <w:r w:rsidRPr="00662FF7">
        <w:rPr>
          <w:rtl/>
          <w:lang w:val="he-IL"/>
        </w:rPr>
        <w:t xml:space="preserve"> הלך ולן בבית הקברות ושמע שתי רוחות שמספרות זו עם זו ואומרת חדא לחברתה</w:t>
      </w:r>
      <w:r w:rsidR="00914FEE">
        <w:rPr>
          <w:rFonts w:hint="cs"/>
          <w:rtl/>
          <w:lang w:val="he-IL"/>
        </w:rPr>
        <w:t>:</w:t>
      </w:r>
      <w:r w:rsidRPr="00662FF7">
        <w:rPr>
          <w:rtl/>
          <w:lang w:val="he-IL"/>
        </w:rPr>
        <w:t xml:space="preserve"> חברתי</w:t>
      </w:r>
      <w:r w:rsidR="00914FEE">
        <w:rPr>
          <w:rFonts w:hint="cs"/>
          <w:rtl/>
          <w:lang w:val="he-IL"/>
        </w:rPr>
        <w:t>,</w:t>
      </w:r>
      <w:r w:rsidRPr="00662FF7">
        <w:rPr>
          <w:rtl/>
          <w:lang w:val="he-IL"/>
        </w:rPr>
        <w:t xml:space="preserve"> בואי ונשוט בעולם ונראה מה פורענות באה לעולם</w:t>
      </w:r>
      <w:r w:rsidR="00914FEE">
        <w:rPr>
          <w:rFonts w:hint="cs"/>
          <w:rtl/>
          <w:lang w:val="he-IL"/>
        </w:rPr>
        <w:t>.</w:t>
      </w:r>
      <w:r w:rsidRPr="00662FF7">
        <w:rPr>
          <w:rtl/>
          <w:lang w:val="he-IL"/>
        </w:rPr>
        <w:t xml:space="preserve"> אמרה לה</w:t>
      </w:r>
      <w:r w:rsidR="00914FEE">
        <w:rPr>
          <w:rFonts w:hint="cs"/>
          <w:rtl/>
          <w:lang w:val="he-IL"/>
        </w:rPr>
        <w:t>:</w:t>
      </w:r>
      <w:r w:rsidRPr="00662FF7">
        <w:rPr>
          <w:rtl/>
          <w:lang w:val="he-IL"/>
        </w:rPr>
        <w:t xml:space="preserve"> חברתי</w:t>
      </w:r>
      <w:r w:rsidR="00914FEE">
        <w:rPr>
          <w:rFonts w:hint="cs"/>
          <w:rtl/>
          <w:lang w:val="he-IL"/>
        </w:rPr>
        <w:t>,</w:t>
      </w:r>
      <w:r w:rsidRPr="00662FF7">
        <w:rPr>
          <w:rtl/>
          <w:lang w:val="he-IL"/>
        </w:rPr>
        <w:t xml:space="preserve"> איני יכולה לצאת מפני שקבורה אני במחצלת של קנים.</w:t>
      </w:r>
      <w:r w:rsidR="00843737">
        <w:rPr>
          <w:rStyle w:val="a5"/>
          <w:rtl/>
          <w:lang w:val="he-IL"/>
        </w:rPr>
        <w:footnoteReference w:id="6"/>
      </w:r>
      <w:r w:rsidRPr="00662FF7">
        <w:rPr>
          <w:rtl/>
          <w:lang w:val="he-IL"/>
        </w:rPr>
        <w:t xml:space="preserve"> אלא לכי את ומה שאת שומעת אמרי לי. הלכה ובאתה אצלה</w:t>
      </w:r>
      <w:r w:rsidR="00045C73">
        <w:rPr>
          <w:rFonts w:hint="cs"/>
          <w:rtl/>
          <w:lang w:val="he-IL"/>
        </w:rPr>
        <w:t>,</w:t>
      </w:r>
      <w:r w:rsidRPr="00662FF7">
        <w:rPr>
          <w:rtl/>
          <w:lang w:val="he-IL"/>
        </w:rPr>
        <w:t xml:space="preserve"> אמרה לה חברתה</w:t>
      </w:r>
      <w:r w:rsidR="0042579C">
        <w:rPr>
          <w:rFonts w:hint="cs"/>
          <w:rtl/>
          <w:lang w:val="he-IL"/>
        </w:rPr>
        <w:t>:</w:t>
      </w:r>
      <w:r w:rsidRPr="00662FF7">
        <w:rPr>
          <w:rtl/>
          <w:lang w:val="he-IL"/>
        </w:rPr>
        <w:t xml:space="preserve"> כלום שמעת מאחורי הפרגוד מה פורענות באה לעולם</w:t>
      </w:r>
      <w:r w:rsidR="0042579C">
        <w:rPr>
          <w:rFonts w:hint="cs"/>
          <w:rtl/>
          <w:lang w:val="he-IL"/>
        </w:rPr>
        <w:t>?</w:t>
      </w:r>
      <w:r w:rsidRPr="00662FF7">
        <w:rPr>
          <w:rtl/>
          <w:lang w:val="he-IL"/>
        </w:rPr>
        <w:t xml:space="preserve"> אמרה לה</w:t>
      </w:r>
      <w:r w:rsidR="0042579C">
        <w:rPr>
          <w:rFonts w:hint="cs"/>
          <w:rtl/>
          <w:lang w:val="he-IL"/>
        </w:rPr>
        <w:t>:</w:t>
      </w:r>
      <w:r w:rsidRPr="00662FF7">
        <w:rPr>
          <w:rtl/>
          <w:lang w:val="he-IL"/>
        </w:rPr>
        <w:t xml:space="preserve"> שמעתי שכל הזורע ברביעה ראשונה ברד מלקה אותו. הלך הוא</w:t>
      </w:r>
      <w:r w:rsidR="00045C73">
        <w:rPr>
          <w:rStyle w:val="a5"/>
          <w:rtl/>
          <w:lang w:val="he-IL"/>
        </w:rPr>
        <w:footnoteReference w:id="7"/>
      </w:r>
      <w:r w:rsidRPr="00662FF7">
        <w:rPr>
          <w:rtl/>
          <w:lang w:val="he-IL"/>
        </w:rPr>
        <w:t xml:space="preserve"> וזרע ברביעה שניה.</w:t>
      </w:r>
      <w:r w:rsidR="00C31256">
        <w:rPr>
          <w:rStyle w:val="a5"/>
          <w:rtl/>
          <w:lang w:val="he-IL"/>
        </w:rPr>
        <w:footnoteReference w:id="8"/>
      </w:r>
      <w:r w:rsidRPr="00662FF7">
        <w:rPr>
          <w:rtl/>
          <w:lang w:val="he-IL"/>
        </w:rPr>
        <w:t xml:space="preserve"> של כל העולם ב</w:t>
      </w:r>
      <w:r w:rsidR="00573E31">
        <w:rPr>
          <w:rtl/>
          <w:lang w:val="he-IL"/>
        </w:rPr>
        <w:t>ָּ</w:t>
      </w:r>
      <w:r w:rsidRPr="00662FF7">
        <w:rPr>
          <w:rtl/>
          <w:lang w:val="he-IL"/>
        </w:rPr>
        <w:t>ר</w:t>
      </w:r>
      <w:r w:rsidR="00573E31">
        <w:rPr>
          <w:rtl/>
          <w:lang w:val="he-IL"/>
        </w:rPr>
        <w:t>ָ</w:t>
      </w:r>
      <w:r w:rsidRPr="00662FF7">
        <w:rPr>
          <w:rtl/>
          <w:lang w:val="he-IL"/>
        </w:rPr>
        <w:t>ד ל</w:t>
      </w:r>
      <w:r w:rsidR="00573E31">
        <w:rPr>
          <w:rtl/>
          <w:lang w:val="he-IL"/>
        </w:rPr>
        <w:t>ָ</w:t>
      </w:r>
      <w:r w:rsidRPr="00662FF7">
        <w:rPr>
          <w:rtl/>
          <w:lang w:val="he-IL"/>
        </w:rPr>
        <w:t>ק</w:t>
      </w:r>
      <w:r w:rsidR="00573E31">
        <w:rPr>
          <w:rtl/>
          <w:lang w:val="he-IL"/>
        </w:rPr>
        <w:t>ָ</w:t>
      </w:r>
      <w:r w:rsidRPr="00662FF7">
        <w:rPr>
          <w:rtl/>
          <w:lang w:val="he-IL"/>
        </w:rPr>
        <w:t>ה אותה</w:t>
      </w:r>
      <w:r w:rsidR="0042579C">
        <w:rPr>
          <w:rFonts w:hint="cs"/>
          <w:rtl/>
          <w:lang w:val="he-IL"/>
        </w:rPr>
        <w:t>,</w:t>
      </w:r>
      <w:r w:rsidRPr="00662FF7">
        <w:rPr>
          <w:rtl/>
          <w:lang w:val="he-IL"/>
        </w:rPr>
        <w:t xml:space="preserve"> ושלו לא לקה. לשנה אחרת הלך ולן בבית הקברות</w:t>
      </w:r>
      <w:r w:rsidR="00045C73">
        <w:rPr>
          <w:rStyle w:val="a5"/>
          <w:rtl/>
          <w:lang w:val="he-IL"/>
        </w:rPr>
        <w:footnoteReference w:id="9"/>
      </w:r>
      <w:r w:rsidRPr="00662FF7">
        <w:rPr>
          <w:rtl/>
          <w:lang w:val="he-IL"/>
        </w:rPr>
        <w:t xml:space="preserve"> ושמע שתי רוחות שמספרות זו את זו ואומרת אחת לחברתה</w:t>
      </w:r>
      <w:r w:rsidR="0042579C">
        <w:rPr>
          <w:rFonts w:hint="cs"/>
          <w:rtl/>
          <w:lang w:val="he-IL"/>
        </w:rPr>
        <w:t>:</w:t>
      </w:r>
      <w:r w:rsidRPr="00662FF7">
        <w:rPr>
          <w:rtl/>
          <w:lang w:val="he-IL"/>
        </w:rPr>
        <w:t xml:space="preserve"> בואי ונשוט בעולם ונראה מה פורענות באה לעולם. אמרה לה</w:t>
      </w:r>
      <w:r w:rsidR="0042579C">
        <w:rPr>
          <w:rFonts w:hint="cs"/>
          <w:rtl/>
          <w:lang w:val="he-IL"/>
        </w:rPr>
        <w:t>:</w:t>
      </w:r>
      <w:r w:rsidRPr="00662FF7">
        <w:rPr>
          <w:rtl/>
          <w:lang w:val="he-IL"/>
        </w:rPr>
        <w:t xml:space="preserve"> חברתי</w:t>
      </w:r>
      <w:r w:rsidR="0042579C">
        <w:rPr>
          <w:rFonts w:hint="cs"/>
          <w:rtl/>
          <w:lang w:val="he-IL"/>
        </w:rPr>
        <w:t xml:space="preserve">, </w:t>
      </w:r>
      <w:r w:rsidRPr="00662FF7">
        <w:rPr>
          <w:rtl/>
          <w:lang w:val="he-IL"/>
        </w:rPr>
        <w:t>לא כך אמרתי לך</w:t>
      </w:r>
      <w:r w:rsidR="0042579C">
        <w:rPr>
          <w:rFonts w:hint="cs"/>
          <w:rtl/>
          <w:lang w:val="he-IL"/>
        </w:rPr>
        <w:t>?</w:t>
      </w:r>
      <w:r w:rsidRPr="00662FF7">
        <w:rPr>
          <w:rtl/>
          <w:lang w:val="he-IL"/>
        </w:rPr>
        <w:t xml:space="preserve"> איני יכולה לצאת מפני שאני קבורה במחצלת של קנים</w:t>
      </w:r>
      <w:r w:rsidR="0042579C">
        <w:rPr>
          <w:rFonts w:hint="cs"/>
          <w:rtl/>
          <w:lang w:val="he-IL"/>
        </w:rPr>
        <w:t>.</w:t>
      </w:r>
      <w:r w:rsidRPr="00662FF7">
        <w:rPr>
          <w:rtl/>
          <w:lang w:val="he-IL"/>
        </w:rPr>
        <w:t xml:space="preserve"> אלא לכי את ומה שאת שומעת אמרי לי. הלכה ובאתה אצלה</w:t>
      </w:r>
      <w:r w:rsidR="0042579C">
        <w:rPr>
          <w:rFonts w:hint="cs"/>
          <w:rtl/>
          <w:lang w:val="he-IL"/>
        </w:rPr>
        <w:t>,</w:t>
      </w:r>
      <w:r w:rsidRPr="00662FF7">
        <w:rPr>
          <w:rtl/>
          <w:lang w:val="he-IL"/>
        </w:rPr>
        <w:t xml:space="preserve"> אמרה לה</w:t>
      </w:r>
      <w:r w:rsidR="0042579C">
        <w:rPr>
          <w:rFonts w:hint="cs"/>
          <w:rtl/>
          <w:lang w:val="he-IL"/>
        </w:rPr>
        <w:t>:</w:t>
      </w:r>
      <w:r w:rsidRPr="00662FF7">
        <w:rPr>
          <w:rtl/>
          <w:lang w:val="he-IL"/>
        </w:rPr>
        <w:t xml:space="preserve"> כלום שמעת מאחורי הפרגוד</w:t>
      </w:r>
      <w:r w:rsidR="0042579C">
        <w:rPr>
          <w:rFonts w:hint="cs"/>
          <w:rtl/>
          <w:lang w:val="he-IL"/>
        </w:rPr>
        <w:t>?</w:t>
      </w:r>
      <w:r w:rsidR="0042579C">
        <w:rPr>
          <w:rtl/>
          <w:lang w:val="he-IL"/>
        </w:rPr>
        <w:t xml:space="preserve"> </w:t>
      </w:r>
      <w:r w:rsidRPr="00662FF7">
        <w:rPr>
          <w:rtl/>
          <w:lang w:val="he-IL"/>
        </w:rPr>
        <w:t>אמרה לה</w:t>
      </w:r>
      <w:r w:rsidR="0042579C">
        <w:rPr>
          <w:rFonts w:hint="cs"/>
          <w:rtl/>
          <w:lang w:val="he-IL"/>
        </w:rPr>
        <w:t xml:space="preserve">: </w:t>
      </w:r>
      <w:r w:rsidRPr="00662FF7">
        <w:rPr>
          <w:rtl/>
          <w:lang w:val="he-IL"/>
        </w:rPr>
        <w:t>שמעתי שכל הזורע ברביעה שניה ש</w:t>
      </w:r>
      <w:r w:rsidR="006F7601">
        <w:rPr>
          <w:rFonts w:hint="cs"/>
          <w:rtl/>
          <w:lang w:val="he-IL"/>
        </w:rPr>
        <w:t>י</w:t>
      </w:r>
      <w:r w:rsidRPr="00662FF7">
        <w:rPr>
          <w:rtl/>
          <w:lang w:val="he-IL"/>
        </w:rPr>
        <w:t xml:space="preserve">דפון מלקה אותו. הלך </w:t>
      </w:r>
      <w:r w:rsidR="0042579C">
        <w:rPr>
          <w:rFonts w:hint="cs"/>
          <w:rtl/>
          <w:lang w:val="he-IL"/>
        </w:rPr>
        <w:t xml:space="preserve">(החסיד) </w:t>
      </w:r>
      <w:r w:rsidRPr="00662FF7">
        <w:rPr>
          <w:rtl/>
          <w:lang w:val="he-IL"/>
        </w:rPr>
        <w:t>וזרע ברביעה ראשונה. בא ש</w:t>
      </w:r>
      <w:r w:rsidR="006F7601">
        <w:rPr>
          <w:rFonts w:hint="cs"/>
          <w:rtl/>
          <w:lang w:val="he-IL"/>
        </w:rPr>
        <w:t>י</w:t>
      </w:r>
      <w:r w:rsidRPr="00662FF7">
        <w:rPr>
          <w:rtl/>
          <w:lang w:val="he-IL"/>
        </w:rPr>
        <w:t>דפון לעולם</w:t>
      </w:r>
      <w:r w:rsidR="0042579C">
        <w:rPr>
          <w:rFonts w:hint="cs"/>
          <w:rtl/>
          <w:lang w:val="he-IL"/>
        </w:rPr>
        <w:t>,</w:t>
      </w:r>
      <w:r w:rsidRPr="00662FF7">
        <w:rPr>
          <w:rtl/>
          <w:lang w:val="he-IL"/>
        </w:rPr>
        <w:t xml:space="preserve"> של כל העולם נשדף ושלו לא נשדף. אמרה לו אשתו</w:t>
      </w:r>
      <w:r w:rsidR="0042579C">
        <w:rPr>
          <w:rFonts w:hint="cs"/>
          <w:rtl/>
          <w:lang w:val="he-IL"/>
        </w:rPr>
        <w:t>:</w:t>
      </w:r>
      <w:r w:rsidRPr="00662FF7">
        <w:rPr>
          <w:rtl/>
          <w:lang w:val="he-IL"/>
        </w:rPr>
        <w:t xml:space="preserve"> מפני מה פורענות שבא לעולם של כל העולם לקה ונשדף ושלך לא לקה ולא נשדף</w:t>
      </w:r>
      <w:r w:rsidR="0042579C">
        <w:rPr>
          <w:rFonts w:hint="cs"/>
          <w:rtl/>
          <w:lang w:val="he-IL"/>
        </w:rPr>
        <w:t>?</w:t>
      </w:r>
      <w:r w:rsidRPr="00662FF7">
        <w:rPr>
          <w:rtl/>
          <w:lang w:val="he-IL"/>
        </w:rPr>
        <w:t xml:space="preserve"> ס</w:t>
      </w:r>
      <w:r w:rsidR="00827455">
        <w:rPr>
          <w:rtl/>
          <w:lang w:val="he-IL"/>
        </w:rPr>
        <w:t>ִ</w:t>
      </w:r>
      <w:r w:rsidRPr="00662FF7">
        <w:rPr>
          <w:rtl/>
          <w:lang w:val="he-IL"/>
        </w:rPr>
        <w:t>פ</w:t>
      </w:r>
      <w:r w:rsidR="00827455">
        <w:rPr>
          <w:rtl/>
          <w:lang w:val="he-IL"/>
        </w:rPr>
        <w:t>ֵּ</w:t>
      </w:r>
      <w:r w:rsidRPr="00662FF7">
        <w:rPr>
          <w:rtl/>
          <w:lang w:val="he-IL"/>
        </w:rPr>
        <w:t>ר לה המעשה. לימים נפלה קטטה בין אשתו של אותו חסיד לבין א</w:t>
      </w:r>
      <w:r w:rsidR="00045C73">
        <w:rPr>
          <w:rtl/>
          <w:lang w:val="he-IL"/>
        </w:rPr>
        <w:t>ִ</w:t>
      </w:r>
      <w:r w:rsidRPr="00662FF7">
        <w:rPr>
          <w:rtl/>
          <w:lang w:val="he-IL"/>
        </w:rPr>
        <w:t>מ</w:t>
      </w:r>
      <w:r w:rsidR="00045C73">
        <w:rPr>
          <w:rtl/>
          <w:lang w:val="he-IL"/>
        </w:rPr>
        <w:t>ָ</w:t>
      </w:r>
      <w:r w:rsidRPr="00662FF7">
        <w:rPr>
          <w:rtl/>
          <w:lang w:val="he-IL"/>
        </w:rPr>
        <w:t>ה</w:t>
      </w:r>
      <w:r w:rsidR="00045C73">
        <w:rPr>
          <w:rtl/>
          <w:lang w:val="he-IL"/>
        </w:rPr>
        <w:t>ּ</w:t>
      </w:r>
      <w:r w:rsidRPr="00662FF7">
        <w:rPr>
          <w:rtl/>
          <w:lang w:val="he-IL"/>
        </w:rPr>
        <w:t xml:space="preserve"> של אותה ריבה</w:t>
      </w:r>
      <w:r w:rsidR="00010376">
        <w:rPr>
          <w:rFonts w:hint="cs"/>
          <w:rtl/>
          <w:lang w:val="he-IL"/>
        </w:rPr>
        <w:t>,</w:t>
      </w:r>
      <w:r w:rsidRPr="00662FF7">
        <w:rPr>
          <w:rtl/>
          <w:lang w:val="he-IL"/>
        </w:rPr>
        <w:t xml:space="preserve"> אמרה לה</w:t>
      </w:r>
      <w:r w:rsidR="00010376">
        <w:rPr>
          <w:rFonts w:hint="cs"/>
          <w:rtl/>
          <w:lang w:val="he-IL"/>
        </w:rPr>
        <w:t>:</w:t>
      </w:r>
      <w:r w:rsidRPr="00662FF7">
        <w:rPr>
          <w:rtl/>
          <w:lang w:val="he-IL"/>
        </w:rPr>
        <w:t xml:space="preserve"> לכי ואראך בתך שהיא קבורה במחצלת של קנים. לשנה אחרת הלך ולן בבית הקברות ושמע אותן שתי רוחות שמספרות זו את זו. אמרה לה</w:t>
      </w:r>
      <w:r w:rsidR="00010376">
        <w:rPr>
          <w:rFonts w:hint="cs"/>
          <w:rtl/>
          <w:lang w:val="he-IL"/>
        </w:rPr>
        <w:t>:</w:t>
      </w:r>
      <w:r w:rsidRPr="00662FF7">
        <w:rPr>
          <w:rtl/>
          <w:lang w:val="he-IL"/>
        </w:rPr>
        <w:t xml:space="preserve"> חברתי</w:t>
      </w:r>
      <w:r w:rsidR="00010376">
        <w:rPr>
          <w:rFonts w:hint="cs"/>
          <w:rtl/>
          <w:lang w:val="he-IL"/>
        </w:rPr>
        <w:t>,</w:t>
      </w:r>
      <w:r w:rsidRPr="00662FF7">
        <w:rPr>
          <w:rtl/>
          <w:lang w:val="he-IL"/>
        </w:rPr>
        <w:t xml:space="preserve"> בואי ונשוט בעולם ונשמע מה אומרים אחורי הפרגוד. אמרה לה</w:t>
      </w:r>
      <w:r w:rsidR="00010376">
        <w:rPr>
          <w:rFonts w:hint="cs"/>
          <w:rtl/>
          <w:lang w:val="he-IL"/>
        </w:rPr>
        <w:t>:</w:t>
      </w:r>
      <w:r w:rsidRPr="00662FF7">
        <w:rPr>
          <w:rtl/>
          <w:lang w:val="he-IL"/>
        </w:rPr>
        <w:t xml:space="preserve"> חברתי</w:t>
      </w:r>
      <w:r w:rsidR="00010376">
        <w:rPr>
          <w:rFonts w:hint="cs"/>
          <w:rtl/>
          <w:lang w:val="he-IL"/>
        </w:rPr>
        <w:t>,</w:t>
      </w:r>
      <w:r w:rsidRPr="00662FF7">
        <w:rPr>
          <w:rtl/>
          <w:lang w:val="he-IL"/>
        </w:rPr>
        <w:t xml:space="preserve"> הניחי לי</w:t>
      </w:r>
      <w:r w:rsidR="00010376">
        <w:rPr>
          <w:rFonts w:hint="cs"/>
          <w:rtl/>
          <w:lang w:val="he-IL"/>
        </w:rPr>
        <w:t>,</w:t>
      </w:r>
      <w:r w:rsidRPr="00662FF7">
        <w:rPr>
          <w:rtl/>
          <w:lang w:val="he-IL"/>
        </w:rPr>
        <w:t xml:space="preserve"> דברים שבינך לביני כבר נשמעו בין החיים</w:t>
      </w:r>
      <w:r w:rsidR="00162B2F">
        <w:rPr>
          <w:rFonts w:hint="cs"/>
          <w:rtl/>
          <w:lang w:val="he-IL"/>
        </w:rPr>
        <w:t>.</w:t>
      </w:r>
      <w:r w:rsidR="00162B2F">
        <w:rPr>
          <w:rStyle w:val="a5"/>
          <w:rtl/>
          <w:lang w:val="he-IL"/>
        </w:rPr>
        <w:footnoteReference w:id="10"/>
      </w:r>
    </w:p>
    <w:p w:rsidR="00662FF7" w:rsidRPr="00662FF7" w:rsidRDefault="00662FF7" w:rsidP="00914FEE">
      <w:pPr>
        <w:pStyle w:val="ab"/>
        <w:rPr>
          <w:rtl/>
          <w:lang w:val="he-IL"/>
        </w:rPr>
      </w:pPr>
      <w:r w:rsidRPr="00662FF7">
        <w:rPr>
          <w:rtl/>
          <w:lang w:val="he-IL"/>
        </w:rPr>
        <w:t>אבות דרבי נתן נוסח א פרק ג</w:t>
      </w:r>
      <w:r w:rsidR="0086176A">
        <w:rPr>
          <w:rFonts w:hint="cs"/>
          <w:rtl/>
          <w:lang w:val="he-IL"/>
        </w:rPr>
        <w:t xml:space="preserve"> </w:t>
      </w:r>
      <w:r w:rsidR="0086176A">
        <w:rPr>
          <w:rtl/>
          <w:lang w:val="he-IL"/>
        </w:rPr>
        <w:t>–</w:t>
      </w:r>
      <w:r w:rsidR="0086176A">
        <w:rPr>
          <w:rFonts w:hint="cs"/>
          <w:rtl/>
          <w:lang w:val="he-IL"/>
        </w:rPr>
        <w:t xml:space="preserve"> החסיד שעלה מן הים</w:t>
      </w:r>
    </w:p>
    <w:p w:rsidR="00662FF7" w:rsidRDefault="00662FF7" w:rsidP="00010376">
      <w:pPr>
        <w:pStyle w:val="ac"/>
        <w:rPr>
          <w:rFonts w:hint="cs"/>
          <w:rtl/>
          <w:lang w:val="he-IL"/>
        </w:rPr>
      </w:pPr>
      <w:r w:rsidRPr="00662FF7">
        <w:rPr>
          <w:rtl/>
          <w:lang w:val="he-IL"/>
        </w:rPr>
        <w:t>מעשה בחסיד אחד שהיה רגיל בצדקה</w:t>
      </w:r>
      <w:r w:rsidR="00010376">
        <w:rPr>
          <w:rFonts w:hint="cs"/>
          <w:rtl/>
          <w:lang w:val="he-IL"/>
        </w:rPr>
        <w:t>.</w:t>
      </w:r>
      <w:r w:rsidRPr="00662FF7">
        <w:rPr>
          <w:rtl/>
          <w:lang w:val="he-IL"/>
        </w:rPr>
        <w:t xml:space="preserve"> פעם אחת הלך וישב בספינה</w:t>
      </w:r>
      <w:r w:rsidR="00010376">
        <w:rPr>
          <w:rFonts w:hint="cs"/>
          <w:rtl/>
          <w:lang w:val="he-IL"/>
        </w:rPr>
        <w:t>,</w:t>
      </w:r>
      <w:r w:rsidRPr="00662FF7">
        <w:rPr>
          <w:rtl/>
          <w:lang w:val="he-IL"/>
        </w:rPr>
        <w:t xml:space="preserve"> בא הרוח וטבע ספינתו בים. ראהו רבי עקיבא ובא לפני </w:t>
      </w:r>
      <w:r w:rsidR="00010376">
        <w:rPr>
          <w:rFonts w:hint="cs"/>
          <w:rtl/>
          <w:lang w:val="he-IL"/>
        </w:rPr>
        <w:t xml:space="preserve">בית דין </w:t>
      </w:r>
      <w:r w:rsidRPr="00662FF7">
        <w:rPr>
          <w:rtl/>
          <w:lang w:val="he-IL"/>
        </w:rPr>
        <w:t>להעיד על אשתו לה</w:t>
      </w:r>
      <w:r>
        <w:rPr>
          <w:rFonts w:hint="cs"/>
          <w:rtl/>
          <w:lang w:val="he-IL"/>
        </w:rPr>
        <w:t>י</w:t>
      </w:r>
      <w:r w:rsidRPr="00662FF7">
        <w:rPr>
          <w:rtl/>
          <w:lang w:val="he-IL"/>
        </w:rPr>
        <w:t>נשא. עד שלא הגיע עת לעמוד</w:t>
      </w:r>
      <w:r w:rsidR="00010376">
        <w:rPr>
          <w:rFonts w:hint="cs"/>
          <w:rtl/>
          <w:lang w:val="he-IL"/>
        </w:rPr>
        <w:t>,</w:t>
      </w:r>
      <w:r w:rsidR="006F411A">
        <w:rPr>
          <w:rStyle w:val="a5"/>
          <w:rtl/>
          <w:lang w:val="he-IL"/>
        </w:rPr>
        <w:footnoteReference w:id="11"/>
      </w:r>
      <w:r w:rsidRPr="00662FF7">
        <w:rPr>
          <w:rtl/>
          <w:lang w:val="he-IL"/>
        </w:rPr>
        <w:t xml:space="preserve"> בא אותו האיש ועמד לפניו. </w:t>
      </w:r>
      <w:r w:rsidR="00010376">
        <w:rPr>
          <w:rtl/>
          <w:lang w:val="he-IL"/>
        </w:rPr>
        <w:t>אמר לו:</w:t>
      </w:r>
      <w:r w:rsidRPr="00662FF7">
        <w:rPr>
          <w:rtl/>
          <w:lang w:val="he-IL"/>
        </w:rPr>
        <w:t xml:space="preserve"> את הוא שטבעת בים</w:t>
      </w:r>
      <w:r w:rsidR="00010376">
        <w:rPr>
          <w:rFonts w:hint="cs"/>
          <w:rtl/>
          <w:lang w:val="he-IL"/>
        </w:rPr>
        <w:t>?</w:t>
      </w:r>
      <w:r w:rsidRPr="00662FF7">
        <w:rPr>
          <w:rtl/>
          <w:lang w:val="he-IL"/>
        </w:rPr>
        <w:t xml:space="preserve"> </w:t>
      </w:r>
      <w:r w:rsidR="00010376">
        <w:rPr>
          <w:rtl/>
          <w:lang w:val="he-IL"/>
        </w:rPr>
        <w:t>אמר לו:</w:t>
      </w:r>
      <w:r w:rsidRPr="00662FF7">
        <w:rPr>
          <w:rtl/>
          <w:lang w:val="he-IL"/>
        </w:rPr>
        <w:t xml:space="preserve"> הן. ומי העלך מן הים</w:t>
      </w:r>
      <w:r w:rsidR="00010376">
        <w:rPr>
          <w:rFonts w:hint="cs"/>
          <w:rtl/>
          <w:lang w:val="he-IL"/>
        </w:rPr>
        <w:t>?</w:t>
      </w:r>
      <w:r w:rsidRPr="00662FF7">
        <w:rPr>
          <w:rtl/>
          <w:lang w:val="he-IL"/>
        </w:rPr>
        <w:t xml:space="preserve"> </w:t>
      </w:r>
      <w:r w:rsidR="00010376">
        <w:rPr>
          <w:rtl/>
          <w:lang w:val="he-IL"/>
        </w:rPr>
        <w:t>אמר לו:</w:t>
      </w:r>
      <w:r w:rsidRPr="00662FF7">
        <w:rPr>
          <w:rtl/>
          <w:lang w:val="he-IL"/>
        </w:rPr>
        <w:t xml:space="preserve"> צדקה שעשיתי היא העליתני מן הים. </w:t>
      </w:r>
      <w:r w:rsidR="00010376">
        <w:rPr>
          <w:rtl/>
          <w:lang w:val="he-IL"/>
        </w:rPr>
        <w:t>אמר לו:</w:t>
      </w:r>
      <w:r w:rsidRPr="00662FF7">
        <w:rPr>
          <w:rtl/>
          <w:lang w:val="he-IL"/>
        </w:rPr>
        <w:t xml:space="preserve"> מאין אתה יודע</w:t>
      </w:r>
      <w:r w:rsidR="00010376">
        <w:rPr>
          <w:rFonts w:hint="cs"/>
          <w:rtl/>
          <w:lang w:val="he-IL"/>
        </w:rPr>
        <w:t>?</w:t>
      </w:r>
      <w:r w:rsidRPr="00662FF7">
        <w:rPr>
          <w:rtl/>
          <w:lang w:val="he-IL"/>
        </w:rPr>
        <w:t xml:space="preserve"> </w:t>
      </w:r>
      <w:r w:rsidR="00010376">
        <w:rPr>
          <w:rtl/>
          <w:lang w:val="he-IL"/>
        </w:rPr>
        <w:t>אמר לו:</w:t>
      </w:r>
      <w:r w:rsidRPr="00662FF7">
        <w:rPr>
          <w:rtl/>
          <w:lang w:val="he-IL"/>
        </w:rPr>
        <w:t xml:space="preserve"> כשירדתי למעמקי מצולה שמעתי קול רעש גדול מגלי הים שזו אומר לזו וזו אומר לזו</w:t>
      </w:r>
      <w:r w:rsidR="00010376">
        <w:rPr>
          <w:rFonts w:hint="cs"/>
          <w:rtl/>
          <w:lang w:val="he-IL"/>
        </w:rPr>
        <w:t>:</w:t>
      </w:r>
      <w:r w:rsidRPr="00662FF7">
        <w:rPr>
          <w:rtl/>
          <w:lang w:val="he-IL"/>
        </w:rPr>
        <w:t xml:space="preserve"> רוצו ונעלה את האיש הזה מן הים שעשה צדקה כל ימיו. באותה שעה פתח ר' עקיבא ואמר</w:t>
      </w:r>
      <w:r w:rsidR="00010376">
        <w:rPr>
          <w:rFonts w:hint="cs"/>
          <w:rtl/>
          <w:lang w:val="he-IL"/>
        </w:rPr>
        <w:t>:</w:t>
      </w:r>
      <w:r w:rsidRPr="00662FF7">
        <w:rPr>
          <w:rtl/>
          <w:lang w:val="he-IL"/>
        </w:rPr>
        <w:t xml:space="preserve"> ברוך אלהים אלהי ישראל שבחר בדברי תורה ובדברי חכמים</w:t>
      </w:r>
      <w:r w:rsidR="00010376">
        <w:rPr>
          <w:rFonts w:hint="cs"/>
          <w:rtl/>
          <w:lang w:val="he-IL"/>
        </w:rPr>
        <w:t>.</w:t>
      </w:r>
      <w:r w:rsidRPr="00662FF7">
        <w:rPr>
          <w:rtl/>
          <w:lang w:val="he-IL"/>
        </w:rPr>
        <w:t xml:space="preserve"> שדברי תורה ודברי חכמים קיימין הם לעולם ולעולמי עולמים</w:t>
      </w:r>
      <w:r w:rsidR="00C31256">
        <w:rPr>
          <w:rFonts w:hint="cs"/>
          <w:rtl/>
          <w:lang w:val="he-IL"/>
        </w:rPr>
        <w:t>,</w:t>
      </w:r>
      <w:r w:rsidRPr="00662FF7">
        <w:rPr>
          <w:rtl/>
          <w:lang w:val="he-IL"/>
        </w:rPr>
        <w:t xml:space="preserve"> שנאמר</w:t>
      </w:r>
      <w:r w:rsidR="00010376">
        <w:rPr>
          <w:rFonts w:hint="cs"/>
          <w:rtl/>
          <w:lang w:val="he-IL"/>
        </w:rPr>
        <w:t>:</w:t>
      </w:r>
      <w:r w:rsidRPr="00662FF7">
        <w:rPr>
          <w:rtl/>
          <w:lang w:val="he-IL"/>
        </w:rPr>
        <w:t xml:space="preserve"> </w:t>
      </w:r>
      <w:r w:rsidR="00010376">
        <w:rPr>
          <w:rFonts w:hint="cs"/>
          <w:rtl/>
          <w:lang w:val="he-IL"/>
        </w:rPr>
        <w:t>"</w:t>
      </w:r>
      <w:r w:rsidRPr="00662FF7">
        <w:rPr>
          <w:rtl/>
          <w:lang w:val="he-IL"/>
        </w:rPr>
        <w:t>שלח לחמך על פני המים כי ברוב הימים תמצאנו</w:t>
      </w:r>
      <w:r w:rsidR="00010376">
        <w:rPr>
          <w:rFonts w:hint="cs"/>
          <w:rtl/>
          <w:lang w:val="he-IL"/>
        </w:rPr>
        <w:t>"</w:t>
      </w:r>
      <w:r w:rsidRPr="00662FF7">
        <w:rPr>
          <w:rtl/>
          <w:lang w:val="he-IL"/>
        </w:rPr>
        <w:t xml:space="preserve"> (קהלת י"א א)</w:t>
      </w:r>
      <w:r w:rsidR="00010376">
        <w:rPr>
          <w:rFonts w:hint="cs"/>
          <w:rtl/>
          <w:lang w:val="he-IL"/>
        </w:rPr>
        <w:t>.</w:t>
      </w:r>
      <w:r w:rsidRPr="00662FF7">
        <w:rPr>
          <w:rtl/>
          <w:lang w:val="he-IL"/>
        </w:rPr>
        <w:t xml:space="preserve"> ועוד כתב</w:t>
      </w:r>
      <w:r w:rsidR="00010376">
        <w:rPr>
          <w:rFonts w:hint="cs"/>
          <w:rtl/>
          <w:lang w:val="he-IL"/>
        </w:rPr>
        <w:t>:</w:t>
      </w:r>
      <w:r w:rsidRPr="00662FF7">
        <w:rPr>
          <w:rtl/>
          <w:lang w:val="he-IL"/>
        </w:rPr>
        <w:t xml:space="preserve"> </w:t>
      </w:r>
      <w:r w:rsidR="00010376">
        <w:rPr>
          <w:rFonts w:hint="cs"/>
          <w:rtl/>
          <w:lang w:val="he-IL"/>
        </w:rPr>
        <w:t>"</w:t>
      </w:r>
      <w:r w:rsidRPr="00662FF7">
        <w:rPr>
          <w:rtl/>
          <w:lang w:val="he-IL"/>
        </w:rPr>
        <w:t>וצדקה תציל ממות</w:t>
      </w:r>
      <w:r w:rsidR="00010376">
        <w:rPr>
          <w:rFonts w:hint="cs"/>
          <w:rtl/>
          <w:lang w:val="he-IL"/>
        </w:rPr>
        <w:t>"</w:t>
      </w:r>
      <w:r w:rsidRPr="00662FF7">
        <w:rPr>
          <w:rtl/>
          <w:lang w:val="he-IL"/>
        </w:rPr>
        <w:t xml:space="preserve"> (משלי י ב</w:t>
      </w:r>
      <w:r w:rsidR="00010376">
        <w:rPr>
          <w:rtl/>
          <w:lang w:val="he-IL"/>
        </w:rPr>
        <w:t>)</w:t>
      </w:r>
      <w:r w:rsidR="00010376">
        <w:rPr>
          <w:rFonts w:hint="cs"/>
          <w:rtl/>
          <w:lang w:val="he-IL"/>
        </w:rPr>
        <w:t>.</w:t>
      </w:r>
      <w:r w:rsidR="00045C73">
        <w:rPr>
          <w:rStyle w:val="a5"/>
          <w:rtl/>
          <w:lang w:val="he-IL"/>
        </w:rPr>
        <w:footnoteReference w:id="12"/>
      </w:r>
    </w:p>
    <w:p w:rsidR="00EC5F9C" w:rsidRPr="00EC5F9C" w:rsidRDefault="00EC5F9C" w:rsidP="00EC5F9C">
      <w:pPr>
        <w:pStyle w:val="ab"/>
        <w:rPr>
          <w:rtl/>
          <w:lang w:val="he-IL"/>
        </w:rPr>
      </w:pPr>
      <w:r w:rsidRPr="00EC5F9C">
        <w:rPr>
          <w:rtl/>
          <w:lang w:val="he-IL"/>
        </w:rPr>
        <w:lastRenderedPageBreak/>
        <w:t>מסכת ברכות דף לב עמוד ב</w:t>
      </w:r>
      <w:r w:rsidR="0086176A">
        <w:rPr>
          <w:rFonts w:hint="cs"/>
          <w:rtl/>
          <w:lang w:val="he-IL"/>
        </w:rPr>
        <w:t xml:space="preserve"> </w:t>
      </w:r>
      <w:r w:rsidR="0086176A">
        <w:rPr>
          <w:rtl/>
          <w:lang w:val="he-IL"/>
        </w:rPr>
        <w:t>–</w:t>
      </w:r>
      <w:r w:rsidR="0086176A">
        <w:rPr>
          <w:rFonts w:hint="cs"/>
          <w:rtl/>
          <w:lang w:val="he-IL"/>
        </w:rPr>
        <w:t xml:space="preserve"> החסיד וההגמון</w:t>
      </w:r>
    </w:p>
    <w:p w:rsidR="00EC5F9C" w:rsidRDefault="00EC5F9C" w:rsidP="00914FEE">
      <w:pPr>
        <w:pStyle w:val="ac"/>
        <w:rPr>
          <w:rFonts w:hint="cs"/>
          <w:rtl/>
          <w:lang w:val="he-IL"/>
        </w:rPr>
      </w:pPr>
      <w:r w:rsidRPr="00EC5F9C">
        <w:rPr>
          <w:rtl/>
          <w:lang w:val="he-IL"/>
        </w:rPr>
        <w:t>אפילו המלך שואל בשלומו לא ישיבנו. אמר רב יוסף: לא שנו אלא למלכי ישראל אבל למלכי אומות העולם פוסק. מיתיבי: המתפלל וראה א</w:t>
      </w:r>
      <w:r w:rsidR="00D34F93">
        <w:rPr>
          <w:rtl/>
          <w:lang w:val="he-IL"/>
        </w:rPr>
        <w:t>ָ</w:t>
      </w:r>
      <w:r w:rsidRPr="00EC5F9C">
        <w:rPr>
          <w:rtl/>
          <w:lang w:val="he-IL"/>
        </w:rPr>
        <w:t>נ</w:t>
      </w:r>
      <w:r w:rsidR="00D34F93">
        <w:rPr>
          <w:rtl/>
          <w:lang w:val="he-IL"/>
        </w:rPr>
        <w:t>ַ</w:t>
      </w:r>
      <w:r w:rsidRPr="00EC5F9C">
        <w:rPr>
          <w:rtl/>
          <w:lang w:val="he-IL"/>
        </w:rPr>
        <w:t>ס בא כנגדו, ראה קרון בא כנגדו - לא יהא מפסיק אלא מקצר ועולה! - לא קשיא: הא - דאפשר לקצר והא דלא אפשר לקצר</w:t>
      </w:r>
      <w:r w:rsidR="00010376">
        <w:rPr>
          <w:rFonts w:hint="cs"/>
          <w:rtl/>
          <w:lang w:val="he-IL"/>
        </w:rPr>
        <w:t>.</w:t>
      </w:r>
      <w:r w:rsidRPr="00EC5F9C">
        <w:rPr>
          <w:rtl/>
          <w:lang w:val="he-IL"/>
        </w:rPr>
        <w:t xml:space="preserve"> אפשר לקצר </w:t>
      </w:r>
      <w:r w:rsidR="00010376">
        <w:rPr>
          <w:rtl/>
          <w:lang w:val="he-IL"/>
        </w:rPr>
        <w:t>–</w:t>
      </w:r>
      <w:r w:rsidR="00010376">
        <w:rPr>
          <w:rFonts w:hint="cs"/>
          <w:rtl/>
          <w:lang w:val="he-IL"/>
        </w:rPr>
        <w:t xml:space="preserve"> </w:t>
      </w:r>
      <w:r w:rsidRPr="00EC5F9C">
        <w:rPr>
          <w:rtl/>
          <w:lang w:val="he-IL"/>
        </w:rPr>
        <w:t>מקצר</w:t>
      </w:r>
      <w:r w:rsidR="00010376">
        <w:rPr>
          <w:rFonts w:hint="cs"/>
          <w:rtl/>
          <w:lang w:val="he-IL"/>
        </w:rPr>
        <w:t>,</w:t>
      </w:r>
      <w:r w:rsidRPr="00EC5F9C">
        <w:rPr>
          <w:rtl/>
          <w:lang w:val="he-IL"/>
        </w:rPr>
        <w:t xml:space="preserve"> ואי לא </w:t>
      </w:r>
      <w:r w:rsidR="00010376">
        <w:rPr>
          <w:rFonts w:hint="cs"/>
          <w:rtl/>
          <w:lang w:val="he-IL"/>
        </w:rPr>
        <w:t xml:space="preserve">- </w:t>
      </w:r>
      <w:r w:rsidRPr="00EC5F9C">
        <w:rPr>
          <w:rtl/>
          <w:lang w:val="he-IL"/>
        </w:rPr>
        <w:t>מפסיק.</w:t>
      </w:r>
      <w:r w:rsidR="005C339E">
        <w:rPr>
          <w:rStyle w:val="a5"/>
          <w:rtl/>
          <w:lang w:val="he-IL"/>
        </w:rPr>
        <w:footnoteReference w:id="13"/>
      </w:r>
      <w:r w:rsidRPr="00EC5F9C">
        <w:rPr>
          <w:rtl/>
          <w:lang w:val="he-IL"/>
        </w:rPr>
        <w:t xml:space="preserve"> </w:t>
      </w:r>
    </w:p>
    <w:p w:rsidR="00EC5F9C" w:rsidRDefault="00EC5F9C" w:rsidP="00EC5F9C">
      <w:pPr>
        <w:pStyle w:val="ac"/>
        <w:rPr>
          <w:rFonts w:hint="cs"/>
          <w:rtl/>
          <w:lang w:val="he-IL"/>
        </w:rPr>
      </w:pPr>
      <w:r w:rsidRPr="00EC5F9C">
        <w:rPr>
          <w:rtl/>
          <w:lang w:val="he-IL"/>
        </w:rPr>
        <w:t>תנו רבנן: מעשה בחסיד אחד שהיה מתפלל בדרך, בא הגמון אחד ונתן לו שלום ולא החזיר לו שלום,</w:t>
      </w:r>
      <w:r w:rsidR="00AC4969">
        <w:rPr>
          <w:rStyle w:val="a5"/>
          <w:rtl/>
          <w:lang w:val="he-IL"/>
        </w:rPr>
        <w:footnoteReference w:id="14"/>
      </w:r>
      <w:r w:rsidRPr="00EC5F9C">
        <w:rPr>
          <w:rtl/>
          <w:lang w:val="he-IL"/>
        </w:rPr>
        <w:t xml:space="preserve"> המתין לו עד שסיים תפ</w:t>
      </w:r>
      <w:r w:rsidR="00744245">
        <w:rPr>
          <w:rFonts w:hint="cs"/>
          <w:rtl/>
          <w:lang w:val="he-IL"/>
        </w:rPr>
        <w:t>י</w:t>
      </w:r>
      <w:r w:rsidRPr="00EC5F9C">
        <w:rPr>
          <w:rtl/>
          <w:lang w:val="he-IL"/>
        </w:rPr>
        <w:t>לתו. לאחר שסיים תפ</w:t>
      </w:r>
      <w:r w:rsidR="00744245">
        <w:rPr>
          <w:rFonts w:hint="cs"/>
          <w:rtl/>
          <w:lang w:val="he-IL"/>
        </w:rPr>
        <w:t>י</w:t>
      </w:r>
      <w:r w:rsidRPr="00EC5F9C">
        <w:rPr>
          <w:rtl/>
          <w:lang w:val="he-IL"/>
        </w:rPr>
        <w:t>לתו אמר לו: ריקא, והלא כתוב בתורתכם</w:t>
      </w:r>
      <w:r w:rsidR="00FB171C">
        <w:rPr>
          <w:rFonts w:hint="cs"/>
          <w:rtl/>
          <w:lang w:val="he-IL"/>
        </w:rPr>
        <w:t>:</w:t>
      </w:r>
      <w:r w:rsidRPr="00EC5F9C">
        <w:rPr>
          <w:rtl/>
          <w:lang w:val="he-IL"/>
        </w:rPr>
        <w:t xml:space="preserve"> </w:t>
      </w:r>
      <w:r w:rsidR="00FB171C">
        <w:rPr>
          <w:rFonts w:hint="cs"/>
          <w:rtl/>
          <w:lang w:val="he-IL"/>
        </w:rPr>
        <w:t>"</w:t>
      </w:r>
      <w:r w:rsidRPr="00EC5F9C">
        <w:rPr>
          <w:rtl/>
          <w:lang w:val="he-IL"/>
        </w:rPr>
        <w:t>רק ה</w:t>
      </w:r>
      <w:r w:rsidR="00FB171C">
        <w:rPr>
          <w:rFonts w:hint="cs"/>
          <w:rtl/>
          <w:lang w:val="he-IL"/>
        </w:rPr>
        <w:t>י</w:t>
      </w:r>
      <w:r w:rsidRPr="00EC5F9C">
        <w:rPr>
          <w:rtl/>
          <w:lang w:val="he-IL"/>
        </w:rPr>
        <w:t>שמר לך ושמור נפשך</w:t>
      </w:r>
      <w:r w:rsidR="00FB171C">
        <w:rPr>
          <w:rFonts w:hint="cs"/>
          <w:rtl/>
          <w:lang w:val="he-IL"/>
        </w:rPr>
        <w:t>",</w:t>
      </w:r>
      <w:r w:rsidRPr="00EC5F9C">
        <w:rPr>
          <w:rtl/>
          <w:lang w:val="he-IL"/>
        </w:rPr>
        <w:t xml:space="preserve"> וכתיב</w:t>
      </w:r>
      <w:r w:rsidR="00FB171C">
        <w:rPr>
          <w:rFonts w:hint="cs"/>
          <w:rtl/>
          <w:lang w:val="he-IL"/>
        </w:rPr>
        <w:t>:</w:t>
      </w:r>
      <w:r w:rsidRPr="00EC5F9C">
        <w:rPr>
          <w:rtl/>
          <w:lang w:val="he-IL"/>
        </w:rPr>
        <w:t xml:space="preserve"> </w:t>
      </w:r>
      <w:r w:rsidR="00FB171C">
        <w:rPr>
          <w:rFonts w:hint="cs"/>
          <w:rtl/>
          <w:lang w:val="he-IL"/>
        </w:rPr>
        <w:t>"</w:t>
      </w:r>
      <w:r w:rsidRPr="00EC5F9C">
        <w:rPr>
          <w:rtl/>
          <w:lang w:val="he-IL"/>
        </w:rPr>
        <w:t>ונשמרתם מאד לנפש</w:t>
      </w:r>
      <w:r w:rsidR="00744245">
        <w:rPr>
          <w:rFonts w:hint="cs"/>
          <w:rtl/>
          <w:lang w:val="he-IL"/>
        </w:rPr>
        <w:t>ו</w:t>
      </w:r>
      <w:r w:rsidRPr="00EC5F9C">
        <w:rPr>
          <w:rtl/>
          <w:lang w:val="he-IL"/>
        </w:rPr>
        <w:t>תיכם</w:t>
      </w:r>
      <w:r w:rsidR="00FB171C">
        <w:rPr>
          <w:rFonts w:hint="cs"/>
          <w:rtl/>
          <w:lang w:val="he-IL"/>
        </w:rPr>
        <w:t>"</w:t>
      </w:r>
      <w:r w:rsidRPr="00EC5F9C">
        <w:rPr>
          <w:rtl/>
          <w:lang w:val="he-IL"/>
        </w:rPr>
        <w:t>, כשנתתי לך שלום</w:t>
      </w:r>
      <w:r w:rsidR="00FB171C">
        <w:rPr>
          <w:rFonts w:hint="cs"/>
          <w:rtl/>
          <w:lang w:val="he-IL"/>
        </w:rPr>
        <w:t>,</w:t>
      </w:r>
      <w:r w:rsidRPr="00EC5F9C">
        <w:rPr>
          <w:rtl/>
          <w:lang w:val="he-IL"/>
        </w:rPr>
        <w:t xml:space="preserve"> למה לא החזרת לי שלום? אם הייתי חותך ראשך בסייף מי היה תובע את דמך מידי?</w:t>
      </w:r>
      <w:r w:rsidR="009D4B2E">
        <w:rPr>
          <w:rStyle w:val="a5"/>
          <w:rtl/>
          <w:lang w:val="he-IL"/>
        </w:rPr>
        <w:footnoteReference w:id="15"/>
      </w:r>
      <w:r w:rsidRPr="00EC5F9C">
        <w:rPr>
          <w:rtl/>
          <w:lang w:val="he-IL"/>
        </w:rPr>
        <w:t xml:space="preserve"> אמר לו: המתן לי עד שאפייסך בדברים. אמר לו: אילו היית עומד לפני מלך בשר ודם ובא חברך ונתן לך שלום </w:t>
      </w:r>
      <w:r>
        <w:rPr>
          <w:rtl/>
          <w:lang w:val="he-IL"/>
        </w:rPr>
        <w:t>–</w:t>
      </w:r>
      <w:r w:rsidRPr="00EC5F9C">
        <w:rPr>
          <w:rtl/>
          <w:lang w:val="he-IL"/>
        </w:rPr>
        <w:t xml:space="preserve"> היית</w:t>
      </w:r>
      <w:r>
        <w:rPr>
          <w:rFonts w:hint="cs"/>
          <w:rtl/>
          <w:lang w:val="he-IL"/>
        </w:rPr>
        <w:t xml:space="preserve"> </w:t>
      </w:r>
      <w:r w:rsidRPr="00EC5F9C">
        <w:rPr>
          <w:rtl/>
          <w:lang w:val="he-IL"/>
        </w:rPr>
        <w:t xml:space="preserve">מחזיר לו? - אמר לו: לאו. ואם היית מחזיר לו, מה היו עושים לך? - אמר לו: היו חותכים את ראשי בסייף. - אמר לו: והלא דברים קל וחומר; ומה אתה שהיית עומד לפני מלך בשר ודם שהיום כאן ומחר בקבר - כך, אני שהייתי עומד לפני מלך מלכי המלכים </w:t>
      </w:r>
      <w:r w:rsidR="00045C73">
        <w:rPr>
          <w:rtl/>
          <w:lang w:val="he-IL"/>
        </w:rPr>
        <w:t>הקב"ה</w:t>
      </w:r>
      <w:r w:rsidRPr="00EC5F9C">
        <w:rPr>
          <w:rtl/>
          <w:lang w:val="he-IL"/>
        </w:rPr>
        <w:t xml:space="preserve"> שהוא חי וקיים לעד ולעולמי עולמים - על אחת כמה וכמה! מיד נתפייס אותו הגמון, ונפטר אותו חסיד לביתו לשלום.</w:t>
      </w:r>
      <w:r w:rsidR="00F6544B">
        <w:rPr>
          <w:rStyle w:val="a5"/>
          <w:rtl/>
          <w:lang w:val="he-IL"/>
        </w:rPr>
        <w:footnoteReference w:id="16"/>
      </w:r>
    </w:p>
    <w:p w:rsidR="00EC5F9C" w:rsidRPr="00EC5F9C" w:rsidRDefault="00EC5F9C" w:rsidP="00EC5F9C">
      <w:pPr>
        <w:pStyle w:val="ab"/>
        <w:rPr>
          <w:rtl/>
          <w:lang w:val="he-IL"/>
        </w:rPr>
      </w:pPr>
      <w:r w:rsidRPr="00EC5F9C">
        <w:rPr>
          <w:rtl/>
          <w:lang w:val="he-IL"/>
        </w:rPr>
        <w:t>מסכת שבת דף קכז עמוד ב</w:t>
      </w:r>
      <w:r w:rsidR="0086176A">
        <w:rPr>
          <w:rFonts w:hint="cs"/>
          <w:rtl/>
          <w:lang w:val="he-IL"/>
        </w:rPr>
        <w:t xml:space="preserve"> </w:t>
      </w:r>
      <w:r w:rsidR="0086176A">
        <w:rPr>
          <w:rtl/>
          <w:lang w:val="he-IL"/>
        </w:rPr>
        <w:t>–</w:t>
      </w:r>
      <w:r w:rsidR="0086176A">
        <w:rPr>
          <w:rFonts w:hint="cs"/>
          <w:rtl/>
          <w:lang w:val="he-IL"/>
        </w:rPr>
        <w:t xml:space="preserve"> לכף זכות</w:t>
      </w:r>
      <w:r w:rsidR="00CF2146">
        <w:rPr>
          <w:rStyle w:val="a5"/>
          <w:rtl/>
          <w:lang w:val="he-IL"/>
        </w:rPr>
        <w:footnoteReference w:id="17"/>
      </w:r>
    </w:p>
    <w:p w:rsidR="00835C3C" w:rsidRDefault="00EC5F9C" w:rsidP="00F6544B">
      <w:pPr>
        <w:pStyle w:val="ac"/>
        <w:rPr>
          <w:rFonts w:hint="cs"/>
          <w:rtl/>
          <w:lang w:val="he-IL"/>
        </w:rPr>
      </w:pPr>
      <w:r w:rsidRPr="00EC5F9C">
        <w:rPr>
          <w:rtl/>
          <w:lang w:val="he-IL"/>
        </w:rPr>
        <w:t>מעשה בחסיד אחד שפדה ריבה אחת בת ישראל, ולמלון השכיבה תחת מרגלותיו</w:t>
      </w:r>
      <w:r w:rsidR="00F6544B">
        <w:rPr>
          <w:rFonts w:hint="cs"/>
          <w:rtl/>
          <w:lang w:val="he-IL"/>
        </w:rPr>
        <w:t>.</w:t>
      </w:r>
      <w:r w:rsidRPr="00EC5F9C">
        <w:rPr>
          <w:rtl/>
          <w:lang w:val="he-IL"/>
        </w:rPr>
        <w:t xml:space="preserve"> למחר ירד וטבל ושנה לתלמידיו. ואמר</w:t>
      </w:r>
      <w:r w:rsidR="00835C3C">
        <w:rPr>
          <w:rFonts w:hint="cs"/>
          <w:rtl/>
          <w:lang w:val="he-IL"/>
        </w:rPr>
        <w:t xml:space="preserve"> </w:t>
      </w:r>
      <w:r w:rsidRPr="00EC5F9C">
        <w:rPr>
          <w:rtl/>
          <w:lang w:val="he-IL"/>
        </w:rPr>
        <w:t>להם</w:t>
      </w:r>
      <w:r w:rsidR="00835C3C">
        <w:rPr>
          <w:rFonts w:hint="cs"/>
          <w:rtl/>
          <w:lang w:val="he-IL"/>
        </w:rPr>
        <w:t xml:space="preserve">: </w:t>
      </w:r>
      <w:r w:rsidRPr="00EC5F9C">
        <w:rPr>
          <w:rtl/>
          <w:lang w:val="he-IL"/>
        </w:rPr>
        <w:t>בשעה שהשכבתיה תחת מרגלותי במה חשדתוני? - אמרנו: שמא יש בנו תלמיד שאינו בדוק לרבי. - בשעה שירדתי וטבלתי במה חשדתוני? - אמרנו: שמא מפני טורח הדרך אירע קרי לרבי. - אמר להם: העבודה, כך היה. ואתם, כשם שדנתוני לכף זכות - המקום ידין אתכם לכף זכות.</w:t>
      </w:r>
      <w:r w:rsidR="00835C3C">
        <w:rPr>
          <w:rStyle w:val="a5"/>
          <w:rtl/>
          <w:lang w:val="he-IL"/>
        </w:rPr>
        <w:footnoteReference w:id="18"/>
      </w:r>
      <w:r w:rsidRPr="00EC5F9C">
        <w:rPr>
          <w:rtl/>
          <w:lang w:val="he-IL"/>
        </w:rPr>
        <w:t xml:space="preserve"> </w:t>
      </w:r>
    </w:p>
    <w:p w:rsidR="00EC5F9C" w:rsidRDefault="00EC5F9C" w:rsidP="00835C3C">
      <w:pPr>
        <w:pStyle w:val="ac"/>
        <w:rPr>
          <w:rFonts w:hint="cs"/>
          <w:rtl/>
          <w:lang w:val="he-IL"/>
        </w:rPr>
      </w:pPr>
      <w:r w:rsidRPr="00EC5F9C">
        <w:rPr>
          <w:rtl/>
          <w:lang w:val="he-IL"/>
        </w:rPr>
        <w:t>תנו רבנן: פעם אחת הוצרך דבר אחד לתלמידי חכמים אצל מטרוניתא אחת, שכל גדולי רומי מצויין אצלה. אמרו: מי ילך? - אמר להם רבי יהושע: אני אלך. הלך רבי יהושע ותלמידיו, כיון שהגיע לפתח ביתה חלץ תפיליו ברחוק ארבע אמות, ונכנס ונעל הדלת בפניהן. אחר שיצא ירד וטבל, ושנה לתלמידיו. ואמר</w:t>
      </w:r>
      <w:r w:rsidR="00835C3C">
        <w:rPr>
          <w:rFonts w:hint="cs"/>
          <w:rtl/>
          <w:lang w:val="he-IL"/>
        </w:rPr>
        <w:t xml:space="preserve"> </w:t>
      </w:r>
      <w:r w:rsidRPr="00EC5F9C">
        <w:rPr>
          <w:rtl/>
          <w:lang w:val="he-IL"/>
        </w:rPr>
        <w:t>להם</w:t>
      </w:r>
      <w:r w:rsidR="00835C3C">
        <w:rPr>
          <w:rFonts w:hint="cs"/>
          <w:rtl/>
          <w:lang w:val="he-IL"/>
        </w:rPr>
        <w:t xml:space="preserve">: </w:t>
      </w:r>
      <w:r w:rsidRPr="00EC5F9C">
        <w:rPr>
          <w:rtl/>
          <w:lang w:val="he-IL"/>
        </w:rPr>
        <w:t>בשעה שחלצתי תפילין במה חשדתוני? - אמרנו: כסבור רבי לא יכנסו דברי קדושה במקום טומאה. - בשעה שנעלתי במה חשדתוני? - אמרנו: שמא דבר מלכות יש בינו לבינה. - בשעה שירדתי וטבלתי במה חשדתוני? - אמרנו: שמא ניתזה צינורא מפיה על בגדיו של רבי. - אמר להם: העבודה, כך היה. ואתם, כשם שדנתוני לזכות - המקום ידין אתכם לזכות.</w:t>
      </w:r>
      <w:r w:rsidR="00AB4885">
        <w:rPr>
          <w:rStyle w:val="a5"/>
          <w:rtl/>
          <w:lang w:val="he-IL"/>
        </w:rPr>
        <w:footnoteReference w:id="19"/>
      </w:r>
    </w:p>
    <w:p w:rsidR="00811944" w:rsidRPr="00D452D8" w:rsidRDefault="00811944" w:rsidP="00811944">
      <w:pPr>
        <w:pStyle w:val="ab"/>
        <w:rPr>
          <w:rtl/>
          <w:lang w:val="he-IL"/>
        </w:rPr>
      </w:pPr>
      <w:r w:rsidRPr="00D452D8">
        <w:rPr>
          <w:rtl/>
          <w:lang w:val="he-IL"/>
        </w:rPr>
        <w:lastRenderedPageBreak/>
        <w:t>ירושלמי מסכת שבת פרק טו</w:t>
      </w:r>
      <w:r>
        <w:rPr>
          <w:rFonts w:hint="cs"/>
          <w:rtl/>
          <w:lang w:val="he-IL"/>
        </w:rPr>
        <w:t xml:space="preserve"> הלכה ג</w:t>
      </w:r>
      <w:r w:rsidR="0086176A">
        <w:rPr>
          <w:rFonts w:hint="cs"/>
          <w:rtl/>
          <w:lang w:val="he-IL"/>
        </w:rPr>
        <w:t xml:space="preserve"> </w:t>
      </w:r>
      <w:r w:rsidR="0086176A">
        <w:rPr>
          <w:rtl/>
          <w:lang w:val="he-IL"/>
        </w:rPr>
        <w:t>–</w:t>
      </w:r>
      <w:r w:rsidR="0086176A">
        <w:rPr>
          <w:rFonts w:hint="cs"/>
          <w:rtl/>
          <w:lang w:val="he-IL"/>
        </w:rPr>
        <w:t xml:space="preserve"> שבות בשבת</w:t>
      </w:r>
    </w:p>
    <w:p w:rsidR="00811944" w:rsidRDefault="00811944" w:rsidP="006A114C">
      <w:pPr>
        <w:pStyle w:val="ac"/>
        <w:rPr>
          <w:rFonts w:hint="cs"/>
          <w:rtl/>
          <w:lang w:val="he-IL"/>
        </w:rPr>
      </w:pPr>
      <w:r w:rsidRPr="00D452D8">
        <w:rPr>
          <w:rtl/>
          <w:lang w:val="he-IL"/>
        </w:rPr>
        <w:t>א"ר אבהו</w:t>
      </w:r>
      <w:r>
        <w:rPr>
          <w:rFonts w:hint="cs"/>
          <w:rtl/>
          <w:lang w:val="he-IL"/>
        </w:rPr>
        <w:t>:</w:t>
      </w:r>
      <w:r w:rsidRPr="00D452D8">
        <w:rPr>
          <w:rtl/>
          <w:lang w:val="he-IL"/>
        </w:rPr>
        <w:t xml:space="preserve"> שבת לה' </w:t>
      </w:r>
      <w:r>
        <w:rPr>
          <w:rFonts w:hint="cs"/>
          <w:rtl/>
          <w:lang w:val="he-IL"/>
        </w:rPr>
        <w:t xml:space="preserve">- </w:t>
      </w:r>
      <w:r w:rsidRPr="00D452D8">
        <w:rPr>
          <w:rtl/>
          <w:lang w:val="he-IL"/>
        </w:rPr>
        <w:t>ש</w:t>
      </w:r>
      <w:r>
        <w:rPr>
          <w:rtl/>
          <w:lang w:val="he-IL"/>
        </w:rPr>
        <w:t>ְׁ</w:t>
      </w:r>
      <w:r w:rsidRPr="00D452D8">
        <w:rPr>
          <w:rtl/>
          <w:lang w:val="he-IL"/>
        </w:rPr>
        <w:t>בו</w:t>
      </w:r>
      <w:r>
        <w:rPr>
          <w:rtl/>
          <w:lang w:val="he-IL"/>
        </w:rPr>
        <w:t>ֹ</w:t>
      </w:r>
      <w:r w:rsidRPr="00D452D8">
        <w:rPr>
          <w:rtl/>
          <w:lang w:val="he-IL"/>
        </w:rPr>
        <w:t xml:space="preserve">ת כה'. מה </w:t>
      </w:r>
      <w:r>
        <w:rPr>
          <w:rtl/>
          <w:lang w:val="he-IL"/>
        </w:rPr>
        <w:t>הקב"ה</w:t>
      </w:r>
      <w:r w:rsidRPr="00D452D8">
        <w:rPr>
          <w:rtl/>
          <w:lang w:val="he-IL"/>
        </w:rPr>
        <w:t xml:space="preserve"> שבת ממאמר</w:t>
      </w:r>
      <w:r>
        <w:rPr>
          <w:rFonts w:hint="cs"/>
          <w:rtl/>
          <w:lang w:val="he-IL"/>
        </w:rPr>
        <w:t>,</w:t>
      </w:r>
      <w:r w:rsidRPr="00D452D8">
        <w:rPr>
          <w:rtl/>
          <w:lang w:val="he-IL"/>
        </w:rPr>
        <w:t xml:space="preserve"> אף את שבות ממאמר.</w:t>
      </w:r>
      <w:r>
        <w:rPr>
          <w:rStyle w:val="a5"/>
          <w:rtl/>
          <w:lang w:val="he-IL"/>
        </w:rPr>
        <w:footnoteReference w:id="20"/>
      </w:r>
      <w:r w:rsidRPr="00D452D8">
        <w:rPr>
          <w:rtl/>
          <w:lang w:val="he-IL"/>
        </w:rPr>
        <w:t xml:space="preserve"> מעשה בחסיד אחד שיצא לטיול בכרמו בשבת וראה שם פירצה אחת וחשב לגדרו במוצאי שבת</w:t>
      </w:r>
      <w:r>
        <w:rPr>
          <w:rFonts w:hint="cs"/>
          <w:rtl/>
          <w:lang w:val="he-IL"/>
        </w:rPr>
        <w:t>.</w:t>
      </w:r>
      <w:r>
        <w:rPr>
          <w:rStyle w:val="a5"/>
          <w:rtl/>
          <w:lang w:val="he-IL"/>
        </w:rPr>
        <w:footnoteReference w:id="21"/>
      </w:r>
      <w:r w:rsidRPr="00D452D8">
        <w:rPr>
          <w:rtl/>
          <w:lang w:val="he-IL"/>
        </w:rPr>
        <w:t xml:space="preserve"> אמר</w:t>
      </w:r>
      <w:r>
        <w:rPr>
          <w:rFonts w:hint="cs"/>
          <w:rtl/>
          <w:lang w:val="he-IL"/>
        </w:rPr>
        <w:t>:</w:t>
      </w:r>
      <w:r w:rsidRPr="00D452D8">
        <w:rPr>
          <w:rtl/>
          <w:lang w:val="he-IL"/>
        </w:rPr>
        <w:t xml:space="preserve"> הואיל וחשבתי לגדר</w:t>
      </w:r>
      <w:r>
        <w:rPr>
          <w:rtl/>
          <w:lang w:val="he-IL"/>
        </w:rPr>
        <w:t>ָ</w:t>
      </w:r>
      <w:r w:rsidRPr="00D452D8">
        <w:rPr>
          <w:rtl/>
          <w:lang w:val="he-IL"/>
        </w:rPr>
        <w:t>ה</w:t>
      </w:r>
      <w:r>
        <w:rPr>
          <w:rtl/>
          <w:lang w:val="he-IL"/>
        </w:rPr>
        <w:t>ּ</w:t>
      </w:r>
      <w:r w:rsidRPr="00D452D8">
        <w:rPr>
          <w:rtl/>
          <w:lang w:val="he-IL"/>
        </w:rPr>
        <w:t xml:space="preserve"> איני גודר</w:t>
      </w:r>
      <w:r>
        <w:rPr>
          <w:rtl/>
          <w:lang w:val="he-IL"/>
        </w:rPr>
        <w:t>ָ</w:t>
      </w:r>
      <w:r w:rsidRPr="00D452D8">
        <w:rPr>
          <w:rtl/>
          <w:lang w:val="he-IL"/>
        </w:rPr>
        <w:t>ה</w:t>
      </w:r>
      <w:r>
        <w:rPr>
          <w:rtl/>
          <w:lang w:val="he-IL"/>
        </w:rPr>
        <w:t>ּ</w:t>
      </w:r>
      <w:r w:rsidRPr="00D452D8">
        <w:rPr>
          <w:rtl/>
          <w:lang w:val="he-IL"/>
        </w:rPr>
        <w:t xml:space="preserve"> עולמית. מה פעל לו </w:t>
      </w:r>
      <w:r>
        <w:rPr>
          <w:rtl/>
          <w:lang w:val="he-IL"/>
        </w:rPr>
        <w:t>הקב"ה</w:t>
      </w:r>
      <w:r>
        <w:rPr>
          <w:rFonts w:hint="cs"/>
          <w:rtl/>
          <w:lang w:val="he-IL"/>
        </w:rPr>
        <w:t>?</w:t>
      </w:r>
      <w:r w:rsidRPr="00D452D8">
        <w:rPr>
          <w:rtl/>
          <w:lang w:val="he-IL"/>
        </w:rPr>
        <w:t xml:space="preserve"> זימן לו סוכה אחת של נ</w:t>
      </w:r>
      <w:r>
        <w:rPr>
          <w:rtl/>
          <w:lang w:val="he-IL"/>
        </w:rPr>
        <w:t>ִ</w:t>
      </w:r>
      <w:r w:rsidRPr="00D452D8">
        <w:rPr>
          <w:rtl/>
          <w:lang w:val="he-IL"/>
        </w:rPr>
        <w:t>צ</w:t>
      </w:r>
      <w:r>
        <w:rPr>
          <w:rtl/>
          <w:lang w:val="he-IL"/>
        </w:rPr>
        <w:t>ְ</w:t>
      </w:r>
      <w:r w:rsidRPr="00D452D8">
        <w:rPr>
          <w:rtl/>
          <w:lang w:val="he-IL"/>
        </w:rPr>
        <w:t>פ</w:t>
      </w:r>
      <w:r>
        <w:rPr>
          <w:rtl/>
          <w:lang w:val="he-IL"/>
        </w:rPr>
        <w:t>ָּ</w:t>
      </w:r>
      <w:r w:rsidRPr="00D452D8">
        <w:rPr>
          <w:rtl/>
          <w:lang w:val="he-IL"/>
        </w:rPr>
        <w:t>ה</w:t>
      </w:r>
      <w:r w:rsidR="006A114C">
        <w:rPr>
          <w:rStyle w:val="a5"/>
          <w:rtl/>
          <w:lang w:val="he-IL"/>
        </w:rPr>
        <w:footnoteReference w:id="22"/>
      </w:r>
      <w:r w:rsidRPr="00D452D8">
        <w:rPr>
          <w:rtl/>
          <w:lang w:val="he-IL"/>
        </w:rPr>
        <w:t xml:space="preserve"> ועלת לתוכה וגדרתא</w:t>
      </w:r>
      <w:r>
        <w:rPr>
          <w:rFonts w:hint="cs"/>
          <w:rtl/>
          <w:lang w:val="he-IL"/>
        </w:rPr>
        <w:t>.</w:t>
      </w:r>
      <w:r w:rsidRPr="00D452D8">
        <w:rPr>
          <w:rtl/>
          <w:lang w:val="he-IL"/>
        </w:rPr>
        <w:t xml:space="preserve"> ממנה היה ניזון וממנה היה מתפרנס כל ימיו.</w:t>
      </w:r>
      <w:r w:rsidR="006A114C">
        <w:rPr>
          <w:rStyle w:val="a5"/>
          <w:rtl/>
          <w:lang w:val="he-IL"/>
        </w:rPr>
        <w:footnoteReference w:id="23"/>
      </w:r>
    </w:p>
    <w:p w:rsidR="00811944" w:rsidRDefault="00811944" w:rsidP="007D65A3">
      <w:pPr>
        <w:pStyle w:val="ac"/>
        <w:rPr>
          <w:rFonts w:hint="cs"/>
          <w:rtl/>
          <w:lang w:val="he-IL"/>
        </w:rPr>
      </w:pPr>
      <w:r w:rsidRPr="00D452D8">
        <w:rPr>
          <w:rtl/>
          <w:lang w:val="he-IL"/>
        </w:rPr>
        <w:t>אמר רבי חנינא</w:t>
      </w:r>
      <w:r w:rsidR="007D65A3">
        <w:rPr>
          <w:rFonts w:hint="cs"/>
          <w:rtl/>
          <w:lang w:val="he-IL"/>
        </w:rPr>
        <w:t>:</w:t>
      </w:r>
      <w:r w:rsidRPr="00D452D8">
        <w:rPr>
          <w:rtl/>
          <w:lang w:val="he-IL"/>
        </w:rPr>
        <w:t xml:space="preserve"> מדוחק התירו לשאול שלום בשבת. א"ר חייא בר בא</w:t>
      </w:r>
      <w:r w:rsidR="007D65A3">
        <w:rPr>
          <w:rFonts w:hint="cs"/>
          <w:rtl/>
          <w:lang w:val="he-IL"/>
        </w:rPr>
        <w:t>:</w:t>
      </w:r>
      <w:r w:rsidRPr="00D452D8">
        <w:rPr>
          <w:rtl/>
          <w:lang w:val="he-IL"/>
        </w:rPr>
        <w:t xml:space="preserve"> רשב"י כד הוה חמי לאימיה משתעיא סגין הוה אמר לה אימא שובתא היא.</w:t>
      </w:r>
      <w:r w:rsidR="007D65A3">
        <w:rPr>
          <w:rStyle w:val="a5"/>
          <w:rtl/>
          <w:lang w:val="he-IL"/>
        </w:rPr>
        <w:footnoteReference w:id="24"/>
      </w:r>
      <w:r w:rsidRPr="00D452D8">
        <w:rPr>
          <w:rtl/>
          <w:lang w:val="he-IL"/>
        </w:rPr>
        <w:t xml:space="preserve"> תני אסור לתבוע צרכיו בשבת. ר' זעירא שאל רבי חייא בר בא</w:t>
      </w:r>
      <w:r w:rsidR="007D65A3">
        <w:rPr>
          <w:rFonts w:hint="cs"/>
          <w:rtl/>
          <w:lang w:val="he-IL"/>
        </w:rPr>
        <w:t>:</w:t>
      </w:r>
      <w:r w:rsidRPr="00D452D8">
        <w:rPr>
          <w:rtl/>
          <w:lang w:val="he-IL"/>
        </w:rPr>
        <w:t xml:space="preserve"> מהו מימר רעינו פרנסינו</w:t>
      </w:r>
      <w:r w:rsidR="007D65A3">
        <w:rPr>
          <w:rFonts w:hint="cs"/>
          <w:rtl/>
          <w:lang w:val="he-IL"/>
        </w:rPr>
        <w:t>?</w:t>
      </w:r>
      <w:r w:rsidRPr="00D452D8">
        <w:rPr>
          <w:rtl/>
          <w:lang w:val="he-IL"/>
        </w:rPr>
        <w:t xml:space="preserve"> </w:t>
      </w:r>
      <w:r>
        <w:rPr>
          <w:rtl/>
          <w:lang w:val="he-IL"/>
        </w:rPr>
        <w:t>אמר לו:</w:t>
      </w:r>
      <w:r w:rsidRPr="00D452D8">
        <w:rPr>
          <w:rtl/>
          <w:lang w:val="he-IL"/>
        </w:rPr>
        <w:t xml:space="preserve"> טופוס ברכות כך הן.</w:t>
      </w:r>
      <w:r>
        <w:rPr>
          <w:rStyle w:val="a5"/>
          <w:rtl/>
          <w:lang w:val="he-IL"/>
        </w:rPr>
        <w:footnoteReference w:id="25"/>
      </w:r>
    </w:p>
    <w:p w:rsidR="00FD0C9E" w:rsidRPr="00FD0C9E" w:rsidRDefault="00FD0C9E" w:rsidP="00FD0C9E">
      <w:pPr>
        <w:pStyle w:val="ab"/>
        <w:rPr>
          <w:rtl/>
          <w:lang w:val="he-IL"/>
        </w:rPr>
      </w:pPr>
      <w:r w:rsidRPr="00FD0C9E">
        <w:rPr>
          <w:rtl/>
          <w:lang w:val="he-IL"/>
        </w:rPr>
        <w:t>מסכת בבא קמא דף פ עמוד א</w:t>
      </w:r>
      <w:r w:rsidR="0086176A">
        <w:rPr>
          <w:rFonts w:hint="cs"/>
          <w:rtl/>
          <w:lang w:val="he-IL"/>
        </w:rPr>
        <w:t xml:space="preserve"> </w:t>
      </w:r>
      <w:r w:rsidR="0086176A">
        <w:rPr>
          <w:rtl/>
          <w:lang w:val="he-IL"/>
        </w:rPr>
        <w:t>–</w:t>
      </w:r>
      <w:r w:rsidR="0086176A">
        <w:rPr>
          <w:rFonts w:hint="cs"/>
          <w:rtl/>
          <w:lang w:val="he-IL"/>
        </w:rPr>
        <w:t xml:space="preserve"> חלב עיזים</w:t>
      </w:r>
    </w:p>
    <w:p w:rsidR="009F0989" w:rsidRDefault="009F0989" w:rsidP="009F0989">
      <w:pPr>
        <w:pStyle w:val="ac"/>
        <w:rPr>
          <w:rFonts w:hint="cs"/>
          <w:rtl/>
          <w:lang w:val="he-IL"/>
        </w:rPr>
      </w:pPr>
      <w:r>
        <w:rPr>
          <w:rFonts w:hint="cs"/>
          <w:rtl/>
          <w:lang w:val="he-IL"/>
        </w:rPr>
        <w:t xml:space="preserve">"אין מגדלין בהמה דקה בארץ ישראל" ... </w:t>
      </w:r>
      <w:r w:rsidRPr="009F0989">
        <w:rPr>
          <w:rtl/>
          <w:lang w:val="he-IL"/>
        </w:rPr>
        <w:t>שאלו תלמידיו את ר</w:t>
      </w:r>
      <w:r>
        <w:rPr>
          <w:rFonts w:hint="cs"/>
          <w:rtl/>
          <w:lang w:val="he-IL"/>
        </w:rPr>
        <w:t>בן גמליאל</w:t>
      </w:r>
      <w:r w:rsidRPr="009F0989">
        <w:rPr>
          <w:rtl/>
          <w:lang w:val="he-IL"/>
        </w:rPr>
        <w:t>: מהו לגדל? אמר להן: מותר. והתנן: אין מגדלין! אלא הכי קא בעו מיניה: מהו לשהות? אמר להן: מותר, ובלבד שלא תצא ותרעה בעדר, אלא קושרה בכרעי המטה.</w:t>
      </w:r>
      <w:r>
        <w:rPr>
          <w:rStyle w:val="a5"/>
          <w:rtl/>
          <w:lang w:val="he-IL"/>
        </w:rPr>
        <w:footnoteReference w:id="26"/>
      </w:r>
    </w:p>
    <w:p w:rsidR="005D3A3B" w:rsidRDefault="00FD0C9E" w:rsidP="009F0989">
      <w:pPr>
        <w:pStyle w:val="ac"/>
        <w:rPr>
          <w:rFonts w:hint="cs"/>
          <w:rtl/>
          <w:lang w:val="he-IL"/>
        </w:rPr>
      </w:pPr>
      <w:r w:rsidRPr="00FD0C9E">
        <w:rPr>
          <w:rtl/>
          <w:lang w:val="he-IL"/>
        </w:rPr>
        <w:t>ת</w:t>
      </w:r>
      <w:r w:rsidR="008C33FB">
        <w:rPr>
          <w:rFonts w:hint="cs"/>
          <w:rtl/>
          <w:lang w:val="he-IL"/>
        </w:rPr>
        <w:t>נו רבנן</w:t>
      </w:r>
      <w:r w:rsidRPr="00FD0C9E">
        <w:rPr>
          <w:rtl/>
          <w:lang w:val="he-IL"/>
        </w:rPr>
        <w:t xml:space="preserve">: מעשה בחסיד אחד שהיה גונח מלבו, ושאלו לרופאים, ואמרו: אין לו תקנה עד שינק חלב רותח משחרית לשחרית; והביאו לו עז וקשרו לו בכרעי המטה, והיה יונק ממנה משחרית לשחרית. לימים נכנסו חביריו לבקרו, כיון שראו אותה העז קשורה בכרעי המטה חזרו לאחוריהם, ואמרו: לסטים מזויין בביתו של </w:t>
      </w:r>
      <w:r w:rsidRPr="00FD0C9E">
        <w:rPr>
          <w:rtl/>
          <w:lang w:val="he-IL"/>
        </w:rPr>
        <w:lastRenderedPageBreak/>
        <w:t>זה, ואנו נכנסין אצלו</w:t>
      </w:r>
      <w:r w:rsidR="005D3A3B">
        <w:rPr>
          <w:rFonts w:hint="cs"/>
          <w:rtl/>
          <w:lang w:val="he-IL"/>
        </w:rPr>
        <w:t>?</w:t>
      </w:r>
      <w:r w:rsidRPr="00FD0C9E">
        <w:rPr>
          <w:rtl/>
          <w:lang w:val="he-IL"/>
        </w:rPr>
        <w:t>! ישבו ובדקו ולא מצאו בו אלא אותו עון של אותה העז. ואף הוא בשעת מיתתו אמר: יודע אני שאין בי עון אלא עון אותה העז, שעברתי על דברי חברי.</w:t>
      </w:r>
      <w:r w:rsidR="00AE5C6C">
        <w:rPr>
          <w:rStyle w:val="a5"/>
          <w:rtl/>
          <w:lang w:val="he-IL"/>
        </w:rPr>
        <w:footnoteReference w:id="27"/>
      </w:r>
    </w:p>
    <w:p w:rsidR="00A4465A" w:rsidRDefault="00A4465A" w:rsidP="00AE5C6C">
      <w:pPr>
        <w:pStyle w:val="ac"/>
        <w:rPr>
          <w:rFonts w:hint="cs"/>
          <w:rtl/>
          <w:lang w:val="he-IL"/>
        </w:rPr>
      </w:pPr>
      <w:r w:rsidRPr="00A4465A">
        <w:rPr>
          <w:rtl/>
          <w:lang w:val="he-IL"/>
        </w:rPr>
        <w:t>אמר ר' ישמעאל: מבעלי בתים שבגליל העליון היו בית אבא, ומפני מה חרבו? שהיו מרעין בחורשין, ודנין דיני ממונות ביחיד</w:t>
      </w:r>
      <w:r w:rsidR="00AE5C6C">
        <w:rPr>
          <w:rFonts w:hint="cs"/>
          <w:rtl/>
          <w:lang w:val="he-IL"/>
        </w:rPr>
        <w:t>.</w:t>
      </w:r>
      <w:r w:rsidRPr="00A4465A">
        <w:rPr>
          <w:rtl/>
          <w:lang w:val="he-IL"/>
        </w:rPr>
        <w:t xml:space="preserve"> ואף על פי שהיו להם חורשים סמוך לבתיהם, שדה קטנה היתה ומעבירין דרך עליה.</w:t>
      </w:r>
      <w:r w:rsidR="006C3D93">
        <w:rPr>
          <w:rStyle w:val="a5"/>
          <w:rtl/>
          <w:lang w:val="he-IL"/>
        </w:rPr>
        <w:footnoteReference w:id="28"/>
      </w:r>
      <w:r w:rsidRPr="00A4465A">
        <w:rPr>
          <w:rtl/>
          <w:lang w:val="he-IL"/>
        </w:rPr>
        <w:t xml:space="preserve">  </w:t>
      </w:r>
    </w:p>
    <w:p w:rsidR="00FD0C9E" w:rsidRPr="00FD0C9E" w:rsidRDefault="00FD0C9E" w:rsidP="00FD0C9E">
      <w:pPr>
        <w:pStyle w:val="ab"/>
        <w:rPr>
          <w:rtl/>
          <w:lang w:val="he-IL"/>
        </w:rPr>
      </w:pPr>
      <w:r w:rsidRPr="00FD0C9E">
        <w:rPr>
          <w:rtl/>
          <w:lang w:val="he-IL"/>
        </w:rPr>
        <w:t>מסכת בבא קמא דף קג עמוד ב</w:t>
      </w:r>
      <w:r w:rsidR="0086176A">
        <w:rPr>
          <w:rFonts w:hint="cs"/>
          <w:rtl/>
          <w:lang w:val="he-IL"/>
        </w:rPr>
        <w:t xml:space="preserve"> </w:t>
      </w:r>
      <w:r w:rsidR="0086176A">
        <w:rPr>
          <w:rtl/>
          <w:lang w:val="he-IL"/>
        </w:rPr>
        <w:t>–</w:t>
      </w:r>
      <w:r w:rsidR="0086176A">
        <w:rPr>
          <w:rFonts w:hint="cs"/>
          <w:rtl/>
          <w:lang w:val="he-IL"/>
        </w:rPr>
        <w:t xml:space="preserve"> למי להחזיר</w:t>
      </w:r>
    </w:p>
    <w:p w:rsidR="00FD0C9E" w:rsidRDefault="00FD0C9E" w:rsidP="00927512">
      <w:pPr>
        <w:pStyle w:val="ac"/>
        <w:rPr>
          <w:rFonts w:hint="cs"/>
          <w:rtl/>
          <w:lang w:val="he-IL"/>
        </w:rPr>
      </w:pPr>
      <w:r w:rsidRPr="00FD0C9E">
        <w:rPr>
          <w:rtl/>
          <w:lang w:val="he-IL"/>
        </w:rPr>
        <w:t>א"ר שמעון בן אלעזר: לא נחלקו רבי טרפון ורבי עקיבא על שלקח אחד מחמ</w:t>
      </w:r>
      <w:r w:rsidR="00602A32">
        <w:rPr>
          <w:rFonts w:hint="cs"/>
          <w:rtl/>
          <w:lang w:val="he-IL"/>
        </w:rPr>
        <w:t>י</w:t>
      </w:r>
      <w:r w:rsidRPr="00FD0C9E">
        <w:rPr>
          <w:rtl/>
          <w:lang w:val="he-IL"/>
        </w:rPr>
        <w:t>שה ואינו יודע מאיזה מהן לקח, שמניח דמי מקח ביניהם ומסתלק, על מה נחלקו? שגזל אחד מחמ</w:t>
      </w:r>
      <w:r w:rsidR="00602A32">
        <w:rPr>
          <w:rFonts w:hint="cs"/>
          <w:rtl/>
          <w:lang w:val="he-IL"/>
        </w:rPr>
        <w:t>י</w:t>
      </w:r>
      <w:r w:rsidRPr="00FD0C9E">
        <w:rPr>
          <w:rtl/>
          <w:lang w:val="he-IL"/>
        </w:rPr>
        <w:t>שה בני אדם ואינו יודע מאיזה מהן גזל, שר' טרפון אומר: מניח דמי גזילה ביניהם ומסתלק, ורבי עקיבא אומר: אין לו תקנה עד שישלם גזילה לכל אחד ואחד</w:t>
      </w:r>
      <w:r w:rsidR="00843CC4">
        <w:rPr>
          <w:rStyle w:val="a5"/>
          <w:rtl/>
          <w:lang w:val="he-IL"/>
        </w:rPr>
        <w:footnoteReference w:id="29"/>
      </w:r>
      <w:r w:rsidR="00843CC4">
        <w:rPr>
          <w:rFonts w:hint="cs"/>
          <w:rtl/>
          <w:lang w:val="he-IL"/>
        </w:rPr>
        <w:t xml:space="preserve"> ... </w:t>
      </w:r>
      <w:r w:rsidRPr="00FD0C9E">
        <w:rPr>
          <w:rtl/>
          <w:lang w:val="he-IL"/>
        </w:rPr>
        <w:t>מעשה בחסיד אחד שלקח משני בני אדם ולא היה יודע מאיזה מהן לקח, ובא לפני רבי טרפון, אמר לו: הנח דמי מקחך ביניהם והסתלק; בא לפני רבי עקיבא, אמר לו: אין לך תקנה עד שתשלם לכל אחד ואחד; ואי סלקא דעתך דמישתבע, חסיד מי מישתבע בשיקרא?</w:t>
      </w:r>
      <w:r w:rsidR="00843CC4">
        <w:rPr>
          <w:rStyle w:val="a5"/>
          <w:rtl/>
          <w:lang w:val="he-IL"/>
        </w:rPr>
        <w:footnoteReference w:id="30"/>
      </w:r>
      <w:r w:rsidRPr="00FD0C9E">
        <w:rPr>
          <w:rtl/>
          <w:lang w:val="he-IL"/>
        </w:rPr>
        <w:t xml:space="preserve"> וכי תימא, דמישתבע והדר הוי חסיד</w:t>
      </w:r>
      <w:r w:rsidR="006563D5">
        <w:rPr>
          <w:rFonts w:hint="cs"/>
          <w:rtl/>
          <w:lang w:val="he-IL"/>
        </w:rPr>
        <w:t>?</w:t>
      </w:r>
      <w:r w:rsidR="00843CC4">
        <w:rPr>
          <w:rStyle w:val="a5"/>
          <w:rtl/>
          <w:lang w:val="he-IL"/>
        </w:rPr>
        <w:footnoteReference w:id="31"/>
      </w:r>
      <w:r w:rsidRPr="00FD0C9E">
        <w:rPr>
          <w:rtl/>
          <w:lang w:val="he-IL"/>
        </w:rPr>
        <w:t xml:space="preserve"> והא כל היכא דאמרינן מעשה בחסיד אחד, או רבי יהודה בן בבא או רבי יהודה ברבי אילעאי, ורבי יהודה בן בבא ורבי יהודה ברבי אילעאי חסידים דמעיקרא הוו!</w:t>
      </w:r>
      <w:r w:rsidR="00927512">
        <w:rPr>
          <w:rStyle w:val="a5"/>
          <w:rtl/>
          <w:lang w:val="he-IL"/>
        </w:rPr>
        <w:footnoteReference w:id="32"/>
      </w:r>
      <w:r w:rsidRPr="00FD0C9E">
        <w:rPr>
          <w:rtl/>
          <w:lang w:val="he-IL"/>
        </w:rPr>
        <w:t xml:space="preserve"> </w:t>
      </w:r>
    </w:p>
    <w:p w:rsidR="00C42E49" w:rsidRPr="00C42E49" w:rsidRDefault="00C42E49" w:rsidP="003657EF">
      <w:pPr>
        <w:pStyle w:val="ab"/>
        <w:rPr>
          <w:rtl/>
          <w:lang w:val="he-IL"/>
        </w:rPr>
      </w:pPr>
      <w:r w:rsidRPr="00C42E49">
        <w:rPr>
          <w:rtl/>
          <w:lang w:val="he-IL"/>
        </w:rPr>
        <w:t>ירושלמי דמאי פרק א</w:t>
      </w:r>
      <w:r w:rsidR="003657EF">
        <w:rPr>
          <w:rFonts w:hint="cs"/>
          <w:rtl/>
          <w:lang w:val="he-IL"/>
        </w:rPr>
        <w:t xml:space="preserve"> הלכה ג, שקלים </w:t>
      </w:r>
      <w:r w:rsidR="000A4736">
        <w:rPr>
          <w:rFonts w:hint="cs"/>
          <w:rtl/>
          <w:lang w:val="he-IL"/>
        </w:rPr>
        <w:t xml:space="preserve">פרק </w:t>
      </w:r>
      <w:r w:rsidR="003657EF">
        <w:rPr>
          <w:rFonts w:hint="cs"/>
          <w:rtl/>
          <w:lang w:val="he-IL"/>
        </w:rPr>
        <w:t xml:space="preserve">ה </w:t>
      </w:r>
      <w:r w:rsidR="000A4736">
        <w:rPr>
          <w:rFonts w:hint="cs"/>
          <w:rtl/>
          <w:lang w:val="he-IL"/>
        </w:rPr>
        <w:t xml:space="preserve">הלכה </w:t>
      </w:r>
      <w:r w:rsidR="003657EF">
        <w:rPr>
          <w:rFonts w:hint="cs"/>
          <w:rtl/>
          <w:lang w:val="he-IL"/>
        </w:rPr>
        <w:t>א</w:t>
      </w:r>
      <w:r w:rsidR="006E49DF">
        <w:rPr>
          <w:rFonts w:hint="cs"/>
          <w:rtl/>
          <w:lang w:val="he-IL"/>
        </w:rPr>
        <w:t xml:space="preserve"> </w:t>
      </w:r>
      <w:r w:rsidR="006E49DF">
        <w:rPr>
          <w:rtl/>
          <w:lang w:val="he-IL"/>
        </w:rPr>
        <w:t>–</w:t>
      </w:r>
      <w:r w:rsidR="006E49DF">
        <w:rPr>
          <w:rFonts w:hint="cs"/>
          <w:rtl/>
          <w:lang w:val="he-IL"/>
        </w:rPr>
        <w:t xml:space="preserve"> הצלת בתו של החסיד</w:t>
      </w:r>
    </w:p>
    <w:p w:rsidR="00C42E49" w:rsidRDefault="00C42E49" w:rsidP="00D47989">
      <w:pPr>
        <w:pStyle w:val="ac"/>
        <w:rPr>
          <w:rFonts w:hint="cs"/>
          <w:rtl/>
          <w:lang w:val="he-IL"/>
        </w:rPr>
      </w:pPr>
      <w:r w:rsidRPr="00C42E49">
        <w:rPr>
          <w:rtl/>
          <w:lang w:val="he-IL"/>
        </w:rPr>
        <w:t>רבי חגי בשם רבי שמואל בר נחמן</w:t>
      </w:r>
      <w:r w:rsidR="000A4736">
        <w:rPr>
          <w:rFonts w:hint="cs"/>
          <w:rtl/>
          <w:lang w:val="he-IL"/>
        </w:rPr>
        <w:t>:</w:t>
      </w:r>
      <w:r w:rsidRPr="00C42E49">
        <w:rPr>
          <w:rtl/>
          <w:lang w:val="he-IL"/>
        </w:rPr>
        <w:t xml:space="preserve"> מעשה בחסיד אחד שהיה חופר בורות ש</w:t>
      </w:r>
      <w:r w:rsidR="00D47989">
        <w:rPr>
          <w:rtl/>
          <w:lang w:val="he-IL"/>
        </w:rPr>
        <w:t>ִׁ</w:t>
      </w:r>
      <w:r w:rsidRPr="00C42E49">
        <w:rPr>
          <w:rtl/>
          <w:lang w:val="he-IL"/>
        </w:rPr>
        <w:t>יח</w:t>
      </w:r>
      <w:r w:rsidR="00D47989">
        <w:rPr>
          <w:rtl/>
          <w:lang w:val="he-IL"/>
        </w:rPr>
        <w:t>ִ</w:t>
      </w:r>
      <w:r w:rsidRPr="00C42E49">
        <w:rPr>
          <w:rtl/>
          <w:lang w:val="he-IL"/>
        </w:rPr>
        <w:t>ין ומערות לעוברים ולשבים</w:t>
      </w:r>
      <w:r w:rsidR="00357952">
        <w:rPr>
          <w:rFonts w:hint="cs"/>
          <w:rtl/>
          <w:lang w:val="he-IL"/>
        </w:rPr>
        <w:t>.</w:t>
      </w:r>
      <w:r w:rsidR="008510E0">
        <w:rPr>
          <w:rStyle w:val="a5"/>
          <w:rtl/>
          <w:lang w:val="he-IL"/>
        </w:rPr>
        <w:footnoteReference w:id="33"/>
      </w:r>
      <w:r w:rsidRPr="00C42E49">
        <w:rPr>
          <w:rtl/>
          <w:lang w:val="he-IL"/>
        </w:rPr>
        <w:t xml:space="preserve"> פעם אחת היתה בתו עוברת לינשא ושטפה נהר</w:t>
      </w:r>
      <w:r w:rsidR="00357952">
        <w:rPr>
          <w:rFonts w:hint="cs"/>
          <w:rtl/>
          <w:lang w:val="he-IL"/>
        </w:rPr>
        <w:t>.</w:t>
      </w:r>
      <w:r w:rsidRPr="00C42E49">
        <w:rPr>
          <w:rtl/>
          <w:lang w:val="he-IL"/>
        </w:rPr>
        <w:t xml:space="preserve"> והוון כל עמא עללין לגבי</w:t>
      </w:r>
      <w:r w:rsidR="006563D5">
        <w:rPr>
          <w:rFonts w:hint="cs"/>
          <w:rtl/>
          <w:lang w:val="he-IL"/>
        </w:rPr>
        <w:t>ה</w:t>
      </w:r>
      <w:r w:rsidRPr="00C42E49">
        <w:rPr>
          <w:rtl/>
          <w:lang w:val="he-IL"/>
        </w:rPr>
        <w:t xml:space="preserve"> בעיין מנחמתיה ולא קביל עלוי </w:t>
      </w:r>
      <w:r w:rsidRPr="00C42E49">
        <w:rPr>
          <w:rtl/>
          <w:lang w:val="he-IL"/>
        </w:rPr>
        <w:lastRenderedPageBreak/>
        <w:t>מתנחמה.</w:t>
      </w:r>
      <w:r w:rsidR="008510E0">
        <w:rPr>
          <w:rStyle w:val="a5"/>
          <w:rtl/>
          <w:lang w:val="he-IL"/>
        </w:rPr>
        <w:footnoteReference w:id="34"/>
      </w:r>
      <w:r w:rsidRPr="00C42E49">
        <w:rPr>
          <w:rtl/>
          <w:lang w:val="he-IL"/>
        </w:rPr>
        <w:t xml:space="preserve"> עאל רבי פנחס בן יאיר לגבי</w:t>
      </w:r>
      <w:r w:rsidR="006563D5">
        <w:rPr>
          <w:rFonts w:hint="cs"/>
          <w:rtl/>
          <w:lang w:val="he-IL"/>
        </w:rPr>
        <w:t>ה</w:t>
      </w:r>
      <w:r w:rsidRPr="00C42E49">
        <w:rPr>
          <w:rtl/>
          <w:lang w:val="he-IL"/>
        </w:rPr>
        <w:t xml:space="preserve"> בעי מנחמתיה ולא קביל עלוי מתנחמה. אמר לון דין הוא חסידכון. אמרו ליה רבי כך וכך היה עושה כך וכך אירעין. אמר</w:t>
      </w:r>
      <w:r w:rsidR="00D47989">
        <w:rPr>
          <w:rFonts w:hint="cs"/>
          <w:rtl/>
          <w:lang w:val="he-IL"/>
        </w:rPr>
        <w:t>:</w:t>
      </w:r>
      <w:r w:rsidRPr="00C42E49">
        <w:rPr>
          <w:rtl/>
          <w:lang w:val="he-IL"/>
        </w:rPr>
        <w:t xml:space="preserve"> אפשר שהיה מכבד את בוראו במים והוא מקפחו במים</w:t>
      </w:r>
      <w:r w:rsidR="00D47989">
        <w:rPr>
          <w:rFonts w:hint="cs"/>
          <w:rtl/>
          <w:lang w:val="he-IL"/>
        </w:rPr>
        <w:t>?</w:t>
      </w:r>
      <w:r w:rsidRPr="00C42E49">
        <w:rPr>
          <w:rtl/>
          <w:lang w:val="he-IL"/>
        </w:rPr>
        <w:t xml:space="preserve"> מיד נפל קול הברה בעיר באת בתו של אותו האיש. אית דאמרי בסיכתא איתערית ואית דאמרי מלאך ירד בדמות רבי פנחס בן יאיר והצילה</w:t>
      </w:r>
      <w:r w:rsidR="004B5863">
        <w:rPr>
          <w:rFonts w:hint="cs"/>
          <w:rtl/>
          <w:lang w:val="he-IL"/>
        </w:rPr>
        <w:t>.</w:t>
      </w:r>
      <w:r w:rsidR="004B5863">
        <w:rPr>
          <w:rStyle w:val="a5"/>
          <w:rtl/>
          <w:lang w:val="he-IL"/>
        </w:rPr>
        <w:footnoteReference w:id="35"/>
      </w:r>
    </w:p>
    <w:p w:rsidR="003702E5" w:rsidRPr="003702E5" w:rsidRDefault="003702E5" w:rsidP="006E49DF">
      <w:pPr>
        <w:pStyle w:val="ab"/>
        <w:rPr>
          <w:rtl/>
          <w:lang w:val="he-IL"/>
        </w:rPr>
      </w:pPr>
      <w:r w:rsidRPr="003702E5">
        <w:rPr>
          <w:rtl/>
          <w:lang w:val="he-IL"/>
        </w:rPr>
        <w:t xml:space="preserve">תלמוד ירושלמי מסכת שבת פרק א </w:t>
      </w:r>
      <w:r w:rsidR="00010376">
        <w:rPr>
          <w:rFonts w:hint="cs"/>
          <w:rtl/>
          <w:lang w:val="he-IL"/>
        </w:rPr>
        <w:t>הלכה ג</w:t>
      </w:r>
      <w:r w:rsidR="009D334D">
        <w:rPr>
          <w:rFonts w:hint="cs"/>
          <w:rtl/>
          <w:lang w:val="he-IL"/>
        </w:rPr>
        <w:t xml:space="preserve"> </w:t>
      </w:r>
      <w:r w:rsidR="009D334D">
        <w:rPr>
          <w:rtl/>
          <w:lang w:val="he-IL"/>
        </w:rPr>
        <w:t>–</w:t>
      </w:r>
      <w:r w:rsidR="009D334D">
        <w:rPr>
          <w:rFonts w:hint="cs"/>
          <w:rtl/>
          <w:lang w:val="he-IL"/>
        </w:rPr>
        <w:t xml:space="preserve"> שמא יטה, החסיד ורוח</w:t>
      </w:r>
      <w:r w:rsidR="006E49DF">
        <w:rPr>
          <w:rFonts w:hint="cs"/>
          <w:rtl/>
          <w:lang w:val="he-IL"/>
        </w:rPr>
        <w:t xml:space="preserve"> הרפאים</w:t>
      </w:r>
    </w:p>
    <w:p w:rsidR="00706BE3" w:rsidRDefault="003702E5" w:rsidP="00E51A52">
      <w:pPr>
        <w:pStyle w:val="ac"/>
        <w:rPr>
          <w:rFonts w:hint="cs"/>
          <w:rtl/>
          <w:lang w:val="he-IL"/>
        </w:rPr>
      </w:pPr>
      <w:r w:rsidRPr="003702E5">
        <w:rPr>
          <w:rtl/>
          <w:lang w:val="he-IL"/>
        </w:rPr>
        <w:t>תני</w:t>
      </w:r>
      <w:r w:rsidR="00010376">
        <w:rPr>
          <w:rFonts w:hint="cs"/>
          <w:rtl/>
          <w:lang w:val="he-IL"/>
        </w:rPr>
        <w:t>:</w:t>
      </w:r>
      <w:r w:rsidRPr="003702E5">
        <w:rPr>
          <w:rtl/>
          <w:lang w:val="he-IL"/>
        </w:rPr>
        <w:t xml:space="preserve"> שמא ישכח ויטה</w:t>
      </w:r>
      <w:r w:rsidR="00010376">
        <w:rPr>
          <w:rFonts w:hint="cs"/>
          <w:rtl/>
          <w:lang w:val="he-IL"/>
        </w:rPr>
        <w:t>.</w:t>
      </w:r>
      <w:r w:rsidR="00010376">
        <w:rPr>
          <w:rStyle w:val="a5"/>
          <w:rtl/>
          <w:lang w:val="he-IL"/>
        </w:rPr>
        <w:footnoteReference w:id="36"/>
      </w:r>
      <w:r w:rsidRPr="003702E5">
        <w:rPr>
          <w:rtl/>
          <w:lang w:val="he-IL"/>
        </w:rPr>
        <w:t xml:space="preserve"> אמר רבי ישמעאל</w:t>
      </w:r>
      <w:r w:rsidR="00E51A52">
        <w:rPr>
          <w:rFonts w:hint="cs"/>
          <w:rtl/>
          <w:lang w:val="he-IL"/>
        </w:rPr>
        <w:t>:</w:t>
      </w:r>
      <w:r w:rsidRPr="003702E5">
        <w:rPr>
          <w:rtl/>
          <w:lang w:val="he-IL"/>
        </w:rPr>
        <w:t xml:space="preserve"> אני אקרא ולא אטה</w:t>
      </w:r>
      <w:r w:rsidR="00E51A52">
        <w:rPr>
          <w:rFonts w:hint="cs"/>
          <w:rtl/>
          <w:lang w:val="he-IL"/>
        </w:rPr>
        <w:t>.</w:t>
      </w:r>
      <w:r w:rsidRPr="003702E5">
        <w:rPr>
          <w:rtl/>
          <w:lang w:val="he-IL"/>
        </w:rPr>
        <w:t xml:space="preserve"> ושכח והיה קרוב להטות ואמר</w:t>
      </w:r>
      <w:r w:rsidR="00E51A52">
        <w:rPr>
          <w:rFonts w:hint="cs"/>
          <w:rtl/>
          <w:lang w:val="he-IL"/>
        </w:rPr>
        <w:t>:</w:t>
      </w:r>
      <w:r w:rsidRPr="003702E5">
        <w:rPr>
          <w:rtl/>
          <w:lang w:val="he-IL"/>
        </w:rPr>
        <w:t xml:space="preserve"> גדולים הן דברי חכמים שאמרו</w:t>
      </w:r>
      <w:r w:rsidR="00E51A52">
        <w:rPr>
          <w:rFonts w:hint="cs"/>
          <w:rtl/>
          <w:lang w:val="he-IL"/>
        </w:rPr>
        <w:t>:</w:t>
      </w:r>
      <w:r w:rsidRPr="003702E5">
        <w:rPr>
          <w:rtl/>
          <w:lang w:val="he-IL"/>
        </w:rPr>
        <w:t xml:space="preserve"> שמא ישכח ויטה</w:t>
      </w:r>
      <w:r w:rsidR="00E51A52">
        <w:rPr>
          <w:rFonts w:hint="cs"/>
          <w:rtl/>
          <w:lang w:val="he-IL"/>
        </w:rPr>
        <w:t>.</w:t>
      </w:r>
      <w:r w:rsidRPr="003702E5">
        <w:rPr>
          <w:rtl/>
          <w:lang w:val="he-IL"/>
        </w:rPr>
        <w:t xml:space="preserve"> רבי נתן אומר</w:t>
      </w:r>
      <w:r w:rsidR="00E51A52">
        <w:rPr>
          <w:rFonts w:hint="cs"/>
          <w:rtl/>
          <w:lang w:val="he-IL"/>
        </w:rPr>
        <w:t>:</w:t>
      </w:r>
      <w:r w:rsidRPr="003702E5">
        <w:rPr>
          <w:rtl/>
          <w:lang w:val="he-IL"/>
        </w:rPr>
        <w:t xml:space="preserve"> היטה אותו ממש וכתב על פינקסו ואמר</w:t>
      </w:r>
      <w:r w:rsidR="00E51A52">
        <w:rPr>
          <w:rFonts w:hint="cs"/>
          <w:rtl/>
          <w:lang w:val="he-IL"/>
        </w:rPr>
        <w:t>:</w:t>
      </w:r>
      <w:r w:rsidRPr="003702E5">
        <w:rPr>
          <w:rtl/>
          <w:lang w:val="he-IL"/>
        </w:rPr>
        <w:t xml:space="preserve"> ישמעאל בן אלישע היטה הנר בשבת</w:t>
      </w:r>
      <w:r w:rsidR="00E51A52">
        <w:rPr>
          <w:rFonts w:hint="cs"/>
          <w:rtl/>
          <w:lang w:val="he-IL"/>
        </w:rPr>
        <w:t>.</w:t>
      </w:r>
      <w:r w:rsidRPr="003702E5">
        <w:rPr>
          <w:rtl/>
          <w:lang w:val="he-IL"/>
        </w:rPr>
        <w:t xml:space="preserve"> לכשיבנה הבית יהא חייב חטאת</w:t>
      </w:r>
      <w:r w:rsidR="00E51A52">
        <w:rPr>
          <w:rFonts w:hint="cs"/>
          <w:rtl/>
          <w:lang w:val="he-IL"/>
        </w:rPr>
        <w:t>.</w:t>
      </w:r>
      <w:r w:rsidRPr="003702E5">
        <w:rPr>
          <w:rtl/>
          <w:lang w:val="he-IL"/>
        </w:rPr>
        <w:t xml:space="preserve"> תמן תנינן</w:t>
      </w:r>
      <w:r w:rsidR="00E51A52">
        <w:rPr>
          <w:rFonts w:hint="cs"/>
          <w:rtl/>
          <w:lang w:val="he-IL"/>
        </w:rPr>
        <w:t>:</w:t>
      </w:r>
      <w:r w:rsidR="00E51A52">
        <w:rPr>
          <w:rStyle w:val="a5"/>
          <w:rtl/>
          <w:lang w:val="he-IL"/>
        </w:rPr>
        <w:footnoteReference w:id="37"/>
      </w:r>
      <w:r w:rsidRPr="003702E5">
        <w:rPr>
          <w:rtl/>
          <w:lang w:val="he-IL"/>
        </w:rPr>
        <w:t xml:space="preserve"> אל תאמן בעצמך עד יום מותך</w:t>
      </w:r>
      <w:r w:rsidR="00FB171C">
        <w:rPr>
          <w:rFonts w:hint="cs"/>
          <w:rtl/>
          <w:lang w:val="he-IL"/>
        </w:rPr>
        <w:t>.</w:t>
      </w:r>
      <w:r w:rsidR="00706BE3">
        <w:rPr>
          <w:rStyle w:val="a5"/>
          <w:rtl/>
          <w:lang w:val="he-IL"/>
        </w:rPr>
        <w:footnoteReference w:id="38"/>
      </w:r>
    </w:p>
    <w:p w:rsidR="00D452D8" w:rsidRDefault="003702E5" w:rsidP="00E51A52">
      <w:pPr>
        <w:pStyle w:val="ac"/>
        <w:rPr>
          <w:rFonts w:hint="cs"/>
          <w:rtl/>
          <w:lang w:val="he-IL"/>
        </w:rPr>
      </w:pPr>
      <w:r w:rsidRPr="003702E5">
        <w:rPr>
          <w:rtl/>
          <w:lang w:val="he-IL"/>
        </w:rPr>
        <w:t>מעשה בחסיד אחד שהיה יושב ושונה</w:t>
      </w:r>
      <w:r w:rsidR="00FB171C">
        <w:rPr>
          <w:rFonts w:hint="cs"/>
          <w:rtl/>
          <w:lang w:val="he-IL"/>
        </w:rPr>
        <w:t>:</w:t>
      </w:r>
      <w:r w:rsidRPr="003702E5">
        <w:rPr>
          <w:rtl/>
          <w:lang w:val="he-IL"/>
        </w:rPr>
        <w:t xml:space="preserve"> אל תאמן בעצמך עד יום זקנותך</w:t>
      </w:r>
      <w:r w:rsidR="00E51A52">
        <w:rPr>
          <w:rFonts w:hint="cs"/>
          <w:rtl/>
          <w:lang w:val="he-IL"/>
        </w:rPr>
        <w:t xml:space="preserve"> -</w:t>
      </w:r>
      <w:r w:rsidRPr="003702E5">
        <w:rPr>
          <w:rtl/>
          <w:lang w:val="he-IL"/>
        </w:rPr>
        <w:t xml:space="preserve"> כגון אני</w:t>
      </w:r>
      <w:r w:rsidR="00E51A52">
        <w:rPr>
          <w:rFonts w:hint="cs"/>
          <w:rtl/>
          <w:lang w:val="he-IL"/>
        </w:rPr>
        <w:t>,</w:t>
      </w:r>
      <w:r w:rsidRPr="003702E5">
        <w:rPr>
          <w:rtl/>
          <w:lang w:val="he-IL"/>
        </w:rPr>
        <w:t xml:space="preserve"> אתת חדא רוחא ונסיתיה ושרי תהי ביה אמרה ליה לא תצוק רוח אנא אזיל ואישתוי לחבריך</w:t>
      </w:r>
      <w:r w:rsidR="00040CD2">
        <w:rPr>
          <w:rFonts w:hint="cs"/>
          <w:rtl/>
          <w:lang w:val="he-IL"/>
        </w:rPr>
        <w:t>.</w:t>
      </w:r>
      <w:r w:rsidR="00090EBB">
        <w:rPr>
          <w:rStyle w:val="a5"/>
          <w:rtl/>
          <w:lang w:val="he-IL"/>
        </w:rPr>
        <w:footnoteReference w:id="39"/>
      </w:r>
    </w:p>
    <w:p w:rsidR="00040CD2" w:rsidRPr="00040CD2" w:rsidRDefault="00040CD2" w:rsidP="002A46BD">
      <w:pPr>
        <w:pStyle w:val="ab"/>
        <w:rPr>
          <w:rtl/>
          <w:lang w:val="he-IL"/>
        </w:rPr>
      </w:pPr>
      <w:r w:rsidRPr="00040CD2">
        <w:rPr>
          <w:rtl/>
          <w:lang w:val="he-IL"/>
        </w:rPr>
        <w:t xml:space="preserve">בראשית רבה </w:t>
      </w:r>
      <w:r>
        <w:rPr>
          <w:rFonts w:hint="cs"/>
          <w:rtl/>
          <w:lang w:val="he-IL"/>
        </w:rPr>
        <w:t xml:space="preserve">יז ז, </w:t>
      </w:r>
      <w:r w:rsidRPr="00040CD2">
        <w:rPr>
          <w:rtl/>
          <w:lang w:val="he-IL"/>
        </w:rPr>
        <w:t>פרשת בראשית</w:t>
      </w:r>
      <w:r w:rsidR="009D334D">
        <w:rPr>
          <w:rFonts w:hint="cs"/>
          <w:rtl/>
          <w:lang w:val="he-IL"/>
        </w:rPr>
        <w:t xml:space="preserve"> </w:t>
      </w:r>
      <w:r w:rsidR="009D334D">
        <w:rPr>
          <w:rtl/>
          <w:lang w:val="he-IL"/>
        </w:rPr>
        <w:t>–</w:t>
      </w:r>
      <w:r w:rsidR="009D334D">
        <w:rPr>
          <w:rFonts w:hint="cs"/>
          <w:rtl/>
          <w:lang w:val="he-IL"/>
        </w:rPr>
        <w:t xml:space="preserve"> כוחה של החסידה</w:t>
      </w:r>
    </w:p>
    <w:p w:rsidR="00040CD2" w:rsidRDefault="00040CD2" w:rsidP="00C274A7">
      <w:pPr>
        <w:pStyle w:val="ac"/>
        <w:rPr>
          <w:rFonts w:hint="cs"/>
          <w:rtl/>
          <w:lang w:val="he-IL"/>
        </w:rPr>
      </w:pPr>
      <w:r w:rsidRPr="00040CD2">
        <w:rPr>
          <w:rtl/>
          <w:lang w:val="he-IL"/>
        </w:rPr>
        <w:t>מעשה בחסיד אחד שהיה נשוי לחסידה אחת ולא העמידו בנים זה מזה</w:t>
      </w:r>
      <w:r w:rsidR="002A46BD">
        <w:rPr>
          <w:rFonts w:hint="cs"/>
          <w:rtl/>
          <w:lang w:val="he-IL"/>
        </w:rPr>
        <w:t>.</w:t>
      </w:r>
      <w:r w:rsidRPr="00040CD2">
        <w:rPr>
          <w:rtl/>
          <w:lang w:val="he-IL"/>
        </w:rPr>
        <w:t xml:space="preserve"> אמרו</w:t>
      </w:r>
      <w:r w:rsidR="002A46BD">
        <w:rPr>
          <w:rFonts w:hint="cs"/>
          <w:rtl/>
          <w:lang w:val="he-IL"/>
        </w:rPr>
        <w:t>:</w:t>
      </w:r>
      <w:r w:rsidRPr="00040CD2">
        <w:rPr>
          <w:rtl/>
          <w:lang w:val="he-IL"/>
        </w:rPr>
        <w:t xml:space="preserve"> אין אנו מועילים להקב"ה כלום</w:t>
      </w:r>
      <w:r w:rsidR="002A46BD">
        <w:rPr>
          <w:rFonts w:hint="cs"/>
          <w:rtl/>
          <w:lang w:val="he-IL"/>
        </w:rPr>
        <w:t>.</w:t>
      </w:r>
      <w:r w:rsidR="002A46BD">
        <w:rPr>
          <w:rStyle w:val="a5"/>
          <w:rtl/>
          <w:lang w:val="he-IL"/>
        </w:rPr>
        <w:footnoteReference w:id="40"/>
      </w:r>
      <w:r w:rsidRPr="00040CD2">
        <w:rPr>
          <w:rtl/>
          <w:lang w:val="he-IL"/>
        </w:rPr>
        <w:t xml:space="preserve"> עמדו וגרשו זה את זה</w:t>
      </w:r>
      <w:r w:rsidR="00C274A7">
        <w:rPr>
          <w:rFonts w:hint="cs"/>
          <w:rtl/>
          <w:lang w:val="he-IL"/>
        </w:rPr>
        <w:t>.</w:t>
      </w:r>
      <w:r w:rsidR="00C274A7">
        <w:rPr>
          <w:rStyle w:val="a5"/>
          <w:rtl/>
          <w:lang w:val="he-IL"/>
        </w:rPr>
        <w:footnoteReference w:id="41"/>
      </w:r>
      <w:r w:rsidRPr="00040CD2">
        <w:rPr>
          <w:rtl/>
          <w:lang w:val="he-IL"/>
        </w:rPr>
        <w:t xml:space="preserve"> הלך זה ונשא רשעה אחת ועשתה אותו רשע</w:t>
      </w:r>
      <w:r w:rsidR="00C274A7">
        <w:rPr>
          <w:rFonts w:hint="cs"/>
          <w:rtl/>
          <w:lang w:val="he-IL"/>
        </w:rPr>
        <w:t>.</w:t>
      </w:r>
      <w:r w:rsidRPr="00040CD2">
        <w:rPr>
          <w:rtl/>
          <w:lang w:val="he-IL"/>
        </w:rPr>
        <w:t xml:space="preserve"> הלכה זאת ונשאת לרשע אחד ועשתה אותו צדיק, הוי</w:t>
      </w:r>
      <w:r w:rsidR="002A46BD">
        <w:rPr>
          <w:rFonts w:hint="cs"/>
          <w:rtl/>
          <w:lang w:val="he-IL"/>
        </w:rPr>
        <w:t>:</w:t>
      </w:r>
      <w:r w:rsidRPr="00040CD2">
        <w:rPr>
          <w:rtl/>
          <w:lang w:val="he-IL"/>
        </w:rPr>
        <w:t xml:space="preserve"> שהכל מן האשה.</w:t>
      </w:r>
      <w:r w:rsidR="00B06E6A">
        <w:rPr>
          <w:rStyle w:val="a5"/>
          <w:rtl/>
          <w:lang w:val="he-IL"/>
        </w:rPr>
        <w:footnoteReference w:id="42"/>
      </w:r>
    </w:p>
    <w:p w:rsidR="0073016B" w:rsidRPr="00D7631B" w:rsidRDefault="0073016B" w:rsidP="0073016B">
      <w:pPr>
        <w:pStyle w:val="ab"/>
        <w:rPr>
          <w:rtl/>
          <w:lang w:val="he-IL"/>
        </w:rPr>
      </w:pPr>
      <w:r w:rsidRPr="00D7631B">
        <w:rPr>
          <w:rtl/>
          <w:lang w:val="he-IL"/>
        </w:rPr>
        <w:lastRenderedPageBreak/>
        <w:t xml:space="preserve">בראשית רבה </w:t>
      </w:r>
      <w:r>
        <w:rPr>
          <w:rFonts w:hint="cs"/>
          <w:rtl/>
          <w:lang w:val="he-IL"/>
        </w:rPr>
        <w:t xml:space="preserve">כט ב, </w:t>
      </w:r>
      <w:r w:rsidRPr="00D7631B">
        <w:rPr>
          <w:rtl/>
          <w:lang w:val="he-IL"/>
        </w:rPr>
        <w:t>פרשת בראשית</w:t>
      </w:r>
      <w:r w:rsidR="006E49DF">
        <w:rPr>
          <w:rFonts w:hint="cs"/>
          <w:rtl/>
          <w:lang w:val="he-IL"/>
        </w:rPr>
        <w:t xml:space="preserve"> </w:t>
      </w:r>
      <w:r w:rsidR="006E49DF">
        <w:rPr>
          <w:rtl/>
          <w:lang w:val="he-IL"/>
        </w:rPr>
        <w:t>–</w:t>
      </w:r>
      <w:r w:rsidR="006E49DF">
        <w:rPr>
          <w:rFonts w:hint="cs"/>
          <w:rtl/>
          <w:lang w:val="he-IL"/>
        </w:rPr>
        <w:t xml:space="preserve"> מציאת חן</w:t>
      </w:r>
    </w:p>
    <w:p w:rsidR="0073016B" w:rsidRDefault="006E49DF" w:rsidP="006E49DF">
      <w:pPr>
        <w:pStyle w:val="ac"/>
        <w:rPr>
          <w:rFonts w:hint="cs"/>
          <w:rtl/>
          <w:lang w:val="he-IL"/>
        </w:rPr>
      </w:pPr>
      <w:r>
        <w:rPr>
          <w:rFonts w:hint="cs"/>
          <w:rtl/>
          <w:lang w:val="he-IL"/>
        </w:rPr>
        <w:t xml:space="preserve">"ונח מצא חן בעיני ה' " (בראשית ו ח). </w:t>
      </w:r>
      <w:r w:rsidR="0073016B" w:rsidRPr="00D7631B">
        <w:rPr>
          <w:rtl/>
          <w:lang w:val="he-IL"/>
        </w:rPr>
        <w:t>רבי סימון פתח</w:t>
      </w:r>
      <w:r>
        <w:rPr>
          <w:rFonts w:hint="cs"/>
          <w:rtl/>
          <w:lang w:val="he-IL"/>
        </w:rPr>
        <w:t>:</w:t>
      </w:r>
      <w:r w:rsidR="0073016B" w:rsidRPr="00D7631B">
        <w:rPr>
          <w:rtl/>
          <w:lang w:val="he-IL"/>
        </w:rPr>
        <w:t xml:space="preserve"> </w:t>
      </w:r>
      <w:r>
        <w:rPr>
          <w:rFonts w:hint="cs"/>
          <w:rtl/>
          <w:lang w:val="he-IL"/>
        </w:rPr>
        <w:t>"</w:t>
      </w:r>
      <w:r w:rsidRPr="006E49DF">
        <w:rPr>
          <w:rtl/>
          <w:lang w:val="he-IL"/>
        </w:rPr>
        <w:t>כֹּה אָמַר ה' כַּאֲשֶׁר יִמָּצֵא הַתִּירוֹשׁ בָּאֶשְׁכּוֹל וְאָמַר אַל תַּשְׁחִיתֵהוּ כִּי בְרָכָה בּוֹ כֵּן אֶעֱשֶׂה לְמַעַן עֲבָדַי לְבִלְתִּי הַשְׁחִית הַכֹּל</w:t>
      </w:r>
      <w:r>
        <w:rPr>
          <w:rFonts w:hint="cs"/>
          <w:rtl/>
          <w:lang w:val="he-IL"/>
        </w:rPr>
        <w:t>"</w:t>
      </w:r>
      <w:r w:rsidRPr="006E49DF">
        <w:rPr>
          <w:rtl/>
          <w:lang w:val="he-IL"/>
        </w:rPr>
        <w:t xml:space="preserve"> </w:t>
      </w:r>
      <w:r w:rsidRPr="00D7631B">
        <w:rPr>
          <w:rtl/>
          <w:lang w:val="he-IL"/>
        </w:rPr>
        <w:t>(ישעיה סה</w:t>
      </w:r>
      <w:r>
        <w:rPr>
          <w:rFonts w:hint="cs"/>
          <w:rtl/>
          <w:lang w:val="he-IL"/>
        </w:rPr>
        <w:t xml:space="preserve"> ח</w:t>
      </w:r>
      <w:r w:rsidRPr="00D7631B">
        <w:rPr>
          <w:rtl/>
          <w:lang w:val="he-IL"/>
        </w:rPr>
        <w:t xml:space="preserve">) </w:t>
      </w:r>
      <w:r>
        <w:rPr>
          <w:rFonts w:hint="cs"/>
          <w:rtl/>
          <w:lang w:val="he-IL"/>
        </w:rPr>
        <w:t>-</w:t>
      </w:r>
      <w:r w:rsidR="0073016B" w:rsidRPr="00D7631B">
        <w:rPr>
          <w:rtl/>
          <w:lang w:val="he-IL"/>
        </w:rPr>
        <w:t xml:space="preserve"> מעשה בחסיד אחד שיצא לכרמ</w:t>
      </w:r>
      <w:r>
        <w:rPr>
          <w:rtl/>
          <w:lang w:val="he-IL"/>
        </w:rPr>
        <w:t>ו בשבת וראה עוללה אחת וברך עליה</w:t>
      </w:r>
      <w:r>
        <w:rPr>
          <w:rFonts w:hint="cs"/>
          <w:rtl/>
          <w:lang w:val="he-IL"/>
        </w:rPr>
        <w:t>.</w:t>
      </w:r>
      <w:r>
        <w:rPr>
          <w:rStyle w:val="a5"/>
          <w:rtl/>
          <w:lang w:val="he-IL"/>
        </w:rPr>
        <w:footnoteReference w:id="43"/>
      </w:r>
      <w:r w:rsidR="0073016B" w:rsidRPr="00D7631B">
        <w:rPr>
          <w:rtl/>
          <w:lang w:val="he-IL"/>
        </w:rPr>
        <w:t xml:space="preserve"> אמר</w:t>
      </w:r>
      <w:r>
        <w:rPr>
          <w:rFonts w:hint="cs"/>
          <w:rtl/>
          <w:lang w:val="he-IL"/>
        </w:rPr>
        <w:t>:</w:t>
      </w:r>
      <w:r w:rsidR="0073016B" w:rsidRPr="00D7631B">
        <w:rPr>
          <w:rtl/>
          <w:lang w:val="he-IL"/>
        </w:rPr>
        <w:t xml:space="preserve"> כדאי היא העוללה הזו שנברך עליה</w:t>
      </w:r>
      <w:r>
        <w:rPr>
          <w:rFonts w:hint="cs"/>
          <w:rtl/>
          <w:lang w:val="he-IL"/>
        </w:rPr>
        <w:t>.</w:t>
      </w:r>
      <w:r w:rsidR="0073016B" w:rsidRPr="00D7631B">
        <w:rPr>
          <w:rtl/>
          <w:lang w:val="he-IL"/>
        </w:rPr>
        <w:t xml:space="preserve"> כך</w:t>
      </w:r>
      <w:r>
        <w:rPr>
          <w:rFonts w:hint="cs"/>
          <w:rtl/>
          <w:lang w:val="he-IL"/>
        </w:rPr>
        <w:t>:</w:t>
      </w:r>
      <w:r w:rsidR="0073016B" w:rsidRPr="00D7631B">
        <w:rPr>
          <w:rtl/>
          <w:lang w:val="he-IL"/>
        </w:rPr>
        <w:t xml:space="preserve"> </w:t>
      </w:r>
      <w:r>
        <w:rPr>
          <w:rFonts w:hint="cs"/>
          <w:rtl/>
          <w:lang w:val="he-IL"/>
        </w:rPr>
        <w:t>"</w:t>
      </w:r>
      <w:r w:rsidR="0073016B" w:rsidRPr="00D7631B">
        <w:rPr>
          <w:rtl/>
          <w:lang w:val="he-IL"/>
        </w:rPr>
        <w:t>כה אמר ה' כאשר ימצא התירוש באשכול וגו'</w:t>
      </w:r>
      <w:r>
        <w:rPr>
          <w:rFonts w:hint="cs"/>
          <w:rtl/>
          <w:lang w:val="he-IL"/>
        </w:rPr>
        <w:t xml:space="preserve"> "</w:t>
      </w:r>
      <w:r w:rsidR="0073016B" w:rsidRPr="00D7631B">
        <w:rPr>
          <w:rtl/>
          <w:lang w:val="he-IL"/>
        </w:rPr>
        <w:t>.</w:t>
      </w:r>
      <w:r w:rsidR="00661E3A">
        <w:rPr>
          <w:rStyle w:val="a5"/>
          <w:rtl/>
          <w:lang w:val="he-IL"/>
        </w:rPr>
        <w:footnoteReference w:id="44"/>
      </w:r>
    </w:p>
    <w:p w:rsidR="00D7631B" w:rsidRPr="00D7631B" w:rsidRDefault="00D7631B" w:rsidP="00632CBC">
      <w:pPr>
        <w:pStyle w:val="ab"/>
        <w:rPr>
          <w:rtl/>
          <w:lang w:val="he-IL"/>
        </w:rPr>
      </w:pPr>
      <w:r w:rsidRPr="00D7631B">
        <w:rPr>
          <w:rtl/>
          <w:lang w:val="he-IL"/>
        </w:rPr>
        <w:t xml:space="preserve">ויקרא רבה </w:t>
      </w:r>
      <w:r w:rsidR="00632CBC">
        <w:rPr>
          <w:rFonts w:hint="cs"/>
          <w:rtl/>
          <w:lang w:val="he-IL"/>
        </w:rPr>
        <w:t xml:space="preserve">טו ג, </w:t>
      </w:r>
      <w:r w:rsidRPr="00D7631B">
        <w:rPr>
          <w:rtl/>
          <w:lang w:val="he-IL"/>
        </w:rPr>
        <w:t>פרשת תזריע</w:t>
      </w:r>
      <w:r w:rsidR="002B4F45">
        <w:rPr>
          <w:rFonts w:hint="cs"/>
          <w:rtl/>
          <w:lang w:val="he-IL"/>
        </w:rPr>
        <w:t xml:space="preserve"> </w:t>
      </w:r>
      <w:r w:rsidR="002B4F45">
        <w:rPr>
          <w:rtl/>
          <w:lang w:val="he-IL"/>
        </w:rPr>
        <w:t>–</w:t>
      </w:r>
      <w:r w:rsidR="002B4F45">
        <w:rPr>
          <w:rFonts w:hint="cs"/>
          <w:rtl/>
          <w:lang w:val="he-IL"/>
        </w:rPr>
        <w:t xml:space="preserve"> החסיד הכהן הרואה נגעים</w:t>
      </w:r>
    </w:p>
    <w:p w:rsidR="00D7631B" w:rsidRDefault="00D7631B" w:rsidP="00144374">
      <w:pPr>
        <w:pStyle w:val="ac"/>
        <w:rPr>
          <w:rFonts w:hint="cs"/>
          <w:rtl/>
          <w:lang w:val="he-IL"/>
        </w:rPr>
      </w:pPr>
      <w:r w:rsidRPr="00D7631B">
        <w:rPr>
          <w:rtl/>
          <w:lang w:val="he-IL"/>
        </w:rPr>
        <w:t>מעשה בחסיד אחד שהיה יושב ודורש</w:t>
      </w:r>
      <w:r w:rsidR="00553BA9">
        <w:rPr>
          <w:rFonts w:hint="cs"/>
          <w:rtl/>
          <w:lang w:val="he-IL"/>
        </w:rPr>
        <w:t>:</w:t>
      </w:r>
      <w:r w:rsidRPr="00D7631B">
        <w:rPr>
          <w:rtl/>
          <w:lang w:val="he-IL"/>
        </w:rPr>
        <w:t xml:space="preserve"> אין לך כל נימא ונימא שלא ברא לה </w:t>
      </w:r>
      <w:r w:rsidR="00553BA9">
        <w:rPr>
          <w:rtl/>
          <w:lang w:val="he-IL"/>
        </w:rPr>
        <w:t>הקב"ה</w:t>
      </w:r>
      <w:r w:rsidRPr="00D7631B">
        <w:rPr>
          <w:rtl/>
          <w:lang w:val="he-IL"/>
        </w:rPr>
        <w:t xml:space="preserve"> תעלה בפני עצמה.</w:t>
      </w:r>
      <w:r w:rsidR="00553BA9">
        <w:rPr>
          <w:rStyle w:val="a5"/>
          <w:rtl/>
          <w:lang w:val="he-IL"/>
        </w:rPr>
        <w:footnoteReference w:id="45"/>
      </w:r>
      <w:r w:rsidRPr="00D7631B">
        <w:rPr>
          <w:rtl/>
          <w:lang w:val="he-IL"/>
        </w:rPr>
        <w:t xml:space="preserve"> למחר ביקש לצאת לפרנסתו</w:t>
      </w:r>
      <w:r w:rsidR="00553BA9">
        <w:rPr>
          <w:rFonts w:hint="cs"/>
          <w:rtl/>
          <w:lang w:val="he-IL"/>
        </w:rPr>
        <w:t>.</w:t>
      </w:r>
      <w:r w:rsidRPr="00D7631B">
        <w:rPr>
          <w:rtl/>
          <w:lang w:val="he-IL"/>
        </w:rPr>
        <w:t xml:space="preserve"> אמרה לו אשתו</w:t>
      </w:r>
      <w:r w:rsidR="00144374">
        <w:rPr>
          <w:rFonts w:hint="cs"/>
          <w:rtl/>
          <w:lang w:val="he-IL"/>
        </w:rPr>
        <w:t>:</w:t>
      </w:r>
      <w:r w:rsidRPr="00D7631B">
        <w:rPr>
          <w:rtl/>
          <w:lang w:val="he-IL"/>
        </w:rPr>
        <w:t xml:space="preserve"> אתמול היית יושב ודורש</w:t>
      </w:r>
      <w:r w:rsidR="00144374">
        <w:rPr>
          <w:rFonts w:hint="cs"/>
          <w:rtl/>
          <w:lang w:val="he-IL"/>
        </w:rPr>
        <w:t>:</w:t>
      </w:r>
      <w:r w:rsidRPr="00D7631B">
        <w:rPr>
          <w:rtl/>
          <w:lang w:val="he-IL"/>
        </w:rPr>
        <w:t xml:space="preserve"> אין לך כל נימא ונימא שלא ברא לה </w:t>
      </w:r>
      <w:r w:rsidR="00553BA9">
        <w:rPr>
          <w:rtl/>
          <w:lang w:val="he-IL"/>
        </w:rPr>
        <w:t>הקב"ה</w:t>
      </w:r>
      <w:r w:rsidRPr="00D7631B">
        <w:rPr>
          <w:rtl/>
          <w:lang w:val="he-IL"/>
        </w:rPr>
        <w:t xml:space="preserve"> גומא בפני עצמה כדי שלא תהא אחת מהן נהנית מחברתה, ועכשיו אתה מבקש לצאת לתור פרנסתך</w:t>
      </w:r>
      <w:r w:rsidR="00553BA9">
        <w:rPr>
          <w:rFonts w:hint="cs"/>
          <w:rtl/>
          <w:lang w:val="he-IL"/>
        </w:rPr>
        <w:t>?</w:t>
      </w:r>
      <w:r w:rsidRPr="00D7631B">
        <w:rPr>
          <w:rtl/>
          <w:lang w:val="he-IL"/>
        </w:rPr>
        <w:t xml:space="preserve"> </w:t>
      </w:r>
      <w:r w:rsidR="00144374">
        <w:rPr>
          <w:rFonts w:hint="cs"/>
          <w:rtl/>
          <w:lang w:val="he-IL"/>
        </w:rPr>
        <w:t>ש</w:t>
      </w:r>
      <w:r w:rsidRPr="00D7631B">
        <w:rPr>
          <w:rtl/>
          <w:lang w:val="he-IL"/>
        </w:rPr>
        <w:t>ב לך ובור</w:t>
      </w:r>
      <w:r w:rsidR="00144374">
        <w:rPr>
          <w:rFonts w:hint="cs"/>
          <w:rtl/>
          <w:lang w:val="he-IL"/>
        </w:rPr>
        <w:t>א</w:t>
      </w:r>
      <w:r w:rsidRPr="00D7631B">
        <w:rPr>
          <w:rtl/>
          <w:lang w:val="he-IL"/>
        </w:rPr>
        <w:t xml:space="preserve">ך </w:t>
      </w:r>
      <w:r w:rsidR="00144374">
        <w:rPr>
          <w:rFonts w:hint="cs"/>
          <w:rtl/>
          <w:lang w:val="he-IL"/>
        </w:rPr>
        <w:t>עומד</w:t>
      </w:r>
      <w:r w:rsidRPr="00D7631B">
        <w:rPr>
          <w:rtl/>
          <w:lang w:val="he-IL"/>
        </w:rPr>
        <w:t xml:space="preserve"> לך</w:t>
      </w:r>
      <w:r w:rsidR="00144374">
        <w:rPr>
          <w:rFonts w:hint="cs"/>
          <w:rtl/>
          <w:lang w:val="he-IL"/>
        </w:rPr>
        <w:t>.</w:t>
      </w:r>
      <w:r w:rsidRPr="00D7631B">
        <w:rPr>
          <w:rtl/>
          <w:lang w:val="he-IL"/>
        </w:rPr>
        <w:t xml:space="preserve"> שמע לה וי</w:t>
      </w:r>
      <w:r w:rsidR="00144374">
        <w:rPr>
          <w:rFonts w:hint="cs"/>
          <w:rtl/>
          <w:lang w:val="he-IL"/>
        </w:rPr>
        <w:t>ש</w:t>
      </w:r>
      <w:r w:rsidRPr="00D7631B">
        <w:rPr>
          <w:rtl/>
          <w:lang w:val="he-IL"/>
        </w:rPr>
        <w:t>ב ל</w:t>
      </w:r>
      <w:r w:rsidR="00144374">
        <w:rPr>
          <w:rFonts w:hint="cs"/>
          <w:rtl/>
          <w:lang w:val="he-IL"/>
        </w:rPr>
        <w:t>ו</w:t>
      </w:r>
      <w:r w:rsidRPr="00D7631B">
        <w:rPr>
          <w:rtl/>
          <w:lang w:val="he-IL"/>
        </w:rPr>
        <w:t xml:space="preserve"> ו</w:t>
      </w:r>
      <w:r w:rsidR="00144374">
        <w:rPr>
          <w:rFonts w:hint="cs"/>
          <w:rtl/>
          <w:lang w:val="he-IL"/>
        </w:rPr>
        <w:t>עמד לו בוראו.</w:t>
      </w:r>
      <w:r w:rsidR="00144374">
        <w:rPr>
          <w:rStyle w:val="a5"/>
          <w:rtl/>
          <w:lang w:val="he-IL"/>
        </w:rPr>
        <w:footnoteReference w:id="46"/>
      </w:r>
      <w:r w:rsidRPr="00D7631B">
        <w:rPr>
          <w:rtl/>
          <w:lang w:val="he-IL"/>
        </w:rPr>
        <w:t xml:space="preserve"> </w:t>
      </w:r>
    </w:p>
    <w:p w:rsidR="0073016B" w:rsidRPr="00040CD2" w:rsidRDefault="0073016B" w:rsidP="0073016B">
      <w:pPr>
        <w:pStyle w:val="ab"/>
        <w:rPr>
          <w:rtl/>
          <w:lang w:val="he-IL"/>
        </w:rPr>
      </w:pPr>
      <w:r w:rsidRPr="00040CD2">
        <w:rPr>
          <w:rtl/>
          <w:lang w:val="he-IL"/>
        </w:rPr>
        <w:t xml:space="preserve">קהלת רבה </w:t>
      </w:r>
      <w:r>
        <w:rPr>
          <w:rFonts w:hint="cs"/>
          <w:rtl/>
          <w:lang w:val="he-IL"/>
        </w:rPr>
        <w:t xml:space="preserve">ו יא </w:t>
      </w:r>
      <w:r>
        <w:rPr>
          <w:rtl/>
          <w:lang w:val="he-IL"/>
        </w:rPr>
        <w:t>–</w:t>
      </w:r>
      <w:r>
        <w:rPr>
          <w:rFonts w:hint="cs"/>
          <w:rtl/>
          <w:lang w:val="he-IL"/>
        </w:rPr>
        <w:t xml:space="preserve"> מה שלך ומה אינו שלך</w:t>
      </w:r>
    </w:p>
    <w:p w:rsidR="0073016B" w:rsidRDefault="0073016B" w:rsidP="0073016B">
      <w:pPr>
        <w:pStyle w:val="ac"/>
        <w:rPr>
          <w:rFonts w:hint="cs"/>
          <w:rtl/>
          <w:lang w:val="he-IL"/>
        </w:rPr>
      </w:pPr>
      <w:r w:rsidRPr="00040CD2">
        <w:rPr>
          <w:rtl/>
          <w:lang w:val="he-IL"/>
        </w:rPr>
        <w:t>מעשה בחסיד אחד שהיה מסקל מתוך שדהו ונותנו לרשות הרבים</w:t>
      </w:r>
      <w:r>
        <w:rPr>
          <w:rFonts w:hint="cs"/>
          <w:rtl/>
          <w:lang w:val="he-IL"/>
        </w:rPr>
        <w:t>.</w:t>
      </w:r>
      <w:r w:rsidRPr="00040CD2">
        <w:rPr>
          <w:rtl/>
          <w:lang w:val="he-IL"/>
        </w:rPr>
        <w:t xml:space="preserve"> והיה שם חסיד אחד והיה רודפו ואומר לו</w:t>
      </w:r>
      <w:r>
        <w:rPr>
          <w:rFonts w:hint="cs"/>
          <w:rtl/>
          <w:lang w:val="he-IL"/>
        </w:rPr>
        <w:t>:</w:t>
      </w:r>
      <w:r w:rsidRPr="00040CD2">
        <w:rPr>
          <w:rtl/>
          <w:lang w:val="he-IL"/>
        </w:rPr>
        <w:t xml:space="preserve"> מפני מה את מסקל מתוך שאינו שלך ונותן לתוך שלך</w:t>
      </w:r>
      <w:r>
        <w:rPr>
          <w:rFonts w:hint="cs"/>
          <w:rtl/>
          <w:lang w:val="he-IL"/>
        </w:rPr>
        <w:t>?</w:t>
      </w:r>
      <w:r w:rsidRPr="00040CD2">
        <w:rPr>
          <w:rtl/>
          <w:lang w:val="he-IL"/>
        </w:rPr>
        <w:t xml:space="preserve"> והיה שוחק עליו</w:t>
      </w:r>
      <w:r>
        <w:rPr>
          <w:rFonts w:hint="cs"/>
          <w:rtl/>
          <w:lang w:val="he-IL"/>
        </w:rPr>
        <w:t>.</w:t>
      </w:r>
      <w:r w:rsidRPr="00040CD2">
        <w:rPr>
          <w:rtl/>
          <w:lang w:val="he-IL"/>
        </w:rPr>
        <w:t xml:space="preserve"> </w:t>
      </w:r>
      <w:r>
        <w:rPr>
          <w:rFonts w:hint="cs"/>
          <w:rtl/>
          <w:lang w:val="he-IL"/>
        </w:rPr>
        <w:t>ל</w:t>
      </w:r>
      <w:r w:rsidRPr="00040CD2">
        <w:rPr>
          <w:rtl/>
          <w:lang w:val="he-IL"/>
        </w:rPr>
        <w:t>ימים נצרך החסיד ומכר את שדהו והיה מהלך בר</w:t>
      </w:r>
      <w:r>
        <w:rPr>
          <w:rFonts w:hint="cs"/>
          <w:rtl/>
          <w:lang w:val="he-IL"/>
        </w:rPr>
        <w:t>שות הרבים</w:t>
      </w:r>
      <w:r w:rsidRPr="00040CD2">
        <w:rPr>
          <w:rtl/>
          <w:lang w:val="he-IL"/>
        </w:rPr>
        <w:t xml:space="preserve"> ונתקל</w:t>
      </w:r>
      <w:r>
        <w:rPr>
          <w:rFonts w:hint="cs"/>
          <w:rtl/>
          <w:lang w:val="he-IL"/>
        </w:rPr>
        <w:t>.</w:t>
      </w:r>
      <w:r w:rsidRPr="00040CD2">
        <w:rPr>
          <w:rtl/>
          <w:lang w:val="he-IL"/>
        </w:rPr>
        <w:t xml:space="preserve"> אמר</w:t>
      </w:r>
      <w:r>
        <w:rPr>
          <w:rFonts w:hint="cs"/>
          <w:rtl/>
          <w:lang w:val="he-IL"/>
        </w:rPr>
        <w:t>:</w:t>
      </w:r>
      <w:r w:rsidRPr="00040CD2">
        <w:rPr>
          <w:rtl/>
          <w:lang w:val="he-IL"/>
        </w:rPr>
        <w:t xml:space="preserve"> לא על חנם אמר לי אותו חסיד</w:t>
      </w:r>
      <w:r>
        <w:rPr>
          <w:rFonts w:hint="cs"/>
          <w:rtl/>
          <w:lang w:val="he-IL"/>
        </w:rPr>
        <w:t>:</w:t>
      </w:r>
      <w:r w:rsidRPr="00040CD2">
        <w:rPr>
          <w:rtl/>
          <w:lang w:val="he-IL"/>
        </w:rPr>
        <w:t xml:space="preserve"> נותן לתוך שלך</w:t>
      </w:r>
      <w:r>
        <w:rPr>
          <w:rFonts w:hint="cs"/>
          <w:rtl/>
          <w:lang w:val="he-IL"/>
        </w:rPr>
        <w:t>.</w:t>
      </w:r>
      <w:r w:rsidRPr="00040CD2">
        <w:rPr>
          <w:rtl/>
          <w:lang w:val="he-IL"/>
        </w:rPr>
        <w:t xml:space="preserve"> מה יותר לאדם.</w:t>
      </w:r>
      <w:r>
        <w:rPr>
          <w:rStyle w:val="a5"/>
          <w:rtl/>
          <w:lang w:val="he-IL"/>
        </w:rPr>
        <w:footnoteReference w:id="47"/>
      </w:r>
    </w:p>
    <w:p w:rsidR="0073016B" w:rsidRPr="00835C3C" w:rsidRDefault="0073016B" w:rsidP="00661E3A">
      <w:pPr>
        <w:pStyle w:val="ab"/>
        <w:rPr>
          <w:rtl/>
          <w:lang w:val="he-IL"/>
        </w:rPr>
      </w:pPr>
      <w:r>
        <w:rPr>
          <w:rFonts w:hint="cs"/>
          <w:rtl/>
          <w:lang w:val="he-IL"/>
        </w:rPr>
        <w:lastRenderedPageBreak/>
        <w:t>ק</w:t>
      </w:r>
      <w:r w:rsidRPr="00835C3C">
        <w:rPr>
          <w:rtl/>
          <w:lang w:val="he-IL"/>
        </w:rPr>
        <w:t>הלת רבה ט</w:t>
      </w:r>
      <w:r>
        <w:rPr>
          <w:rFonts w:hint="cs"/>
          <w:rtl/>
          <w:lang w:val="he-IL"/>
        </w:rPr>
        <w:t xml:space="preserve"> ז </w:t>
      </w:r>
      <w:r>
        <w:rPr>
          <w:rtl/>
          <w:lang w:val="he-IL"/>
        </w:rPr>
        <w:t>–</w:t>
      </w:r>
      <w:r>
        <w:rPr>
          <w:rFonts w:hint="cs"/>
          <w:rtl/>
          <w:lang w:val="he-IL"/>
        </w:rPr>
        <w:t xml:space="preserve"> החסיד ומוכה השחין</w:t>
      </w:r>
    </w:p>
    <w:p w:rsidR="0073016B" w:rsidRDefault="0073016B" w:rsidP="0073016B">
      <w:pPr>
        <w:pStyle w:val="ac"/>
        <w:rPr>
          <w:rFonts w:hint="cs"/>
          <w:rtl/>
          <w:lang w:val="he-IL"/>
        </w:rPr>
      </w:pPr>
      <w:r w:rsidRPr="00835C3C">
        <w:rPr>
          <w:rtl/>
          <w:lang w:val="he-IL"/>
        </w:rPr>
        <w:t>אבא תחנה חסידא נכנס לעירו ערב שבת עם חשיכה, וחבילתו מונחת לו על כתפו</w:t>
      </w:r>
      <w:r>
        <w:rPr>
          <w:rFonts w:hint="cs"/>
          <w:rtl/>
          <w:lang w:val="he-IL"/>
        </w:rPr>
        <w:t>,</w:t>
      </w:r>
      <w:r w:rsidRPr="00835C3C">
        <w:rPr>
          <w:rtl/>
          <w:lang w:val="he-IL"/>
        </w:rPr>
        <w:t xml:space="preserve"> ומצא מוכה שחין אחד מוטל בפרשת דרכים</w:t>
      </w:r>
      <w:r>
        <w:rPr>
          <w:rFonts w:hint="cs"/>
          <w:rtl/>
          <w:lang w:val="he-IL"/>
        </w:rPr>
        <w:t>.</w:t>
      </w:r>
      <w:r w:rsidRPr="00835C3C">
        <w:rPr>
          <w:rtl/>
          <w:lang w:val="he-IL"/>
        </w:rPr>
        <w:t xml:space="preserve"> אמר ליה</w:t>
      </w:r>
      <w:r>
        <w:rPr>
          <w:rFonts w:hint="cs"/>
          <w:rtl/>
          <w:lang w:val="he-IL"/>
        </w:rPr>
        <w:t>:</w:t>
      </w:r>
      <w:r>
        <w:rPr>
          <w:rStyle w:val="a5"/>
          <w:rtl/>
          <w:lang w:val="he-IL"/>
        </w:rPr>
        <w:footnoteReference w:id="48"/>
      </w:r>
      <w:r w:rsidRPr="00835C3C">
        <w:rPr>
          <w:rtl/>
          <w:lang w:val="he-IL"/>
        </w:rPr>
        <w:t xml:space="preserve"> ר</w:t>
      </w:r>
      <w:r>
        <w:rPr>
          <w:rFonts w:hint="cs"/>
          <w:rtl/>
          <w:lang w:val="he-IL"/>
        </w:rPr>
        <w:t xml:space="preserve">בי, </w:t>
      </w:r>
      <w:r w:rsidRPr="00835C3C">
        <w:rPr>
          <w:rtl/>
          <w:lang w:val="he-IL"/>
        </w:rPr>
        <w:t>עשה עמי צדקה והכניסני לעיר</w:t>
      </w:r>
      <w:r>
        <w:rPr>
          <w:rFonts w:hint="cs"/>
          <w:rtl/>
          <w:lang w:val="he-IL"/>
        </w:rPr>
        <w:t>.</w:t>
      </w:r>
      <w:r>
        <w:rPr>
          <w:rStyle w:val="a5"/>
          <w:rtl/>
          <w:lang w:val="he-IL"/>
        </w:rPr>
        <w:footnoteReference w:id="49"/>
      </w:r>
      <w:r w:rsidRPr="00835C3C">
        <w:rPr>
          <w:rtl/>
          <w:lang w:val="he-IL"/>
        </w:rPr>
        <w:t xml:space="preserve"> אמר</w:t>
      </w:r>
      <w:r>
        <w:rPr>
          <w:rFonts w:hint="cs"/>
          <w:rtl/>
          <w:lang w:val="he-IL"/>
        </w:rPr>
        <w:t>:</w:t>
      </w:r>
      <w:r w:rsidRPr="00835C3C">
        <w:rPr>
          <w:rtl/>
          <w:lang w:val="he-IL"/>
        </w:rPr>
        <w:t xml:space="preserve"> אם אני מניח חבילתי</w:t>
      </w:r>
      <w:r>
        <w:rPr>
          <w:rFonts w:hint="cs"/>
          <w:rtl/>
          <w:lang w:val="he-IL"/>
        </w:rPr>
        <w:t>,</w:t>
      </w:r>
      <w:r w:rsidRPr="00835C3C">
        <w:rPr>
          <w:rtl/>
          <w:lang w:val="he-IL"/>
        </w:rPr>
        <w:t xml:space="preserve"> מהיכן אתפרנס אני וביתי</w:t>
      </w:r>
      <w:r>
        <w:rPr>
          <w:rFonts w:hint="cs"/>
          <w:rtl/>
          <w:lang w:val="he-IL"/>
        </w:rPr>
        <w:t>?</w:t>
      </w:r>
      <w:r>
        <w:rPr>
          <w:rStyle w:val="a5"/>
          <w:rtl/>
          <w:lang w:val="he-IL"/>
        </w:rPr>
        <w:footnoteReference w:id="50"/>
      </w:r>
      <w:r w:rsidRPr="00835C3C">
        <w:rPr>
          <w:rtl/>
          <w:lang w:val="he-IL"/>
        </w:rPr>
        <w:t xml:space="preserve"> ואם אני מניח את מוכה שחין</w:t>
      </w:r>
      <w:r>
        <w:rPr>
          <w:rFonts w:hint="cs"/>
          <w:rtl/>
          <w:lang w:val="he-IL"/>
        </w:rPr>
        <w:t>,</w:t>
      </w:r>
      <w:r w:rsidRPr="00835C3C">
        <w:rPr>
          <w:rtl/>
          <w:lang w:val="he-IL"/>
        </w:rPr>
        <w:t xml:space="preserve"> אני מתחייב בנפשי</w:t>
      </w:r>
      <w:r>
        <w:rPr>
          <w:rFonts w:hint="cs"/>
          <w:rtl/>
          <w:lang w:val="he-IL"/>
        </w:rPr>
        <w:t>.</w:t>
      </w:r>
      <w:r w:rsidRPr="00835C3C">
        <w:rPr>
          <w:rtl/>
          <w:lang w:val="he-IL"/>
        </w:rPr>
        <w:t xml:space="preserve"> מה עשה</w:t>
      </w:r>
      <w:r>
        <w:rPr>
          <w:rFonts w:hint="cs"/>
          <w:rtl/>
          <w:lang w:val="he-IL"/>
        </w:rPr>
        <w:t>?</w:t>
      </w:r>
      <w:r w:rsidRPr="00835C3C">
        <w:rPr>
          <w:rtl/>
          <w:lang w:val="he-IL"/>
        </w:rPr>
        <w:t xml:space="preserve"> המליך יצר טוב על יצר רע והכניסו למוכה שחין לעיר,</w:t>
      </w:r>
      <w:r>
        <w:rPr>
          <w:rStyle w:val="a5"/>
          <w:rtl/>
          <w:lang w:val="he-IL"/>
        </w:rPr>
        <w:footnoteReference w:id="51"/>
      </w:r>
      <w:r w:rsidRPr="00835C3C">
        <w:rPr>
          <w:rtl/>
          <w:lang w:val="he-IL"/>
        </w:rPr>
        <w:t xml:space="preserve"> ובא ונט</w:t>
      </w:r>
      <w:r>
        <w:rPr>
          <w:rtl/>
          <w:lang w:val="he-IL"/>
        </w:rPr>
        <w:t>ל את חבילתו ונכנס עם דמדומי חמה</w:t>
      </w:r>
      <w:r>
        <w:rPr>
          <w:rFonts w:hint="cs"/>
          <w:rtl/>
          <w:lang w:val="he-IL"/>
        </w:rPr>
        <w:t>.</w:t>
      </w:r>
      <w:r>
        <w:rPr>
          <w:rStyle w:val="a5"/>
          <w:rtl/>
          <w:lang w:val="he-IL"/>
        </w:rPr>
        <w:footnoteReference w:id="52"/>
      </w:r>
      <w:r w:rsidRPr="00835C3C">
        <w:rPr>
          <w:rtl/>
          <w:lang w:val="he-IL"/>
        </w:rPr>
        <w:t xml:space="preserve"> והיו הכל תמהין ואומרים</w:t>
      </w:r>
      <w:r>
        <w:rPr>
          <w:rFonts w:hint="cs"/>
          <w:rtl/>
          <w:lang w:val="he-IL"/>
        </w:rPr>
        <w:t>:</w:t>
      </w:r>
      <w:r w:rsidRPr="00835C3C">
        <w:rPr>
          <w:rtl/>
          <w:lang w:val="he-IL"/>
        </w:rPr>
        <w:t xml:space="preserve"> זה הוא אבא תחנה חסידא</w:t>
      </w:r>
      <w:r>
        <w:rPr>
          <w:rFonts w:hint="cs"/>
          <w:rtl/>
          <w:lang w:val="he-IL"/>
        </w:rPr>
        <w:t>?!</w:t>
      </w:r>
      <w:r w:rsidRPr="00835C3C">
        <w:rPr>
          <w:rtl/>
          <w:lang w:val="he-IL"/>
        </w:rPr>
        <w:t xml:space="preserve"> אף הוא הרהר בלבו ואמר</w:t>
      </w:r>
      <w:r>
        <w:rPr>
          <w:rFonts w:hint="cs"/>
          <w:rtl/>
          <w:lang w:val="he-IL"/>
        </w:rPr>
        <w:t>:</w:t>
      </w:r>
      <w:r w:rsidRPr="00835C3C">
        <w:rPr>
          <w:rtl/>
          <w:lang w:val="he-IL"/>
        </w:rPr>
        <w:t xml:space="preserve"> תאמר שמא ח</w:t>
      </w:r>
      <w:r>
        <w:rPr>
          <w:rFonts w:hint="cs"/>
          <w:rtl/>
          <w:lang w:val="he-IL"/>
        </w:rPr>
        <w:t>י</w:t>
      </w:r>
      <w:r w:rsidRPr="00835C3C">
        <w:rPr>
          <w:rtl/>
          <w:lang w:val="he-IL"/>
        </w:rPr>
        <w:t>ללתי את השבת</w:t>
      </w:r>
      <w:r>
        <w:rPr>
          <w:rFonts w:hint="cs"/>
          <w:rtl/>
          <w:lang w:val="he-IL"/>
        </w:rPr>
        <w:t>?!</w:t>
      </w:r>
      <w:r w:rsidRPr="00835C3C">
        <w:rPr>
          <w:rtl/>
          <w:lang w:val="he-IL"/>
        </w:rPr>
        <w:t xml:space="preserve"> באותה שעה הזריח </w:t>
      </w:r>
      <w:r>
        <w:rPr>
          <w:rtl/>
          <w:lang w:val="he-IL"/>
        </w:rPr>
        <w:t>הקב"ה</w:t>
      </w:r>
      <w:r w:rsidRPr="00835C3C">
        <w:rPr>
          <w:rtl/>
          <w:lang w:val="he-IL"/>
        </w:rPr>
        <w:t xml:space="preserve"> את החמה</w:t>
      </w:r>
      <w:r>
        <w:rPr>
          <w:rFonts w:hint="cs"/>
          <w:rtl/>
          <w:lang w:val="he-IL"/>
        </w:rPr>
        <w:t>,</w:t>
      </w:r>
      <w:r w:rsidRPr="00835C3C">
        <w:rPr>
          <w:rtl/>
          <w:lang w:val="he-IL"/>
        </w:rPr>
        <w:t xml:space="preserve"> דכתיב</w:t>
      </w:r>
      <w:r>
        <w:rPr>
          <w:rFonts w:hint="cs"/>
          <w:rtl/>
          <w:lang w:val="he-IL"/>
        </w:rPr>
        <w:t>:</w:t>
      </w:r>
      <w:r w:rsidRPr="00835C3C">
        <w:rPr>
          <w:rtl/>
          <w:lang w:val="he-IL"/>
        </w:rPr>
        <w:t xml:space="preserve"> </w:t>
      </w:r>
      <w:r>
        <w:rPr>
          <w:rFonts w:hint="cs"/>
          <w:rtl/>
          <w:lang w:val="he-IL"/>
        </w:rPr>
        <w:t>"</w:t>
      </w:r>
      <w:r w:rsidRPr="00835C3C">
        <w:rPr>
          <w:rtl/>
          <w:lang w:val="he-IL"/>
        </w:rPr>
        <w:t>וזרחה לכם יראי שמי שמש צדקה וגו'</w:t>
      </w:r>
      <w:r>
        <w:rPr>
          <w:rFonts w:hint="cs"/>
          <w:rtl/>
          <w:lang w:val="he-IL"/>
        </w:rPr>
        <w:t xml:space="preserve"> " </w:t>
      </w:r>
      <w:r w:rsidRPr="00835C3C">
        <w:rPr>
          <w:rtl/>
          <w:lang w:val="he-IL"/>
        </w:rPr>
        <w:t>(מלאכי ג</w:t>
      </w:r>
      <w:r>
        <w:rPr>
          <w:rFonts w:hint="cs"/>
          <w:rtl/>
          <w:lang w:val="he-IL"/>
        </w:rPr>
        <w:t xml:space="preserve"> כ</w:t>
      </w:r>
      <w:r w:rsidRPr="00835C3C">
        <w:rPr>
          <w:rtl/>
          <w:lang w:val="he-IL"/>
        </w:rPr>
        <w:t>)</w:t>
      </w:r>
      <w:r>
        <w:rPr>
          <w:rFonts w:hint="cs"/>
          <w:rtl/>
          <w:lang w:val="he-IL"/>
        </w:rPr>
        <w:t>.</w:t>
      </w:r>
      <w:r>
        <w:rPr>
          <w:rStyle w:val="a5"/>
          <w:rtl/>
          <w:lang w:val="he-IL"/>
        </w:rPr>
        <w:footnoteReference w:id="53"/>
      </w:r>
      <w:r w:rsidRPr="00835C3C">
        <w:rPr>
          <w:rtl/>
          <w:lang w:val="he-IL"/>
        </w:rPr>
        <w:t xml:space="preserve"> באותה שעה הרהר בלבו ואמר</w:t>
      </w:r>
      <w:r>
        <w:rPr>
          <w:rFonts w:hint="cs"/>
          <w:rtl/>
          <w:lang w:val="he-IL"/>
        </w:rPr>
        <w:t>:</w:t>
      </w:r>
      <w:r w:rsidRPr="00835C3C">
        <w:rPr>
          <w:rtl/>
          <w:lang w:val="he-IL"/>
        </w:rPr>
        <w:t xml:space="preserve"> תאמר שלא נתקבל שכרי</w:t>
      </w:r>
      <w:r>
        <w:rPr>
          <w:rFonts w:hint="cs"/>
          <w:rtl/>
          <w:lang w:val="he-IL"/>
        </w:rPr>
        <w:t>?</w:t>
      </w:r>
      <w:r>
        <w:rPr>
          <w:rStyle w:val="a5"/>
          <w:rtl/>
          <w:lang w:val="he-IL"/>
        </w:rPr>
        <w:footnoteReference w:id="54"/>
      </w:r>
      <w:r w:rsidRPr="00835C3C">
        <w:rPr>
          <w:rtl/>
          <w:lang w:val="he-IL"/>
        </w:rPr>
        <w:t xml:space="preserve"> יצתה בת קול ואמרה לו</w:t>
      </w:r>
      <w:r>
        <w:rPr>
          <w:rFonts w:hint="cs"/>
          <w:rtl/>
          <w:lang w:val="he-IL"/>
        </w:rPr>
        <w:t>:</w:t>
      </w:r>
      <w:r w:rsidRPr="00835C3C">
        <w:rPr>
          <w:rtl/>
          <w:lang w:val="he-IL"/>
        </w:rPr>
        <w:t xml:space="preserve"> </w:t>
      </w:r>
      <w:r>
        <w:rPr>
          <w:rFonts w:hint="cs"/>
          <w:rtl/>
          <w:lang w:val="he-IL"/>
        </w:rPr>
        <w:t>"</w:t>
      </w:r>
      <w:r w:rsidRPr="00835C3C">
        <w:rPr>
          <w:rtl/>
          <w:lang w:val="he-IL"/>
        </w:rPr>
        <w:t>לך אכול בשמחה לחמך ושתה בלב טוב יינך כי כבר רצה האלהים את מעשיך</w:t>
      </w:r>
      <w:r>
        <w:rPr>
          <w:rFonts w:hint="cs"/>
          <w:rtl/>
          <w:lang w:val="he-IL"/>
        </w:rPr>
        <w:t>" (קהלת ט ז) -</w:t>
      </w:r>
      <w:r w:rsidRPr="00835C3C">
        <w:rPr>
          <w:rtl/>
          <w:lang w:val="he-IL"/>
        </w:rPr>
        <w:t xml:space="preserve"> נתקבל שכרך</w:t>
      </w:r>
      <w:r>
        <w:rPr>
          <w:rFonts w:hint="cs"/>
          <w:rtl/>
          <w:lang w:val="he-IL"/>
        </w:rPr>
        <w:t>.</w:t>
      </w:r>
      <w:r>
        <w:rPr>
          <w:rStyle w:val="a5"/>
          <w:rtl/>
          <w:lang w:val="he-IL"/>
        </w:rPr>
        <w:footnoteReference w:id="55"/>
      </w:r>
    </w:p>
    <w:p w:rsidR="00854379" w:rsidRPr="000351AE" w:rsidRDefault="00854379" w:rsidP="00854379">
      <w:pPr>
        <w:pStyle w:val="ab"/>
        <w:rPr>
          <w:rtl/>
          <w:lang w:val="he-IL"/>
        </w:rPr>
      </w:pPr>
      <w:r w:rsidRPr="000351AE">
        <w:rPr>
          <w:rtl/>
          <w:lang w:val="he-IL"/>
        </w:rPr>
        <w:t>מדרש זוטא - רות (בובר) פרשה א</w:t>
      </w:r>
      <w:r w:rsidR="00661E3A">
        <w:rPr>
          <w:rFonts w:hint="cs"/>
          <w:rtl/>
          <w:lang w:val="he-IL"/>
        </w:rPr>
        <w:t xml:space="preserve"> </w:t>
      </w:r>
      <w:r w:rsidR="00661E3A">
        <w:rPr>
          <w:rtl/>
          <w:lang w:val="he-IL"/>
        </w:rPr>
        <w:t>–</w:t>
      </w:r>
      <w:r w:rsidR="00661E3A">
        <w:rPr>
          <w:rFonts w:hint="cs"/>
          <w:rtl/>
          <w:lang w:val="he-IL"/>
        </w:rPr>
        <w:t xml:space="preserve"> החסיד העני שהעשיר</w:t>
      </w:r>
    </w:p>
    <w:p w:rsidR="00854379" w:rsidRDefault="00854379" w:rsidP="00661E3A">
      <w:pPr>
        <w:pStyle w:val="ac"/>
        <w:rPr>
          <w:rFonts w:hint="cs"/>
          <w:rtl/>
          <w:lang w:val="he-IL"/>
        </w:rPr>
      </w:pPr>
      <w:r w:rsidRPr="000351AE">
        <w:rPr>
          <w:rtl/>
          <w:lang w:val="he-IL"/>
        </w:rPr>
        <w:t>מעשה בחסיד אחד שקיבל עליו שלא יקבל משום אדם כלום</w:t>
      </w:r>
      <w:r>
        <w:rPr>
          <w:rFonts w:hint="cs"/>
          <w:rtl/>
          <w:lang w:val="he-IL"/>
        </w:rPr>
        <w:t>.</w:t>
      </w:r>
      <w:r w:rsidRPr="000351AE">
        <w:rPr>
          <w:rtl/>
          <w:lang w:val="he-IL"/>
        </w:rPr>
        <w:t xml:space="preserve"> והיה לו</w:t>
      </w:r>
      <w:r>
        <w:rPr>
          <w:rtl/>
          <w:lang w:val="he-IL"/>
        </w:rPr>
        <w:t xml:space="preserve"> בגד אחד</w:t>
      </w:r>
      <w:r w:rsidRPr="000351AE">
        <w:rPr>
          <w:rtl/>
          <w:lang w:val="he-IL"/>
        </w:rPr>
        <w:t xml:space="preserve"> וסדין אחד וכל הלילה עומד ובוכה וצועק ומתחנן ולא זז מלהמית עצמו</w:t>
      </w:r>
      <w:r w:rsidR="00661E3A">
        <w:rPr>
          <w:rFonts w:hint="cs"/>
          <w:rtl/>
          <w:lang w:val="he-IL"/>
        </w:rPr>
        <w:t>,</w:t>
      </w:r>
      <w:r>
        <w:rPr>
          <w:rStyle w:val="a5"/>
          <w:rtl/>
          <w:lang w:val="he-IL"/>
        </w:rPr>
        <w:footnoteReference w:id="56"/>
      </w:r>
      <w:r w:rsidRPr="000351AE">
        <w:rPr>
          <w:rtl/>
          <w:lang w:val="he-IL"/>
        </w:rPr>
        <w:t xml:space="preserve"> עד שצריך לישב באשפה ובלו בגדיו</w:t>
      </w:r>
      <w:r>
        <w:rPr>
          <w:rFonts w:hint="cs"/>
          <w:rtl/>
          <w:lang w:val="he-IL"/>
        </w:rPr>
        <w:t>.</w:t>
      </w:r>
      <w:r w:rsidRPr="000351AE">
        <w:rPr>
          <w:rtl/>
          <w:lang w:val="he-IL"/>
        </w:rPr>
        <w:t xml:space="preserve"> פעם אחד נגל</w:t>
      </w:r>
      <w:r>
        <w:rPr>
          <w:rtl/>
          <w:lang w:val="he-IL"/>
        </w:rPr>
        <w:t>ה אליו אליהו ז"ל בדמות ערבי אחד</w:t>
      </w:r>
      <w:r w:rsidRPr="000351AE">
        <w:rPr>
          <w:rtl/>
          <w:lang w:val="he-IL"/>
        </w:rPr>
        <w:t xml:space="preserve"> ועמד לו כנגדו</w:t>
      </w:r>
      <w:r>
        <w:rPr>
          <w:rFonts w:hint="cs"/>
          <w:rtl/>
          <w:lang w:val="he-IL"/>
        </w:rPr>
        <w:t>.</w:t>
      </w:r>
      <w:r w:rsidRPr="000351AE">
        <w:rPr>
          <w:rtl/>
          <w:lang w:val="he-IL"/>
        </w:rPr>
        <w:t xml:space="preserve"> והתחיל מתאנח</w:t>
      </w:r>
      <w:r>
        <w:rPr>
          <w:rFonts w:hint="cs"/>
          <w:rtl/>
          <w:lang w:val="he-IL"/>
        </w:rPr>
        <w:t>.</w:t>
      </w:r>
      <w:r w:rsidRPr="000351AE">
        <w:rPr>
          <w:rtl/>
          <w:lang w:val="he-IL"/>
        </w:rPr>
        <w:t xml:space="preserve"> א</w:t>
      </w:r>
      <w:r>
        <w:rPr>
          <w:rFonts w:hint="cs"/>
          <w:rtl/>
          <w:lang w:val="he-IL"/>
        </w:rPr>
        <w:t xml:space="preserve">מר לו (אליהו לעני): </w:t>
      </w:r>
      <w:r w:rsidRPr="000351AE">
        <w:rPr>
          <w:rtl/>
          <w:lang w:val="he-IL"/>
        </w:rPr>
        <w:t>רצונך אני אלוה לך שני כספים ותהא נושא ונותן בהם ותחיה</w:t>
      </w:r>
      <w:r>
        <w:rPr>
          <w:rFonts w:hint="cs"/>
          <w:rtl/>
          <w:lang w:val="he-IL"/>
        </w:rPr>
        <w:t>?</w:t>
      </w:r>
      <w:r w:rsidRPr="000351AE">
        <w:rPr>
          <w:rtl/>
          <w:lang w:val="he-IL"/>
        </w:rPr>
        <w:t xml:space="preserve"> אמר לו</w:t>
      </w:r>
      <w:r>
        <w:rPr>
          <w:rFonts w:hint="cs"/>
          <w:rtl/>
          <w:lang w:val="he-IL"/>
        </w:rPr>
        <w:t>:</w:t>
      </w:r>
      <w:r w:rsidRPr="000351AE">
        <w:rPr>
          <w:rtl/>
          <w:lang w:val="he-IL"/>
        </w:rPr>
        <w:t xml:space="preserve"> הן</w:t>
      </w:r>
      <w:r>
        <w:rPr>
          <w:rFonts w:hint="cs"/>
          <w:rtl/>
          <w:lang w:val="he-IL"/>
        </w:rPr>
        <w:t>.</w:t>
      </w:r>
      <w:r w:rsidRPr="000351AE">
        <w:rPr>
          <w:rtl/>
          <w:lang w:val="he-IL"/>
        </w:rPr>
        <w:t xml:space="preserve"> ונתן לו ב' כספים וקנה חפצים ומשתכר בהם</w:t>
      </w:r>
      <w:r>
        <w:rPr>
          <w:rFonts w:hint="cs"/>
          <w:rtl/>
          <w:lang w:val="he-IL"/>
        </w:rPr>
        <w:t>.</w:t>
      </w:r>
      <w:r w:rsidRPr="000351AE">
        <w:rPr>
          <w:rtl/>
          <w:lang w:val="he-IL"/>
        </w:rPr>
        <w:t xml:space="preserve"> וכך ביום השני</w:t>
      </w:r>
      <w:r>
        <w:rPr>
          <w:rtl/>
          <w:lang w:val="he-IL"/>
        </w:rPr>
        <w:t xml:space="preserve"> וכך ביום השלישי</w:t>
      </w:r>
      <w:r>
        <w:rPr>
          <w:rFonts w:hint="cs"/>
          <w:rtl/>
          <w:lang w:val="he-IL"/>
        </w:rPr>
        <w:t>.</w:t>
      </w:r>
      <w:r w:rsidRPr="000351AE">
        <w:rPr>
          <w:rtl/>
          <w:lang w:val="he-IL"/>
        </w:rPr>
        <w:t xml:space="preserve"> לא יצאה השנה עד שהעשיר ושכח את חסידותו ושימוש תפ</w:t>
      </w:r>
      <w:r>
        <w:rPr>
          <w:rFonts w:hint="cs"/>
          <w:rtl/>
          <w:lang w:val="he-IL"/>
        </w:rPr>
        <w:t>י</w:t>
      </w:r>
      <w:r w:rsidRPr="000351AE">
        <w:rPr>
          <w:rtl/>
          <w:lang w:val="he-IL"/>
        </w:rPr>
        <w:t>לתו</w:t>
      </w:r>
      <w:r>
        <w:rPr>
          <w:rFonts w:hint="cs"/>
          <w:rtl/>
          <w:lang w:val="he-IL"/>
        </w:rPr>
        <w:t>.</w:t>
      </w:r>
      <w:r w:rsidR="00661E3A">
        <w:rPr>
          <w:rStyle w:val="a5"/>
          <w:rtl/>
          <w:lang w:val="he-IL"/>
        </w:rPr>
        <w:footnoteReference w:id="57"/>
      </w:r>
    </w:p>
    <w:p w:rsidR="008E2BA3" w:rsidRPr="008E2BA3" w:rsidRDefault="008E2BA3" w:rsidP="002E5B90">
      <w:pPr>
        <w:pStyle w:val="ab"/>
        <w:rPr>
          <w:rtl/>
          <w:lang w:val="he-IL"/>
        </w:rPr>
      </w:pPr>
      <w:r w:rsidRPr="008E2BA3">
        <w:rPr>
          <w:rtl/>
          <w:lang w:val="he-IL"/>
        </w:rPr>
        <w:t>פסיקתא דרב כהנא (מנדלבוים) פיסקא יח ענייה סוערה</w:t>
      </w:r>
      <w:r w:rsidR="002F0970">
        <w:rPr>
          <w:rFonts w:hint="cs"/>
          <w:rtl/>
          <w:lang w:val="he-IL"/>
        </w:rPr>
        <w:t xml:space="preserve"> </w:t>
      </w:r>
      <w:r w:rsidR="002F0970">
        <w:rPr>
          <w:rtl/>
          <w:lang w:val="he-IL"/>
        </w:rPr>
        <w:t>–</w:t>
      </w:r>
      <w:r w:rsidR="002F0970">
        <w:rPr>
          <w:rFonts w:hint="cs"/>
          <w:rtl/>
          <w:lang w:val="he-IL"/>
        </w:rPr>
        <w:t xml:space="preserve"> החסיד שלגלג</w:t>
      </w:r>
    </w:p>
    <w:p w:rsidR="00CA5389" w:rsidRDefault="008E2BA3" w:rsidP="008E2BA3">
      <w:pPr>
        <w:pStyle w:val="ac"/>
        <w:rPr>
          <w:rFonts w:hint="cs"/>
          <w:rtl/>
          <w:lang w:val="he-IL"/>
        </w:rPr>
      </w:pPr>
      <w:r w:rsidRPr="008E2BA3">
        <w:rPr>
          <w:rtl/>
          <w:lang w:val="he-IL"/>
        </w:rPr>
        <w:t>מעשה בחסיד אחד דהוה מטייל בשוניתא דימא דחיפה,</w:t>
      </w:r>
      <w:r w:rsidR="002D0562">
        <w:rPr>
          <w:rStyle w:val="a5"/>
          <w:rtl/>
          <w:lang w:val="he-IL"/>
        </w:rPr>
        <w:footnoteReference w:id="58"/>
      </w:r>
      <w:r w:rsidRPr="008E2BA3">
        <w:rPr>
          <w:rtl/>
          <w:lang w:val="he-IL"/>
        </w:rPr>
        <w:t xml:space="preserve"> והירהר בלבו וא</w:t>
      </w:r>
      <w:r>
        <w:rPr>
          <w:rFonts w:hint="cs"/>
          <w:rtl/>
          <w:lang w:val="he-IL"/>
        </w:rPr>
        <w:t xml:space="preserve">מר: </w:t>
      </w:r>
      <w:r w:rsidRPr="008E2BA3">
        <w:rPr>
          <w:rtl/>
          <w:lang w:val="he-IL"/>
        </w:rPr>
        <w:t xml:space="preserve">תאמר שהקב"ה עתיד לעשות שער מזרחי של בית המקדש ושני </w:t>
      </w:r>
      <w:r w:rsidRPr="008E2BA3">
        <w:rPr>
          <w:rFonts w:hint="cs"/>
          <w:rtl/>
          <w:lang w:val="he-IL"/>
        </w:rPr>
        <w:t>פשפשיו</w:t>
      </w:r>
      <w:r w:rsidRPr="008E2BA3">
        <w:rPr>
          <w:rtl/>
          <w:lang w:val="he-IL"/>
        </w:rPr>
        <w:t xml:space="preserve"> אבן אחת של מרגלית</w:t>
      </w:r>
      <w:r>
        <w:rPr>
          <w:rFonts w:hint="cs"/>
          <w:rtl/>
          <w:lang w:val="he-IL"/>
        </w:rPr>
        <w:t>?</w:t>
      </w:r>
      <w:r w:rsidRPr="008E2BA3">
        <w:rPr>
          <w:rtl/>
          <w:lang w:val="he-IL"/>
        </w:rPr>
        <w:t xml:space="preserve"> מיד יצתה בת קול ואמרה לו</w:t>
      </w:r>
      <w:r>
        <w:rPr>
          <w:rFonts w:hint="cs"/>
          <w:rtl/>
          <w:lang w:val="he-IL"/>
        </w:rPr>
        <w:t>:</w:t>
      </w:r>
      <w:r w:rsidRPr="008E2BA3">
        <w:rPr>
          <w:rtl/>
          <w:lang w:val="he-IL"/>
        </w:rPr>
        <w:t xml:space="preserve"> אילולי שאתה חסיד גמור כבר היתה מידת הדין פוגעת באותו האיש</w:t>
      </w:r>
      <w:r>
        <w:rPr>
          <w:rFonts w:hint="cs"/>
          <w:rtl/>
          <w:lang w:val="he-IL"/>
        </w:rPr>
        <w:t>.</w:t>
      </w:r>
      <w:r w:rsidRPr="008E2BA3">
        <w:rPr>
          <w:rtl/>
          <w:lang w:val="he-IL"/>
        </w:rPr>
        <w:t xml:space="preserve"> העולם כולו בראתי בששה ימים</w:t>
      </w:r>
      <w:r>
        <w:rPr>
          <w:rFonts w:hint="cs"/>
          <w:rtl/>
          <w:lang w:val="he-IL"/>
        </w:rPr>
        <w:t xml:space="preserve"> ... </w:t>
      </w:r>
      <w:r w:rsidRPr="008E2BA3">
        <w:rPr>
          <w:rtl/>
          <w:lang w:val="he-IL"/>
        </w:rPr>
        <w:t xml:space="preserve">ושער מזרחי של בית המקדש אי איפשר לעשותו הוא ושני </w:t>
      </w:r>
      <w:r w:rsidRPr="008E2BA3">
        <w:rPr>
          <w:rFonts w:hint="cs"/>
          <w:rtl/>
          <w:lang w:val="he-IL"/>
        </w:rPr>
        <w:t>פשפשיו</w:t>
      </w:r>
      <w:r w:rsidRPr="008E2BA3">
        <w:rPr>
          <w:rtl/>
          <w:lang w:val="he-IL"/>
        </w:rPr>
        <w:t xml:space="preserve"> אבן אחת של מרגלית</w:t>
      </w:r>
      <w:r>
        <w:rPr>
          <w:rFonts w:hint="cs"/>
          <w:rtl/>
          <w:lang w:val="he-IL"/>
        </w:rPr>
        <w:t>?</w:t>
      </w:r>
      <w:r w:rsidRPr="008E2BA3">
        <w:rPr>
          <w:rtl/>
          <w:lang w:val="he-IL"/>
        </w:rPr>
        <w:t xml:space="preserve"> מיד ביקש רחמים על נפשו וא</w:t>
      </w:r>
      <w:r>
        <w:rPr>
          <w:rFonts w:hint="cs"/>
          <w:rtl/>
          <w:lang w:val="he-IL"/>
        </w:rPr>
        <w:t>מר</w:t>
      </w:r>
      <w:r w:rsidRPr="008E2BA3">
        <w:rPr>
          <w:rtl/>
          <w:lang w:val="he-IL"/>
        </w:rPr>
        <w:t xml:space="preserve"> לפניו</w:t>
      </w:r>
      <w:r>
        <w:rPr>
          <w:rFonts w:hint="cs"/>
          <w:rtl/>
          <w:lang w:val="he-IL"/>
        </w:rPr>
        <w:t>:</w:t>
      </w:r>
      <w:r w:rsidRPr="008E2BA3">
        <w:rPr>
          <w:rtl/>
          <w:lang w:val="he-IL"/>
        </w:rPr>
        <w:t xml:space="preserve"> ר</w:t>
      </w:r>
      <w:r>
        <w:rPr>
          <w:rFonts w:hint="cs"/>
          <w:rtl/>
          <w:lang w:val="he-IL"/>
        </w:rPr>
        <w:t>י</w:t>
      </w:r>
      <w:r w:rsidRPr="008E2BA3">
        <w:rPr>
          <w:rtl/>
          <w:lang w:val="he-IL"/>
        </w:rPr>
        <w:t>בון העולמים</w:t>
      </w:r>
      <w:r>
        <w:rPr>
          <w:rFonts w:hint="cs"/>
          <w:rtl/>
          <w:lang w:val="he-IL"/>
        </w:rPr>
        <w:t>,</w:t>
      </w:r>
      <w:r w:rsidRPr="008E2BA3">
        <w:rPr>
          <w:rtl/>
          <w:lang w:val="he-IL"/>
        </w:rPr>
        <w:t xml:space="preserve"> אף על פי כן</w:t>
      </w:r>
      <w:r>
        <w:rPr>
          <w:rFonts w:hint="cs"/>
          <w:rtl/>
          <w:lang w:val="he-IL"/>
        </w:rPr>
        <w:t>,</w:t>
      </w:r>
      <w:r w:rsidRPr="008E2BA3">
        <w:rPr>
          <w:rtl/>
          <w:lang w:val="he-IL"/>
        </w:rPr>
        <w:t xml:space="preserve"> בלבי הרהרתי ובשפתיי לא פירשתי</w:t>
      </w:r>
      <w:r>
        <w:rPr>
          <w:rFonts w:hint="cs"/>
          <w:rtl/>
          <w:lang w:val="he-IL"/>
        </w:rPr>
        <w:t>.</w:t>
      </w:r>
      <w:r w:rsidRPr="008E2BA3">
        <w:rPr>
          <w:rtl/>
          <w:lang w:val="he-IL"/>
        </w:rPr>
        <w:t xml:space="preserve"> מיד נעשה לו נס ונבקע לפניו הים וראה מלאכי </w:t>
      </w:r>
      <w:r w:rsidRPr="008E2BA3">
        <w:rPr>
          <w:rtl/>
          <w:lang w:val="he-IL"/>
        </w:rPr>
        <w:lastRenderedPageBreak/>
        <w:t>השרת מסתתים בו, מגלפים בו, מסרגים בו. א</w:t>
      </w:r>
      <w:r>
        <w:rPr>
          <w:rFonts w:hint="cs"/>
          <w:rtl/>
          <w:lang w:val="he-IL"/>
        </w:rPr>
        <w:t>מר</w:t>
      </w:r>
      <w:r w:rsidRPr="008E2BA3">
        <w:rPr>
          <w:rtl/>
          <w:lang w:val="he-IL"/>
        </w:rPr>
        <w:t xml:space="preserve"> להם</w:t>
      </w:r>
      <w:r>
        <w:rPr>
          <w:rFonts w:hint="cs"/>
          <w:rtl/>
          <w:lang w:val="he-IL"/>
        </w:rPr>
        <w:t>:</w:t>
      </w:r>
      <w:r>
        <w:rPr>
          <w:rtl/>
          <w:lang w:val="he-IL"/>
        </w:rPr>
        <w:t xml:space="preserve"> מה הוא זה</w:t>
      </w:r>
      <w:r>
        <w:rPr>
          <w:rFonts w:hint="cs"/>
          <w:rtl/>
          <w:lang w:val="he-IL"/>
        </w:rPr>
        <w:t>?</w:t>
      </w:r>
      <w:r w:rsidRPr="008E2BA3">
        <w:rPr>
          <w:rtl/>
          <w:lang w:val="he-IL"/>
        </w:rPr>
        <w:t xml:space="preserve"> אמרו לו</w:t>
      </w:r>
      <w:r>
        <w:rPr>
          <w:rFonts w:hint="cs"/>
          <w:rtl/>
          <w:lang w:val="he-IL"/>
        </w:rPr>
        <w:t>:</w:t>
      </w:r>
      <w:r w:rsidRPr="008E2BA3">
        <w:rPr>
          <w:rtl/>
          <w:lang w:val="he-IL"/>
        </w:rPr>
        <w:t xml:space="preserve"> זה הוא שער מזרחי של בית המקדש הוא ושני פשיפשיו אבן אחת של מרגלית.</w:t>
      </w:r>
      <w:r w:rsidR="007B0942">
        <w:rPr>
          <w:rStyle w:val="a5"/>
          <w:rtl/>
          <w:lang w:val="he-IL"/>
        </w:rPr>
        <w:footnoteReference w:id="59"/>
      </w:r>
    </w:p>
    <w:p w:rsidR="00FC5091" w:rsidRPr="00FC5091" w:rsidRDefault="00FC5091" w:rsidP="00FC5091">
      <w:pPr>
        <w:pStyle w:val="ab"/>
        <w:rPr>
          <w:rtl/>
          <w:lang w:val="he-IL"/>
        </w:rPr>
      </w:pPr>
      <w:r w:rsidRPr="00FC5091">
        <w:rPr>
          <w:rtl/>
          <w:lang w:val="he-IL"/>
        </w:rPr>
        <w:t>פסיקתא רבתי (איש שלום) פיסקא כג - י' הדברות פ' תליתאה</w:t>
      </w:r>
      <w:r w:rsidR="002E5B90">
        <w:rPr>
          <w:rFonts w:hint="cs"/>
          <w:rtl/>
          <w:lang w:val="he-IL"/>
        </w:rPr>
        <w:t xml:space="preserve"> </w:t>
      </w:r>
      <w:r w:rsidR="002E5B90">
        <w:rPr>
          <w:rtl/>
          <w:lang w:val="he-IL"/>
        </w:rPr>
        <w:t>–</w:t>
      </w:r>
      <w:r w:rsidR="002E5B90">
        <w:rPr>
          <w:rFonts w:hint="cs"/>
          <w:rtl/>
          <w:lang w:val="he-IL"/>
        </w:rPr>
        <w:t xml:space="preserve"> דג ערב שבת</w:t>
      </w:r>
    </w:p>
    <w:p w:rsidR="00FC5091" w:rsidRDefault="00FC5091" w:rsidP="008C4444">
      <w:pPr>
        <w:pStyle w:val="ac"/>
        <w:rPr>
          <w:rFonts w:hint="cs"/>
          <w:rtl/>
          <w:lang w:val="he-IL"/>
        </w:rPr>
      </w:pPr>
      <w:r w:rsidRPr="00FC5091">
        <w:rPr>
          <w:rtl/>
          <w:lang w:val="he-IL"/>
        </w:rPr>
        <w:t>אמר ר' פנחס מעשה בחסיד אחד ברומי שהיה מכבד את ימים טובים ואת שבתות</w:t>
      </w:r>
      <w:r>
        <w:rPr>
          <w:rFonts w:hint="cs"/>
          <w:rtl/>
          <w:lang w:val="he-IL"/>
        </w:rPr>
        <w:t>.</w:t>
      </w:r>
      <w:r w:rsidR="00682F8E">
        <w:rPr>
          <w:rStyle w:val="a5"/>
          <w:rtl/>
          <w:lang w:val="he-IL"/>
        </w:rPr>
        <w:footnoteReference w:id="60"/>
      </w:r>
      <w:r>
        <w:rPr>
          <w:rFonts w:hint="cs"/>
          <w:rtl/>
          <w:lang w:val="he-IL"/>
        </w:rPr>
        <w:t xml:space="preserve"> ערב </w:t>
      </w:r>
      <w:r w:rsidR="00682F8E">
        <w:rPr>
          <w:rFonts w:hint="cs"/>
          <w:rtl/>
          <w:lang w:val="he-IL"/>
        </w:rPr>
        <w:t xml:space="preserve">שבת </w:t>
      </w:r>
      <w:r>
        <w:rPr>
          <w:rFonts w:hint="cs"/>
          <w:rtl/>
          <w:lang w:val="he-IL"/>
        </w:rPr>
        <w:t xml:space="preserve">אחד, יש אומרים ערב הצום הגדול היה, </w:t>
      </w:r>
      <w:r w:rsidR="00682F8E">
        <w:rPr>
          <w:rFonts w:hint="cs"/>
          <w:rtl/>
          <w:lang w:val="he-IL"/>
        </w:rPr>
        <w:t xml:space="preserve">הלך לשוק לקנות </w:t>
      </w:r>
      <w:r w:rsidRPr="00FC5091">
        <w:rPr>
          <w:rtl/>
          <w:lang w:val="he-IL"/>
        </w:rPr>
        <w:t xml:space="preserve">כלום, ולא </w:t>
      </w:r>
      <w:r w:rsidR="00682F8E">
        <w:rPr>
          <w:rFonts w:hint="cs"/>
          <w:rtl/>
          <w:lang w:val="he-IL"/>
        </w:rPr>
        <w:t xml:space="preserve">מצא אלא דג אחד. והיה נערו של </w:t>
      </w:r>
      <w:r w:rsidRPr="00FC5091">
        <w:rPr>
          <w:rtl/>
          <w:lang w:val="he-IL"/>
        </w:rPr>
        <w:t>איפרכ</w:t>
      </w:r>
      <w:r w:rsidR="00682F8E">
        <w:rPr>
          <w:rFonts w:hint="cs"/>
          <w:rtl/>
          <w:lang w:val="he-IL"/>
        </w:rPr>
        <w:t>וס אחד עומד עליו לקנותו. והיה זה מעלה בדמים וזה מעלה בדמים. ולקחו היהודי הזה ליטרא בדינר.</w:t>
      </w:r>
      <w:r w:rsidR="00682F8E">
        <w:rPr>
          <w:rStyle w:val="a5"/>
          <w:rtl/>
          <w:lang w:val="he-IL"/>
        </w:rPr>
        <w:footnoteReference w:id="61"/>
      </w:r>
      <w:r w:rsidRPr="00FC5091">
        <w:rPr>
          <w:rtl/>
          <w:lang w:val="he-IL"/>
        </w:rPr>
        <w:t xml:space="preserve"> </w:t>
      </w:r>
    </w:p>
    <w:p w:rsidR="00CA5389" w:rsidRPr="00FC5091" w:rsidRDefault="00CA5389" w:rsidP="008E2BA3">
      <w:pPr>
        <w:pStyle w:val="ab"/>
        <w:rPr>
          <w:rFonts w:hint="cs"/>
          <w:rtl/>
        </w:rPr>
      </w:pPr>
      <w:r w:rsidRPr="00CA5389">
        <w:rPr>
          <w:rtl/>
          <w:lang w:val="he-IL"/>
        </w:rPr>
        <w:t>מדרש תהלים (שוחר טוב; בובר) מזמור יב</w:t>
      </w:r>
      <w:r w:rsidR="002F0970">
        <w:rPr>
          <w:rFonts w:hint="cs"/>
          <w:rtl/>
          <w:lang w:val="he-IL"/>
        </w:rPr>
        <w:t xml:space="preserve"> </w:t>
      </w:r>
      <w:r w:rsidR="002F0970">
        <w:rPr>
          <w:rtl/>
          <w:lang w:val="he-IL"/>
        </w:rPr>
        <w:t>–</w:t>
      </w:r>
      <w:r w:rsidR="002F0970">
        <w:rPr>
          <w:rFonts w:hint="cs"/>
          <w:rtl/>
          <w:lang w:val="he-IL"/>
        </w:rPr>
        <w:t xml:space="preserve"> אמונתו של בשר ודם</w:t>
      </w:r>
    </w:p>
    <w:p w:rsidR="00CA5389" w:rsidRDefault="00CA5389" w:rsidP="00357FA1">
      <w:pPr>
        <w:pStyle w:val="ac"/>
        <w:rPr>
          <w:rFonts w:hint="cs"/>
          <w:rtl/>
          <w:lang w:val="he-IL"/>
        </w:rPr>
      </w:pPr>
      <w:r w:rsidRPr="00CA5389">
        <w:rPr>
          <w:rtl/>
          <w:lang w:val="he-IL"/>
        </w:rPr>
        <w:t>מעשה בחסיד אחד שאבדה מטרונא אחת קופסא מליאה דינרין</w:t>
      </w:r>
      <w:r w:rsidR="009F4DD0">
        <w:rPr>
          <w:rFonts w:hint="cs"/>
          <w:rtl/>
          <w:lang w:val="he-IL"/>
        </w:rPr>
        <w:t>.</w:t>
      </w:r>
      <w:r w:rsidRPr="00CA5389">
        <w:rPr>
          <w:rtl/>
          <w:lang w:val="he-IL"/>
        </w:rPr>
        <w:t xml:space="preserve"> מ</w:t>
      </w:r>
      <w:r w:rsidR="009F4DD0">
        <w:rPr>
          <w:rtl/>
          <w:lang w:val="he-IL"/>
        </w:rPr>
        <w:t>ְ</w:t>
      </w:r>
      <w:r w:rsidRPr="00CA5389">
        <w:rPr>
          <w:rtl/>
          <w:lang w:val="he-IL"/>
        </w:rPr>
        <w:t>צ</w:t>
      </w:r>
      <w:r w:rsidR="009F4DD0">
        <w:rPr>
          <w:rtl/>
          <w:lang w:val="he-IL"/>
        </w:rPr>
        <w:t>ָ</w:t>
      </w:r>
      <w:r w:rsidRPr="00CA5389">
        <w:rPr>
          <w:rtl/>
          <w:lang w:val="he-IL"/>
        </w:rPr>
        <w:t>א</w:t>
      </w:r>
      <w:r w:rsidR="009F4DD0">
        <w:rPr>
          <w:rtl/>
          <w:lang w:val="he-IL"/>
        </w:rPr>
        <w:t>ָ</w:t>
      </w:r>
      <w:r w:rsidRPr="00CA5389">
        <w:rPr>
          <w:rtl/>
          <w:lang w:val="he-IL"/>
        </w:rPr>
        <w:t>ה</w:t>
      </w:r>
      <w:r w:rsidR="009F4DD0">
        <w:rPr>
          <w:rtl/>
          <w:lang w:val="he-IL"/>
        </w:rPr>
        <w:t>ּ</w:t>
      </w:r>
      <w:r w:rsidRPr="00CA5389">
        <w:rPr>
          <w:rtl/>
          <w:lang w:val="he-IL"/>
        </w:rPr>
        <w:t xml:space="preserve"> אותו חסיד</w:t>
      </w:r>
      <w:r w:rsidR="009F4DD0">
        <w:rPr>
          <w:rFonts w:hint="cs"/>
          <w:rtl/>
          <w:lang w:val="he-IL"/>
        </w:rPr>
        <w:t>.</w:t>
      </w:r>
      <w:r w:rsidRPr="00CA5389">
        <w:rPr>
          <w:rtl/>
          <w:lang w:val="he-IL"/>
        </w:rPr>
        <w:t xml:space="preserve"> כיון שהביאה</w:t>
      </w:r>
      <w:r w:rsidR="009F4DD0">
        <w:rPr>
          <w:rFonts w:hint="cs"/>
          <w:rtl/>
          <w:lang w:val="he-IL"/>
        </w:rPr>
        <w:t>,</w:t>
      </w:r>
      <w:r w:rsidRPr="00CA5389">
        <w:rPr>
          <w:rtl/>
          <w:lang w:val="he-IL"/>
        </w:rPr>
        <w:t xml:space="preserve"> אמרו לה</w:t>
      </w:r>
      <w:r w:rsidR="009F4DD0">
        <w:rPr>
          <w:rFonts w:hint="cs"/>
          <w:rtl/>
          <w:lang w:val="he-IL"/>
        </w:rPr>
        <w:t>:</w:t>
      </w:r>
      <w:r w:rsidRPr="00CA5389">
        <w:rPr>
          <w:rtl/>
          <w:lang w:val="he-IL"/>
        </w:rPr>
        <w:t xml:space="preserve"> אינו יודע מה היא לפיכך הביאה לך</w:t>
      </w:r>
      <w:r w:rsidR="009F4DD0">
        <w:rPr>
          <w:rFonts w:hint="cs"/>
          <w:rtl/>
          <w:lang w:val="he-IL"/>
        </w:rPr>
        <w:t>.</w:t>
      </w:r>
      <w:r w:rsidR="009F4DD0">
        <w:rPr>
          <w:rStyle w:val="a5"/>
          <w:rtl/>
          <w:lang w:val="he-IL"/>
        </w:rPr>
        <w:footnoteReference w:id="62"/>
      </w:r>
      <w:r w:rsidRPr="00CA5389">
        <w:rPr>
          <w:rtl/>
          <w:lang w:val="he-IL"/>
        </w:rPr>
        <w:t xml:space="preserve"> אמרה להן</w:t>
      </w:r>
      <w:r w:rsidR="009F4DD0">
        <w:rPr>
          <w:rFonts w:hint="cs"/>
          <w:rtl/>
          <w:lang w:val="he-IL"/>
        </w:rPr>
        <w:t>:</w:t>
      </w:r>
      <w:r w:rsidRPr="00CA5389">
        <w:rPr>
          <w:rtl/>
          <w:lang w:val="he-IL"/>
        </w:rPr>
        <w:t xml:space="preserve"> קיטמא כולה דהבא מלבר, ואתם אומרים אינו יודע מה היא</w:t>
      </w:r>
      <w:r w:rsidR="009F4DD0">
        <w:rPr>
          <w:rFonts w:hint="cs"/>
          <w:rtl/>
          <w:lang w:val="he-IL"/>
        </w:rPr>
        <w:t>?</w:t>
      </w:r>
      <w:r w:rsidR="009F4DD0">
        <w:rPr>
          <w:rStyle w:val="a5"/>
          <w:rtl/>
          <w:lang w:val="he-IL"/>
        </w:rPr>
        <w:footnoteReference w:id="63"/>
      </w:r>
      <w:r w:rsidRPr="00CA5389">
        <w:rPr>
          <w:rtl/>
          <w:lang w:val="he-IL"/>
        </w:rPr>
        <w:t xml:space="preserve"> אמרה ליה</w:t>
      </w:r>
      <w:r w:rsidR="007B0942">
        <w:rPr>
          <w:rFonts w:hint="cs"/>
          <w:rtl/>
          <w:lang w:val="he-IL"/>
        </w:rPr>
        <w:t>:</w:t>
      </w:r>
      <w:r w:rsidRPr="00CA5389">
        <w:rPr>
          <w:rtl/>
          <w:lang w:val="he-IL"/>
        </w:rPr>
        <w:t xml:space="preserve"> תהא אומתיה מסיראה לך</w:t>
      </w:r>
      <w:r w:rsidR="007B0942">
        <w:rPr>
          <w:rFonts w:hint="cs"/>
          <w:rtl/>
          <w:lang w:val="he-IL"/>
        </w:rPr>
        <w:t>.</w:t>
      </w:r>
      <w:r w:rsidR="0018149E">
        <w:rPr>
          <w:rStyle w:val="a5"/>
          <w:rtl/>
          <w:lang w:val="he-IL"/>
        </w:rPr>
        <w:footnoteReference w:id="64"/>
      </w:r>
      <w:r w:rsidRPr="00CA5389">
        <w:rPr>
          <w:rtl/>
          <w:lang w:val="he-IL"/>
        </w:rPr>
        <w:t xml:space="preserve"> אמרו לה הוא מחזיר אבדתך ואת מקללת אותו</w:t>
      </w:r>
      <w:r w:rsidR="0018149E">
        <w:rPr>
          <w:rFonts w:hint="cs"/>
          <w:rtl/>
          <w:lang w:val="he-IL"/>
        </w:rPr>
        <w:t>?</w:t>
      </w:r>
      <w:r w:rsidRPr="00CA5389">
        <w:rPr>
          <w:rtl/>
          <w:lang w:val="he-IL"/>
        </w:rPr>
        <w:t xml:space="preserve"> אמרה להן</w:t>
      </w:r>
      <w:r w:rsidR="0018149E">
        <w:rPr>
          <w:rFonts w:hint="cs"/>
          <w:rtl/>
          <w:lang w:val="he-IL"/>
        </w:rPr>
        <w:t>:</w:t>
      </w:r>
      <w:r w:rsidRPr="00CA5389">
        <w:rPr>
          <w:rtl/>
          <w:lang w:val="he-IL"/>
        </w:rPr>
        <w:t xml:space="preserve"> אילו עוד הוה באומתיה כוותיה, אנן לא הוינא בעלמא</w:t>
      </w:r>
      <w:r w:rsidR="0018149E">
        <w:rPr>
          <w:rFonts w:hint="cs"/>
          <w:rtl/>
          <w:lang w:val="he-IL"/>
        </w:rPr>
        <w:t>.</w:t>
      </w:r>
      <w:r w:rsidR="0018149E">
        <w:rPr>
          <w:rStyle w:val="a5"/>
          <w:rtl/>
          <w:lang w:val="he-IL"/>
        </w:rPr>
        <w:footnoteReference w:id="65"/>
      </w:r>
      <w:r w:rsidRPr="00CA5389">
        <w:rPr>
          <w:rtl/>
          <w:lang w:val="he-IL"/>
        </w:rPr>
        <w:t xml:space="preserve"> וגזרה עליו שיהא נכנס ויוצא שלא ברשות</w:t>
      </w:r>
      <w:r w:rsidR="0018149E">
        <w:rPr>
          <w:rFonts w:hint="cs"/>
          <w:rtl/>
          <w:lang w:val="he-IL"/>
        </w:rPr>
        <w:t xml:space="preserve"> ... </w:t>
      </w:r>
      <w:r w:rsidRPr="00CA5389">
        <w:rPr>
          <w:rtl/>
          <w:lang w:val="he-IL"/>
        </w:rPr>
        <w:t>וכשמת קראו עליו דורו</w:t>
      </w:r>
      <w:r w:rsidR="0018149E">
        <w:rPr>
          <w:rFonts w:hint="cs"/>
          <w:rtl/>
          <w:lang w:val="he-IL"/>
        </w:rPr>
        <w:t>:</w:t>
      </w:r>
      <w:r w:rsidRPr="00CA5389">
        <w:rPr>
          <w:rtl/>
          <w:lang w:val="he-IL"/>
        </w:rPr>
        <w:t xml:space="preserve"> </w:t>
      </w:r>
      <w:r w:rsidR="0018149E">
        <w:rPr>
          <w:rFonts w:hint="cs"/>
          <w:rtl/>
          <w:lang w:val="he-IL"/>
        </w:rPr>
        <w:t>"</w:t>
      </w:r>
      <w:r w:rsidR="00357FA1" w:rsidRPr="00357FA1">
        <w:rPr>
          <w:rtl/>
          <w:lang w:val="he-IL"/>
        </w:rPr>
        <w:t>הוֹשִׁיעָה ה' כִּי גָמַר חָסִיד כִּי פַסּוּ אֱמוּנִים מִבְּנֵי אָדָם</w:t>
      </w:r>
      <w:r w:rsidR="0018149E">
        <w:rPr>
          <w:rFonts w:hint="cs"/>
          <w:rtl/>
          <w:lang w:val="he-IL"/>
        </w:rPr>
        <w:t>" (תהלים יב ב)</w:t>
      </w:r>
      <w:r w:rsidR="001E3522">
        <w:rPr>
          <w:rFonts w:hint="cs"/>
          <w:rtl/>
          <w:lang w:val="he-IL"/>
        </w:rPr>
        <w:t>.</w:t>
      </w:r>
      <w:r w:rsidR="001E3522">
        <w:rPr>
          <w:rStyle w:val="a5"/>
          <w:rtl/>
          <w:lang w:val="he-IL"/>
        </w:rPr>
        <w:footnoteReference w:id="66"/>
      </w:r>
    </w:p>
    <w:p w:rsidR="006902A3" w:rsidRPr="00927A48" w:rsidRDefault="006902A3" w:rsidP="006902A3">
      <w:pPr>
        <w:pStyle w:val="ab"/>
        <w:rPr>
          <w:rtl/>
          <w:lang w:val="he-IL"/>
        </w:rPr>
      </w:pPr>
      <w:r w:rsidRPr="00927A48">
        <w:rPr>
          <w:rtl/>
          <w:lang w:val="he-IL"/>
        </w:rPr>
        <w:t>אוצר מדרשים (אייזנשטיין) ילמדנו [המתחיל בעמוד 223]</w:t>
      </w:r>
    </w:p>
    <w:p w:rsidR="006902A3" w:rsidRDefault="006902A3" w:rsidP="006902A3">
      <w:pPr>
        <w:pStyle w:val="ac"/>
        <w:rPr>
          <w:rFonts w:hint="cs"/>
          <w:rtl/>
          <w:lang w:val="he-IL"/>
        </w:rPr>
      </w:pPr>
      <w:r w:rsidRPr="006A1DC4">
        <w:rPr>
          <w:rtl/>
          <w:lang w:val="he-IL"/>
        </w:rPr>
        <w:t>בן סירא אומר</w:t>
      </w:r>
      <w:r>
        <w:rPr>
          <w:rFonts w:hint="cs"/>
          <w:rtl/>
          <w:lang w:val="he-IL"/>
        </w:rPr>
        <w:t>:</w:t>
      </w:r>
      <w:r w:rsidRPr="006A1DC4">
        <w:rPr>
          <w:rtl/>
          <w:lang w:val="he-IL"/>
        </w:rPr>
        <w:t xml:space="preserve"> </w:t>
      </w:r>
      <w:r>
        <w:rPr>
          <w:rFonts w:hint="cs"/>
          <w:rtl/>
          <w:lang w:val="he-IL"/>
        </w:rPr>
        <w:t>"</w:t>
      </w:r>
      <w:r w:rsidRPr="006A1DC4">
        <w:rPr>
          <w:rtl/>
          <w:lang w:val="he-IL"/>
        </w:rPr>
        <w:t>הדר אלהים בני אדם והבגדים מכבדים האדם</w:t>
      </w:r>
      <w:r>
        <w:rPr>
          <w:rFonts w:hint="cs"/>
          <w:rtl/>
          <w:lang w:val="he-IL"/>
        </w:rPr>
        <w:t>"</w:t>
      </w:r>
      <w:r w:rsidRPr="006A1DC4">
        <w:rPr>
          <w:rtl/>
          <w:lang w:val="he-IL"/>
        </w:rPr>
        <w:t xml:space="preserve">. </w:t>
      </w:r>
      <w:r w:rsidRPr="00927A48">
        <w:rPr>
          <w:rtl/>
          <w:lang w:val="he-IL"/>
        </w:rPr>
        <w:t>מעשה בחסיד אחד כשהיה עולה מן השוק היה נוטל בגדיו ומקפלן</w:t>
      </w:r>
      <w:r>
        <w:rPr>
          <w:rFonts w:hint="cs"/>
          <w:rtl/>
          <w:lang w:val="he-IL"/>
        </w:rPr>
        <w:t>.</w:t>
      </w:r>
      <w:r w:rsidRPr="00927A48">
        <w:rPr>
          <w:rtl/>
          <w:lang w:val="he-IL"/>
        </w:rPr>
        <w:t xml:space="preserve"> א</w:t>
      </w:r>
      <w:r>
        <w:rPr>
          <w:rFonts w:hint="cs"/>
          <w:rtl/>
          <w:lang w:val="he-IL"/>
        </w:rPr>
        <w:t xml:space="preserve">מרו לו: </w:t>
      </w:r>
      <w:r w:rsidRPr="00927A48">
        <w:rPr>
          <w:rtl/>
          <w:lang w:val="he-IL"/>
        </w:rPr>
        <w:t>כמה תלמידים יש לך</w:t>
      </w:r>
      <w:r>
        <w:rPr>
          <w:rFonts w:hint="cs"/>
          <w:rtl/>
          <w:lang w:val="he-IL"/>
        </w:rPr>
        <w:t>,</w:t>
      </w:r>
      <w:r w:rsidRPr="00927A48">
        <w:rPr>
          <w:rtl/>
          <w:lang w:val="he-IL"/>
        </w:rPr>
        <w:t xml:space="preserve"> ועבדים ובני בית לקפלן. א</w:t>
      </w:r>
      <w:r>
        <w:rPr>
          <w:rFonts w:hint="cs"/>
          <w:rtl/>
          <w:lang w:val="he-IL"/>
        </w:rPr>
        <w:t xml:space="preserve">מר להם: </w:t>
      </w:r>
      <w:r w:rsidRPr="00927A48">
        <w:rPr>
          <w:rtl/>
          <w:lang w:val="he-IL"/>
        </w:rPr>
        <w:t>הבגדים מכבדים אותי בשוק</w:t>
      </w:r>
      <w:r>
        <w:rPr>
          <w:rFonts w:hint="cs"/>
          <w:rtl/>
          <w:lang w:val="he-IL"/>
        </w:rPr>
        <w:t>,</w:t>
      </w:r>
      <w:r w:rsidRPr="00927A48">
        <w:rPr>
          <w:rtl/>
          <w:lang w:val="he-IL"/>
        </w:rPr>
        <w:t xml:space="preserve"> אף אני מכבד אותם בבית</w:t>
      </w:r>
      <w:r>
        <w:rPr>
          <w:rFonts w:hint="cs"/>
          <w:rtl/>
          <w:lang w:val="he-IL"/>
        </w:rPr>
        <w:t xml:space="preserve"> </w:t>
      </w:r>
      <w:r>
        <w:rPr>
          <w:rtl/>
          <w:lang w:val="he-IL"/>
        </w:rPr>
        <w:t>–</w:t>
      </w:r>
      <w:r>
        <w:rPr>
          <w:rFonts w:hint="cs"/>
          <w:rtl/>
          <w:lang w:val="he-IL"/>
        </w:rPr>
        <w:t xml:space="preserve"> "</w:t>
      </w:r>
      <w:r w:rsidRPr="003636D2">
        <w:rPr>
          <w:rtl/>
          <w:lang w:val="he-IL"/>
        </w:rPr>
        <w:t>כִּי מְכַבְּדַי אֲכַבֵּד</w:t>
      </w:r>
      <w:r>
        <w:rPr>
          <w:rFonts w:hint="cs"/>
          <w:rtl/>
          <w:lang w:val="he-IL"/>
        </w:rPr>
        <w:t>"</w:t>
      </w:r>
      <w:r w:rsidRPr="00927A48">
        <w:rPr>
          <w:rtl/>
          <w:lang w:val="he-IL"/>
        </w:rPr>
        <w:t xml:space="preserve"> (שמואל א ב ל).</w:t>
      </w:r>
      <w:r>
        <w:rPr>
          <w:rStyle w:val="a5"/>
          <w:rtl/>
          <w:lang w:val="he-IL"/>
        </w:rPr>
        <w:footnoteReference w:id="67"/>
      </w:r>
    </w:p>
    <w:p w:rsidR="00360A49" w:rsidRDefault="00360A49" w:rsidP="00DA2ECD">
      <w:pPr>
        <w:pStyle w:val="ad"/>
        <w:spacing w:before="240"/>
        <w:rPr>
          <w:rFonts w:hint="cs"/>
          <w:rtl/>
          <w:lang w:val="he-IL"/>
        </w:rPr>
      </w:pPr>
      <w:r>
        <w:rPr>
          <w:rFonts w:hint="cs"/>
          <w:rtl/>
          <w:lang w:val="he-IL"/>
        </w:rPr>
        <w:t>מחלקי המים</w:t>
      </w:r>
    </w:p>
    <w:p w:rsidR="00CF37B0" w:rsidRDefault="00360A49" w:rsidP="00CA0B86">
      <w:pPr>
        <w:autoSpaceDE w:val="0"/>
        <w:autoSpaceDN w:val="0"/>
        <w:adjustRightInd w:val="0"/>
        <w:spacing w:before="120" w:line="320" w:lineRule="atLeast"/>
        <w:jc w:val="both"/>
        <w:rPr>
          <w:rFonts w:hint="cs"/>
          <w:rtl/>
          <w:lang w:val="he-IL"/>
        </w:rPr>
      </w:pPr>
      <w:r w:rsidRPr="008B1987">
        <w:rPr>
          <w:rFonts w:hint="cs"/>
          <w:b/>
          <w:bCs/>
          <w:rtl/>
          <w:lang w:val="he-IL"/>
        </w:rPr>
        <w:t>מים אחרונים:</w:t>
      </w:r>
      <w:r w:rsidR="00040602">
        <w:rPr>
          <w:rFonts w:hint="cs"/>
          <w:rtl/>
          <w:lang w:val="he-IL"/>
        </w:rPr>
        <w:t xml:space="preserve"> </w:t>
      </w:r>
      <w:r w:rsidR="008B1987" w:rsidRPr="008B1987">
        <w:rPr>
          <w:rFonts w:hint="cs"/>
          <w:rtl/>
          <w:lang w:val="he-IL"/>
        </w:rPr>
        <w:t>מן הסתם לא סקרנו את כל מעשי החסידים שבמדרשים.</w:t>
      </w:r>
      <w:r w:rsidR="00854379">
        <w:rPr>
          <w:rFonts w:hint="cs"/>
          <w:rtl/>
          <w:lang w:val="he-IL"/>
        </w:rPr>
        <w:t xml:space="preserve"> ראה בפרט "מעשה בחסיד" באוצר המדרשים אייזנשטיין ומקורות דומים שמרכזים אגדות עם.</w:t>
      </w:r>
    </w:p>
    <w:sectPr w:rsidR="00CF37B0" w:rsidSect="00616BFD">
      <w:headerReference w:type="default" r:id="rId8"/>
      <w:footerReference w:type="default" r:id="rId9"/>
      <w:headerReference w:type="first" r:id="rId10"/>
      <w:endnotePr>
        <w:numFmt w:val="lowerLetter"/>
      </w:endnotePr>
      <w:pgSz w:w="11907" w:h="16840" w:code="9"/>
      <w:pgMar w:top="1304" w:right="1247" w:bottom="1304" w:left="1247"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40F" w:rsidRDefault="00F0040F">
      <w:r>
        <w:separator/>
      </w:r>
    </w:p>
  </w:endnote>
  <w:endnote w:type="continuationSeparator" w:id="0">
    <w:p w:rsidR="00F0040F" w:rsidRDefault="00F0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D2" w:rsidRPr="00F8747C" w:rsidRDefault="00E518D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16BFD">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16BFD">
      <w:rPr>
        <w:rStyle w:val="af"/>
        <w:noProof/>
        <w:rtl/>
      </w:rPr>
      <w:t>9</w:t>
    </w:r>
    <w:r w:rsidRPr="00F8747C">
      <w:rPr>
        <w:rStyle w:val="af"/>
      </w:rPr>
      <w:fldChar w:fldCharType="end"/>
    </w:r>
  </w:p>
  <w:p w:rsidR="00E518D2" w:rsidRDefault="00E518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40F" w:rsidRDefault="00F0040F">
      <w:r>
        <w:rPr>
          <w:rtl/>
        </w:rPr>
        <w:separator/>
      </w:r>
    </w:p>
  </w:footnote>
  <w:footnote w:type="continuationSeparator" w:id="0">
    <w:p w:rsidR="00F0040F" w:rsidRDefault="00F0040F">
      <w:r>
        <w:continuationSeparator/>
      </w:r>
    </w:p>
  </w:footnote>
  <w:footnote w:id="1">
    <w:p w:rsidR="00E518D2" w:rsidRDefault="00E518D2" w:rsidP="006C407F">
      <w:pPr>
        <w:pStyle w:val="a3"/>
        <w:rPr>
          <w:rFonts w:hint="cs"/>
          <w:rtl/>
        </w:rPr>
      </w:pPr>
      <w:r>
        <w:rPr>
          <w:rStyle w:val="a5"/>
        </w:rPr>
        <w:footnoteRef/>
      </w:r>
      <w:r>
        <w:rPr>
          <w:rtl/>
        </w:rPr>
        <w:t xml:space="preserve"> </w:t>
      </w:r>
      <w:r>
        <w:rPr>
          <w:rFonts w:hint="cs"/>
          <w:rtl/>
        </w:rPr>
        <w:t>ויש עוד להוסיף, שבתקופת חז"ל התואר חסיד ניתן גם לתלמידי חכמים וגדולי תורה, כגון ר' שמעון חסידא, ר' עמרם חסידא, מר זוטרא חסידא, רב סלא חסידא ועוד. רבי או מר כתואר לפני שמו, וחסיד או חסידא כתואר אחרי שמו.</w:t>
      </w:r>
    </w:p>
  </w:footnote>
  <w:footnote w:id="2">
    <w:p w:rsidR="00E518D2" w:rsidRDefault="00E518D2" w:rsidP="006A62F9">
      <w:pPr>
        <w:pStyle w:val="a3"/>
        <w:rPr>
          <w:rFonts w:hint="cs"/>
          <w:rtl/>
        </w:rPr>
      </w:pPr>
      <w:r>
        <w:rPr>
          <w:rStyle w:val="a5"/>
        </w:rPr>
        <w:footnoteRef/>
      </w:r>
      <w:r>
        <w:rPr>
          <w:rtl/>
        </w:rPr>
        <w:t xml:space="preserve"> </w:t>
      </w:r>
      <w:r>
        <w:rPr>
          <w:rFonts w:hint="cs"/>
          <w:rtl/>
          <w:lang w:val="he-IL"/>
        </w:rPr>
        <w:t>ובהמשך שם גם על דרך השלילה בחטא בשגגה: "</w:t>
      </w:r>
      <w:r w:rsidRPr="00522985">
        <w:rPr>
          <w:rtl/>
          <w:lang w:val="he-IL"/>
        </w:rPr>
        <w:t>מה אם מי שלא נתכוון לחטוא ולא חטא מעלין עליו כאילו חטא</w:t>
      </w:r>
      <w:r>
        <w:rPr>
          <w:rFonts w:hint="cs"/>
          <w:rtl/>
          <w:lang w:val="he-IL"/>
        </w:rPr>
        <w:t>,</w:t>
      </w:r>
      <w:r w:rsidRPr="00522985">
        <w:rPr>
          <w:rtl/>
          <w:lang w:val="he-IL"/>
        </w:rPr>
        <w:t xml:space="preserve"> המתכון לחטוא וחטא על אחת כמה וכמה</w:t>
      </w:r>
      <w:r>
        <w:rPr>
          <w:rFonts w:hint="cs"/>
          <w:rtl/>
          <w:lang w:val="he-IL"/>
        </w:rPr>
        <w:t>".</w:t>
      </w:r>
      <w:r w:rsidRPr="00522985">
        <w:rPr>
          <w:rtl/>
          <w:lang w:val="he-IL"/>
        </w:rPr>
        <w:t xml:space="preserve"> </w:t>
      </w:r>
      <w:r>
        <w:rPr>
          <w:rFonts w:hint="cs"/>
          <w:rtl/>
          <w:lang w:val="he-IL"/>
        </w:rPr>
        <w:t>ראה מקבילה (ציטוט?) ב</w:t>
      </w:r>
      <w:r w:rsidRPr="003702E5">
        <w:rPr>
          <w:rtl/>
          <w:lang w:val="he-IL"/>
        </w:rPr>
        <w:t>מדרש תנאים לדברים כד</w:t>
      </w:r>
      <w:r>
        <w:rPr>
          <w:rFonts w:hint="cs"/>
          <w:rtl/>
          <w:lang w:val="he-IL"/>
        </w:rPr>
        <w:t xml:space="preserve"> יט. </w:t>
      </w:r>
      <w:r>
        <w:rPr>
          <w:rFonts w:hint="cs"/>
          <w:rtl/>
        </w:rPr>
        <w:t>אבל אנחנו בשמחת החסיד שהיא על מצווה שהזדמנה לו "שלא לדעתנו", בלי כוונות והכנות מיוחדות, אלא בהיסח הדעת. מצווה בלי "לשם ייחוד קודשא" ובלי "הנני מוכן ומזומן לקיים מצוות עשה" וכו'. מצווה "</w:t>
      </w:r>
      <w:r w:rsidRPr="002068B8">
        <w:rPr>
          <w:rtl/>
          <w:lang w:val="he-IL"/>
        </w:rPr>
        <w:t>שאילו עשינוה ברצון לפני המקום</w:t>
      </w:r>
      <w:r>
        <w:rPr>
          <w:rFonts w:hint="cs"/>
          <w:rtl/>
          <w:lang w:val="he-IL"/>
        </w:rPr>
        <w:t>,</w:t>
      </w:r>
      <w:r w:rsidRPr="002068B8">
        <w:rPr>
          <w:rtl/>
          <w:lang w:val="he-IL"/>
        </w:rPr>
        <w:t xml:space="preserve"> לא באת מצוה זו לידינו</w:t>
      </w:r>
      <w:r>
        <w:rPr>
          <w:rFonts w:hint="cs"/>
          <w:rtl/>
          <w:lang w:val="he-IL"/>
        </w:rPr>
        <w:t>", היינו אילו היינו מתכוונים לקיים מצווה זו לא יכולנו לקיימה.</w:t>
      </w:r>
      <w:r w:rsidRPr="002068B8">
        <w:rPr>
          <w:rtl/>
          <w:lang w:val="he-IL"/>
        </w:rPr>
        <w:t xml:space="preserve"> </w:t>
      </w:r>
      <w:r>
        <w:rPr>
          <w:rFonts w:hint="cs"/>
          <w:rtl/>
        </w:rPr>
        <w:t xml:space="preserve">זו התכונה המיוחדת של מצוות שכחה, מעין פרדוקס פנימי, שאפשר לקיים אותה רק כששוכחים אותה! </w:t>
      </w:r>
      <w:r w:rsidR="006A62F9">
        <w:rPr>
          <w:rFonts w:hint="cs"/>
          <w:rtl/>
        </w:rPr>
        <w:t xml:space="preserve">ראה הרחבת ה"שכחה" גם לצדקה בכלל, </w:t>
      </w:r>
      <w:r w:rsidR="006A62F9">
        <w:rPr>
          <w:rtl/>
        </w:rPr>
        <w:t xml:space="preserve">במדרש ספרא ויקרא - דבורא דחובה פרשה יב: "רבי אלעזר בן עזריה אומר: הרי הוא אומר: כי תקצור קצירך בשדך ושכחת עומר בשדה לא תשוב לקחתו לגר ליתום ולאלמנה יהיה למען יברכך ה' אלהיך. קבע הכתוב ברכה למי שבא לידו מצוה בלא ידיעה. אמור מעתה: היתה סלע צרורה לו בכנפיו ונפלה ממנו מצאה העני ומתפרנס בה, הרי הכתוב קובע לו ברכה כשוכח עומר בתוך שדהו". </w:t>
      </w:r>
      <w:r>
        <w:rPr>
          <w:rFonts w:hint="cs"/>
          <w:rtl/>
        </w:rPr>
        <w:t xml:space="preserve">וכבר הארכנו לדון במעשה זה בדברינו </w:t>
      </w:r>
      <w:hyperlink r:id="rId1" w:history="1">
        <w:r w:rsidRPr="00CE3F3F">
          <w:rPr>
            <w:rStyle w:val="Hyperlink"/>
            <w:rFonts w:hint="cs"/>
            <w:rtl/>
          </w:rPr>
          <w:t>מתנות עניים</w:t>
        </w:r>
      </w:hyperlink>
      <w:r>
        <w:rPr>
          <w:rFonts w:hint="cs"/>
          <w:rtl/>
        </w:rPr>
        <w:t xml:space="preserve"> בפרשת כי תצא. ראה מדרש חביב זה גם בדברינו </w:t>
      </w:r>
      <w:hyperlink r:id="rId2" w:history="1">
        <w:r w:rsidRPr="00CE3F3F">
          <w:rPr>
            <w:rStyle w:val="Hyperlink"/>
            <w:rFonts w:hint="cs"/>
            <w:rtl/>
          </w:rPr>
          <w:t>כי יקרא קן ציפור</w:t>
        </w:r>
      </w:hyperlink>
      <w:r>
        <w:rPr>
          <w:rFonts w:hint="cs"/>
          <w:rtl/>
        </w:rPr>
        <w:t xml:space="preserve"> על מצוות מזדמנות מול מצוות שיש "לרדוף" אחריהן.</w:t>
      </w:r>
    </w:p>
  </w:footnote>
  <w:footnote w:id="3">
    <w:p w:rsidR="00E518D2" w:rsidRDefault="00E518D2">
      <w:pPr>
        <w:pStyle w:val="a3"/>
        <w:rPr>
          <w:rFonts w:hint="cs"/>
        </w:rPr>
      </w:pPr>
      <w:r>
        <w:rPr>
          <w:rStyle w:val="a5"/>
        </w:rPr>
        <w:footnoteRef/>
      </w:r>
      <w:r>
        <w:rPr>
          <w:rtl/>
        </w:rPr>
        <w:t xml:space="preserve"> </w:t>
      </w:r>
      <w:r>
        <w:rPr>
          <w:rFonts w:hint="cs"/>
          <w:rtl/>
        </w:rPr>
        <w:t>ניסה לדחות את בקשתם משום שאין מתפללים על רוב טובה ובפרט לא על רוב גשמים, תענית פרק ג משנה ח.</w:t>
      </w:r>
    </w:p>
  </w:footnote>
  <w:footnote w:id="4">
    <w:p w:rsidR="00E518D2" w:rsidRDefault="00E518D2" w:rsidP="005C339E">
      <w:pPr>
        <w:pStyle w:val="a3"/>
        <w:rPr>
          <w:rFonts w:hint="cs"/>
          <w:rtl/>
        </w:rPr>
      </w:pPr>
      <w:r>
        <w:rPr>
          <w:rStyle w:val="a5"/>
        </w:rPr>
        <w:footnoteRef/>
      </w:r>
      <w:r>
        <w:rPr>
          <w:rtl/>
        </w:rPr>
        <w:t xml:space="preserve"> </w:t>
      </w:r>
      <w:r>
        <w:rPr>
          <w:rFonts w:hint="cs"/>
          <w:rtl/>
        </w:rPr>
        <w:t>וחוזרת ההבטחה בסימן הקשת בענן בפסוק טו שם: "</w:t>
      </w:r>
      <w:r>
        <w:rPr>
          <w:rtl/>
        </w:rPr>
        <w:t>וְזָכַרְתִּי אֶת בְּרִיתִי אֲשֶׁר בֵּינִי וּבֵינֵיכֶם וּבֵין כָּל נֶפֶשׁ חַיָּה בְּכָל בָּשָׂר וְלֹא יִהְיֶה עוֹד הַמַּיִם לְמַבּוּל לְשַׁחֵת כָּל בָּשָׂר</w:t>
      </w:r>
      <w:r>
        <w:rPr>
          <w:rFonts w:hint="cs"/>
          <w:rtl/>
        </w:rPr>
        <w:t>". ראה בהמשך התוספתא שם הבחנת ר' מאיר בין מבול של מים למבול של אש ואבחנתו של ר' יהודה בין מבול "של כל בשר" ובין מבול של יחידים. ופרעה מתחכם להמית את בני ישראל במים משום שהקב"ה מעניש מידה כנגד מידה וכבר נשבע שלא יביא מובל של מים לעולם (שמות רבה א ט) ואילו אברהם עומד ומתריע כנגד הפיכת סדום באמירה לקב"ה: "</w:t>
      </w:r>
      <w:r>
        <w:rPr>
          <w:rtl/>
        </w:rPr>
        <w:t>מה את</w:t>
      </w:r>
      <w:r>
        <w:rPr>
          <w:rFonts w:hint="cs"/>
          <w:rtl/>
        </w:rPr>
        <w:t>ה</w:t>
      </w:r>
      <w:r>
        <w:rPr>
          <w:rtl/>
        </w:rPr>
        <w:t xml:space="preserve"> מערים על השבועה</w:t>
      </w:r>
      <w:r>
        <w:rPr>
          <w:rFonts w:hint="cs"/>
          <w:rtl/>
        </w:rPr>
        <w:t>!</w:t>
      </w:r>
      <w:r>
        <w:rPr>
          <w:rtl/>
        </w:rPr>
        <w:t xml:space="preserve"> מבול של מים אין אתה מביא, מבול של אש את</w:t>
      </w:r>
      <w:r>
        <w:rPr>
          <w:rFonts w:hint="cs"/>
          <w:rtl/>
        </w:rPr>
        <w:t>ה</w:t>
      </w:r>
      <w:r>
        <w:rPr>
          <w:rtl/>
        </w:rPr>
        <w:t xml:space="preserve"> מביא</w:t>
      </w:r>
      <w:r>
        <w:rPr>
          <w:rFonts w:hint="cs"/>
          <w:rtl/>
        </w:rPr>
        <w:t>?</w:t>
      </w:r>
      <w:r>
        <w:rPr>
          <w:rtl/>
        </w:rPr>
        <w:t xml:space="preserve"> אם כן לא יצאת ידי שבועה</w:t>
      </w:r>
      <w:r>
        <w:rPr>
          <w:rFonts w:hint="cs"/>
          <w:rtl/>
        </w:rPr>
        <w:t>" (</w:t>
      </w:r>
      <w:r>
        <w:rPr>
          <w:rtl/>
        </w:rPr>
        <w:t xml:space="preserve">בראשית רבה </w:t>
      </w:r>
      <w:r>
        <w:rPr>
          <w:rFonts w:hint="cs"/>
          <w:rtl/>
        </w:rPr>
        <w:t>מט ט).</w:t>
      </w:r>
    </w:p>
  </w:footnote>
  <w:footnote w:id="5">
    <w:p w:rsidR="00E518D2" w:rsidRDefault="00E518D2" w:rsidP="00162B2F">
      <w:pPr>
        <w:pStyle w:val="a3"/>
        <w:rPr>
          <w:rFonts w:hint="cs"/>
          <w:rtl/>
        </w:rPr>
      </w:pPr>
      <w:r>
        <w:rPr>
          <w:rStyle w:val="a5"/>
        </w:rPr>
        <w:footnoteRef/>
      </w:r>
      <w:r>
        <w:rPr>
          <w:rtl/>
        </w:rPr>
        <w:t xml:space="preserve"> </w:t>
      </w:r>
      <w:r>
        <w:rPr>
          <w:rFonts w:hint="cs"/>
          <w:rtl/>
        </w:rPr>
        <w:t xml:space="preserve">הפטרת פרשת נח. </w:t>
      </w:r>
      <w:r>
        <w:rPr>
          <w:rFonts w:hint="cs"/>
          <w:rtl/>
          <w:lang w:val="he-IL"/>
        </w:rPr>
        <w:t>סיפור זה מזכיר כמובן את סיפורו של חוני המעגל במשנה מסכת תענית ג ח ובגמרא תענית כג ע"א וב</w:t>
      </w:r>
      <w:r w:rsidRPr="00B653AC">
        <w:rPr>
          <w:rtl/>
          <w:lang w:val="he-IL"/>
        </w:rPr>
        <w:t>מגילת תענית (ליכטנשטיין) הסכוליון</w:t>
      </w:r>
      <w:r>
        <w:rPr>
          <w:rFonts w:hint="cs"/>
          <w:rtl/>
          <w:lang w:val="he-IL"/>
        </w:rPr>
        <w:t xml:space="preserve"> עשרים באדר. בכולם נזכר חוני המעגל בשמו וכאן לא. האם ייתכן שמדובר בעוד צדיק עם סיפור דומה? האם בכוונה לא מוזכר שמו של חוני? אולי היו עוד מקרים כאלה וחוני איננו היחיד? עכ"פ, כאן החסיד דומה קצת לרבי, לבעל המופת, שמוריד גשמים. ראה דברינו </w:t>
      </w:r>
      <w:hyperlink r:id="rId3" w:history="1">
        <w:r w:rsidRPr="00156F09">
          <w:rPr>
            <w:rStyle w:val="Hyperlink"/>
            <w:rFonts w:hint="cs"/>
            <w:rtl/>
            <w:lang w:val="he-IL"/>
          </w:rPr>
          <w:t>סיפור חוני המעגל – עיון מחדש</w:t>
        </w:r>
      </w:hyperlink>
      <w:r>
        <w:rPr>
          <w:rFonts w:hint="cs"/>
          <w:rtl/>
          <w:lang w:val="he-IL"/>
        </w:rPr>
        <w:t xml:space="preserve"> </w:t>
      </w:r>
      <w:r w:rsidR="0086176A">
        <w:rPr>
          <w:rFonts w:hint="cs"/>
          <w:rtl/>
          <w:lang w:val="he-IL"/>
        </w:rPr>
        <w:t xml:space="preserve">וכן </w:t>
      </w:r>
      <w:hyperlink r:id="rId4" w:history="1">
        <w:r w:rsidR="0086176A" w:rsidRPr="0086176A">
          <w:rPr>
            <w:rStyle w:val="Hyperlink"/>
            <w:rFonts w:hint="cs"/>
            <w:rtl/>
            <w:lang w:val="he-IL"/>
          </w:rPr>
          <w:t>תפילות לגשם במקרא</w:t>
        </w:r>
      </w:hyperlink>
      <w:r w:rsidR="0086176A">
        <w:rPr>
          <w:rFonts w:hint="cs"/>
          <w:rtl/>
          <w:lang w:val="he-IL"/>
        </w:rPr>
        <w:t xml:space="preserve"> וב</w:t>
      </w:r>
      <w:hyperlink r:id="rId5" w:history="1">
        <w:r w:rsidR="0086176A" w:rsidRPr="0086176A">
          <w:rPr>
            <w:rStyle w:val="Hyperlink"/>
            <w:rFonts w:hint="cs"/>
            <w:rtl/>
            <w:lang w:val="he-IL"/>
          </w:rPr>
          <w:t>מדרש</w:t>
        </w:r>
      </w:hyperlink>
      <w:r w:rsidR="0086176A">
        <w:rPr>
          <w:rFonts w:hint="cs"/>
          <w:rtl/>
          <w:lang w:val="he-IL"/>
        </w:rPr>
        <w:t xml:space="preserve"> </w:t>
      </w:r>
      <w:r>
        <w:rPr>
          <w:rFonts w:hint="cs"/>
          <w:rtl/>
          <w:lang w:val="he-IL"/>
        </w:rPr>
        <w:t>בשמיני עצרת.</w:t>
      </w:r>
    </w:p>
  </w:footnote>
  <w:footnote w:id="6">
    <w:p w:rsidR="00843737" w:rsidRDefault="00843737" w:rsidP="00843737">
      <w:pPr>
        <w:pStyle w:val="a3"/>
        <w:rPr>
          <w:rFonts w:hint="cs"/>
          <w:rtl/>
        </w:rPr>
      </w:pPr>
      <w:r>
        <w:rPr>
          <w:rStyle w:val="a5"/>
        </w:rPr>
        <w:footnoteRef/>
      </w:r>
      <w:r>
        <w:rPr>
          <w:rtl/>
        </w:rPr>
        <w:t xml:space="preserve"> </w:t>
      </w:r>
      <w:r>
        <w:rPr>
          <w:rFonts w:hint="cs"/>
          <w:rtl/>
        </w:rPr>
        <w:t xml:space="preserve">קבורה זו תחת מחצלת של קנים לא עמדנו על טיבה והמחכימנו יבורך. מלבד אזכורה בהלכה כגון במסכת סוכה (פרק א משנה יא) לעניין סיכוך הסוכה וקבלת טומאה, מצאנו גם במדרש </w:t>
      </w:r>
      <w:r>
        <w:rPr>
          <w:rtl/>
        </w:rPr>
        <w:t xml:space="preserve">ויקרא רבה </w:t>
      </w:r>
      <w:r>
        <w:rPr>
          <w:rFonts w:hint="cs"/>
          <w:rtl/>
        </w:rPr>
        <w:t xml:space="preserve">כז א </w:t>
      </w:r>
      <w:r>
        <w:rPr>
          <w:rtl/>
        </w:rPr>
        <w:t>פרשת אמור</w:t>
      </w:r>
      <w:r>
        <w:rPr>
          <w:rFonts w:hint="cs"/>
          <w:rtl/>
        </w:rPr>
        <w:t>: "</w:t>
      </w:r>
      <w:r>
        <w:rPr>
          <w:rtl/>
        </w:rPr>
        <w:t>רבי יהושע בן לוי כ</w:t>
      </w:r>
      <w:r>
        <w:rPr>
          <w:rFonts w:hint="cs"/>
          <w:rtl/>
        </w:rPr>
        <w:t xml:space="preserve">אשר עלה </w:t>
      </w:r>
      <w:r>
        <w:rPr>
          <w:rtl/>
        </w:rPr>
        <w:t>לרומי ראה שם עמודים של שיש מכוסים בטיפטיאות בשרב שלא יפקעו ובצנה שלא יקרשו</w:t>
      </w:r>
      <w:r>
        <w:rPr>
          <w:rFonts w:hint="cs"/>
          <w:rtl/>
        </w:rPr>
        <w:t>.</w:t>
      </w:r>
      <w:r>
        <w:rPr>
          <w:rtl/>
        </w:rPr>
        <w:t xml:space="preserve"> ראה שם עני אחד ומחצלת קנים תחתיו ומחצלת קנים על גביו</w:t>
      </w:r>
      <w:r>
        <w:rPr>
          <w:rFonts w:hint="cs"/>
          <w:rtl/>
        </w:rPr>
        <w:t>.</w:t>
      </w:r>
      <w:r>
        <w:rPr>
          <w:rtl/>
        </w:rPr>
        <w:t xml:space="preserve"> על העמודים קרא</w:t>
      </w:r>
      <w:r>
        <w:rPr>
          <w:rFonts w:hint="cs"/>
          <w:rtl/>
        </w:rPr>
        <w:t>:</w:t>
      </w:r>
      <w:r>
        <w:rPr>
          <w:rtl/>
        </w:rPr>
        <w:t xml:space="preserve"> צדקתך כהררי אל </w:t>
      </w:r>
      <w:r>
        <w:rPr>
          <w:rFonts w:hint="cs"/>
          <w:rtl/>
        </w:rPr>
        <w:t xml:space="preserve">... </w:t>
      </w:r>
      <w:r>
        <w:rPr>
          <w:rtl/>
        </w:rPr>
        <w:t>ועל העני קרא</w:t>
      </w:r>
      <w:r>
        <w:rPr>
          <w:rFonts w:hint="cs"/>
          <w:rtl/>
        </w:rPr>
        <w:t>:</w:t>
      </w:r>
      <w:r>
        <w:rPr>
          <w:rtl/>
        </w:rPr>
        <w:t xml:space="preserve"> משפטיך תהום רבה</w:t>
      </w:r>
      <w:r>
        <w:rPr>
          <w:rFonts w:hint="cs"/>
          <w:rtl/>
        </w:rPr>
        <w:t>".</w:t>
      </w:r>
    </w:p>
  </w:footnote>
  <w:footnote w:id="7">
    <w:p w:rsidR="00E518D2" w:rsidRDefault="00E518D2">
      <w:pPr>
        <w:pStyle w:val="a3"/>
        <w:rPr>
          <w:rFonts w:hint="cs"/>
        </w:rPr>
      </w:pPr>
      <w:r>
        <w:rPr>
          <w:rStyle w:val="a5"/>
        </w:rPr>
        <w:footnoteRef/>
      </w:r>
      <w:r>
        <w:rPr>
          <w:rtl/>
        </w:rPr>
        <w:t xml:space="preserve"> </w:t>
      </w:r>
      <w:r>
        <w:rPr>
          <w:rFonts w:hint="cs"/>
          <w:rtl/>
        </w:rPr>
        <w:t>אותו חסיד שנאלץ לישון בבית הקברות בגלל הצקותיה של אשתו בשל מעשה הצדקה שעשה בשנת הבצורת.</w:t>
      </w:r>
    </w:p>
  </w:footnote>
  <w:footnote w:id="8">
    <w:p w:rsidR="00C31256" w:rsidRDefault="00C31256">
      <w:pPr>
        <w:pStyle w:val="a3"/>
        <w:rPr>
          <w:rFonts w:hint="cs"/>
          <w:rtl/>
        </w:rPr>
      </w:pPr>
      <w:r>
        <w:rPr>
          <w:rStyle w:val="a5"/>
        </w:rPr>
        <w:footnoteRef/>
      </w:r>
      <w:r>
        <w:rPr>
          <w:rtl/>
        </w:rPr>
        <w:t xml:space="preserve"> </w:t>
      </w:r>
      <w:r>
        <w:rPr>
          <w:rFonts w:hint="cs"/>
          <w:rtl/>
        </w:rPr>
        <w:t xml:space="preserve">ראה דברינו </w:t>
      </w:r>
      <w:hyperlink r:id="rId6" w:history="1">
        <w:r w:rsidRPr="00C31256">
          <w:rPr>
            <w:rStyle w:val="Hyperlink"/>
            <w:rFonts w:hint="cs"/>
            <w:rtl/>
          </w:rPr>
          <w:t>רביעות היורה</w:t>
        </w:r>
      </w:hyperlink>
      <w:r>
        <w:rPr>
          <w:rFonts w:hint="cs"/>
          <w:rtl/>
        </w:rPr>
        <w:t xml:space="preserve"> בז' בחשוון טל ומטר.</w:t>
      </w:r>
    </w:p>
  </w:footnote>
  <w:footnote w:id="9">
    <w:p w:rsidR="00E518D2" w:rsidRDefault="00E518D2" w:rsidP="00573E31">
      <w:pPr>
        <w:pStyle w:val="a3"/>
        <w:rPr>
          <w:rFonts w:hint="cs"/>
        </w:rPr>
      </w:pPr>
      <w:r>
        <w:rPr>
          <w:rStyle w:val="a5"/>
        </w:rPr>
        <w:footnoteRef/>
      </w:r>
      <w:r>
        <w:rPr>
          <w:rtl/>
        </w:rPr>
        <w:t xml:space="preserve"> </w:t>
      </w:r>
      <w:r>
        <w:rPr>
          <w:rFonts w:hint="cs"/>
          <w:rtl/>
        </w:rPr>
        <w:t>מדוע שב ולן בשנית בבית הקברות? שוב הציקתו אשתו או שמא חשב ששוב ישמע את הרוחות מספרות "מה בעולם"?</w:t>
      </w:r>
    </w:p>
  </w:footnote>
  <w:footnote w:id="10">
    <w:p w:rsidR="00E518D2" w:rsidRDefault="00E518D2" w:rsidP="00616BFD">
      <w:pPr>
        <w:pStyle w:val="a3"/>
        <w:rPr>
          <w:rFonts w:hint="cs"/>
          <w:rtl/>
        </w:rPr>
      </w:pPr>
      <w:r>
        <w:rPr>
          <w:rStyle w:val="a5"/>
        </w:rPr>
        <w:footnoteRef/>
      </w:r>
      <w:r>
        <w:rPr>
          <w:rtl/>
        </w:rPr>
        <w:t xml:space="preserve"> </w:t>
      </w:r>
      <w:r>
        <w:rPr>
          <w:rFonts w:hint="cs"/>
          <w:rtl/>
          <w:lang w:val="he-IL"/>
        </w:rPr>
        <w:t>ראה סיפור זה גם במקבילה ב</w:t>
      </w:r>
      <w:r w:rsidRPr="00914FEE">
        <w:rPr>
          <w:rtl/>
          <w:lang w:val="he-IL"/>
        </w:rPr>
        <w:t>אבות דרבי נתן הוספה ב לנוסח א פרק ג</w:t>
      </w:r>
      <w:r>
        <w:rPr>
          <w:rFonts w:hint="cs"/>
          <w:rtl/>
          <w:lang w:val="he-IL"/>
        </w:rPr>
        <w:t>: "</w:t>
      </w:r>
      <w:r w:rsidRPr="00914FEE">
        <w:rPr>
          <w:rtl/>
          <w:lang w:val="he-IL"/>
        </w:rPr>
        <w:t>מעשה בחסיד אחד שנתן דינר זהב לעני בשנ</w:t>
      </w:r>
      <w:r>
        <w:rPr>
          <w:rFonts w:hint="cs"/>
          <w:rtl/>
          <w:lang w:val="he-IL"/>
        </w:rPr>
        <w:t>ת</w:t>
      </w:r>
      <w:r w:rsidRPr="00914FEE">
        <w:rPr>
          <w:rtl/>
          <w:lang w:val="he-IL"/>
        </w:rPr>
        <w:t xml:space="preserve"> בצורת והקניטתו אשתו והלך ולן בבית הקברות בין שתי נפשות ושמע שתי רוחות שהן מדברות זו עם זו ואומרת אחת לחברתה</w:t>
      </w:r>
      <w:r>
        <w:rPr>
          <w:rFonts w:hint="cs"/>
          <w:rtl/>
          <w:lang w:val="he-IL"/>
        </w:rPr>
        <w:t xml:space="preserve"> וכו' "; וכן גם בגמרא </w:t>
      </w:r>
      <w:r w:rsidRPr="0004122D">
        <w:rPr>
          <w:rtl/>
          <w:lang w:val="he-IL"/>
        </w:rPr>
        <w:t>ברכות יח ע</w:t>
      </w:r>
      <w:r>
        <w:rPr>
          <w:rFonts w:hint="cs"/>
          <w:rtl/>
          <w:lang w:val="he-IL"/>
        </w:rPr>
        <w:t>"ב: "</w:t>
      </w:r>
      <w:r w:rsidRPr="0004122D">
        <w:rPr>
          <w:rtl/>
          <w:lang w:val="he-IL"/>
        </w:rPr>
        <w:t>מעשה בחסיד אחד שנתן דינר לעני בערב ראש השנה בשני בצורת והקניטתו אשתו והלך ולן בבית הקברות</w:t>
      </w:r>
      <w:r w:rsidR="007774C0">
        <w:rPr>
          <w:rFonts w:hint="cs"/>
          <w:rtl/>
          <w:lang w:val="he-IL"/>
        </w:rPr>
        <w:t xml:space="preserve"> וכו' </w:t>
      </w:r>
      <w:r>
        <w:rPr>
          <w:rFonts w:hint="cs"/>
          <w:rtl/>
          <w:lang w:val="he-IL"/>
        </w:rPr>
        <w:t>"</w:t>
      </w:r>
      <w:r w:rsidRPr="0004122D">
        <w:rPr>
          <w:rtl/>
          <w:lang w:val="he-IL"/>
        </w:rPr>
        <w:t>.</w:t>
      </w:r>
      <w:r>
        <w:rPr>
          <w:rFonts w:hint="cs"/>
          <w:rtl/>
          <w:lang w:val="he-IL"/>
        </w:rPr>
        <w:t xml:space="preserve"> הדיון בסיפור יכול להסתעף לאפיק המיסטי - לקשר בין החסיד</w:t>
      </w:r>
      <w:r w:rsidR="007774C0">
        <w:rPr>
          <w:rFonts w:hint="cs"/>
          <w:rtl/>
          <w:lang w:val="he-IL"/>
        </w:rPr>
        <w:t xml:space="preserve">, </w:t>
      </w:r>
      <w:r>
        <w:rPr>
          <w:rFonts w:hint="cs"/>
          <w:rtl/>
          <w:lang w:val="he-IL"/>
        </w:rPr>
        <w:t xml:space="preserve">"בין החיים" ל"עולם הרוחות", </w:t>
      </w:r>
      <w:r w:rsidR="00616BFD">
        <w:rPr>
          <w:rFonts w:hint="cs"/>
          <w:rtl/>
          <w:lang w:val="he-IL"/>
        </w:rPr>
        <w:t>כך הוא בפרט בגמרא ברכות שמתחילה בדין לא ללכת עם ציצית גלויה בבית העלמין משום שהמתים חשים ויודעים. אבל גם להסתעף ל</w:t>
      </w:r>
      <w:r w:rsidR="007774C0">
        <w:rPr>
          <w:rFonts w:hint="cs"/>
          <w:rtl/>
          <w:lang w:val="he-IL"/>
        </w:rPr>
        <w:t xml:space="preserve">אפיק הנשי, </w:t>
      </w:r>
      <w:r>
        <w:rPr>
          <w:rFonts w:hint="cs"/>
          <w:rtl/>
          <w:lang w:val="he-IL"/>
        </w:rPr>
        <w:t xml:space="preserve">לחלקה של האשה בסיפורי החסידים. בסיפור זה האשה לא יוצאת טוב, אבל ראה מנגד הסיפור על אשתו של ר' חנינא בן דוסא, </w:t>
      </w:r>
      <w:r w:rsidR="00616BFD">
        <w:rPr>
          <w:rFonts w:hint="cs"/>
          <w:rtl/>
          <w:lang w:val="he-IL"/>
        </w:rPr>
        <w:t xml:space="preserve">בגמרא </w:t>
      </w:r>
      <w:r>
        <w:rPr>
          <w:rFonts w:hint="cs"/>
          <w:rtl/>
          <w:lang w:val="he-IL"/>
        </w:rPr>
        <w:t>תענית כה ע"ב שירדה לו רגל של שולחן מזהב משמים ואשתו דרשה ממנו להחזיר אותה (ראה מקבילה בשמות רבה על ר' שמעון בן חלפתא ואשתו שטענה: "</w:t>
      </w:r>
      <w:r w:rsidRPr="004364B2">
        <w:rPr>
          <w:rtl/>
          <w:lang w:val="he-IL"/>
        </w:rPr>
        <w:t>אתה רוצה שיהא שולחנך חסר ושולחן חבירך מלא</w:t>
      </w:r>
      <w:r>
        <w:rPr>
          <w:rFonts w:hint="cs"/>
          <w:rtl/>
          <w:lang w:val="he-IL"/>
        </w:rPr>
        <w:t xml:space="preserve">?" והוויכוח שלה עם רבי). </w:t>
      </w:r>
      <w:r w:rsidR="007774C0">
        <w:rPr>
          <w:rFonts w:hint="cs"/>
          <w:rtl/>
          <w:lang w:val="he-IL"/>
        </w:rPr>
        <w:t>ולהלן נראה עוד על חלקה של אשת החסיד או "החסידה" במעשים, אבל יש להודות שהפתיח השכיח הוא "מעשה בחסיד"</w:t>
      </w:r>
      <w:r>
        <w:rPr>
          <w:rFonts w:hint="cs"/>
          <w:rtl/>
          <w:lang w:val="he-IL"/>
        </w:rPr>
        <w:t>.</w:t>
      </w:r>
    </w:p>
  </w:footnote>
  <w:footnote w:id="11">
    <w:p w:rsidR="00E518D2" w:rsidRDefault="00E518D2" w:rsidP="00162B2F">
      <w:pPr>
        <w:pStyle w:val="a3"/>
        <w:rPr>
          <w:rFonts w:hint="cs"/>
          <w:rtl/>
        </w:rPr>
      </w:pPr>
      <w:r>
        <w:rPr>
          <w:rStyle w:val="a5"/>
        </w:rPr>
        <w:footnoteRef/>
      </w:r>
      <w:r>
        <w:rPr>
          <w:rtl/>
        </w:rPr>
        <w:t xml:space="preserve"> </w:t>
      </w:r>
      <w:r>
        <w:rPr>
          <w:rFonts w:hint="cs"/>
          <w:rtl/>
        </w:rPr>
        <w:t>עמידה בבית הדין היא או של בעל הדין שבא לעמוד לפני בית הדין ולטעון טענותיו, או של העדים שמעידים בעמידה. צריך אם כך לומר ש"הגיע העת לעמוד", היינו לר' עקיבא שייתן את עדותו. אבל אולי גם הכוונה לעת שבית הדין יפסוק את דברו.</w:t>
      </w:r>
    </w:p>
  </w:footnote>
  <w:footnote w:id="12">
    <w:p w:rsidR="00E518D2" w:rsidRDefault="00E518D2" w:rsidP="00843737">
      <w:pPr>
        <w:pStyle w:val="a3"/>
        <w:rPr>
          <w:rFonts w:hint="cs"/>
        </w:rPr>
      </w:pPr>
      <w:r>
        <w:rPr>
          <w:rStyle w:val="a5"/>
        </w:rPr>
        <w:footnoteRef/>
      </w:r>
      <w:r>
        <w:rPr>
          <w:rtl/>
        </w:rPr>
        <w:t xml:space="preserve"> </w:t>
      </w:r>
      <w:r>
        <w:rPr>
          <w:rFonts w:hint="cs"/>
          <w:rtl/>
          <w:lang w:val="he-IL"/>
        </w:rPr>
        <w:t>נראה שמקור הסיפור הוא ב</w:t>
      </w:r>
      <w:r w:rsidRPr="00662FF7">
        <w:rPr>
          <w:rtl/>
          <w:lang w:val="he-IL"/>
        </w:rPr>
        <w:t>תוספתא יבמות פרק יד</w:t>
      </w:r>
      <w:r>
        <w:rPr>
          <w:rFonts w:hint="cs"/>
          <w:rtl/>
          <w:lang w:val="he-IL"/>
        </w:rPr>
        <w:t xml:space="preserve"> </w:t>
      </w:r>
      <w:r w:rsidRPr="00662FF7">
        <w:rPr>
          <w:rtl/>
          <w:lang w:val="he-IL"/>
        </w:rPr>
        <w:t>הלכה ה</w:t>
      </w:r>
      <w:r>
        <w:rPr>
          <w:rFonts w:hint="cs"/>
          <w:rtl/>
          <w:lang w:val="he-IL"/>
        </w:rPr>
        <w:t>, בדין "מים שאין להם סוף": "</w:t>
      </w:r>
      <w:r w:rsidRPr="00662FF7">
        <w:rPr>
          <w:rtl/>
          <w:lang w:val="he-IL"/>
        </w:rPr>
        <w:t>נפל למים בין שיש להן סוף בין שאין להן סוף</w:t>
      </w:r>
      <w:r>
        <w:rPr>
          <w:rFonts w:hint="cs"/>
          <w:rtl/>
          <w:lang w:val="he-IL"/>
        </w:rPr>
        <w:t>,</w:t>
      </w:r>
      <w:r w:rsidRPr="00662FF7">
        <w:rPr>
          <w:rtl/>
          <w:lang w:val="he-IL"/>
        </w:rPr>
        <w:t xml:space="preserve"> אשתו אסורה </w:t>
      </w:r>
      <w:r>
        <w:rPr>
          <w:rFonts w:hint="cs"/>
          <w:rtl/>
          <w:lang w:val="he-IL"/>
        </w:rPr>
        <w:t xml:space="preserve">- </w:t>
      </w:r>
      <w:r w:rsidRPr="00662FF7">
        <w:rPr>
          <w:rtl/>
          <w:lang w:val="he-IL"/>
        </w:rPr>
        <w:t>דברי ר' מאיר</w:t>
      </w:r>
      <w:r>
        <w:rPr>
          <w:rFonts w:hint="cs"/>
          <w:rtl/>
          <w:lang w:val="he-IL"/>
        </w:rPr>
        <w:t>.</w:t>
      </w:r>
      <w:r w:rsidRPr="00662FF7">
        <w:rPr>
          <w:rtl/>
          <w:lang w:val="he-IL"/>
        </w:rPr>
        <w:t xml:space="preserve"> וחכמים אומ</w:t>
      </w:r>
      <w:r>
        <w:rPr>
          <w:rFonts w:hint="cs"/>
          <w:rtl/>
          <w:lang w:val="he-IL"/>
        </w:rPr>
        <w:t xml:space="preserve">רים: </w:t>
      </w:r>
      <w:r w:rsidRPr="00662FF7">
        <w:rPr>
          <w:rtl/>
          <w:lang w:val="he-IL"/>
        </w:rPr>
        <w:t>מים שיש להן סוף</w:t>
      </w:r>
      <w:r>
        <w:rPr>
          <w:rFonts w:hint="cs"/>
          <w:rtl/>
          <w:lang w:val="he-IL"/>
        </w:rPr>
        <w:t xml:space="preserve"> </w:t>
      </w:r>
      <w:r>
        <w:rPr>
          <w:rtl/>
          <w:lang w:val="he-IL"/>
        </w:rPr>
        <w:t>–</w:t>
      </w:r>
      <w:r w:rsidRPr="00662FF7">
        <w:rPr>
          <w:rtl/>
          <w:lang w:val="he-IL"/>
        </w:rPr>
        <w:t xml:space="preserve"> מותרת</w:t>
      </w:r>
      <w:r>
        <w:rPr>
          <w:rFonts w:hint="cs"/>
          <w:rtl/>
          <w:lang w:val="he-IL"/>
        </w:rPr>
        <w:t>;</w:t>
      </w:r>
      <w:r w:rsidRPr="00662FF7">
        <w:rPr>
          <w:rtl/>
          <w:lang w:val="he-IL"/>
        </w:rPr>
        <w:t xml:space="preserve"> מים שאין להן סוף </w:t>
      </w:r>
      <w:r>
        <w:rPr>
          <w:rFonts w:hint="cs"/>
          <w:rtl/>
          <w:lang w:val="he-IL"/>
        </w:rPr>
        <w:t xml:space="preserve">- </w:t>
      </w:r>
      <w:r w:rsidRPr="00662FF7">
        <w:rPr>
          <w:rtl/>
          <w:lang w:val="he-IL"/>
        </w:rPr>
        <w:t>אשתו אסורה</w:t>
      </w:r>
      <w:r>
        <w:rPr>
          <w:rFonts w:hint="cs"/>
          <w:rtl/>
          <w:lang w:val="he-IL"/>
        </w:rPr>
        <w:t>,</w:t>
      </w:r>
      <w:r w:rsidRPr="00662FF7">
        <w:rPr>
          <w:rtl/>
          <w:lang w:val="he-IL"/>
        </w:rPr>
        <w:t xml:space="preserve"> שמא גל טורד אותו ומעלה אותו ליבשה</w:t>
      </w:r>
      <w:r>
        <w:rPr>
          <w:rFonts w:hint="cs"/>
          <w:rtl/>
          <w:lang w:val="he-IL"/>
        </w:rPr>
        <w:t>.</w:t>
      </w:r>
      <w:r w:rsidRPr="00662FF7">
        <w:rPr>
          <w:rtl/>
          <w:lang w:val="he-IL"/>
        </w:rPr>
        <w:t xml:space="preserve"> אמ</w:t>
      </w:r>
      <w:r>
        <w:rPr>
          <w:rFonts w:hint="cs"/>
          <w:rtl/>
          <w:lang w:val="he-IL"/>
        </w:rPr>
        <w:t>ר</w:t>
      </w:r>
      <w:r w:rsidRPr="00662FF7">
        <w:rPr>
          <w:rtl/>
          <w:lang w:val="he-IL"/>
        </w:rPr>
        <w:t xml:space="preserve"> ר' עקיבא</w:t>
      </w:r>
      <w:r>
        <w:rPr>
          <w:rFonts w:hint="cs"/>
          <w:rtl/>
          <w:lang w:val="he-IL"/>
        </w:rPr>
        <w:t>:</w:t>
      </w:r>
      <w:r w:rsidRPr="00662FF7">
        <w:rPr>
          <w:rtl/>
          <w:lang w:val="he-IL"/>
        </w:rPr>
        <w:t xml:space="preserve"> כשהייתי בא בים</w:t>
      </w:r>
      <w:r>
        <w:rPr>
          <w:rFonts w:hint="cs"/>
          <w:rtl/>
          <w:lang w:val="he-IL"/>
        </w:rPr>
        <w:t>,</w:t>
      </w:r>
      <w:r w:rsidRPr="00662FF7">
        <w:rPr>
          <w:rtl/>
          <w:lang w:val="he-IL"/>
        </w:rPr>
        <w:t xml:space="preserve"> ראיתי ספינה שטבעה בים והייתי מצטער על תלמידי חכמים שבתוכה</w:t>
      </w:r>
      <w:r>
        <w:rPr>
          <w:rFonts w:hint="cs"/>
          <w:rtl/>
          <w:lang w:val="he-IL"/>
        </w:rPr>
        <w:t>.</w:t>
      </w:r>
      <w:r w:rsidRPr="00662FF7">
        <w:rPr>
          <w:rtl/>
          <w:lang w:val="he-IL"/>
        </w:rPr>
        <w:t xml:space="preserve"> וכשבאתי למזגת קפוטקיא ראיתיו יושב ושואל לפני בהלכה</w:t>
      </w:r>
      <w:r>
        <w:rPr>
          <w:rFonts w:hint="cs"/>
          <w:rtl/>
          <w:lang w:val="he-IL"/>
        </w:rPr>
        <w:t>.</w:t>
      </w:r>
      <w:r w:rsidRPr="00662FF7">
        <w:rPr>
          <w:rtl/>
          <w:lang w:val="he-IL"/>
        </w:rPr>
        <w:t xml:space="preserve"> נמתי לו</w:t>
      </w:r>
      <w:r>
        <w:rPr>
          <w:rFonts w:hint="cs"/>
          <w:rtl/>
          <w:lang w:val="he-IL"/>
        </w:rPr>
        <w:t>:</w:t>
      </w:r>
      <w:r w:rsidRPr="00662FF7">
        <w:rPr>
          <w:rtl/>
          <w:lang w:val="he-IL"/>
        </w:rPr>
        <w:t xml:space="preserve"> בני</w:t>
      </w:r>
      <w:r>
        <w:rPr>
          <w:rFonts w:hint="cs"/>
          <w:rtl/>
          <w:lang w:val="he-IL"/>
        </w:rPr>
        <w:t>,</w:t>
      </w:r>
      <w:r w:rsidRPr="00662FF7">
        <w:rPr>
          <w:rtl/>
          <w:lang w:val="he-IL"/>
        </w:rPr>
        <w:t xml:space="preserve"> היאך עלית מן הים</w:t>
      </w:r>
      <w:r>
        <w:rPr>
          <w:rFonts w:hint="cs"/>
          <w:rtl/>
          <w:lang w:val="he-IL"/>
        </w:rPr>
        <w:t>?</w:t>
      </w:r>
      <w:r w:rsidRPr="00662FF7">
        <w:rPr>
          <w:rtl/>
          <w:lang w:val="he-IL"/>
        </w:rPr>
        <w:t xml:space="preserve"> נם לי</w:t>
      </w:r>
      <w:r>
        <w:rPr>
          <w:rFonts w:hint="cs"/>
          <w:rtl/>
          <w:lang w:val="he-IL"/>
        </w:rPr>
        <w:t>:</w:t>
      </w:r>
      <w:r w:rsidRPr="00662FF7">
        <w:rPr>
          <w:rtl/>
          <w:lang w:val="he-IL"/>
        </w:rPr>
        <w:t xml:space="preserve"> טרדני גל לחבירו</w:t>
      </w:r>
      <w:r>
        <w:rPr>
          <w:rFonts w:hint="cs"/>
          <w:rtl/>
          <w:lang w:val="he-IL"/>
        </w:rPr>
        <w:t>,</w:t>
      </w:r>
      <w:r w:rsidRPr="00662FF7">
        <w:rPr>
          <w:rtl/>
          <w:lang w:val="he-IL"/>
        </w:rPr>
        <w:t xml:space="preserve"> וחבירו לחבירו</w:t>
      </w:r>
      <w:r>
        <w:rPr>
          <w:rFonts w:hint="cs"/>
          <w:rtl/>
          <w:lang w:val="he-IL"/>
        </w:rPr>
        <w:t>,</w:t>
      </w:r>
      <w:r w:rsidRPr="00662FF7">
        <w:rPr>
          <w:rtl/>
          <w:lang w:val="he-IL"/>
        </w:rPr>
        <w:t xml:space="preserve"> עד שהגעתי ליבשה</w:t>
      </w:r>
      <w:r>
        <w:rPr>
          <w:rFonts w:hint="cs"/>
          <w:rtl/>
          <w:lang w:val="he-IL"/>
        </w:rPr>
        <w:t>.</w:t>
      </w:r>
      <w:r w:rsidRPr="00662FF7">
        <w:rPr>
          <w:rtl/>
          <w:lang w:val="he-IL"/>
        </w:rPr>
        <w:t xml:space="preserve"> אמרתי</w:t>
      </w:r>
      <w:r>
        <w:rPr>
          <w:rFonts w:hint="cs"/>
          <w:rtl/>
          <w:lang w:val="he-IL"/>
        </w:rPr>
        <w:t>:</w:t>
      </w:r>
      <w:r w:rsidRPr="00662FF7">
        <w:rPr>
          <w:rtl/>
          <w:lang w:val="he-IL"/>
        </w:rPr>
        <w:t xml:space="preserve"> כמה גדולים דברי חכמים שהיו אומ</w:t>
      </w:r>
      <w:r>
        <w:rPr>
          <w:rFonts w:hint="cs"/>
          <w:rtl/>
          <w:lang w:val="he-IL"/>
        </w:rPr>
        <w:t xml:space="preserve">רים: </w:t>
      </w:r>
      <w:r w:rsidRPr="00662FF7">
        <w:rPr>
          <w:rtl/>
          <w:lang w:val="he-IL"/>
        </w:rPr>
        <w:t xml:space="preserve">מים שיש להן סוף </w:t>
      </w:r>
      <w:r>
        <w:rPr>
          <w:rFonts w:hint="cs"/>
          <w:rtl/>
          <w:lang w:val="he-IL"/>
        </w:rPr>
        <w:t xml:space="preserve">- </w:t>
      </w:r>
      <w:r w:rsidRPr="00662FF7">
        <w:rPr>
          <w:rtl/>
          <w:lang w:val="he-IL"/>
        </w:rPr>
        <w:t>אשתו מותרת</w:t>
      </w:r>
      <w:r>
        <w:rPr>
          <w:rFonts w:hint="cs"/>
          <w:rtl/>
          <w:lang w:val="he-IL"/>
        </w:rPr>
        <w:t>,</w:t>
      </w:r>
      <w:r w:rsidRPr="00662FF7">
        <w:rPr>
          <w:rtl/>
          <w:lang w:val="he-IL"/>
        </w:rPr>
        <w:t xml:space="preserve"> מים שאין להן סוף </w:t>
      </w:r>
      <w:r>
        <w:rPr>
          <w:rFonts w:hint="cs"/>
          <w:rtl/>
          <w:lang w:val="he-IL"/>
        </w:rPr>
        <w:t xml:space="preserve">- </w:t>
      </w:r>
      <w:r w:rsidRPr="00662FF7">
        <w:rPr>
          <w:rtl/>
          <w:lang w:val="he-IL"/>
        </w:rPr>
        <w:t>אשתו אסורה</w:t>
      </w:r>
      <w:r>
        <w:rPr>
          <w:rFonts w:hint="cs"/>
          <w:rtl/>
          <w:lang w:val="he-IL"/>
        </w:rPr>
        <w:t>". וכך גם ב</w:t>
      </w:r>
      <w:r w:rsidRPr="00553927">
        <w:rPr>
          <w:rtl/>
          <w:lang w:val="he-IL"/>
        </w:rPr>
        <w:t>ירושלמי יבמות פרק טז</w:t>
      </w:r>
      <w:r>
        <w:rPr>
          <w:rFonts w:hint="cs"/>
          <w:rtl/>
          <w:lang w:val="he-IL"/>
        </w:rPr>
        <w:t xml:space="preserve"> הלכה ד. משם התגלגל הסיפור לסיפור כפול בגמרא בבלי יבמות קכא ע"א, ראה שם. ושם תלמיד החכם שניצל הוא רבי מאיר. משם כנראה </w:t>
      </w:r>
      <w:r w:rsidR="00843737">
        <w:rPr>
          <w:rFonts w:hint="cs"/>
          <w:rtl/>
          <w:lang w:val="he-IL"/>
        </w:rPr>
        <w:t xml:space="preserve">התגלגל הסיפור </w:t>
      </w:r>
      <w:r>
        <w:rPr>
          <w:rFonts w:hint="cs"/>
          <w:rtl/>
          <w:lang w:val="he-IL"/>
        </w:rPr>
        <w:t xml:space="preserve">למקור </w:t>
      </w:r>
      <w:r w:rsidR="00843737">
        <w:rPr>
          <w:rFonts w:hint="cs"/>
          <w:rtl/>
          <w:lang w:val="he-IL"/>
        </w:rPr>
        <w:t xml:space="preserve">באבות דרבי נתן </w:t>
      </w:r>
      <w:r>
        <w:rPr>
          <w:rFonts w:hint="cs"/>
          <w:rtl/>
          <w:lang w:val="he-IL"/>
        </w:rPr>
        <w:t>שהבאנו ל</w:t>
      </w:r>
      <w:r w:rsidR="00843737">
        <w:rPr>
          <w:rFonts w:hint="cs"/>
          <w:rtl/>
          <w:lang w:val="he-IL"/>
        </w:rPr>
        <w:t xml:space="preserve">מעלה וכן </w:t>
      </w:r>
      <w:r>
        <w:rPr>
          <w:rFonts w:hint="cs"/>
          <w:rtl/>
          <w:lang w:val="he-IL"/>
        </w:rPr>
        <w:t>ל</w:t>
      </w:r>
      <w:r w:rsidRPr="002C26D1">
        <w:rPr>
          <w:rtl/>
          <w:lang w:val="he-IL"/>
        </w:rPr>
        <w:t>קהלת רבה</w:t>
      </w:r>
      <w:r>
        <w:rPr>
          <w:rFonts w:hint="cs"/>
          <w:rtl/>
          <w:lang w:val="he-IL"/>
        </w:rPr>
        <w:t xml:space="preserve"> יא א</w:t>
      </w:r>
      <w:r w:rsidR="00843737">
        <w:rPr>
          <w:rFonts w:hint="cs"/>
          <w:rtl/>
          <w:lang w:val="he-IL"/>
        </w:rPr>
        <w:t xml:space="preserve"> ראה שם. </w:t>
      </w:r>
      <w:r>
        <w:rPr>
          <w:rFonts w:hint="cs"/>
          <w:rtl/>
          <w:lang w:val="he-IL"/>
        </w:rPr>
        <w:t>בשניהם</w:t>
      </w:r>
      <w:r w:rsidR="00843737">
        <w:rPr>
          <w:rFonts w:hint="cs"/>
          <w:rtl/>
          <w:lang w:val="he-IL"/>
        </w:rPr>
        <w:t>,</w:t>
      </w:r>
      <w:r>
        <w:rPr>
          <w:rFonts w:hint="cs"/>
          <w:rtl/>
          <w:lang w:val="he-IL"/>
        </w:rPr>
        <w:t xml:space="preserve"> מובא הסיפור בתוספת הצדקה שעשה אותו איש ובזכותה ניצל. בתוספתא, בבבלי, בירושלמי ובקהלת רבה תואר האיש הוא "תלמיד חכם" ובאבות דרבי נתן הוא מוכתר כ"חסיד", מן הסתם בשל מעשי הצדקה שעשה.</w:t>
      </w:r>
      <w:r>
        <w:rPr>
          <w:rFonts w:hint="cs"/>
          <w:rtl/>
        </w:rPr>
        <w:t xml:space="preserve"> ונראה שהחוקרים יכולים לעשות מטעמים בסיפור זה ובגלגוליו השונים. אנו, </w:t>
      </w:r>
      <w:r w:rsidR="00843737">
        <w:rPr>
          <w:rFonts w:hint="cs"/>
          <w:rtl/>
        </w:rPr>
        <w:t xml:space="preserve">מתמקדים </w:t>
      </w:r>
      <w:r>
        <w:rPr>
          <w:rFonts w:hint="cs"/>
          <w:rtl/>
        </w:rPr>
        <w:t>בחסידים.</w:t>
      </w:r>
    </w:p>
  </w:footnote>
  <w:footnote w:id="13">
    <w:p w:rsidR="00E518D2" w:rsidRDefault="00E518D2" w:rsidP="00AC4969">
      <w:pPr>
        <w:pStyle w:val="a3"/>
        <w:rPr>
          <w:rFonts w:hint="cs"/>
          <w:rtl/>
        </w:rPr>
      </w:pPr>
      <w:r>
        <w:rPr>
          <w:rStyle w:val="a5"/>
        </w:rPr>
        <w:footnoteRef/>
      </w:r>
      <w:r>
        <w:rPr>
          <w:rtl/>
        </w:rPr>
        <w:t xml:space="preserve"> </w:t>
      </w:r>
      <w:r>
        <w:rPr>
          <w:rFonts w:hint="cs"/>
          <w:rtl/>
        </w:rPr>
        <w:t>הגמרא באה כאן לבאר את המשנה ב</w:t>
      </w:r>
      <w:r>
        <w:rPr>
          <w:rtl/>
        </w:rPr>
        <w:t>מסכת ברכות פרק ה</w:t>
      </w:r>
      <w:r>
        <w:rPr>
          <w:rFonts w:hint="cs"/>
          <w:rtl/>
        </w:rPr>
        <w:t xml:space="preserve"> </w:t>
      </w:r>
      <w:r>
        <w:rPr>
          <w:rtl/>
        </w:rPr>
        <w:t>משנה א</w:t>
      </w:r>
      <w:r>
        <w:rPr>
          <w:rFonts w:hint="cs"/>
          <w:rtl/>
        </w:rPr>
        <w:t>: "</w:t>
      </w:r>
      <w:r>
        <w:rPr>
          <w:rtl/>
        </w:rPr>
        <w:t>אין עומדין להתפלל אלא מתוך כובד ראש</w:t>
      </w:r>
      <w:r w:rsidR="00AC4969">
        <w:rPr>
          <w:rFonts w:hint="cs"/>
          <w:rtl/>
        </w:rPr>
        <w:t>.</w:t>
      </w:r>
      <w:r>
        <w:rPr>
          <w:rtl/>
        </w:rPr>
        <w:t xml:space="preserve"> חסידים הראשונים היו שוהים שעה אחת ומתפללים כדי שיכונו את לבם למקום</w:t>
      </w:r>
      <w:r w:rsidR="00AC4969">
        <w:rPr>
          <w:rFonts w:hint="cs"/>
          <w:rtl/>
        </w:rPr>
        <w:t>.</w:t>
      </w:r>
      <w:r>
        <w:rPr>
          <w:rtl/>
        </w:rPr>
        <w:t xml:space="preserve"> אפילו המלך שואל בשלומו לא ישיבנו ואפילו נחש כרוך על עקבו לא יפסיק</w:t>
      </w:r>
      <w:r>
        <w:rPr>
          <w:rFonts w:hint="cs"/>
          <w:rtl/>
        </w:rPr>
        <w:t xml:space="preserve">". כמובן, שאם מדובר בסכנת חיים צריך להפסיק. </w:t>
      </w:r>
      <w:r w:rsidR="009D4B2E">
        <w:rPr>
          <w:rFonts w:hint="cs"/>
          <w:rtl/>
        </w:rPr>
        <w:t xml:space="preserve">כפי שרב יוסף מדגיש בהבחנה בין מלך מישראל שצפוי שיבין מדוע לא מחזירים לו שלום ובין מלך מאומות העולם שעשוי מאד לכעוס ולהיפגע. </w:t>
      </w:r>
      <w:r>
        <w:rPr>
          <w:rFonts w:hint="cs"/>
          <w:rtl/>
        </w:rPr>
        <w:t>ראה מקבילה ב</w:t>
      </w:r>
      <w:r>
        <w:rPr>
          <w:rtl/>
        </w:rPr>
        <w:t>תוספתא ברכות (ליברמן) פרק ג</w:t>
      </w:r>
      <w:r>
        <w:rPr>
          <w:rFonts w:hint="cs"/>
          <w:rtl/>
        </w:rPr>
        <w:t xml:space="preserve"> </w:t>
      </w:r>
      <w:r>
        <w:rPr>
          <w:rtl/>
        </w:rPr>
        <w:t>הלכה כב</w:t>
      </w:r>
      <w:r>
        <w:rPr>
          <w:rFonts w:hint="cs"/>
          <w:rtl/>
        </w:rPr>
        <w:t>, מקרה נוסף: "</w:t>
      </w:r>
      <w:r w:rsidR="009D4B2E">
        <w:rPr>
          <w:rtl/>
        </w:rPr>
        <w:t>הכותב את השם אפי</w:t>
      </w:r>
      <w:r w:rsidR="009D4B2E">
        <w:rPr>
          <w:rFonts w:hint="cs"/>
          <w:rtl/>
        </w:rPr>
        <w:t>לו</w:t>
      </w:r>
      <w:r>
        <w:rPr>
          <w:rtl/>
        </w:rPr>
        <w:t xml:space="preserve"> המלך שואל בשלומו לא ישיבנו</w:t>
      </w:r>
      <w:r w:rsidR="009D4B2E">
        <w:rPr>
          <w:rFonts w:hint="cs"/>
          <w:rtl/>
        </w:rPr>
        <w:t>.</w:t>
      </w:r>
      <w:r>
        <w:rPr>
          <w:rtl/>
        </w:rPr>
        <w:t xml:space="preserve"> היה כותב חמשה ששה שמות כיון שגמר אחד מהן משיב שאילת שלום</w:t>
      </w:r>
      <w:r>
        <w:rPr>
          <w:rFonts w:hint="cs"/>
          <w:rtl/>
        </w:rPr>
        <w:t>".</w:t>
      </w:r>
    </w:p>
  </w:footnote>
  <w:footnote w:id="14">
    <w:p w:rsidR="00AC4969" w:rsidRDefault="00AC4969" w:rsidP="00D47989">
      <w:pPr>
        <w:pStyle w:val="a3"/>
        <w:rPr>
          <w:rFonts w:hint="cs"/>
        </w:rPr>
      </w:pPr>
      <w:r>
        <w:rPr>
          <w:rStyle w:val="a5"/>
        </w:rPr>
        <w:footnoteRef/>
      </w:r>
      <w:r>
        <w:rPr>
          <w:rtl/>
        </w:rPr>
        <w:t xml:space="preserve"> </w:t>
      </w:r>
      <w:r>
        <w:rPr>
          <w:rFonts w:hint="cs"/>
          <w:rtl/>
        </w:rPr>
        <w:t xml:space="preserve">הגמון הוא איש בעל משרה מהשלטונות ומקורו במילה הלטינית הגמוניא. מאוחר יותר הועתקה מילה זו לתפקיד בכנסיה הנוצרית. בתקופת חז"ל גם הנוצרים נרדפו. ראה </w:t>
      </w:r>
      <w:r>
        <w:rPr>
          <w:rtl/>
        </w:rPr>
        <w:t>מסכת עדויות פרק ז</w:t>
      </w:r>
      <w:r>
        <w:rPr>
          <w:rFonts w:hint="cs"/>
          <w:rtl/>
        </w:rPr>
        <w:t xml:space="preserve"> </w:t>
      </w:r>
      <w:r>
        <w:rPr>
          <w:rtl/>
        </w:rPr>
        <w:t>משנה ז</w:t>
      </w:r>
      <w:r>
        <w:rPr>
          <w:rFonts w:hint="cs"/>
          <w:rtl/>
        </w:rPr>
        <w:t>: "</w:t>
      </w:r>
      <w:r>
        <w:rPr>
          <w:rtl/>
        </w:rPr>
        <w:t>מעשה ברבן גמליאל שהלך ליטול רשות מהגמון בסוריא ושהה לב</w:t>
      </w:r>
      <w:r>
        <w:rPr>
          <w:rFonts w:hint="cs"/>
          <w:rtl/>
        </w:rPr>
        <w:t>ו</w:t>
      </w:r>
      <w:r>
        <w:rPr>
          <w:rtl/>
        </w:rPr>
        <w:t>א ועברו את השנה על תנאי</w:t>
      </w:r>
      <w:r>
        <w:rPr>
          <w:rFonts w:hint="cs"/>
          <w:rtl/>
        </w:rPr>
        <w:t xml:space="preserve"> וכו' ". וכן </w:t>
      </w:r>
      <w:r w:rsidR="00D47989">
        <w:rPr>
          <w:rFonts w:hint="cs"/>
          <w:rtl/>
        </w:rPr>
        <w:t xml:space="preserve">בגמרא </w:t>
      </w:r>
      <w:r>
        <w:rPr>
          <w:rtl/>
        </w:rPr>
        <w:t>עבודה זרה טז ע</w:t>
      </w:r>
      <w:r w:rsidR="00D47989">
        <w:rPr>
          <w:rFonts w:hint="cs"/>
          <w:rtl/>
        </w:rPr>
        <w:t>"</w:t>
      </w:r>
      <w:r>
        <w:rPr>
          <w:rtl/>
        </w:rPr>
        <w:t>ב</w:t>
      </w:r>
      <w:r w:rsidR="00D47989">
        <w:rPr>
          <w:rFonts w:hint="cs"/>
          <w:rtl/>
        </w:rPr>
        <w:t>: "</w:t>
      </w:r>
      <w:r>
        <w:rPr>
          <w:rtl/>
        </w:rPr>
        <w:t>כשנתפס ר"א למינות, העלהו לגרדום לידון. אמר לו אותו הגמון: זקן שכמותך יעסוק בדברים בטלים הללו?</w:t>
      </w:r>
      <w:r w:rsidR="00D47989">
        <w:rPr>
          <w:rFonts w:hint="cs"/>
          <w:rtl/>
        </w:rPr>
        <w:t xml:space="preserve"> וכו' ". ועוד כגון אלה.</w:t>
      </w:r>
    </w:p>
  </w:footnote>
  <w:footnote w:id="15">
    <w:p w:rsidR="009D4B2E" w:rsidRDefault="009D4B2E">
      <w:pPr>
        <w:pStyle w:val="a3"/>
        <w:rPr>
          <w:rFonts w:hint="cs"/>
        </w:rPr>
      </w:pPr>
      <w:r>
        <w:rPr>
          <w:rStyle w:val="a5"/>
        </w:rPr>
        <w:footnoteRef/>
      </w:r>
      <w:r>
        <w:rPr>
          <w:rtl/>
        </w:rPr>
        <w:t xml:space="preserve"> </w:t>
      </w:r>
      <w:r>
        <w:rPr>
          <w:rFonts w:hint="cs"/>
          <w:rtl/>
        </w:rPr>
        <w:t>כאילו ידע ההגמון את דברי רב יוסף לעיל.</w:t>
      </w:r>
      <w:r w:rsidR="00FA746D">
        <w:rPr>
          <w:rFonts w:hint="cs"/>
          <w:rtl/>
        </w:rPr>
        <w:t xml:space="preserve"> ומכל מקום, עובדה שהוא המתין לחסיד עד שסיים את תפילתו.</w:t>
      </w:r>
    </w:p>
  </w:footnote>
  <w:footnote w:id="16">
    <w:p w:rsidR="00E518D2" w:rsidRDefault="00E518D2" w:rsidP="00FA746D">
      <w:pPr>
        <w:pStyle w:val="a3"/>
        <w:rPr>
          <w:rFonts w:hint="cs"/>
          <w:rtl/>
        </w:rPr>
      </w:pPr>
      <w:r>
        <w:rPr>
          <w:rStyle w:val="a5"/>
        </w:rPr>
        <w:footnoteRef/>
      </w:r>
      <w:r>
        <w:rPr>
          <w:rtl/>
        </w:rPr>
        <w:t xml:space="preserve"> </w:t>
      </w:r>
      <w:r>
        <w:rPr>
          <w:rFonts w:hint="cs"/>
          <w:rtl/>
          <w:lang w:val="he-IL"/>
        </w:rPr>
        <w:t>טוב ויפה, אבל האם לא סיכן החסיד את עצמו ללא צורך ובניגוד להלכה? נראה ש</w:t>
      </w:r>
      <w:r w:rsidR="00FA746D">
        <w:rPr>
          <w:rFonts w:hint="cs"/>
          <w:rtl/>
          <w:lang w:val="he-IL"/>
        </w:rPr>
        <w:t>גיבור הסיפור איננו אותו חסיד, אלא ה</w:t>
      </w:r>
      <w:r>
        <w:rPr>
          <w:rFonts w:hint="cs"/>
          <w:rtl/>
          <w:lang w:val="he-IL"/>
        </w:rPr>
        <w:t>הגמון (</w:t>
      </w:r>
      <w:r w:rsidR="00FA746D">
        <w:rPr>
          <w:rFonts w:hint="cs"/>
          <w:rtl/>
          <w:lang w:val="he-IL"/>
        </w:rPr>
        <w:t>מה</w:t>
      </w:r>
      <w:r>
        <w:rPr>
          <w:rFonts w:hint="cs"/>
          <w:rtl/>
          <w:lang w:val="he-IL"/>
        </w:rPr>
        <w:t>נוצרי</w:t>
      </w:r>
      <w:r w:rsidR="00FA746D">
        <w:rPr>
          <w:rFonts w:hint="cs"/>
          <w:rtl/>
          <w:lang w:val="he-IL"/>
        </w:rPr>
        <w:t>ם הראשונים?</w:t>
      </w:r>
      <w:r>
        <w:rPr>
          <w:rFonts w:hint="cs"/>
          <w:rtl/>
          <w:lang w:val="he-IL"/>
        </w:rPr>
        <w:t>) ש</w:t>
      </w:r>
      <w:r w:rsidR="00FA746D">
        <w:rPr>
          <w:rFonts w:hint="cs"/>
          <w:rtl/>
          <w:lang w:val="he-IL"/>
        </w:rPr>
        <w:t xml:space="preserve">ראשית המתין לחסיד עד שסיים את תפילתו ושנית </w:t>
      </w:r>
      <w:r>
        <w:rPr>
          <w:rFonts w:hint="cs"/>
          <w:rtl/>
          <w:lang w:val="he-IL"/>
        </w:rPr>
        <w:t>קיבל את דבריו של אותו חסיד</w:t>
      </w:r>
      <w:r w:rsidR="00FA746D">
        <w:rPr>
          <w:rFonts w:hint="cs"/>
          <w:rtl/>
          <w:lang w:val="he-IL"/>
        </w:rPr>
        <w:t>, בפרט הקל וחומר שדרש,</w:t>
      </w:r>
      <w:r>
        <w:rPr>
          <w:rFonts w:hint="cs"/>
          <w:rtl/>
          <w:lang w:val="he-IL"/>
        </w:rPr>
        <w:t xml:space="preserve"> ולא פגע בו. </w:t>
      </w:r>
      <w:r w:rsidR="006902A3">
        <w:rPr>
          <w:rFonts w:hint="cs"/>
          <w:rtl/>
          <w:lang w:val="he-IL"/>
        </w:rPr>
        <w:t xml:space="preserve">בכך שונה "מעשה בחסיד" זה מהאחרים. </w:t>
      </w:r>
      <w:r>
        <w:rPr>
          <w:rFonts w:hint="cs"/>
          <w:rtl/>
          <w:lang w:val="he-IL"/>
        </w:rPr>
        <w:t xml:space="preserve">ראה </w:t>
      </w:r>
      <w:r w:rsidR="00FA746D">
        <w:rPr>
          <w:rFonts w:hint="cs"/>
          <w:rtl/>
          <w:lang w:val="he-IL"/>
        </w:rPr>
        <w:t>עוד ב</w:t>
      </w:r>
      <w:r w:rsidR="00FA746D" w:rsidRPr="00C43A49">
        <w:rPr>
          <w:rtl/>
          <w:lang w:val="he-IL"/>
        </w:rPr>
        <w:t>ירושלמי ברכות פרק ה</w:t>
      </w:r>
      <w:r w:rsidR="00FA746D">
        <w:rPr>
          <w:rFonts w:hint="cs"/>
          <w:rtl/>
          <w:lang w:val="he-IL"/>
        </w:rPr>
        <w:t xml:space="preserve"> הלכה א </w:t>
      </w:r>
      <w:r>
        <w:rPr>
          <w:rFonts w:hint="cs"/>
          <w:rtl/>
          <w:lang w:val="he-IL"/>
        </w:rPr>
        <w:t xml:space="preserve">הרחבת המשנה </w:t>
      </w:r>
      <w:r w:rsidR="00FA746D">
        <w:rPr>
          <w:rFonts w:hint="cs"/>
          <w:rtl/>
          <w:lang w:val="he-IL"/>
        </w:rPr>
        <w:t xml:space="preserve">עליה מבוסס סיפור זה וכן </w:t>
      </w:r>
      <w:r>
        <w:rPr>
          <w:rFonts w:hint="cs"/>
          <w:rtl/>
          <w:lang w:val="he-IL"/>
        </w:rPr>
        <w:t>כל הנושא של יחס מכבד של גויים ליהודים ששקועים בתפילה או בלימוד תורה ולא עוני</w:t>
      </w:r>
      <w:r w:rsidR="00FA746D">
        <w:rPr>
          <w:rFonts w:hint="cs"/>
          <w:rtl/>
          <w:lang w:val="he-IL"/>
        </w:rPr>
        <w:t>ם להם ודין "נחש כרוך על עקבו"</w:t>
      </w:r>
      <w:r>
        <w:rPr>
          <w:rFonts w:hint="cs"/>
          <w:rtl/>
          <w:lang w:val="he-IL"/>
        </w:rPr>
        <w:t xml:space="preserve">. ושם בין השאר הסיפור על </w:t>
      </w:r>
      <w:r w:rsidRPr="00C43A49">
        <w:rPr>
          <w:rtl/>
          <w:lang w:val="he-IL"/>
        </w:rPr>
        <w:t xml:space="preserve">רבי יוחנן </w:t>
      </w:r>
      <w:r>
        <w:rPr>
          <w:rFonts w:hint="cs"/>
          <w:rtl/>
          <w:lang w:val="he-IL"/>
        </w:rPr>
        <w:t xml:space="preserve">(בתרגום עפ"י פירוש ידיד נפש) שהיה יושב </w:t>
      </w:r>
      <w:r w:rsidRPr="00F6544B">
        <w:rPr>
          <w:rtl/>
          <w:lang w:val="he-IL"/>
        </w:rPr>
        <w:t xml:space="preserve">ולומד לפני בית הכנסת של הבבלים בציפורי </w:t>
      </w:r>
      <w:r>
        <w:rPr>
          <w:rFonts w:hint="cs"/>
          <w:rtl/>
          <w:lang w:val="he-IL"/>
        </w:rPr>
        <w:t>ו</w:t>
      </w:r>
      <w:r w:rsidRPr="00F6544B">
        <w:rPr>
          <w:rtl/>
          <w:lang w:val="he-IL"/>
        </w:rPr>
        <w:t>עבר שם השר הממונה ור' יוחנן לא הפסיק ממשנתו ולא קם בפניו</w:t>
      </w:r>
      <w:r>
        <w:rPr>
          <w:rFonts w:hint="cs"/>
          <w:rtl/>
          <w:lang w:val="he-IL"/>
        </w:rPr>
        <w:t xml:space="preserve">. </w:t>
      </w:r>
      <w:r w:rsidRPr="00F6544B">
        <w:rPr>
          <w:rtl/>
          <w:lang w:val="he-IL"/>
        </w:rPr>
        <w:t>באו החיילים ורצו להכות אותו</w:t>
      </w:r>
      <w:r>
        <w:rPr>
          <w:rFonts w:hint="cs"/>
          <w:rtl/>
          <w:lang w:val="he-IL"/>
        </w:rPr>
        <w:t xml:space="preserve">, </w:t>
      </w:r>
      <w:r w:rsidRPr="00F6544B">
        <w:rPr>
          <w:rtl/>
          <w:lang w:val="he-IL"/>
        </w:rPr>
        <w:t>אמר להם המושל</w:t>
      </w:r>
      <w:r>
        <w:rPr>
          <w:rFonts w:hint="cs"/>
          <w:rtl/>
          <w:lang w:val="he-IL"/>
        </w:rPr>
        <w:t>:</w:t>
      </w:r>
      <w:r w:rsidRPr="00F6544B">
        <w:rPr>
          <w:rtl/>
          <w:lang w:val="he-IL"/>
        </w:rPr>
        <w:t xml:space="preserve"> עזבו אותו, בנימוסי אדונו הוא עסוק</w:t>
      </w:r>
      <w:r>
        <w:rPr>
          <w:rFonts w:hint="cs"/>
          <w:rtl/>
          <w:lang w:val="he-IL"/>
        </w:rPr>
        <w:t>".</w:t>
      </w:r>
    </w:p>
  </w:footnote>
  <w:footnote w:id="17">
    <w:p w:rsidR="00E518D2" w:rsidRDefault="00E518D2" w:rsidP="00C31256">
      <w:pPr>
        <w:pStyle w:val="a3"/>
        <w:rPr>
          <w:rFonts w:hint="cs"/>
        </w:rPr>
      </w:pPr>
      <w:r>
        <w:rPr>
          <w:rStyle w:val="a5"/>
        </w:rPr>
        <w:footnoteRef/>
      </w:r>
      <w:r>
        <w:rPr>
          <w:rtl/>
        </w:rPr>
        <w:t xml:space="preserve"> </w:t>
      </w:r>
      <w:r>
        <w:rPr>
          <w:rFonts w:hint="cs"/>
          <w:rtl/>
        </w:rPr>
        <w:t>ראה סיפור זה במלואו גם ב</w:t>
      </w:r>
      <w:r>
        <w:rPr>
          <w:rtl/>
        </w:rPr>
        <w:t>ילקוט שמעוני תורה פרשת קדושים</w:t>
      </w:r>
      <w:r>
        <w:rPr>
          <w:rFonts w:hint="cs"/>
          <w:rtl/>
        </w:rPr>
        <w:t xml:space="preserve"> רמז תריא.</w:t>
      </w:r>
      <w:r w:rsidR="0073016B">
        <w:rPr>
          <w:rFonts w:hint="cs"/>
          <w:rtl/>
        </w:rPr>
        <w:t xml:space="preserve"> </w:t>
      </w:r>
    </w:p>
  </w:footnote>
  <w:footnote w:id="18">
    <w:p w:rsidR="00E518D2" w:rsidRDefault="00E518D2" w:rsidP="007362CA">
      <w:pPr>
        <w:pStyle w:val="a3"/>
        <w:rPr>
          <w:rFonts w:hint="cs"/>
          <w:rtl/>
        </w:rPr>
      </w:pPr>
      <w:r>
        <w:rPr>
          <w:rStyle w:val="a5"/>
        </w:rPr>
        <w:footnoteRef/>
      </w:r>
      <w:r>
        <w:rPr>
          <w:rtl/>
        </w:rPr>
        <w:t xml:space="preserve"> </w:t>
      </w:r>
      <w:r w:rsidR="00AC4969">
        <w:rPr>
          <w:rFonts w:hint="cs"/>
          <w:rtl/>
        </w:rPr>
        <w:t>פדיון</w:t>
      </w:r>
      <w:r>
        <w:rPr>
          <w:rFonts w:hint="cs"/>
          <w:rtl/>
        </w:rPr>
        <w:t xml:space="preserve"> שבויים היא מצווה גדולה ביותר ("מצווה רבה" בלשון הגמרא בבא בתרא ח ע"א) שדוחה גם מצוות צדקה אחרות ואפילו בנית בית כנסת וכסף שהוקדש לשם כך (בבא בתרא ג ע"א, רק לא כספי יתומים </w:t>
      </w:r>
      <w:r w:rsidR="00AC4969">
        <w:rPr>
          <w:rFonts w:hint="cs"/>
          <w:rtl/>
        </w:rPr>
        <w:t>כמובא ב</w:t>
      </w:r>
      <w:r>
        <w:rPr>
          <w:rFonts w:hint="cs"/>
          <w:rtl/>
        </w:rPr>
        <w:t>בבא בתרא ח ע"א) ואדם העוסק בכך נקרא חסיד</w:t>
      </w:r>
      <w:r w:rsidR="007362CA">
        <w:rPr>
          <w:rFonts w:hint="cs"/>
          <w:rtl/>
        </w:rPr>
        <w:t>.</w:t>
      </w:r>
      <w:r>
        <w:rPr>
          <w:rFonts w:hint="cs"/>
          <w:rtl/>
        </w:rPr>
        <w:t xml:space="preserve"> או שמא שלחו מראש רק חסיד בשל צניעות הנושא כפי שהגמרא מספרת. אבל השבח שוב הוא דווקא לצד שמנגד, הפעם לא להגמון, אלא לתלמידים, למי שנוכח בסיפור שדן את החסיד לכף זכות. בספרות החסידות המאוחרת הרבי הוא שדן את קהל מאמיניו ואת עם ישראל לכף זכות, בפרט בתפילות הימים הנוראים, ואילו כאן, התלמידים הם שדנים את הרב</w:t>
      </w:r>
      <w:r w:rsidR="007362CA">
        <w:rPr>
          <w:rFonts w:hint="cs"/>
          <w:rtl/>
        </w:rPr>
        <w:t xml:space="preserve"> </w:t>
      </w:r>
      <w:r>
        <w:rPr>
          <w:rFonts w:hint="cs"/>
          <w:rtl/>
        </w:rPr>
        <w:t>החסיד, לכף זכות.</w:t>
      </w:r>
    </w:p>
  </w:footnote>
  <w:footnote w:id="19">
    <w:p w:rsidR="00E518D2" w:rsidRDefault="00E518D2" w:rsidP="006C3D93">
      <w:pPr>
        <w:pStyle w:val="a3"/>
        <w:rPr>
          <w:rFonts w:hint="cs"/>
        </w:rPr>
      </w:pPr>
      <w:r>
        <w:rPr>
          <w:rStyle w:val="a5"/>
        </w:rPr>
        <w:footnoteRef/>
      </w:r>
      <w:r>
        <w:rPr>
          <w:rtl/>
        </w:rPr>
        <w:t xml:space="preserve"> </w:t>
      </w:r>
      <w:r>
        <w:rPr>
          <w:rFonts w:hint="cs"/>
          <w:rtl/>
          <w:lang w:val="he-IL"/>
        </w:rPr>
        <w:t xml:space="preserve">החסיד כאן מצוין בשמו: ר' יהושע וגם כאן השכילו </w:t>
      </w:r>
      <w:r w:rsidR="006C3D93">
        <w:rPr>
          <w:rFonts w:hint="cs"/>
          <w:rtl/>
          <w:lang w:val="he-IL"/>
        </w:rPr>
        <w:t>תלמידיו</w:t>
      </w:r>
      <w:r>
        <w:rPr>
          <w:rFonts w:hint="cs"/>
          <w:rtl/>
          <w:lang w:val="he-IL"/>
        </w:rPr>
        <w:t xml:space="preserve"> לדון אותו לכף זכות. ראה ב</w:t>
      </w:r>
      <w:r w:rsidR="006C3D93">
        <w:rPr>
          <w:rFonts w:hint="cs"/>
          <w:rtl/>
          <w:lang w:val="he-IL"/>
        </w:rPr>
        <w:t>עמוד ב ב</w:t>
      </w:r>
      <w:r>
        <w:rPr>
          <w:rFonts w:hint="cs"/>
          <w:rtl/>
          <w:lang w:val="he-IL"/>
        </w:rPr>
        <w:t xml:space="preserve">המשך הגמרא שם, עוד סיפור נאה על כף זכות: </w:t>
      </w:r>
      <w:r>
        <w:rPr>
          <w:rFonts w:hint="cs"/>
          <w:rtl/>
        </w:rPr>
        <w:t>"</w:t>
      </w:r>
      <w:r>
        <w:rPr>
          <w:rtl/>
        </w:rPr>
        <w:t>ומעשה באדם אחד שירד מגליל העליון ונשכר אצל בעל הבית אחד בדרום של</w:t>
      </w:r>
      <w:r>
        <w:rPr>
          <w:rFonts w:hint="cs"/>
          <w:rtl/>
        </w:rPr>
        <w:t>ו</w:t>
      </w:r>
      <w:r>
        <w:rPr>
          <w:rtl/>
        </w:rPr>
        <w:t>ש שנים. ערב יום הכ</w:t>
      </w:r>
      <w:r>
        <w:rPr>
          <w:rFonts w:hint="cs"/>
          <w:rtl/>
        </w:rPr>
        <w:t>י</w:t>
      </w:r>
      <w:r>
        <w:rPr>
          <w:rtl/>
        </w:rPr>
        <w:t>פורים אמר לו: תן לי שכרי, ואלך ואזון את אשתי ובני. אמר לו: אין לי מעות. אמר לו: תן לי פירות. - אמר לו: אין לי. - תן לי קרקע. - אין לי. - תן לי בהמה. - אין לי. תן לי כרים וכסתות. - אין לי. הפשיל כליו לאחוריו, והלך לביתו בפחי נפש. לאחר הרגל</w:t>
      </w:r>
      <w:r>
        <w:rPr>
          <w:rFonts w:hint="cs"/>
          <w:rtl/>
        </w:rPr>
        <w:t>,</w:t>
      </w:r>
      <w:r>
        <w:rPr>
          <w:rtl/>
        </w:rPr>
        <w:t xml:space="preserve"> נטל בעל הבית שכרו בידו, ועמו משוי שלשה חמורים, אחד של מאכל ואחד של משתה ואחד של מיני מגדים, והלך לו לביתו. אחר שאכלו ושתו נתן לו שכרו. אמר לו: בשעה שאמרת לי תן לי שכרי ואמרתי אין לי מעות במה חשדתני? - אמרתי: שמא פרקמטיא בזול נזדמנה לך, ולקחת בהן. - ובשעה שאמרת לי תן לי בהמה ואמרתי אין לי בהמה במה חשדתני? - אמרתי: שמא מושכרת ביד אחרים. - בשעה שאמרת לי תן לי קרקע ואמרתי לך אין לי קרקע במה חשדתני? - אמרתי: שמא מוחכרת ביד אחרים היא. - ובשעה שאמרתי לך אין לי פירות במה חשדתני? - אמרתי שמא אינן מעושרות. - ובשעה שאמרתי לך אין לי כרים וכסתות במה חשדתני? - אמרתי: שמא הקדיש כל נכסיו לשמים. - אמר לו: העבודה, כך היה! ה</w:t>
      </w:r>
      <w:r>
        <w:rPr>
          <w:rFonts w:hint="cs"/>
          <w:rtl/>
        </w:rPr>
        <w:t>י</w:t>
      </w:r>
      <w:r>
        <w:rPr>
          <w:rtl/>
        </w:rPr>
        <w:t>דרתי כל נכסי בשביל הורקנוס בני שלא עסק בתורה, וכשבאתי אצל חבירי בדרום התירו לי כל נדרי. ואתה, כשם שדנתני לזכות - המקום ידין אותך לזכות</w:t>
      </w:r>
      <w:r>
        <w:rPr>
          <w:rFonts w:hint="cs"/>
          <w:rtl/>
        </w:rPr>
        <w:t>"</w:t>
      </w:r>
      <w:r>
        <w:rPr>
          <w:rtl/>
        </w:rPr>
        <w:t>.</w:t>
      </w:r>
      <w:r>
        <w:rPr>
          <w:rFonts w:hint="cs"/>
          <w:rtl/>
          <w:lang w:val="he-IL"/>
        </w:rPr>
        <w:t xml:space="preserve"> ראה דברינו </w:t>
      </w:r>
      <w:hyperlink r:id="rId7" w:history="1">
        <w:r w:rsidRPr="00AB4885">
          <w:rPr>
            <w:rStyle w:val="Hyperlink"/>
            <w:rFonts w:hint="cs"/>
            <w:rtl/>
            <w:lang w:val="he-IL"/>
          </w:rPr>
          <w:t>לכף זכות</w:t>
        </w:r>
      </w:hyperlink>
      <w:r>
        <w:rPr>
          <w:rFonts w:hint="cs"/>
          <w:rtl/>
          <w:lang w:val="he-IL"/>
        </w:rPr>
        <w:t xml:space="preserve"> ביום הכיפורים.</w:t>
      </w:r>
    </w:p>
  </w:footnote>
  <w:footnote w:id="20">
    <w:p w:rsidR="00E518D2" w:rsidRDefault="00E518D2" w:rsidP="00811944">
      <w:pPr>
        <w:pStyle w:val="a3"/>
        <w:rPr>
          <w:rFonts w:hint="cs"/>
        </w:rPr>
      </w:pPr>
      <w:r>
        <w:rPr>
          <w:rStyle w:val="a5"/>
        </w:rPr>
        <w:footnoteRef/>
      </w:r>
      <w:r>
        <w:rPr>
          <w:rtl/>
        </w:rPr>
        <w:t xml:space="preserve"> </w:t>
      </w:r>
      <w:r>
        <w:rPr>
          <w:rFonts w:hint="cs"/>
          <w:rtl/>
        </w:rPr>
        <w:t>זה דין שבות בשבת שבמקורות אחרים לומדים אותו מהפסוק בישעיהו נח יג: "</w:t>
      </w:r>
      <w:r>
        <w:rPr>
          <w:rtl/>
        </w:rPr>
        <w:t>אִם תָּשִׁיב מִשַּׁבָּת רַגְלֶךָ עֲשׂוֹת חֲפָצֶיךָ בְּיוֹם קָדְשִׁי וְקָרָאתָ לַשַּׁבָּת עֹנֶג לִקְדוֹשׁ ה' מְכֻבָּד וְכִבַּדְתּוֹ מֵעֲשׂוֹת דְּרָכֶיךָ מִמְּצוֹא חֶפְצְךָ וְדַבֵּר דָּבָר</w:t>
      </w:r>
      <w:r>
        <w:rPr>
          <w:rFonts w:hint="cs"/>
          <w:rtl/>
        </w:rPr>
        <w:t xml:space="preserve">". וכאן, בדרשה על העולם שנברא במאמר, שבעשרה מאמרות נברא העולם וביום השביעי גם דיבור לא היה. ראה </w:t>
      </w:r>
      <w:r>
        <w:rPr>
          <w:rtl/>
        </w:rPr>
        <w:t>אבות דרבי נתן נוסח ב פרק לו</w:t>
      </w:r>
      <w:r>
        <w:rPr>
          <w:rFonts w:hint="cs"/>
          <w:rtl/>
        </w:rPr>
        <w:t xml:space="preserve"> שמונה מאמרות אלה ולעומתו בגמרא </w:t>
      </w:r>
      <w:r>
        <w:rPr>
          <w:rtl/>
        </w:rPr>
        <w:t>ראש השנה לב ע</w:t>
      </w:r>
      <w:r>
        <w:rPr>
          <w:rFonts w:hint="cs"/>
          <w:rtl/>
        </w:rPr>
        <w:t>"א מקשים שיש רק תשעה מאמרות ומשלימים מהפסוק בתהלים לג ו: "</w:t>
      </w:r>
      <w:r>
        <w:rPr>
          <w:rtl/>
        </w:rPr>
        <w:t>בדבר ה' שמים נעשו</w:t>
      </w:r>
      <w:r>
        <w:rPr>
          <w:rFonts w:hint="cs"/>
          <w:rtl/>
        </w:rPr>
        <w:t>"</w:t>
      </w:r>
      <w:r>
        <w:rPr>
          <w:rtl/>
        </w:rPr>
        <w:t xml:space="preserve">.  </w:t>
      </w:r>
      <w:r>
        <w:rPr>
          <w:rFonts w:hint="cs"/>
          <w:rtl/>
        </w:rPr>
        <w:t xml:space="preserve">ומה כן נברא ביום השביעי? המנוחה והשביתה. ראה דברינו </w:t>
      </w:r>
      <w:hyperlink r:id="rId8" w:history="1">
        <w:r w:rsidRPr="008E29B1">
          <w:rPr>
            <w:rStyle w:val="Hyperlink"/>
            <w:rFonts w:hint="cs"/>
            <w:rtl/>
          </w:rPr>
          <w:t>שישה או שבעה ימי בריאה</w:t>
        </w:r>
      </w:hyperlink>
      <w:r>
        <w:rPr>
          <w:rFonts w:hint="cs"/>
          <w:rtl/>
        </w:rPr>
        <w:t xml:space="preserve"> בפרשת בראשית.</w:t>
      </w:r>
    </w:p>
  </w:footnote>
  <w:footnote w:id="21">
    <w:p w:rsidR="00E518D2" w:rsidRDefault="00E518D2" w:rsidP="00811944">
      <w:pPr>
        <w:pStyle w:val="a3"/>
        <w:rPr>
          <w:rFonts w:hint="cs"/>
        </w:rPr>
      </w:pPr>
      <w:r>
        <w:rPr>
          <w:rStyle w:val="a5"/>
        </w:rPr>
        <w:footnoteRef/>
      </w:r>
      <w:r>
        <w:rPr>
          <w:rtl/>
        </w:rPr>
        <w:t xml:space="preserve"> </w:t>
      </w:r>
      <w:r>
        <w:rPr>
          <w:rFonts w:hint="cs"/>
          <w:rtl/>
        </w:rPr>
        <w:t xml:space="preserve">יש מפרשים ששמים את הנקודה כאן. אבל אפשר אולי גם לקרוא גם כך: </w:t>
      </w:r>
      <w:r>
        <w:rPr>
          <w:rFonts w:hint="cs"/>
          <w:rtl/>
          <w:lang w:val="he-IL"/>
        </w:rPr>
        <w:t xml:space="preserve">... וחשב </w:t>
      </w:r>
      <w:r w:rsidRPr="00D452D8">
        <w:rPr>
          <w:rtl/>
          <w:lang w:val="he-IL"/>
        </w:rPr>
        <w:t>לגדרו</w:t>
      </w:r>
      <w:r>
        <w:rPr>
          <w:rFonts w:hint="cs"/>
          <w:rtl/>
          <w:lang w:val="he-IL"/>
        </w:rPr>
        <w:t>.</w:t>
      </w:r>
      <w:r w:rsidRPr="00D452D8">
        <w:rPr>
          <w:rtl/>
          <w:lang w:val="he-IL"/>
        </w:rPr>
        <w:t xml:space="preserve"> במוצאי שבת אמר</w:t>
      </w:r>
      <w:r>
        <w:rPr>
          <w:rFonts w:hint="cs"/>
          <w:rtl/>
          <w:lang w:val="he-IL"/>
        </w:rPr>
        <w:t>: וכו'. כך או כך, אין זה אלא טבעי ואנושי שכאשר אדם רואה דבר פרוץ ומקולקל, הוא יחשוב שיש לתקנו.</w:t>
      </w:r>
      <w:r>
        <w:rPr>
          <w:rFonts w:hint="cs"/>
          <w:rtl/>
        </w:rPr>
        <w:t xml:space="preserve"> אבל החסיד החמיר עם עצמו.</w:t>
      </w:r>
    </w:p>
  </w:footnote>
  <w:footnote w:id="22">
    <w:p w:rsidR="00E518D2" w:rsidRDefault="00E518D2" w:rsidP="006A114C">
      <w:pPr>
        <w:pStyle w:val="a3"/>
        <w:rPr>
          <w:rFonts w:hint="cs"/>
        </w:rPr>
      </w:pPr>
      <w:r>
        <w:rPr>
          <w:rStyle w:val="a5"/>
        </w:rPr>
        <w:footnoteRef/>
      </w:r>
      <w:r>
        <w:rPr>
          <w:rtl/>
        </w:rPr>
        <w:t xml:space="preserve"> </w:t>
      </w:r>
      <w:r>
        <w:rPr>
          <w:rFonts w:hint="cs"/>
          <w:rtl/>
        </w:rPr>
        <w:t xml:space="preserve">נצפה הוא עץ או שיח הצלף כפי שנזכר במקורות המקבילים. </w:t>
      </w:r>
      <w:r>
        <w:rPr>
          <w:rFonts w:hint="cs"/>
          <w:rtl/>
          <w:lang w:val="he-IL"/>
        </w:rPr>
        <w:t xml:space="preserve">למידע עץ או שיח הצלף ובהקשר למעשה החסיד שהתפרנס ממנו, ראה </w:t>
      </w:r>
      <w:hyperlink r:id="rId9" w:history="1">
        <w:r w:rsidRPr="00517BAB">
          <w:rPr>
            <w:rStyle w:val="Hyperlink"/>
            <w:rFonts w:hint="cs"/>
            <w:rtl/>
            <w:lang w:val="he-IL"/>
          </w:rPr>
          <w:t>מאמר של ד"ר משה רענן בפורטל הדף היומי</w:t>
        </w:r>
      </w:hyperlink>
      <w:r>
        <w:rPr>
          <w:rFonts w:hint="cs"/>
          <w:rtl/>
          <w:lang w:val="he-IL"/>
        </w:rPr>
        <w:t>.</w:t>
      </w:r>
    </w:p>
  </w:footnote>
  <w:footnote w:id="23">
    <w:p w:rsidR="00E518D2" w:rsidRDefault="00E518D2">
      <w:pPr>
        <w:pStyle w:val="a3"/>
        <w:rPr>
          <w:rFonts w:hint="cs"/>
          <w:rtl/>
        </w:rPr>
      </w:pPr>
      <w:r>
        <w:rPr>
          <w:rStyle w:val="a5"/>
        </w:rPr>
        <w:footnoteRef/>
      </w:r>
      <w:r>
        <w:rPr>
          <w:rtl/>
        </w:rPr>
        <w:t xml:space="preserve"> </w:t>
      </w:r>
      <w:r>
        <w:rPr>
          <w:rFonts w:hint="cs"/>
          <w:rtl/>
          <w:lang w:val="he-IL"/>
        </w:rPr>
        <w:t xml:space="preserve">מעשה בחסיד זה מצוי בנוסח מאד דומה, אבל גם עם הבדלים מעניינים, </w:t>
      </w:r>
      <w:r>
        <w:rPr>
          <w:rFonts w:hint="cs"/>
          <w:rtl/>
        </w:rPr>
        <w:t xml:space="preserve">במדרש </w:t>
      </w:r>
      <w:r w:rsidRPr="00D452D8">
        <w:rPr>
          <w:rtl/>
          <w:lang w:val="he-IL"/>
        </w:rPr>
        <w:t xml:space="preserve">ויקרא </w:t>
      </w:r>
      <w:r>
        <w:rPr>
          <w:rFonts w:hint="cs"/>
          <w:rtl/>
          <w:lang w:val="he-IL"/>
        </w:rPr>
        <w:t xml:space="preserve">סוף פרשה לד : "אם </w:t>
      </w:r>
      <w:r w:rsidRPr="00D452D8">
        <w:rPr>
          <w:rtl/>
          <w:lang w:val="he-IL"/>
        </w:rPr>
        <w:t>תשיב משבת רגלך</w:t>
      </w:r>
      <w:r>
        <w:rPr>
          <w:rFonts w:hint="cs"/>
          <w:rtl/>
          <w:lang w:val="he-IL"/>
        </w:rPr>
        <w:t xml:space="preserve"> </w:t>
      </w:r>
      <w:r>
        <w:rPr>
          <w:rtl/>
          <w:lang w:val="he-IL"/>
        </w:rPr>
        <w:t>–</w:t>
      </w:r>
      <w:r>
        <w:rPr>
          <w:rFonts w:hint="cs"/>
          <w:rtl/>
          <w:lang w:val="he-IL"/>
        </w:rPr>
        <w:t xml:space="preserve"> שנוי: </w:t>
      </w:r>
      <w:r w:rsidRPr="00D452D8">
        <w:rPr>
          <w:rtl/>
          <w:lang w:val="he-IL"/>
        </w:rPr>
        <w:t xml:space="preserve">לא יטייל אדם בתוך כרך בשבת ע"מ שתחשך </w:t>
      </w:r>
      <w:r>
        <w:rPr>
          <w:rFonts w:hint="cs"/>
          <w:rtl/>
          <w:lang w:val="he-IL"/>
        </w:rPr>
        <w:t>ויביא פירות, ולא בסוף המדינה על מנת לרחוץ ב</w:t>
      </w:r>
      <w:r w:rsidRPr="00D452D8">
        <w:rPr>
          <w:rtl/>
          <w:lang w:val="he-IL"/>
        </w:rPr>
        <w:t>מרחץ מיד</w:t>
      </w:r>
      <w:r>
        <w:rPr>
          <w:rFonts w:hint="cs"/>
          <w:rtl/>
          <w:lang w:val="he-IL"/>
        </w:rPr>
        <w:t>.</w:t>
      </w:r>
      <w:r w:rsidRPr="00D452D8">
        <w:rPr>
          <w:rtl/>
          <w:lang w:val="he-IL"/>
        </w:rPr>
        <w:t xml:space="preserve"> עשות חפצך ביום קדשי </w:t>
      </w:r>
      <w:r>
        <w:rPr>
          <w:rFonts w:hint="cs"/>
          <w:rtl/>
          <w:lang w:val="he-IL"/>
        </w:rPr>
        <w:t xml:space="preserve">- </w:t>
      </w:r>
      <w:r w:rsidRPr="00D452D8">
        <w:rPr>
          <w:rtl/>
          <w:lang w:val="he-IL"/>
        </w:rPr>
        <w:t xml:space="preserve">מכאן אסור לאדם לצאת </w:t>
      </w:r>
      <w:r>
        <w:rPr>
          <w:rFonts w:hint="cs"/>
          <w:rtl/>
          <w:lang w:val="he-IL"/>
        </w:rPr>
        <w:t>לכרמו (</w:t>
      </w:r>
      <w:r w:rsidRPr="00D452D8">
        <w:rPr>
          <w:rtl/>
          <w:lang w:val="he-IL"/>
        </w:rPr>
        <w:t>בתוך שדהו</w:t>
      </w:r>
      <w:r>
        <w:rPr>
          <w:rFonts w:hint="cs"/>
          <w:rtl/>
          <w:lang w:val="he-IL"/>
        </w:rPr>
        <w:t>) בשבת</w:t>
      </w:r>
      <w:r w:rsidRPr="00D452D8">
        <w:rPr>
          <w:rtl/>
          <w:lang w:val="he-IL"/>
        </w:rPr>
        <w:t xml:space="preserve"> לידע מה ה</w:t>
      </w:r>
      <w:r>
        <w:rPr>
          <w:rFonts w:hint="cs"/>
          <w:rtl/>
          <w:lang w:val="he-IL"/>
        </w:rPr>
        <w:t>ו</w:t>
      </w:r>
      <w:r w:rsidRPr="00D452D8">
        <w:rPr>
          <w:rtl/>
          <w:lang w:val="he-IL"/>
        </w:rPr>
        <w:t>א צרי</w:t>
      </w:r>
      <w:r>
        <w:rPr>
          <w:rFonts w:hint="cs"/>
          <w:rtl/>
          <w:lang w:val="he-IL"/>
        </w:rPr>
        <w:t>ך.</w:t>
      </w:r>
      <w:r w:rsidRPr="00D452D8">
        <w:rPr>
          <w:rtl/>
          <w:lang w:val="he-IL"/>
        </w:rPr>
        <w:t xml:space="preserve"> מעשה בחסיד אחד שיצא </w:t>
      </w:r>
      <w:r>
        <w:rPr>
          <w:rFonts w:hint="cs"/>
          <w:rtl/>
          <w:lang w:val="he-IL"/>
        </w:rPr>
        <w:t>לטייל ב</w:t>
      </w:r>
      <w:r w:rsidRPr="00D452D8">
        <w:rPr>
          <w:rtl/>
          <w:lang w:val="he-IL"/>
        </w:rPr>
        <w:t xml:space="preserve">כרמו </w:t>
      </w:r>
      <w:r>
        <w:rPr>
          <w:rFonts w:hint="cs"/>
          <w:rtl/>
          <w:lang w:val="he-IL"/>
        </w:rPr>
        <w:t xml:space="preserve">בשבת </w:t>
      </w:r>
      <w:r w:rsidRPr="00D452D8">
        <w:rPr>
          <w:rtl/>
          <w:lang w:val="he-IL"/>
        </w:rPr>
        <w:t>לידע מה ה</w:t>
      </w:r>
      <w:r>
        <w:rPr>
          <w:rFonts w:hint="cs"/>
          <w:rtl/>
          <w:lang w:val="he-IL"/>
        </w:rPr>
        <w:t>ו</w:t>
      </w:r>
      <w:r w:rsidRPr="00D452D8">
        <w:rPr>
          <w:rtl/>
          <w:lang w:val="he-IL"/>
        </w:rPr>
        <w:t>א צרי</w:t>
      </w:r>
      <w:r>
        <w:rPr>
          <w:rFonts w:hint="cs"/>
          <w:rtl/>
          <w:lang w:val="he-IL"/>
        </w:rPr>
        <w:t>ך</w:t>
      </w:r>
      <w:r w:rsidRPr="00D452D8">
        <w:rPr>
          <w:rtl/>
          <w:lang w:val="he-IL"/>
        </w:rPr>
        <w:t xml:space="preserve"> ומצא שם פרצה אחת וחישב עליה לגודרה בשבת</w:t>
      </w:r>
      <w:r>
        <w:rPr>
          <w:rFonts w:hint="cs"/>
          <w:rtl/>
          <w:lang w:val="he-IL"/>
        </w:rPr>
        <w:t>.</w:t>
      </w:r>
      <w:r w:rsidRPr="00D452D8">
        <w:rPr>
          <w:rtl/>
          <w:lang w:val="he-IL"/>
        </w:rPr>
        <w:t xml:space="preserve"> </w:t>
      </w:r>
      <w:r>
        <w:rPr>
          <w:rFonts w:hint="cs"/>
          <w:rtl/>
          <w:lang w:val="he-IL"/>
        </w:rPr>
        <w:t xml:space="preserve">במוצאי שבת </w:t>
      </w:r>
      <w:r w:rsidRPr="00D452D8">
        <w:rPr>
          <w:rtl/>
          <w:lang w:val="he-IL"/>
        </w:rPr>
        <w:t>אמר</w:t>
      </w:r>
      <w:r>
        <w:rPr>
          <w:rFonts w:hint="cs"/>
          <w:rtl/>
          <w:lang w:val="he-IL"/>
        </w:rPr>
        <w:t>:</w:t>
      </w:r>
      <w:r w:rsidRPr="00D452D8">
        <w:rPr>
          <w:rtl/>
          <w:lang w:val="he-IL"/>
        </w:rPr>
        <w:t xml:space="preserve"> </w:t>
      </w:r>
      <w:r>
        <w:rPr>
          <w:rFonts w:hint="cs"/>
          <w:rtl/>
          <w:lang w:val="he-IL"/>
        </w:rPr>
        <w:t>הואיל ו</w:t>
      </w:r>
      <w:r w:rsidRPr="00D452D8">
        <w:rPr>
          <w:rtl/>
          <w:lang w:val="he-IL"/>
        </w:rPr>
        <w:t xml:space="preserve">חשבתי עליה </w:t>
      </w:r>
      <w:r>
        <w:rPr>
          <w:rFonts w:hint="cs"/>
          <w:rtl/>
          <w:lang w:val="he-IL"/>
        </w:rPr>
        <w:t xml:space="preserve">לגודרה </w:t>
      </w:r>
      <w:r w:rsidRPr="00D452D8">
        <w:rPr>
          <w:rtl/>
          <w:lang w:val="he-IL"/>
        </w:rPr>
        <w:t>בשבת</w:t>
      </w:r>
      <w:r>
        <w:rPr>
          <w:rFonts w:hint="cs"/>
          <w:rtl/>
          <w:lang w:val="he-IL"/>
        </w:rPr>
        <w:t>, חס ושלום,</w:t>
      </w:r>
      <w:r w:rsidRPr="00D452D8">
        <w:rPr>
          <w:rtl/>
          <w:lang w:val="he-IL"/>
        </w:rPr>
        <w:t xml:space="preserve"> איני גודרה </w:t>
      </w:r>
      <w:r>
        <w:rPr>
          <w:rFonts w:hint="cs"/>
          <w:rtl/>
          <w:lang w:val="he-IL"/>
        </w:rPr>
        <w:t xml:space="preserve">עולמית. </w:t>
      </w:r>
      <w:r w:rsidRPr="00D452D8">
        <w:rPr>
          <w:rtl/>
          <w:lang w:val="he-IL"/>
        </w:rPr>
        <w:t xml:space="preserve">מה </w:t>
      </w:r>
      <w:r>
        <w:rPr>
          <w:rFonts w:hint="cs"/>
          <w:rtl/>
          <w:lang w:val="he-IL"/>
        </w:rPr>
        <w:t xml:space="preserve">פרע לו </w:t>
      </w:r>
      <w:r>
        <w:rPr>
          <w:rtl/>
          <w:lang w:val="he-IL"/>
        </w:rPr>
        <w:t>הקב"ה</w:t>
      </w:r>
      <w:r>
        <w:rPr>
          <w:rFonts w:hint="cs"/>
          <w:rtl/>
          <w:lang w:val="he-IL"/>
        </w:rPr>
        <w:t>?</w:t>
      </w:r>
      <w:r w:rsidRPr="00D452D8">
        <w:rPr>
          <w:rtl/>
          <w:lang w:val="he-IL"/>
        </w:rPr>
        <w:t xml:space="preserve"> זימן אילן </w:t>
      </w:r>
      <w:r>
        <w:rPr>
          <w:rFonts w:hint="cs"/>
          <w:rtl/>
          <w:lang w:val="he-IL"/>
        </w:rPr>
        <w:t xml:space="preserve">אחד </w:t>
      </w:r>
      <w:r w:rsidRPr="00D452D8">
        <w:rPr>
          <w:rtl/>
          <w:lang w:val="he-IL"/>
        </w:rPr>
        <w:t>של נצפה וע</w:t>
      </w:r>
      <w:r>
        <w:rPr>
          <w:rFonts w:hint="cs"/>
          <w:rtl/>
          <w:lang w:val="he-IL"/>
        </w:rPr>
        <w:t xml:space="preserve">לת בתוכה </w:t>
      </w:r>
      <w:r w:rsidRPr="00D452D8">
        <w:rPr>
          <w:rtl/>
          <w:lang w:val="he-IL"/>
        </w:rPr>
        <w:t>וגדר</w:t>
      </w:r>
      <w:r>
        <w:rPr>
          <w:rFonts w:hint="cs"/>
          <w:rtl/>
          <w:lang w:val="he-IL"/>
        </w:rPr>
        <w:t>ת</w:t>
      </w:r>
      <w:r w:rsidRPr="00D452D8">
        <w:rPr>
          <w:rtl/>
          <w:lang w:val="he-IL"/>
        </w:rPr>
        <w:t>ה</w:t>
      </w:r>
      <w:r>
        <w:rPr>
          <w:rFonts w:hint="cs"/>
          <w:rtl/>
          <w:lang w:val="he-IL"/>
        </w:rPr>
        <w:t>.</w:t>
      </w:r>
      <w:r w:rsidRPr="00D452D8">
        <w:rPr>
          <w:rtl/>
          <w:lang w:val="he-IL"/>
        </w:rPr>
        <w:t xml:space="preserve"> והיה מתפרנס ממנו כל ימיו</w:t>
      </w:r>
      <w:r>
        <w:rPr>
          <w:rFonts w:hint="cs"/>
          <w:rtl/>
          <w:lang w:val="he-IL"/>
        </w:rPr>
        <w:t xml:space="preserve">". וההמשך שם כמו בהמשך הירושלמי בדרשות על הקפדות גדולות שלחכמים בדין שבות בשבת. ראה מקבילה בקצירת האומר בגמרא בבלי </w:t>
      </w:r>
      <w:r w:rsidRPr="00FD0C9E">
        <w:rPr>
          <w:rtl/>
          <w:lang w:val="he-IL"/>
        </w:rPr>
        <w:t>שבת דף קנ עמוד ב</w:t>
      </w:r>
      <w:r>
        <w:rPr>
          <w:rFonts w:hint="cs"/>
          <w:rtl/>
          <w:lang w:val="he-IL"/>
        </w:rPr>
        <w:t>: "</w:t>
      </w:r>
      <w:r w:rsidRPr="00FD0C9E">
        <w:rPr>
          <w:rtl/>
          <w:lang w:val="he-IL"/>
        </w:rPr>
        <w:t>תנו רבנן: מעשה בחסיד אחד שנפרצה לו פרץ בתוך שדהו, ונמלך עליה לגודרה, ונזכר ששבת הוא, ונמנע אותו חסיד ולא גדרה. ונעשה לו נס, ועלתה בו צלף וממנה היתה פרנסתו ופרנסת אנשי ביתו</w:t>
      </w:r>
      <w:r>
        <w:rPr>
          <w:rFonts w:hint="cs"/>
          <w:rtl/>
          <w:lang w:val="he-IL"/>
        </w:rPr>
        <w:t>"</w:t>
      </w:r>
      <w:r w:rsidRPr="00FD0C9E">
        <w:rPr>
          <w:rtl/>
          <w:lang w:val="he-IL"/>
        </w:rPr>
        <w:t>.</w:t>
      </w:r>
    </w:p>
  </w:footnote>
  <w:footnote w:id="24">
    <w:p w:rsidR="007D65A3" w:rsidRDefault="007D65A3" w:rsidP="007D65A3">
      <w:pPr>
        <w:pStyle w:val="a3"/>
        <w:rPr>
          <w:rFonts w:hint="cs"/>
          <w:rtl/>
        </w:rPr>
      </w:pPr>
      <w:r>
        <w:rPr>
          <w:rStyle w:val="a5"/>
        </w:rPr>
        <w:footnoteRef/>
      </w:r>
      <w:r>
        <w:rPr>
          <w:rtl/>
        </w:rPr>
        <w:t xml:space="preserve"> </w:t>
      </w:r>
      <w:r>
        <w:rPr>
          <w:rFonts w:hint="cs"/>
          <w:rtl/>
        </w:rPr>
        <w:t xml:space="preserve">כאשר היה רבי שמעון בר יוחאי רואה את אמו מדברת הרבה בשבת היה אומרת לה: </w:t>
      </w:r>
      <w:r>
        <w:rPr>
          <w:rtl/>
        </w:rPr>
        <w:t>אמא, שבת היום!</w:t>
      </w:r>
      <w:r>
        <w:rPr>
          <w:rFonts w:hint="cs"/>
          <w:rtl/>
        </w:rPr>
        <w:t xml:space="preserve">" (ואנחנו רק תמהים עם חומרה זו של לא להרבות בדיבור בשבת </w:t>
      </w:r>
      <w:r>
        <w:rPr>
          <w:rtl/>
        </w:rPr>
        <w:t>–</w:t>
      </w:r>
      <w:r>
        <w:rPr>
          <w:rFonts w:hint="cs"/>
          <w:rtl/>
        </w:rPr>
        <w:t xml:space="preserve"> "ודבר דבר" </w:t>
      </w:r>
      <w:r>
        <w:rPr>
          <w:rtl/>
        </w:rPr>
        <w:t>–</w:t>
      </w:r>
      <w:r>
        <w:rPr>
          <w:rFonts w:hint="cs"/>
          <w:rtl/>
        </w:rPr>
        <w:t xml:space="preserve"> עדיפה על כיבוד אב ואם.</w:t>
      </w:r>
    </w:p>
  </w:footnote>
  <w:footnote w:id="25">
    <w:p w:rsidR="00E518D2" w:rsidRDefault="00E518D2" w:rsidP="006A114C">
      <w:pPr>
        <w:pStyle w:val="a3"/>
        <w:rPr>
          <w:rFonts w:hint="cs"/>
          <w:rtl/>
        </w:rPr>
      </w:pPr>
      <w:r>
        <w:rPr>
          <w:rStyle w:val="a5"/>
        </w:rPr>
        <w:footnoteRef/>
      </w:r>
      <w:r>
        <w:rPr>
          <w:rtl/>
        </w:rPr>
        <w:t xml:space="preserve"> </w:t>
      </w:r>
      <w:r>
        <w:rPr>
          <w:rFonts w:hint="cs"/>
          <w:rtl/>
        </w:rPr>
        <w:t xml:space="preserve">להשלמת הסיפור שהקשרו הוא כאמור דין שבות בשבת, הבאנו קטע נוסף זה המתאר חומרות גדולות שנטלו חכמים עליהם ועל בני ביתם, בהרחקת כל ענייני חולין בשבת. </w:t>
      </w:r>
      <w:r>
        <w:rPr>
          <w:rFonts w:hint="cs"/>
          <w:rtl/>
          <w:lang w:val="he-IL"/>
        </w:rPr>
        <w:t>וכך גם במקבילה בתלמוד הבבלי שבת קנ שהזכרנו בהערה הקודמת ושם יש הבחנה בין "חפציך" שאסורים בשבת ובין חפצי שמים שמותרים. ראה שם: '</w:t>
      </w:r>
      <w:r w:rsidRPr="008C33FB">
        <w:rPr>
          <w:rtl/>
          <w:lang w:val="he-IL"/>
        </w:rPr>
        <w:t xml:space="preserve">תנא דבי מנשה: משדכין על התינוקות ליארס בשבת, ועל התינוק ללמדו ספר וללמדו אומנות. - אמר קרא ממצוא חפצך ודבר דבר, חפציך - אסורים, חפצי שמים </w:t>
      </w:r>
      <w:r>
        <w:rPr>
          <w:rtl/>
          <w:lang w:val="he-IL"/>
        </w:rPr>
        <w:t>–</w:t>
      </w:r>
      <w:r w:rsidRPr="008C33FB">
        <w:rPr>
          <w:rtl/>
          <w:lang w:val="he-IL"/>
        </w:rPr>
        <w:t xml:space="preserve"> מותרין</w:t>
      </w:r>
      <w:r>
        <w:rPr>
          <w:rFonts w:hint="cs"/>
          <w:rtl/>
          <w:lang w:val="he-IL"/>
        </w:rPr>
        <w:t>"</w:t>
      </w:r>
      <w:r w:rsidRPr="008C33FB">
        <w:rPr>
          <w:rtl/>
          <w:lang w:val="he-IL"/>
        </w:rPr>
        <w:t>.</w:t>
      </w:r>
      <w:r>
        <w:rPr>
          <w:rFonts w:hint="cs"/>
          <w:rtl/>
          <w:lang w:val="he-IL"/>
        </w:rPr>
        <w:t xml:space="preserve"> </w:t>
      </w:r>
      <w:r>
        <w:rPr>
          <w:rFonts w:hint="cs"/>
          <w:rtl/>
        </w:rPr>
        <w:t xml:space="preserve">ראה מקצת דיון בנושא זה בדברינו </w:t>
      </w:r>
      <w:hyperlink r:id="rId10" w:history="1">
        <w:r w:rsidRPr="006A114C">
          <w:rPr>
            <w:rStyle w:val="Hyperlink"/>
            <w:rFonts w:hint="cs"/>
            <w:rtl/>
          </w:rPr>
          <w:t>ששת ימים תעשה מלאכה</w:t>
        </w:r>
      </w:hyperlink>
      <w:r>
        <w:rPr>
          <w:rFonts w:hint="cs"/>
          <w:rtl/>
        </w:rPr>
        <w:t xml:space="preserve"> בפרשת אמור. ומספרים על ד"ר </w:t>
      </w:r>
      <w:hyperlink r:id="rId11" w:history="1">
        <w:r w:rsidRPr="00811944">
          <w:rPr>
            <w:rStyle w:val="Hyperlink"/>
            <w:rFonts w:hint="cs"/>
            <w:rtl/>
          </w:rPr>
          <w:t>אהרון ברט</w:t>
        </w:r>
      </w:hyperlink>
      <w:r>
        <w:rPr>
          <w:rFonts w:hint="cs"/>
          <w:rtl/>
        </w:rPr>
        <w:t xml:space="preserve"> שהיה מנכ"ל בנק לאומי מספר שנים (מקודם בנק אנגלו-פלשתינה) שבשבת היה מקפיד לא ללמוד ענייני חושן משפט ומסכתות נזיקין, רק מסכתות אחרות, ואמר שנושאי חושן משפט הם עבורו </w:t>
      </w:r>
      <w:r w:rsidR="0073016B">
        <w:rPr>
          <w:rFonts w:hint="cs"/>
          <w:rtl/>
        </w:rPr>
        <w:t xml:space="preserve">בגדר איסור </w:t>
      </w:r>
      <w:r>
        <w:rPr>
          <w:rFonts w:hint="cs"/>
          <w:rtl/>
        </w:rPr>
        <w:t>'שבות'</w:t>
      </w:r>
      <w:r w:rsidR="0073016B">
        <w:rPr>
          <w:rFonts w:hint="cs"/>
          <w:rtl/>
        </w:rPr>
        <w:t xml:space="preserve"> או 'עובדין דחול'</w:t>
      </w:r>
      <w:r>
        <w:rPr>
          <w:rFonts w:hint="cs"/>
          <w:rtl/>
        </w:rPr>
        <w:t>.</w:t>
      </w:r>
    </w:p>
  </w:footnote>
  <w:footnote w:id="26">
    <w:p w:rsidR="009F0989" w:rsidRDefault="009F0989" w:rsidP="009F0989">
      <w:pPr>
        <w:pStyle w:val="a3"/>
        <w:rPr>
          <w:rFonts w:hint="cs"/>
          <w:rtl/>
        </w:rPr>
      </w:pPr>
      <w:r>
        <w:rPr>
          <w:rStyle w:val="a5"/>
        </w:rPr>
        <w:footnoteRef/>
      </w:r>
      <w:r>
        <w:rPr>
          <w:rtl/>
        </w:rPr>
        <w:t xml:space="preserve"> </w:t>
      </w:r>
      <w:r>
        <w:rPr>
          <w:rFonts w:hint="cs"/>
          <w:rtl/>
          <w:lang w:val="he-IL"/>
        </w:rPr>
        <w:t xml:space="preserve">ידוע האיסור לגדל בהמה דקה בארץ ישראל (עז היא בהמה דקה) משום שהם משחיתים את השדות (תבואה, ירקות), כמובא במשנה שם עמוד קודם: "אין מגדלין בהמה דקה בארץ ישראל </w:t>
      </w:r>
      <w:r w:rsidRPr="002870F7">
        <w:rPr>
          <w:rtl/>
          <w:lang w:val="he-IL"/>
        </w:rPr>
        <w:t>אבל מגדלין בסוריא ובמדברות שבארץ ישראל</w:t>
      </w:r>
      <w:r>
        <w:rPr>
          <w:rFonts w:hint="cs"/>
          <w:rtl/>
          <w:lang w:val="he-IL"/>
        </w:rPr>
        <w:t>" (בבא קמא</w:t>
      </w:r>
      <w:r w:rsidRPr="002870F7">
        <w:rPr>
          <w:rtl/>
          <w:lang w:val="he-IL"/>
        </w:rPr>
        <w:t xml:space="preserve"> פרק ז</w:t>
      </w:r>
      <w:r>
        <w:rPr>
          <w:rFonts w:hint="cs"/>
          <w:rtl/>
          <w:lang w:val="he-IL"/>
        </w:rPr>
        <w:t xml:space="preserve"> </w:t>
      </w:r>
      <w:r w:rsidRPr="002870F7">
        <w:rPr>
          <w:rtl/>
          <w:lang w:val="he-IL"/>
        </w:rPr>
        <w:t>משנה ז</w:t>
      </w:r>
      <w:r>
        <w:rPr>
          <w:rFonts w:hint="cs"/>
          <w:rtl/>
          <w:lang w:val="he-IL"/>
        </w:rPr>
        <w:t xml:space="preserve">). אבל בגמרא שם משמע שיש נסיבות מקלות כגון להחזיק את הכבש או העז (שאולי ייבאו מחוץ לארץ), "להשהות" בלשון הגמרא, שלושים יום, לכבוד הרגל או חתונה וכיו"ב. גם מלשון התוספתא </w:t>
      </w:r>
      <w:r w:rsidRPr="002870F7">
        <w:rPr>
          <w:rtl/>
          <w:lang w:val="he-IL"/>
        </w:rPr>
        <w:t>שביעית פרק ג</w:t>
      </w:r>
      <w:r>
        <w:rPr>
          <w:rFonts w:hint="cs"/>
          <w:rtl/>
          <w:lang w:val="he-IL"/>
        </w:rPr>
        <w:t xml:space="preserve"> </w:t>
      </w:r>
      <w:r w:rsidRPr="002870F7">
        <w:rPr>
          <w:rtl/>
          <w:lang w:val="he-IL"/>
        </w:rPr>
        <w:t>הלכה יג</w:t>
      </w:r>
      <w:r>
        <w:rPr>
          <w:rFonts w:hint="cs"/>
          <w:rtl/>
          <w:lang w:val="he-IL"/>
        </w:rPr>
        <w:t>: "</w:t>
      </w:r>
      <w:r w:rsidRPr="002870F7">
        <w:rPr>
          <w:rtl/>
          <w:lang w:val="he-IL"/>
        </w:rPr>
        <w:t>אין מגדלין בהמה דקה אבל מגדלין בהמה גסה שלא גדרו אלא גדר שיכול לעמוד</w:t>
      </w:r>
      <w:r>
        <w:rPr>
          <w:rFonts w:hint="cs"/>
          <w:rtl/>
          <w:lang w:val="he-IL"/>
        </w:rPr>
        <w:t xml:space="preserve">", אפשר ללמוד להקל במקום שהציבור לא יכול לעמוד בגזרה. (ומדוע באמת לא ייחדו שדות מרעה גדורים לבהמות הדקות או גדלום בדירים כמו בימינו?). זאת ועוד, מהדו-שיח בין </w:t>
      </w:r>
      <w:r w:rsidRPr="002870F7">
        <w:rPr>
          <w:rtl/>
          <w:lang w:val="he-IL"/>
        </w:rPr>
        <w:t>ר</w:t>
      </w:r>
      <w:r>
        <w:rPr>
          <w:rFonts w:hint="cs"/>
          <w:rtl/>
          <w:lang w:val="he-IL"/>
        </w:rPr>
        <w:t>בן גמליאל לתלמידיו ברור שאם הבהמה קשורה בבית, הדבר מותר. על רקע זה מובא הסיפור על החסיד שלנו.</w:t>
      </w:r>
    </w:p>
  </w:footnote>
  <w:footnote w:id="27">
    <w:p w:rsidR="00AE5C6C" w:rsidRDefault="00AE5C6C" w:rsidP="008461F4">
      <w:pPr>
        <w:pStyle w:val="a3"/>
        <w:rPr>
          <w:rFonts w:hint="cs"/>
          <w:rtl/>
        </w:rPr>
      </w:pPr>
      <w:r>
        <w:rPr>
          <w:rStyle w:val="a5"/>
        </w:rPr>
        <w:footnoteRef/>
      </w:r>
      <w:r>
        <w:rPr>
          <w:rtl/>
        </w:rPr>
        <w:t xml:space="preserve"> </w:t>
      </w:r>
      <w:r>
        <w:rPr>
          <w:rFonts w:hint="cs"/>
          <w:rtl/>
          <w:lang w:val="he-IL"/>
        </w:rPr>
        <w:t xml:space="preserve">החסיד קיים אפוא את עצתו/היתרו של רבן גמליאל ואע"פ כן נקפו לבו על </w:t>
      </w:r>
      <w:r w:rsidR="006C3D93">
        <w:rPr>
          <w:rFonts w:hint="cs"/>
          <w:rtl/>
          <w:lang w:val="he-IL"/>
        </w:rPr>
        <w:t>ש</w:t>
      </w:r>
      <w:r>
        <w:rPr>
          <w:rFonts w:hint="cs"/>
          <w:rtl/>
          <w:lang w:val="he-IL"/>
        </w:rPr>
        <w:t xml:space="preserve">עבר על דברי חבריו. </w:t>
      </w:r>
      <w:r>
        <w:rPr>
          <w:rFonts w:hint="cs"/>
          <w:rtl/>
        </w:rPr>
        <w:t xml:space="preserve">האם לא החמיר על עצמו יותר מדאי? האם מובא סיפור זה להציג את חסידותו הנכונה או היתירה והמוגזמת של אותו חסיד? ראה </w:t>
      </w:r>
      <w:r>
        <w:rPr>
          <w:rFonts w:hint="cs"/>
          <w:rtl/>
          <w:lang w:val="he-IL"/>
        </w:rPr>
        <w:t xml:space="preserve">במקבילה </w:t>
      </w:r>
      <w:r w:rsidRPr="0079237A">
        <w:rPr>
          <w:rtl/>
          <w:lang w:val="he-IL"/>
        </w:rPr>
        <w:t>מסכת תמורה טו ע</w:t>
      </w:r>
      <w:r w:rsidR="006C3D93">
        <w:rPr>
          <w:rFonts w:hint="cs"/>
          <w:rtl/>
          <w:lang w:val="he-IL"/>
        </w:rPr>
        <w:t>"</w:t>
      </w:r>
      <w:r w:rsidRPr="0079237A">
        <w:rPr>
          <w:rtl/>
          <w:lang w:val="he-IL"/>
        </w:rPr>
        <w:t>ב</w:t>
      </w:r>
      <w:r>
        <w:rPr>
          <w:rFonts w:hint="cs"/>
          <w:rtl/>
          <w:lang w:val="he-IL"/>
        </w:rPr>
        <w:t>: "</w:t>
      </w:r>
      <w:r w:rsidRPr="0079237A">
        <w:rPr>
          <w:rtl/>
          <w:lang w:val="he-IL"/>
        </w:rPr>
        <w:t>במתניתא תנא: כל אשכולות שעמדו לישראל מימות משה עד שמת יוסף בן יועזר איש צרידה לא היה בהם שום דופי, מכאן ואילך היה בהן שום דופי. והתניא: מעשה בחסיד אחד שהיה גונח מלבו, ושאלו לרופאים ואמרו אין לו תקנה עד שיינק חלב רותח שחרית</w:t>
      </w:r>
      <w:r>
        <w:rPr>
          <w:rFonts w:hint="cs"/>
          <w:rtl/>
          <w:lang w:val="he-IL"/>
        </w:rPr>
        <w:t>.</w:t>
      </w:r>
      <w:r w:rsidRPr="0079237A">
        <w:rPr>
          <w:rtl/>
          <w:lang w:val="he-IL"/>
        </w:rPr>
        <w:t xml:space="preserve"> והביאו עז וקשרו לו בכרעי מיטתו והיה יונק ממנה חלב</w:t>
      </w:r>
      <w:r>
        <w:rPr>
          <w:rFonts w:hint="cs"/>
          <w:rtl/>
          <w:lang w:val="he-IL"/>
        </w:rPr>
        <w:t>.</w:t>
      </w:r>
      <w:r w:rsidRPr="0079237A">
        <w:rPr>
          <w:rtl/>
          <w:lang w:val="he-IL"/>
        </w:rPr>
        <w:t xml:space="preserve"> למחר נכנסו חביריו לבקרו, כיון שראו העז אמרו</w:t>
      </w:r>
      <w:r>
        <w:rPr>
          <w:rFonts w:hint="cs"/>
          <w:rtl/>
          <w:lang w:val="he-IL"/>
        </w:rPr>
        <w:t>:</w:t>
      </w:r>
      <w:r w:rsidRPr="0079237A">
        <w:rPr>
          <w:rtl/>
          <w:lang w:val="he-IL"/>
        </w:rPr>
        <w:t xml:space="preserve"> ליסטים מזויין בתוך ביתו ואנו נכנסים לבקרו? ישבו ובדקו ולא מצאו בו עון אלא של אותה העז בלבד. ואף הוא בשעת מיתתו אמר</w:t>
      </w:r>
      <w:r w:rsidR="006C3D93">
        <w:rPr>
          <w:rFonts w:hint="cs"/>
          <w:rtl/>
          <w:lang w:val="he-IL"/>
        </w:rPr>
        <w:t>:</w:t>
      </w:r>
      <w:r w:rsidRPr="0079237A">
        <w:rPr>
          <w:rtl/>
          <w:lang w:val="he-IL"/>
        </w:rPr>
        <w:t xml:space="preserve"> יודע אני בעצמי שאין בי עון, אלא של אותה העז בלבד, שעברתי על דברי חבירי, שהרי אמרו חכמים אין מגדלין בהמה דקה בארץ ישראל</w:t>
      </w:r>
      <w:r>
        <w:rPr>
          <w:rFonts w:hint="cs"/>
          <w:rtl/>
          <w:lang w:val="he-IL"/>
        </w:rPr>
        <w:t>". מוסיפה שם הגמרא ומגלה מי הוא אותו חסיד: "וקיימא לן</w:t>
      </w:r>
      <w:r w:rsidRPr="0079237A">
        <w:rPr>
          <w:rtl/>
          <w:lang w:val="he-IL"/>
        </w:rPr>
        <w:t xml:space="preserve"> כל היכא דאמר מעשה בחסיד אחד - או ר' יהודה בן בבא או ר' יהודה בר אילעאי</w:t>
      </w:r>
      <w:r>
        <w:rPr>
          <w:rFonts w:hint="cs"/>
          <w:rtl/>
          <w:lang w:val="he-IL"/>
        </w:rPr>
        <w:t xml:space="preserve">". </w:t>
      </w:r>
      <w:r w:rsidR="008461F4">
        <w:rPr>
          <w:rFonts w:hint="cs"/>
          <w:rtl/>
          <w:lang w:val="he-IL"/>
        </w:rPr>
        <w:t xml:space="preserve">ראה גם </w:t>
      </w:r>
      <w:r w:rsidR="008461F4" w:rsidRPr="00C42E49">
        <w:rPr>
          <w:rtl/>
          <w:lang w:val="he-IL"/>
        </w:rPr>
        <w:t>ירושלמי סוטה פרק ט</w:t>
      </w:r>
      <w:r w:rsidR="008461F4">
        <w:rPr>
          <w:rFonts w:hint="cs"/>
          <w:rtl/>
          <w:lang w:val="he-IL"/>
        </w:rPr>
        <w:t xml:space="preserve"> הלכה יג: "</w:t>
      </w:r>
      <w:r w:rsidR="008461F4" w:rsidRPr="00C42E49">
        <w:rPr>
          <w:rtl/>
          <w:lang w:val="he-IL"/>
        </w:rPr>
        <w:t>ועל רבי יהודה בן בבא התקינו שיהו אומרים הוי עניו חסיד אלא שנטרפה השעה</w:t>
      </w:r>
      <w:r w:rsidR="008461F4">
        <w:rPr>
          <w:rFonts w:hint="cs"/>
          <w:rtl/>
          <w:lang w:val="he-IL"/>
        </w:rPr>
        <w:t>"</w:t>
      </w:r>
      <w:r w:rsidR="008461F4" w:rsidRPr="00C42E49">
        <w:rPr>
          <w:rtl/>
          <w:lang w:val="he-IL"/>
        </w:rPr>
        <w:t>.</w:t>
      </w:r>
      <w:r w:rsidR="008461F4">
        <w:rPr>
          <w:rFonts w:hint="cs"/>
          <w:rtl/>
          <w:lang w:val="he-IL"/>
        </w:rPr>
        <w:t xml:space="preserve"> </w:t>
      </w:r>
      <w:r>
        <w:rPr>
          <w:rFonts w:hint="cs"/>
          <w:rtl/>
          <w:lang w:val="he-IL"/>
        </w:rPr>
        <w:t>מסיפור זה מבינה הגמרא שגם דורות רבים אחרי יוסי בין יועזר (שים לב שלאנשי הכנסת הגדולה וראשוני הזוגות אין תואר רב), יש צדיקים וחסידים, ומדוע נאמר שכל מי שבא אחרי יוסי בן יועזר "יש בו דופי"? ראה התירוץ הדחוק שהגמרא עונה שם שמדובר בדופי במחלוקת בדין סמיכה (של קרבנות ביום טוב) ובעצם גם יוסי בן יועזר נחלש בסוף ימיו. ראה שם.</w:t>
      </w:r>
      <w:r w:rsidRPr="0079237A">
        <w:rPr>
          <w:rtl/>
          <w:lang w:val="he-IL"/>
        </w:rPr>
        <w:t xml:space="preserve"> </w:t>
      </w:r>
    </w:p>
  </w:footnote>
  <w:footnote w:id="28">
    <w:p w:rsidR="006C3D93" w:rsidRDefault="006C3D93">
      <w:pPr>
        <w:pStyle w:val="a3"/>
        <w:rPr>
          <w:rFonts w:hint="cs"/>
          <w:rtl/>
        </w:rPr>
      </w:pPr>
      <w:r>
        <w:rPr>
          <w:rStyle w:val="a5"/>
        </w:rPr>
        <w:footnoteRef/>
      </w:r>
      <w:r>
        <w:rPr>
          <w:rtl/>
        </w:rPr>
        <w:t xml:space="preserve"> </w:t>
      </w:r>
      <w:r>
        <w:rPr>
          <w:rFonts w:hint="cs"/>
          <w:rtl/>
          <w:lang w:val="he-IL"/>
        </w:rPr>
        <w:t xml:space="preserve">ר' ישמעאל מותח ביקורת על בעלי הבתים </w:t>
      </w:r>
      <w:r w:rsidRPr="00FD0C9E">
        <w:rPr>
          <w:rtl/>
          <w:lang w:val="he-IL"/>
        </w:rPr>
        <w:t xml:space="preserve">שבגליל העליון </w:t>
      </w:r>
      <w:r>
        <w:rPr>
          <w:rFonts w:hint="cs"/>
          <w:rtl/>
          <w:lang w:val="he-IL"/>
        </w:rPr>
        <w:t>ומציין שחרבו בתיהם משום שגדלו בהמות דקות. אמנם גדלו אותם כראוי בחורשות, כפי שהגמרא מתירה, אלא שבדרך לחורשות (שדות מרעה ייעודיים וסגורים) היו "מעבירים" על שדות זרועים של אחרים. גם מסיומת זו של הסוגיה משתמע שמעשהו של החסיד לא היה עוון גדול כ"כ. עד שיש לתמוה על חבריו שככה הקפידו על אדם חולה שנזקק לחלב של עז לרפואתו (המהרש"א מסביר שהאיש לא היה חולה מסוכן ולכן הקפידו עליו החברים). נראה שאכן החסיד הקפיד על עצמו יתר על המידה, אבל בזכות סוגיות אלה למדנו מי הם אותם חסידים עליהם מסופר "מעשה בחסיד": "וקיימא לן</w:t>
      </w:r>
      <w:r w:rsidRPr="0079237A">
        <w:rPr>
          <w:rtl/>
          <w:lang w:val="he-IL"/>
        </w:rPr>
        <w:t xml:space="preserve"> כל היכא דאמר מעשה בחסיד אחד - או ר' יהודה בן בבא או ר' יהודה בר אילעאי</w:t>
      </w:r>
      <w:r>
        <w:rPr>
          <w:rFonts w:hint="cs"/>
          <w:rtl/>
          <w:lang w:val="he-IL"/>
        </w:rPr>
        <w:t>". משום שחלק ניכר מהסיפורים על "מעשה בחסיד" הם ממדרשים מאוחרים, נסתפק בר' יהודה בן בבא ור' יהודה בר אילעאי כדגם וסמל.</w:t>
      </w:r>
    </w:p>
  </w:footnote>
  <w:footnote w:id="29">
    <w:p w:rsidR="00843CC4" w:rsidRDefault="00843CC4">
      <w:pPr>
        <w:pStyle w:val="a3"/>
        <w:rPr>
          <w:rFonts w:hint="cs"/>
          <w:rtl/>
        </w:rPr>
      </w:pPr>
      <w:r>
        <w:rPr>
          <w:rStyle w:val="a5"/>
        </w:rPr>
        <w:footnoteRef/>
      </w:r>
      <w:r>
        <w:rPr>
          <w:rtl/>
        </w:rPr>
        <w:t xml:space="preserve"> </w:t>
      </w:r>
      <w:r>
        <w:rPr>
          <w:rFonts w:hint="cs"/>
          <w:rtl/>
          <w:lang w:val="he-IL"/>
        </w:rPr>
        <w:t>סיפור זה נטוע בתוך סוגיה מורכבת של דין מי שגזל ויודע או לא יודע ממי גזל, ונשבע או לא נשבע שלא גזל, וכעת מתחרט או מבקש לתקן ורוצה להחזיר את הגזילה. הסוגיה שם מורכבת משתי משניות, אחת שקובעת: "</w:t>
      </w:r>
      <w:r w:rsidRPr="00EA6393">
        <w:rPr>
          <w:rtl/>
          <w:lang w:val="he-IL"/>
        </w:rPr>
        <w:t>הגוזל את חבירו שוה פרוטה ונשבע לו, יוליכנו אחריו למדי</w:t>
      </w:r>
      <w:r>
        <w:rPr>
          <w:rFonts w:hint="cs"/>
          <w:rtl/>
          <w:lang w:val="he-IL"/>
        </w:rPr>
        <w:t>", היינו שצריך הגזלן ללכת אחרי הנגזל עד 'סוף העולם' על מנת להחזיר לו את הגזילה; והשניה שמציגה מחלוקת במקרה דומה אך שונה: "</w:t>
      </w:r>
      <w:r w:rsidRPr="00EA6393">
        <w:rPr>
          <w:rtl/>
          <w:lang w:val="he-IL"/>
        </w:rPr>
        <w:t>גזל אחד מחמשה ואינו יודע איזה מהן, וכל אחד אומר אותי גזל - מניח גזילה ביניהם ומסתלק, דברי רבי טרפון; ר</w:t>
      </w:r>
      <w:r>
        <w:rPr>
          <w:rFonts w:hint="cs"/>
          <w:rtl/>
          <w:lang w:val="he-IL"/>
        </w:rPr>
        <w:t xml:space="preserve">' עקיבא </w:t>
      </w:r>
      <w:r w:rsidRPr="00EA6393">
        <w:rPr>
          <w:rtl/>
          <w:lang w:val="he-IL"/>
        </w:rPr>
        <w:t>אומר: לא זו דרך מוציאתו מידי עבירה, עד שישלם גזילה לכל אחד ואחד</w:t>
      </w:r>
      <w:r>
        <w:rPr>
          <w:rFonts w:hint="cs"/>
          <w:rtl/>
          <w:lang w:val="he-IL"/>
        </w:rPr>
        <w:t>". הגמרא מנסה לגשר בין שתי משניות אלה, למרות השוני ביניהן ובמהלך הדיון גם מגיעה למקרה של מי שלקח (קנה</w:t>
      </w:r>
      <w:r w:rsidRPr="00843CC4">
        <w:rPr>
          <w:rFonts w:hint="cs"/>
          <w:rtl/>
          <w:lang w:val="he-IL"/>
        </w:rPr>
        <w:t xml:space="preserve"> </w:t>
      </w:r>
      <w:r>
        <w:rPr>
          <w:rFonts w:hint="cs"/>
          <w:rtl/>
          <w:lang w:val="he-IL"/>
        </w:rPr>
        <w:t xml:space="preserve">וטרם שילם) </w:t>
      </w:r>
      <w:r w:rsidRPr="00EA6393">
        <w:rPr>
          <w:rtl/>
          <w:lang w:val="he-IL"/>
        </w:rPr>
        <w:t xml:space="preserve">מחמשה ואינו יודע </w:t>
      </w:r>
      <w:r>
        <w:rPr>
          <w:rFonts w:hint="cs"/>
          <w:rtl/>
          <w:lang w:val="he-IL"/>
        </w:rPr>
        <w:t xml:space="preserve">(זוכר) ממי </w:t>
      </w:r>
      <w:r w:rsidRPr="00EA6393">
        <w:rPr>
          <w:rtl/>
          <w:lang w:val="he-IL"/>
        </w:rPr>
        <w:t>לקח</w:t>
      </w:r>
      <w:r>
        <w:rPr>
          <w:rFonts w:hint="cs"/>
          <w:rtl/>
          <w:lang w:val="he-IL"/>
        </w:rPr>
        <w:t>. כחלק מהדיון ההלכתי מובא גם הסיפור על החסיד שלקח ולא זכר ממי קנה ולמי עליו לשלם ובא לפני רבי טרפון ורבי עקיבא.</w:t>
      </w:r>
    </w:p>
  </w:footnote>
  <w:footnote w:id="30">
    <w:p w:rsidR="00843CC4" w:rsidRDefault="00843CC4">
      <w:pPr>
        <w:pStyle w:val="a3"/>
        <w:rPr>
          <w:rFonts w:hint="cs"/>
        </w:rPr>
      </w:pPr>
      <w:r>
        <w:rPr>
          <w:rStyle w:val="a5"/>
        </w:rPr>
        <w:footnoteRef/>
      </w:r>
      <w:r>
        <w:rPr>
          <w:rtl/>
        </w:rPr>
        <w:t xml:space="preserve"> </w:t>
      </w:r>
      <w:r>
        <w:rPr>
          <w:rFonts w:hint="cs"/>
          <w:rtl/>
        </w:rPr>
        <w:t>לא יתכן, קובעת הגמרא, שכאן מדובר שגם נשבע שלא לקח מזה ולא מזה, שהרי ברור שיש כאן שקר. ואפשר שבכלל אדם חסיד לא נשבע (אבל אם כך, למה לא משלם מספק לשניהם?)</w:t>
      </w:r>
    </w:p>
  </w:footnote>
  <w:footnote w:id="31">
    <w:p w:rsidR="00843CC4" w:rsidRDefault="00843CC4" w:rsidP="008461F4">
      <w:pPr>
        <w:pStyle w:val="a3"/>
        <w:rPr>
          <w:rFonts w:hint="cs"/>
        </w:rPr>
      </w:pPr>
      <w:r>
        <w:rPr>
          <w:rStyle w:val="a5"/>
        </w:rPr>
        <w:footnoteRef/>
      </w:r>
      <w:r>
        <w:rPr>
          <w:rtl/>
        </w:rPr>
        <w:t xml:space="preserve"> </w:t>
      </w:r>
      <w:r>
        <w:rPr>
          <w:rFonts w:hint="cs"/>
          <w:rtl/>
        </w:rPr>
        <w:t>הגמרא לא מהססת להעלות את האפשרות שתחילה נשבע אותו אדם</w:t>
      </w:r>
      <w:r w:rsidR="008461F4">
        <w:rPr>
          <w:rFonts w:hint="cs"/>
          <w:rtl/>
        </w:rPr>
        <w:t xml:space="preserve"> לשקר</w:t>
      </w:r>
      <w:r>
        <w:rPr>
          <w:rFonts w:hint="cs"/>
          <w:rtl/>
        </w:rPr>
        <w:t xml:space="preserve"> </w:t>
      </w:r>
      <w:r w:rsidR="008461F4">
        <w:rPr>
          <w:rFonts w:hint="cs"/>
          <w:rtl/>
        </w:rPr>
        <w:t>ועכשיו הוא מבקש להיות חסיד ולשלם. כאן השאלה היא כפולה, ניחא שאדם פעם נשבע לשקר ועכשיו נעשה חסיד, אבל אם כעת נעשה חסיד, מדוע הוא לא מהדר לשלם מספק לשני אותם בני אדם. ניחא אם היה מסופר שלקח ואינו זוכר ממי בלי לציין "שני בני אדם"?</w:t>
      </w:r>
    </w:p>
  </w:footnote>
  <w:footnote w:id="32">
    <w:p w:rsidR="00927512" w:rsidRDefault="00927512" w:rsidP="00927512">
      <w:pPr>
        <w:pStyle w:val="a3"/>
        <w:rPr>
          <w:rFonts w:hint="cs"/>
          <w:rtl/>
        </w:rPr>
      </w:pPr>
      <w:r>
        <w:rPr>
          <w:rStyle w:val="a5"/>
        </w:rPr>
        <w:footnoteRef/>
      </w:r>
      <w:r>
        <w:rPr>
          <w:rtl/>
        </w:rPr>
        <w:t xml:space="preserve"> </w:t>
      </w:r>
      <w:r>
        <w:rPr>
          <w:rFonts w:hint="cs"/>
          <w:rtl/>
          <w:lang w:val="he-IL"/>
        </w:rPr>
        <w:t>האפשרות שהועלתה נדחית, חזרנו לכינוי חסיד שמודבק לאנשים ערכיים כ</w:t>
      </w:r>
      <w:r w:rsidRPr="00FD0C9E">
        <w:rPr>
          <w:rtl/>
          <w:lang w:val="he-IL"/>
        </w:rPr>
        <w:t xml:space="preserve">רבי יהודה בן בבא </w:t>
      </w:r>
      <w:r>
        <w:rPr>
          <w:rFonts w:hint="cs"/>
          <w:rtl/>
          <w:lang w:val="he-IL"/>
        </w:rPr>
        <w:t>ו</w:t>
      </w:r>
      <w:r w:rsidRPr="00FD0C9E">
        <w:rPr>
          <w:rtl/>
          <w:lang w:val="he-IL"/>
        </w:rPr>
        <w:t>רבי יהודה ברבי אילעאי</w:t>
      </w:r>
      <w:r>
        <w:rPr>
          <w:rFonts w:hint="cs"/>
          <w:rtl/>
          <w:lang w:val="he-IL"/>
        </w:rPr>
        <w:t xml:space="preserve"> ואין מצב שהיום הם משקרים ולמחרת נעשים חסידים! אך עדיין כל הסיפור נראה קצת קשה ולא מתאים לדמות החסיד העולה מסיפורים דומים. אם אמנם מדובר באנשים דוגמת ר' יהודה בן בבא (מעשרה הרוגי מלכות) ור' יהודה ברבי אילעאי, מדוע לא נקטו במידת החסידות ושלמו לשני אותם אנשים? מדוע הדרו ללכת במידת הדין וההלכה ובאו לפני ר' טרפון ור' עקיבא ולא נהגו לפני משורת הדין? ואיך בכלל אפשר להעלות רעיון של אדם שהיו נשבע לשקר ולמחר הוא "חסיד"? נשמח לשמוע הצעות משואבי המים</w:t>
      </w:r>
      <w:r w:rsidRPr="00C42E49">
        <w:rPr>
          <w:rtl/>
          <w:lang w:val="he-IL"/>
        </w:rPr>
        <w:t>.</w:t>
      </w:r>
    </w:p>
  </w:footnote>
  <w:footnote w:id="33">
    <w:p w:rsidR="008510E0" w:rsidRDefault="008510E0" w:rsidP="008510E0">
      <w:pPr>
        <w:pStyle w:val="a3"/>
        <w:rPr>
          <w:rFonts w:hint="cs"/>
          <w:rtl/>
        </w:rPr>
      </w:pPr>
      <w:r>
        <w:rPr>
          <w:rStyle w:val="a5"/>
        </w:rPr>
        <w:footnoteRef/>
      </w:r>
      <w:r>
        <w:rPr>
          <w:rtl/>
        </w:rPr>
        <w:t xml:space="preserve"> </w:t>
      </w:r>
      <w:r>
        <w:rPr>
          <w:rFonts w:hint="cs"/>
          <w:rtl/>
        </w:rPr>
        <w:t xml:space="preserve">בורות או מקווה מים אחרים שעמדו לרשות הציבור. ראה גמרא תענית </w:t>
      </w:r>
      <w:r>
        <w:rPr>
          <w:rtl/>
        </w:rPr>
        <w:t>יט ע</w:t>
      </w:r>
      <w:r>
        <w:rPr>
          <w:rFonts w:hint="cs"/>
          <w:rtl/>
        </w:rPr>
        <w:t>"ב הסיפור על נ</w:t>
      </w:r>
      <w:r>
        <w:rPr>
          <w:rtl/>
        </w:rPr>
        <w:t xml:space="preserve">קדימון בן גוריון </w:t>
      </w:r>
      <w:r>
        <w:rPr>
          <w:rFonts w:hint="cs"/>
          <w:rtl/>
        </w:rPr>
        <w:t xml:space="preserve">שלווה </w:t>
      </w:r>
      <w:r>
        <w:rPr>
          <w:rtl/>
        </w:rPr>
        <w:t>שתים עשרה מעיינות מים ל</w:t>
      </w:r>
      <w:r>
        <w:rPr>
          <w:rFonts w:hint="cs"/>
          <w:rtl/>
        </w:rPr>
        <w:t xml:space="preserve">שימוש </w:t>
      </w:r>
      <w:r>
        <w:rPr>
          <w:rtl/>
        </w:rPr>
        <w:t xml:space="preserve">עולי </w:t>
      </w:r>
      <w:r>
        <w:rPr>
          <w:rFonts w:hint="cs"/>
          <w:rtl/>
        </w:rPr>
        <w:t>ה</w:t>
      </w:r>
      <w:r>
        <w:rPr>
          <w:rtl/>
        </w:rPr>
        <w:t>רגלים</w:t>
      </w:r>
      <w:r>
        <w:rPr>
          <w:rFonts w:hint="cs"/>
          <w:rtl/>
        </w:rPr>
        <w:t xml:space="preserve">. כמו כן, </w:t>
      </w:r>
      <w:r>
        <w:rPr>
          <w:rtl/>
          <w:lang w:eastAsia="en-US"/>
        </w:rPr>
        <w:t>מסכת שקלים פרק א משנה א</w:t>
      </w:r>
      <w:r>
        <w:rPr>
          <w:rFonts w:hint="cs"/>
          <w:rtl/>
          <w:lang w:eastAsia="en-US"/>
        </w:rPr>
        <w:t xml:space="preserve"> שבחמישה עשר באדר (ששון פורים!) היו, לאחר קריאת המגילה יוצאים "</w:t>
      </w:r>
      <w:r>
        <w:rPr>
          <w:rtl/>
          <w:lang w:eastAsia="en-US"/>
        </w:rPr>
        <w:t>ומתקנין את הדרכים ואת הרחובות ואת מקואות המים ועושין כל צרכי הרבים</w:t>
      </w:r>
      <w:r>
        <w:rPr>
          <w:rFonts w:hint="cs"/>
          <w:rtl/>
          <w:lang w:eastAsia="en-US"/>
        </w:rPr>
        <w:t xml:space="preserve"> וכו' ".</w:t>
      </w:r>
    </w:p>
  </w:footnote>
  <w:footnote w:id="34">
    <w:p w:rsidR="008510E0" w:rsidRDefault="008510E0">
      <w:pPr>
        <w:pStyle w:val="a3"/>
        <w:rPr>
          <w:rFonts w:hint="cs"/>
          <w:rtl/>
        </w:rPr>
      </w:pPr>
      <w:r>
        <w:rPr>
          <w:rStyle w:val="a5"/>
        </w:rPr>
        <w:footnoteRef/>
      </w:r>
      <w:r>
        <w:rPr>
          <w:rtl/>
        </w:rPr>
        <w:t xml:space="preserve"> </w:t>
      </w:r>
      <w:r>
        <w:rPr>
          <w:rFonts w:hint="cs"/>
          <w:rtl/>
        </w:rPr>
        <w:t>והיו כל העם באים אליו לנחמו ולא קיבל עליו להתנחם.</w:t>
      </w:r>
    </w:p>
  </w:footnote>
  <w:footnote w:id="35">
    <w:p w:rsidR="004B5863" w:rsidRDefault="004B5863">
      <w:pPr>
        <w:pStyle w:val="a3"/>
        <w:rPr>
          <w:rFonts w:hint="cs"/>
          <w:rtl/>
        </w:rPr>
      </w:pPr>
      <w:r>
        <w:rPr>
          <w:rStyle w:val="a5"/>
        </w:rPr>
        <w:footnoteRef/>
      </w:r>
      <w:r>
        <w:rPr>
          <w:rtl/>
        </w:rPr>
        <w:t xml:space="preserve"> </w:t>
      </w:r>
      <w:r>
        <w:rPr>
          <w:rFonts w:hint="cs"/>
          <w:rtl/>
          <w:lang w:val="he-IL"/>
        </w:rPr>
        <w:t xml:space="preserve">סוף דבר שניצלה אותה נערה אם בזכות שמצאה יתד או שיח שבעזרתו טיפסה לצאת או שמלאך בדמות פנחס בן יאיר הצילה. בדרך הטבע או הנס. ראה סיפור מקביל בגמרא </w:t>
      </w:r>
      <w:r w:rsidRPr="003702E5">
        <w:rPr>
          <w:rtl/>
          <w:lang w:val="he-IL"/>
        </w:rPr>
        <w:t>יבמות קכא ע</w:t>
      </w:r>
      <w:r>
        <w:rPr>
          <w:rFonts w:hint="cs"/>
          <w:rtl/>
          <w:lang w:val="he-IL"/>
        </w:rPr>
        <w:t>"ב: "</w:t>
      </w:r>
      <w:r w:rsidRPr="003702E5">
        <w:rPr>
          <w:rtl/>
          <w:lang w:val="he-IL"/>
        </w:rPr>
        <w:t>מעשה בבתו של נחוניא חופר שיחין שנפלה לבור הגדול, ובאו והודיעו לרבי חנינא בן דוסא, שעה ראשונה - אמר להם: שלום, שניה - אמר להם: שלום, שלישית - אמר להם: עלתה. אמר לה: בתי, מי העלך? אמרה לו: זכר של רחלים נזדמן לי וזקן מנהיגו. אמרו לו: נביא אתה? אמר להם: לא נביא אנכי ולא בן נביא אנכי, אלא דבר שהצדיק מתעסק בו, יכשל בו זרעו?</w:t>
      </w:r>
      <w:r>
        <w:rPr>
          <w:rFonts w:hint="cs"/>
          <w:rtl/>
          <w:lang w:val="he-IL"/>
        </w:rPr>
        <w:t>". אבל בהמשך שם לא אירע נס לבנו של ר' חנינא בן דוסא שמת בצמא: "</w:t>
      </w:r>
      <w:r w:rsidRPr="003702E5">
        <w:rPr>
          <w:rtl/>
          <w:lang w:val="he-IL"/>
        </w:rPr>
        <w:t>אמר רבי אבא: אף על פי כן מת בנו בצמא, שנאמר: וסביביו נשערה מאד, מלמד, ש</w:t>
      </w:r>
      <w:r>
        <w:rPr>
          <w:rtl/>
          <w:lang w:val="he-IL"/>
        </w:rPr>
        <w:t>הקב"ה</w:t>
      </w:r>
      <w:r w:rsidRPr="003702E5">
        <w:rPr>
          <w:rtl/>
          <w:lang w:val="he-IL"/>
        </w:rPr>
        <w:t xml:space="preserve"> מדקדק עם סביביו כחוט השערה. ר' חנינא אמר, מהכא: אל נערץ בסוד קדושים רבה ונורא על כל סביביו</w:t>
      </w:r>
      <w:r>
        <w:rPr>
          <w:rFonts w:hint="cs"/>
          <w:rtl/>
          <w:lang w:val="he-IL"/>
        </w:rPr>
        <w:t>"</w:t>
      </w:r>
      <w:r w:rsidRPr="003702E5">
        <w:rPr>
          <w:rtl/>
          <w:lang w:val="he-IL"/>
        </w:rPr>
        <w:t>.</w:t>
      </w:r>
      <w:r>
        <w:rPr>
          <w:rFonts w:hint="cs"/>
          <w:rtl/>
          <w:lang w:val="he-IL"/>
        </w:rPr>
        <w:t xml:space="preserve"> לא תמיד  קורים ניסים, גם לצדיקים וחסידים גמורים. </w:t>
      </w:r>
      <w:r>
        <w:rPr>
          <w:rFonts w:hint="cs"/>
          <w:rtl/>
        </w:rPr>
        <w:t>והרוצה בעוד מעשה ניסים במים יעיין ב</w:t>
      </w:r>
      <w:r w:rsidRPr="003702E5">
        <w:rPr>
          <w:rtl/>
          <w:lang w:val="he-IL"/>
        </w:rPr>
        <w:t>תוספתא יבמות (ליברמן) פרק יד</w:t>
      </w:r>
      <w:r>
        <w:rPr>
          <w:rFonts w:hint="cs"/>
          <w:rtl/>
          <w:lang w:val="he-IL"/>
        </w:rPr>
        <w:t xml:space="preserve"> </w:t>
      </w:r>
      <w:r w:rsidRPr="003702E5">
        <w:rPr>
          <w:rtl/>
          <w:lang w:val="he-IL"/>
        </w:rPr>
        <w:t>הלכה ו</w:t>
      </w:r>
      <w:r>
        <w:rPr>
          <w:rFonts w:hint="cs"/>
          <w:rtl/>
          <w:lang w:val="he-IL"/>
        </w:rPr>
        <w:t xml:space="preserve"> באדם שנעלם ב</w:t>
      </w:r>
      <w:r w:rsidRPr="003702E5">
        <w:rPr>
          <w:rtl/>
          <w:lang w:val="he-IL"/>
        </w:rPr>
        <w:t>מכמראות בירדן</w:t>
      </w:r>
      <w:r>
        <w:rPr>
          <w:rFonts w:hint="cs"/>
          <w:rtl/>
          <w:lang w:val="he-IL"/>
        </w:rPr>
        <w:t xml:space="preserve"> ב</w:t>
      </w:r>
      <w:r w:rsidRPr="003702E5">
        <w:rPr>
          <w:rtl/>
          <w:lang w:val="he-IL"/>
        </w:rPr>
        <w:t>מחילה של דגים</w:t>
      </w:r>
      <w:r>
        <w:rPr>
          <w:rFonts w:hint="cs"/>
          <w:rtl/>
          <w:lang w:val="he-IL"/>
        </w:rPr>
        <w:t xml:space="preserve"> ובסוגיה ביבמות קכא בדין מים שיש להם או אין להם סוף, אנשים שכבר התייאשו מהם ובסוף נצלו.</w:t>
      </w:r>
    </w:p>
  </w:footnote>
  <w:footnote w:id="36">
    <w:p w:rsidR="00E518D2" w:rsidRDefault="00E518D2">
      <w:pPr>
        <w:pStyle w:val="a3"/>
        <w:rPr>
          <w:rFonts w:hint="cs"/>
          <w:rtl/>
        </w:rPr>
      </w:pPr>
      <w:r>
        <w:rPr>
          <w:rStyle w:val="a5"/>
        </w:rPr>
        <w:footnoteRef/>
      </w:r>
      <w:r>
        <w:rPr>
          <w:rtl/>
        </w:rPr>
        <w:t xml:space="preserve"> </w:t>
      </w:r>
      <w:r>
        <w:rPr>
          <w:rFonts w:hint="cs"/>
          <w:rtl/>
        </w:rPr>
        <w:t xml:space="preserve">ראה בגמרא שם דינים הקשורים לקריאה או עשייה אחרת לאור הנר </w:t>
      </w:r>
      <w:r w:rsidR="009D2D3D">
        <w:rPr>
          <w:rFonts w:hint="cs"/>
          <w:rtl/>
        </w:rPr>
        <w:t xml:space="preserve">בשבת </w:t>
      </w:r>
      <w:r>
        <w:rPr>
          <w:rFonts w:hint="cs"/>
          <w:rtl/>
        </w:rPr>
        <w:t>מחשש "שמא יטה".</w:t>
      </w:r>
    </w:p>
  </w:footnote>
  <w:footnote w:id="37">
    <w:p w:rsidR="00E518D2" w:rsidRDefault="00E518D2" w:rsidP="00E51A52">
      <w:pPr>
        <w:pStyle w:val="a3"/>
        <w:rPr>
          <w:rFonts w:hint="cs"/>
        </w:rPr>
      </w:pPr>
      <w:r>
        <w:rPr>
          <w:rStyle w:val="a5"/>
        </w:rPr>
        <w:footnoteRef/>
      </w:r>
      <w:r>
        <w:rPr>
          <w:rtl/>
        </w:rPr>
        <w:t xml:space="preserve"> </w:t>
      </w:r>
      <w:r>
        <w:rPr>
          <w:rFonts w:hint="cs"/>
          <w:rtl/>
        </w:rPr>
        <w:t xml:space="preserve">שם שנינו, </w:t>
      </w:r>
      <w:r>
        <w:rPr>
          <w:rtl/>
        </w:rPr>
        <w:t>מסכת אבות פרק ב</w:t>
      </w:r>
      <w:r>
        <w:rPr>
          <w:rFonts w:hint="cs"/>
          <w:rtl/>
        </w:rPr>
        <w:t xml:space="preserve"> </w:t>
      </w:r>
      <w:r>
        <w:rPr>
          <w:rtl/>
        </w:rPr>
        <w:t>משנה ד</w:t>
      </w:r>
      <w:r>
        <w:rPr>
          <w:rFonts w:hint="cs"/>
          <w:rtl/>
        </w:rPr>
        <w:t xml:space="preserve">: " ... </w:t>
      </w:r>
      <w:r>
        <w:rPr>
          <w:rtl/>
        </w:rPr>
        <w:t>הלל אומר</w:t>
      </w:r>
      <w:r>
        <w:rPr>
          <w:rFonts w:hint="cs"/>
          <w:rtl/>
        </w:rPr>
        <w:t>:</w:t>
      </w:r>
      <w:r>
        <w:rPr>
          <w:rtl/>
        </w:rPr>
        <w:t xml:space="preserve"> אל תפרוש מן הצבור ואל תאמן בעצמך עד יום מותך ואל תדין את חברך עד שתגיע למקומו ואל תאמר דבר שאי אפשר לשמוע שסופו לה</w:t>
      </w:r>
      <w:r>
        <w:rPr>
          <w:rFonts w:hint="cs"/>
          <w:rtl/>
        </w:rPr>
        <w:t>י</w:t>
      </w:r>
      <w:r>
        <w:rPr>
          <w:rtl/>
        </w:rPr>
        <w:t>שמע</w:t>
      </w:r>
      <w:r>
        <w:rPr>
          <w:rFonts w:hint="cs"/>
          <w:rtl/>
        </w:rPr>
        <w:t>.</w:t>
      </w:r>
      <w:r>
        <w:rPr>
          <w:rtl/>
        </w:rPr>
        <w:t xml:space="preserve"> ואל תאמר לכשאפנה אשנה שמא לא תפנה</w:t>
      </w:r>
      <w:r>
        <w:rPr>
          <w:rFonts w:hint="cs"/>
          <w:rtl/>
        </w:rPr>
        <w:t>".</w:t>
      </w:r>
    </w:p>
  </w:footnote>
  <w:footnote w:id="38">
    <w:p w:rsidR="00706BE3" w:rsidRDefault="00706BE3" w:rsidP="00C02C1F">
      <w:pPr>
        <w:pStyle w:val="a3"/>
        <w:rPr>
          <w:rFonts w:hint="cs"/>
          <w:rtl/>
        </w:rPr>
      </w:pPr>
      <w:r>
        <w:rPr>
          <w:rStyle w:val="a5"/>
        </w:rPr>
        <w:footnoteRef/>
      </w:r>
      <w:r>
        <w:rPr>
          <w:rtl/>
        </w:rPr>
        <w:t xml:space="preserve"> </w:t>
      </w:r>
      <w:r>
        <w:rPr>
          <w:rFonts w:hint="cs"/>
          <w:rtl/>
          <w:lang w:val="he-IL"/>
        </w:rPr>
        <w:t xml:space="preserve">ראה מקבילה בתלמוד הבבלי </w:t>
      </w:r>
      <w:r w:rsidRPr="00040CD2">
        <w:rPr>
          <w:rtl/>
          <w:lang w:val="he-IL"/>
        </w:rPr>
        <w:t>שבת יב ע</w:t>
      </w:r>
      <w:r>
        <w:rPr>
          <w:rFonts w:hint="cs"/>
          <w:rtl/>
          <w:lang w:val="he-IL"/>
        </w:rPr>
        <w:t>"ב, ושם מתחייב ר' ישמעאל להביא "חטאת שמנה".</w:t>
      </w:r>
      <w:r w:rsidRPr="00040CD2">
        <w:rPr>
          <w:rtl/>
        </w:rPr>
        <w:t xml:space="preserve"> </w:t>
      </w:r>
      <w:r>
        <w:rPr>
          <w:rFonts w:hint="cs"/>
          <w:rtl/>
        </w:rPr>
        <w:t>וזה הנוסח שם: "</w:t>
      </w:r>
      <w:r w:rsidRPr="00040CD2">
        <w:rPr>
          <w:rtl/>
          <w:lang w:val="he-IL"/>
        </w:rPr>
        <w:t>מיתיבי: לא יקרא לאור הנר שמא יטה. אמר רבי ישמעאל בן אלישע: אני אקרא ולא אטה. פעם אחת קרא ובקש להטות. אמר: כמה גדולים דברי חכמים, שהיו אומרים לא יקרא לאור הנר! רבי נתן אומר: קרא והטה וכתב על פנקסו: אני ישמעאל בן אלישע קריתי והטיתי נר בשבת, לכשיבנה בית המקדש אביא חטאת שמנה</w:t>
      </w:r>
      <w:r>
        <w:rPr>
          <w:rFonts w:hint="cs"/>
          <w:rtl/>
          <w:lang w:val="he-IL"/>
        </w:rPr>
        <w:t>"</w:t>
      </w:r>
      <w:r w:rsidRPr="00040CD2">
        <w:rPr>
          <w:rtl/>
          <w:lang w:val="he-IL"/>
        </w:rPr>
        <w:t xml:space="preserve">. </w:t>
      </w:r>
      <w:r w:rsidR="00C02C1F">
        <w:rPr>
          <w:rFonts w:hint="cs"/>
          <w:rtl/>
          <w:lang w:val="he-IL"/>
        </w:rPr>
        <w:t>וכל זה על מנת להפריך את שיטתו של רבא: "</w:t>
      </w:r>
      <w:r w:rsidR="00C02C1F" w:rsidRPr="00C02C1F">
        <w:rPr>
          <w:rtl/>
          <w:lang w:val="he-IL"/>
        </w:rPr>
        <w:t xml:space="preserve">אם אדם חשוב הוא </w:t>
      </w:r>
      <w:r w:rsidR="00C02C1F">
        <w:rPr>
          <w:rtl/>
          <w:lang w:val="he-IL"/>
        </w:rPr>
        <w:t>–</w:t>
      </w:r>
      <w:r w:rsidR="00C02C1F" w:rsidRPr="00C02C1F">
        <w:rPr>
          <w:rtl/>
          <w:lang w:val="he-IL"/>
        </w:rPr>
        <w:t xml:space="preserve"> מותר</w:t>
      </w:r>
      <w:r w:rsidR="00C02C1F">
        <w:rPr>
          <w:rFonts w:hint="cs"/>
          <w:rtl/>
          <w:lang w:val="he-IL"/>
        </w:rPr>
        <w:t>"</w:t>
      </w:r>
      <w:r w:rsidR="00C02C1F" w:rsidRPr="00C02C1F">
        <w:rPr>
          <w:rtl/>
          <w:lang w:val="he-IL"/>
        </w:rPr>
        <w:t xml:space="preserve">. </w:t>
      </w:r>
      <w:r w:rsidR="00C02C1F">
        <w:rPr>
          <w:rFonts w:hint="cs"/>
          <w:rtl/>
          <w:lang w:val="he-IL"/>
        </w:rPr>
        <w:t>ו</w:t>
      </w:r>
      <w:r w:rsidRPr="00040CD2">
        <w:rPr>
          <w:rtl/>
          <w:lang w:val="he-IL"/>
        </w:rPr>
        <w:t>רבי אבא</w:t>
      </w:r>
      <w:r w:rsidR="00C02C1F">
        <w:rPr>
          <w:rFonts w:hint="cs"/>
          <w:rtl/>
          <w:lang w:val="he-IL"/>
        </w:rPr>
        <w:t xml:space="preserve"> מנסה להסביר שר' ישמעאל נהג בצניעות ולא כאדם חשוב: "</w:t>
      </w:r>
      <w:r w:rsidRPr="00040CD2">
        <w:rPr>
          <w:rtl/>
          <w:lang w:val="he-IL"/>
        </w:rPr>
        <w:t>ש</w:t>
      </w:r>
      <w:r w:rsidR="00C02C1F">
        <w:rPr>
          <w:rtl/>
          <w:lang w:val="he-IL"/>
        </w:rPr>
        <w:t>ָׁ</w:t>
      </w:r>
      <w:r w:rsidRPr="00040CD2">
        <w:rPr>
          <w:rtl/>
          <w:lang w:val="he-IL"/>
        </w:rPr>
        <w:t>אנ</w:t>
      </w:r>
      <w:r w:rsidR="00C02C1F">
        <w:rPr>
          <w:rtl/>
          <w:lang w:val="he-IL"/>
        </w:rPr>
        <w:t>ֵ</w:t>
      </w:r>
      <w:r w:rsidRPr="00040CD2">
        <w:rPr>
          <w:rtl/>
          <w:lang w:val="he-IL"/>
        </w:rPr>
        <w:t xml:space="preserve">י </w:t>
      </w:r>
      <w:r w:rsidR="00C02C1F">
        <w:rPr>
          <w:rFonts w:hint="cs"/>
          <w:rtl/>
          <w:lang w:val="he-IL"/>
        </w:rPr>
        <w:t xml:space="preserve">(שונה) </w:t>
      </w:r>
      <w:r w:rsidRPr="00040CD2">
        <w:rPr>
          <w:rtl/>
          <w:lang w:val="he-IL"/>
        </w:rPr>
        <w:t>רבי ישמעאל בן אלישע, הואיל ומשים עצמו על דברי תורה כהדיוט</w:t>
      </w:r>
      <w:r w:rsidR="00C02C1F">
        <w:rPr>
          <w:rFonts w:hint="cs"/>
          <w:rtl/>
          <w:lang w:val="he-IL"/>
        </w:rPr>
        <w:t>"</w:t>
      </w:r>
      <w:r w:rsidRPr="00040CD2">
        <w:rPr>
          <w:rtl/>
          <w:lang w:val="he-IL"/>
        </w:rPr>
        <w:t>.</w:t>
      </w:r>
    </w:p>
  </w:footnote>
  <w:footnote w:id="39">
    <w:p w:rsidR="00090EBB" w:rsidRDefault="00090EBB" w:rsidP="00966148">
      <w:pPr>
        <w:pStyle w:val="a3"/>
        <w:rPr>
          <w:rFonts w:hint="cs"/>
          <w:rtl/>
        </w:rPr>
      </w:pPr>
      <w:r>
        <w:rPr>
          <w:rStyle w:val="a5"/>
        </w:rPr>
        <w:footnoteRef/>
      </w:r>
      <w:r>
        <w:rPr>
          <w:rtl/>
        </w:rPr>
        <w:t xml:space="preserve"> </w:t>
      </w:r>
      <w:r>
        <w:rPr>
          <w:rFonts w:hint="cs"/>
          <w:rtl/>
          <w:lang w:val="he-IL"/>
        </w:rPr>
        <w:t>בצמוד לסיפור על ר' ישמעאל, שהוא עצמו נהג בחסידות הגם שלא זכה לתואר הזה (ראה הערה 2</w:t>
      </w:r>
      <w:r w:rsidR="00966148">
        <w:rPr>
          <w:rFonts w:hint="cs"/>
          <w:rtl/>
          <w:lang w:val="he-IL"/>
        </w:rPr>
        <w:t>7</w:t>
      </w:r>
      <w:r>
        <w:rPr>
          <w:rFonts w:hint="cs"/>
          <w:rtl/>
          <w:lang w:val="he-IL"/>
        </w:rPr>
        <w:t xml:space="preserve"> לעיל מי זכו לתואר), מצוי סיפור זה על חסיד שבערוב ימיו אמר שהוא כבר זקן ולמוד ניסיון חיים והוא כבר יכול להאמין (לבטוח) בעצמו שלא יחטא. כפי שמפרש </w:t>
      </w:r>
      <w:r w:rsidRPr="00706BE3">
        <w:rPr>
          <w:rtl/>
          <w:lang w:val="he-IL"/>
        </w:rPr>
        <w:t xml:space="preserve">קרבן העדה </w:t>
      </w:r>
      <w:r>
        <w:rPr>
          <w:rFonts w:hint="cs"/>
          <w:rtl/>
          <w:lang w:val="he-IL"/>
        </w:rPr>
        <w:t>שם: "</w:t>
      </w:r>
      <w:r w:rsidRPr="00706BE3">
        <w:rPr>
          <w:rtl/>
          <w:lang w:val="he-IL"/>
        </w:rPr>
        <w:t>לפי שהיה בטוח בעצמו שלא ישלוט בו יצ</w:t>
      </w:r>
      <w:r>
        <w:rPr>
          <w:rFonts w:hint="cs"/>
          <w:rtl/>
          <w:lang w:val="he-IL"/>
        </w:rPr>
        <w:t xml:space="preserve">ר הרע, </w:t>
      </w:r>
      <w:r w:rsidRPr="00706BE3">
        <w:rPr>
          <w:rtl/>
          <w:lang w:val="he-IL"/>
        </w:rPr>
        <w:t>אמר שאין לשנות עד יום מותך אלא עד יום זקנתך מאחר שהזקין יש להאמין בעצמו שלא יחטא</w:t>
      </w:r>
      <w:r>
        <w:rPr>
          <w:rFonts w:hint="cs"/>
          <w:rtl/>
          <w:lang w:val="he-IL"/>
        </w:rPr>
        <w:t>". נמשיך עם פירושו במילותיו: "</w:t>
      </w:r>
      <w:r w:rsidRPr="00706BE3">
        <w:rPr>
          <w:rtl/>
          <w:lang w:val="he-IL"/>
        </w:rPr>
        <w:t>באה רוח אחת ונעשה כאשה יפה ועברה לפניו:</w:t>
      </w:r>
      <w:r>
        <w:rPr>
          <w:rFonts w:hint="cs"/>
          <w:rtl/>
          <w:lang w:val="he-IL"/>
        </w:rPr>
        <w:t xml:space="preserve"> </w:t>
      </w:r>
      <w:r w:rsidRPr="00706BE3">
        <w:rPr>
          <w:rtl/>
          <w:lang w:val="he-IL"/>
        </w:rPr>
        <w:t>ונסיתיה</w:t>
      </w:r>
      <w:r>
        <w:rPr>
          <w:rFonts w:hint="cs"/>
          <w:rtl/>
          <w:lang w:val="he-IL"/>
        </w:rPr>
        <w:t xml:space="preserve"> -</w:t>
      </w:r>
      <w:r w:rsidRPr="00706BE3">
        <w:rPr>
          <w:rtl/>
          <w:lang w:val="he-IL"/>
        </w:rPr>
        <w:t xml:space="preserve"> להתחיל לת</w:t>
      </w:r>
      <w:r>
        <w:rPr>
          <w:rFonts w:hint="cs"/>
          <w:rtl/>
          <w:lang w:val="he-IL"/>
        </w:rPr>
        <w:t>ו</w:t>
      </w:r>
      <w:r w:rsidRPr="00706BE3">
        <w:rPr>
          <w:rtl/>
          <w:lang w:val="he-IL"/>
        </w:rPr>
        <w:t>בעה</w:t>
      </w:r>
      <w:r>
        <w:rPr>
          <w:rFonts w:hint="cs"/>
          <w:rtl/>
          <w:lang w:val="he-IL"/>
        </w:rPr>
        <w:t xml:space="preserve"> (לדבר עבירה). </w:t>
      </w:r>
      <w:r w:rsidRPr="00706BE3">
        <w:rPr>
          <w:rtl/>
          <w:lang w:val="he-IL"/>
        </w:rPr>
        <w:t>ושרי תהי ביה</w:t>
      </w:r>
      <w:r>
        <w:rPr>
          <w:rFonts w:hint="cs"/>
          <w:rtl/>
          <w:lang w:val="he-IL"/>
        </w:rPr>
        <w:t xml:space="preserve"> </w:t>
      </w:r>
      <w:r>
        <w:rPr>
          <w:rtl/>
          <w:lang w:val="he-IL"/>
        </w:rPr>
        <w:t>–</w:t>
      </w:r>
      <w:r w:rsidRPr="00706BE3">
        <w:rPr>
          <w:rtl/>
          <w:lang w:val="he-IL"/>
        </w:rPr>
        <w:t xml:space="preserve"> כלומר</w:t>
      </w:r>
      <w:r>
        <w:rPr>
          <w:rFonts w:hint="cs"/>
          <w:rtl/>
          <w:lang w:val="he-IL"/>
        </w:rPr>
        <w:t>,</w:t>
      </w:r>
      <w:r w:rsidRPr="00706BE3">
        <w:rPr>
          <w:rtl/>
          <w:lang w:val="he-IL"/>
        </w:rPr>
        <w:t xml:space="preserve"> התחיל להתחרט לחזור בו מחטאתו:</w:t>
      </w:r>
      <w:r>
        <w:rPr>
          <w:rFonts w:hint="cs"/>
          <w:rtl/>
          <w:lang w:val="he-IL"/>
        </w:rPr>
        <w:t xml:space="preserve"> </w:t>
      </w:r>
      <w:r w:rsidRPr="00C02C1F">
        <w:rPr>
          <w:rtl/>
          <w:lang w:val="he-IL"/>
        </w:rPr>
        <w:t>אמרה ליה</w:t>
      </w:r>
      <w:r>
        <w:rPr>
          <w:rFonts w:hint="cs"/>
          <w:rtl/>
          <w:lang w:val="he-IL"/>
        </w:rPr>
        <w:t>:</w:t>
      </w:r>
      <w:r w:rsidRPr="00C02C1F">
        <w:rPr>
          <w:rtl/>
          <w:lang w:val="he-IL"/>
        </w:rPr>
        <w:t xml:space="preserve"> לא תצער </w:t>
      </w:r>
      <w:r w:rsidR="00454A25">
        <w:rPr>
          <w:rFonts w:hint="cs"/>
          <w:rtl/>
          <w:lang w:val="he-IL"/>
        </w:rPr>
        <w:t xml:space="preserve">(לא תצוק, אל תציק לעצמך) </w:t>
      </w:r>
      <w:r w:rsidRPr="00C02C1F">
        <w:rPr>
          <w:rtl/>
          <w:lang w:val="he-IL"/>
        </w:rPr>
        <w:t>שרוח היא ולא נכשלת באשה:</w:t>
      </w:r>
      <w:r>
        <w:rPr>
          <w:rFonts w:hint="cs"/>
          <w:rtl/>
          <w:lang w:val="he-IL"/>
        </w:rPr>
        <w:t xml:space="preserve"> </w:t>
      </w:r>
      <w:r w:rsidRPr="00C02C1F">
        <w:rPr>
          <w:rtl/>
          <w:lang w:val="he-IL"/>
        </w:rPr>
        <w:t>א</w:t>
      </w:r>
      <w:r>
        <w:rPr>
          <w:rtl/>
          <w:lang w:val="he-IL"/>
        </w:rPr>
        <w:t>זיל</w:t>
      </w:r>
      <w:r>
        <w:rPr>
          <w:rFonts w:hint="cs"/>
          <w:rtl/>
          <w:lang w:val="he-IL"/>
        </w:rPr>
        <w:t xml:space="preserve"> -</w:t>
      </w:r>
      <w:r w:rsidRPr="00C02C1F">
        <w:rPr>
          <w:rtl/>
          <w:lang w:val="he-IL"/>
        </w:rPr>
        <w:t xml:space="preserve"> לך והשוה עצמך לחבירך ולא תתגאה יותר מאחרים שאתה שוה לאחרים ואמור עד יום מותך</w:t>
      </w:r>
      <w:r>
        <w:rPr>
          <w:rFonts w:hint="cs"/>
          <w:rtl/>
          <w:lang w:val="he-IL"/>
        </w:rPr>
        <w:t>" (ולא עד יום זקנותך). ראה</w:t>
      </w:r>
      <w:r w:rsidR="009D334D">
        <w:rPr>
          <w:rFonts w:hint="cs"/>
          <w:rtl/>
          <w:lang w:val="he-IL"/>
        </w:rPr>
        <w:t xml:space="preserve"> מעשה זה ב</w:t>
      </w:r>
      <w:r w:rsidR="009D334D" w:rsidRPr="009D334D">
        <w:rPr>
          <w:rtl/>
          <w:lang w:val="he-IL"/>
        </w:rPr>
        <w:t>מדרש תנחומא (בובר) פרשת בראשית</w:t>
      </w:r>
      <w:r w:rsidR="009D334D">
        <w:rPr>
          <w:rFonts w:hint="cs"/>
          <w:rtl/>
          <w:lang w:val="he-IL"/>
        </w:rPr>
        <w:t>: "</w:t>
      </w:r>
      <w:r w:rsidR="009D334D" w:rsidRPr="009D334D">
        <w:rPr>
          <w:rtl/>
          <w:lang w:val="he-IL"/>
        </w:rPr>
        <w:t>זה ספר תולדות אדם וגו', ויחי אדם וגו', ויולד בדמותו כצלמו. מכאן אמרו הבא על הרוחות אין לו עליו כלום ואינו זנות</w:t>
      </w:r>
      <w:r w:rsidR="009D334D">
        <w:rPr>
          <w:rFonts w:hint="cs"/>
          <w:rtl/>
          <w:lang w:val="he-IL"/>
        </w:rPr>
        <w:t xml:space="preserve"> ...</w:t>
      </w:r>
      <w:r w:rsidR="009D334D" w:rsidRPr="009D334D">
        <w:rPr>
          <w:rtl/>
          <w:lang w:val="he-IL"/>
        </w:rPr>
        <w:t xml:space="preserve"> מעשה בחסיד אחד שנזדמנה לו שידה בדמות אשה, ופיתה אותו ונזדווגה לו, ויום הכפורים היה, ואח"כ נצטער אותו חסיד עד מאד, עד שנזדמן לו אליהו זכור לטוב, א"ל מפני מה אתה מיצר, הגיד לו כל אותו המעשה שאירע לו, א"ל פטור אתה שידה היתה, ואילו היה חייב, [לא היה] אליהו זכור לטוב נראה לו ומדבר עמו ופוטר אותו, [אלא] מכאן אתה למד שאינו זנות ופטור הוא</w:t>
      </w:r>
      <w:r w:rsidR="009D334D">
        <w:rPr>
          <w:rFonts w:hint="cs"/>
          <w:rtl/>
          <w:lang w:val="he-IL"/>
        </w:rPr>
        <w:t>"</w:t>
      </w:r>
      <w:r w:rsidR="009D334D" w:rsidRPr="009D334D">
        <w:rPr>
          <w:rtl/>
          <w:lang w:val="he-IL"/>
        </w:rPr>
        <w:t xml:space="preserve">. </w:t>
      </w:r>
      <w:r w:rsidR="009D334D">
        <w:rPr>
          <w:rFonts w:hint="cs"/>
          <w:rtl/>
          <w:lang w:val="he-IL"/>
        </w:rPr>
        <w:t>ו</w:t>
      </w:r>
      <w:r>
        <w:rPr>
          <w:rFonts w:hint="cs"/>
          <w:rtl/>
          <w:lang w:val="he-IL"/>
        </w:rPr>
        <w:t xml:space="preserve">במדרש </w:t>
      </w:r>
      <w:r w:rsidRPr="00783BA7">
        <w:rPr>
          <w:rtl/>
          <w:lang w:val="he-IL"/>
        </w:rPr>
        <w:t>בראשית רבתי פרשת וישלח</w:t>
      </w:r>
      <w:r>
        <w:rPr>
          <w:rFonts w:hint="cs"/>
          <w:rtl/>
          <w:lang w:val="he-IL"/>
        </w:rPr>
        <w:t>: "</w:t>
      </w:r>
      <w:r w:rsidRPr="00783BA7">
        <w:rPr>
          <w:rtl/>
          <w:lang w:val="he-IL"/>
        </w:rPr>
        <w:t>ומעשה בחסיד א</w:t>
      </w:r>
      <w:r>
        <w:rPr>
          <w:rFonts w:hint="cs"/>
          <w:rtl/>
          <w:lang w:val="he-IL"/>
        </w:rPr>
        <w:t>חד</w:t>
      </w:r>
      <w:r w:rsidRPr="00783BA7">
        <w:rPr>
          <w:rtl/>
          <w:lang w:val="he-IL"/>
        </w:rPr>
        <w:t xml:space="preserve"> חכם שהיה משיב על דברי חכמ</w:t>
      </w:r>
      <w:r>
        <w:rPr>
          <w:rFonts w:hint="cs"/>
          <w:rtl/>
          <w:lang w:val="he-IL"/>
        </w:rPr>
        <w:t>ים.</w:t>
      </w:r>
      <w:r w:rsidRPr="00783BA7">
        <w:rPr>
          <w:rtl/>
          <w:lang w:val="he-IL"/>
        </w:rPr>
        <w:t xml:space="preserve"> אמר</w:t>
      </w:r>
      <w:r>
        <w:rPr>
          <w:rFonts w:hint="cs"/>
          <w:rtl/>
          <w:lang w:val="he-IL"/>
        </w:rPr>
        <w:t>:</w:t>
      </w:r>
      <w:r w:rsidRPr="00783BA7">
        <w:rPr>
          <w:rtl/>
          <w:lang w:val="he-IL"/>
        </w:rPr>
        <w:t xml:space="preserve"> מה ראו לומר אל תאמין </w:t>
      </w:r>
      <w:r>
        <w:rPr>
          <w:rFonts w:hint="cs"/>
          <w:rtl/>
          <w:lang w:val="he-IL"/>
        </w:rPr>
        <w:t xml:space="preserve">בעצמך עד יום מותך? </w:t>
      </w:r>
      <w:r w:rsidRPr="00783BA7">
        <w:rPr>
          <w:rtl/>
          <w:lang w:val="he-IL"/>
        </w:rPr>
        <w:t>מי שהוא צדיק חסיד וענו וירא אלהים ישוב ויחטא וירשע</w:t>
      </w:r>
      <w:r>
        <w:rPr>
          <w:rFonts w:hint="cs"/>
          <w:rtl/>
          <w:lang w:val="he-IL"/>
        </w:rPr>
        <w:t>?</w:t>
      </w:r>
      <w:r w:rsidRPr="00783BA7">
        <w:rPr>
          <w:rtl/>
          <w:lang w:val="he-IL"/>
        </w:rPr>
        <w:t xml:space="preserve"> התחיל לשנות לתלמידיו</w:t>
      </w:r>
      <w:r>
        <w:rPr>
          <w:rFonts w:hint="cs"/>
          <w:rtl/>
          <w:lang w:val="he-IL"/>
        </w:rPr>
        <w:t>:</w:t>
      </w:r>
      <w:r w:rsidRPr="00783BA7">
        <w:rPr>
          <w:rtl/>
          <w:lang w:val="he-IL"/>
        </w:rPr>
        <w:t xml:space="preserve"> האמן בעצמך. חרה לו לה</w:t>
      </w:r>
      <w:r>
        <w:rPr>
          <w:rFonts w:hint="cs"/>
          <w:rtl/>
          <w:lang w:val="he-IL"/>
        </w:rPr>
        <w:t>ק</w:t>
      </w:r>
      <w:r w:rsidRPr="00783BA7">
        <w:rPr>
          <w:rtl/>
          <w:lang w:val="he-IL"/>
        </w:rPr>
        <w:t>ב"ה על כך ובשביל שהיה צדיק לא רצה לטרדו מן העולם אלא נסהו</w:t>
      </w:r>
      <w:r>
        <w:rPr>
          <w:rFonts w:hint="cs"/>
          <w:rtl/>
          <w:lang w:val="he-IL"/>
        </w:rPr>
        <w:t>,</w:t>
      </w:r>
      <w:r w:rsidRPr="00783BA7">
        <w:rPr>
          <w:rtl/>
          <w:lang w:val="he-IL"/>
        </w:rPr>
        <w:t xml:space="preserve"> להודיעו שלא יאמר כך</w:t>
      </w:r>
      <w:r>
        <w:rPr>
          <w:rFonts w:hint="cs"/>
          <w:rtl/>
          <w:lang w:val="he-IL"/>
        </w:rPr>
        <w:t>.</w:t>
      </w:r>
      <w:r w:rsidRPr="00783BA7">
        <w:rPr>
          <w:rtl/>
          <w:lang w:val="he-IL"/>
        </w:rPr>
        <w:t xml:space="preserve"> פעם אחת יצא מבית הכנסת ויו</w:t>
      </w:r>
      <w:r>
        <w:rPr>
          <w:rFonts w:hint="cs"/>
          <w:rtl/>
          <w:lang w:val="he-IL"/>
        </w:rPr>
        <w:t xml:space="preserve">ם הכיפורים </w:t>
      </w:r>
      <w:r w:rsidRPr="00783BA7">
        <w:rPr>
          <w:rtl/>
          <w:lang w:val="he-IL"/>
        </w:rPr>
        <w:t>היה ונכנס לג</w:t>
      </w:r>
      <w:r>
        <w:rPr>
          <w:rFonts w:hint="cs"/>
          <w:rtl/>
          <w:lang w:val="he-IL"/>
        </w:rPr>
        <w:t>י</w:t>
      </w:r>
      <w:r w:rsidRPr="00783BA7">
        <w:rPr>
          <w:rtl/>
          <w:lang w:val="he-IL"/>
        </w:rPr>
        <w:t>נתו להסך את רגליו</w:t>
      </w:r>
      <w:r>
        <w:rPr>
          <w:rFonts w:hint="cs"/>
          <w:rtl/>
          <w:lang w:val="he-IL"/>
        </w:rPr>
        <w:t>.</w:t>
      </w:r>
      <w:r w:rsidRPr="00783BA7">
        <w:rPr>
          <w:rtl/>
          <w:lang w:val="he-IL"/>
        </w:rPr>
        <w:t xml:space="preserve"> ושלח ה</w:t>
      </w:r>
      <w:r>
        <w:rPr>
          <w:rFonts w:hint="cs"/>
          <w:rtl/>
          <w:lang w:val="he-IL"/>
        </w:rPr>
        <w:t>ק</w:t>
      </w:r>
      <w:r w:rsidRPr="00783BA7">
        <w:rPr>
          <w:rtl/>
          <w:lang w:val="he-IL"/>
        </w:rPr>
        <w:t>ב"ה רוח אחת ודמתה לנערה מקושטת שאין בכל העולם כמותה, באת ועמדה לפניו. א</w:t>
      </w:r>
      <w:r>
        <w:rPr>
          <w:rFonts w:hint="cs"/>
          <w:rtl/>
          <w:lang w:val="he-IL"/>
        </w:rPr>
        <w:t xml:space="preserve">מר לה: </w:t>
      </w:r>
      <w:r w:rsidRPr="00783BA7">
        <w:rPr>
          <w:rtl/>
          <w:lang w:val="he-IL"/>
        </w:rPr>
        <w:t>ה</w:t>
      </w:r>
      <w:r w:rsidR="008B1987">
        <w:rPr>
          <w:rFonts w:hint="cs"/>
          <w:rtl/>
          <w:lang w:val="he-IL"/>
        </w:rPr>
        <w:t>י</w:t>
      </w:r>
      <w:r w:rsidRPr="00783BA7">
        <w:rPr>
          <w:rtl/>
          <w:lang w:val="he-IL"/>
        </w:rPr>
        <w:t>שמעי לי</w:t>
      </w:r>
      <w:r>
        <w:rPr>
          <w:rFonts w:hint="cs"/>
          <w:rtl/>
          <w:lang w:val="he-IL"/>
        </w:rPr>
        <w:t>.</w:t>
      </w:r>
      <w:r w:rsidRPr="00783BA7">
        <w:rPr>
          <w:rtl/>
          <w:lang w:val="he-IL"/>
        </w:rPr>
        <w:t xml:space="preserve"> אמרה לו</w:t>
      </w:r>
      <w:r>
        <w:rPr>
          <w:rFonts w:hint="cs"/>
          <w:rtl/>
          <w:lang w:val="he-IL"/>
        </w:rPr>
        <w:t>:</w:t>
      </w:r>
      <w:r w:rsidRPr="00783BA7">
        <w:rPr>
          <w:rtl/>
          <w:lang w:val="he-IL"/>
        </w:rPr>
        <w:t xml:space="preserve"> ר</w:t>
      </w:r>
      <w:r>
        <w:rPr>
          <w:rFonts w:hint="cs"/>
          <w:rtl/>
          <w:lang w:val="he-IL"/>
        </w:rPr>
        <w:t>בי,</w:t>
      </w:r>
      <w:r w:rsidRPr="00783BA7">
        <w:rPr>
          <w:rtl/>
          <w:lang w:val="he-IL"/>
        </w:rPr>
        <w:t xml:space="preserve"> יום הכפורים הוא</w:t>
      </w:r>
      <w:r>
        <w:rPr>
          <w:rFonts w:hint="cs"/>
          <w:rtl/>
          <w:lang w:val="he-IL"/>
        </w:rPr>
        <w:t>!</w:t>
      </w:r>
      <w:r w:rsidRPr="00783BA7">
        <w:rPr>
          <w:rtl/>
          <w:lang w:val="he-IL"/>
        </w:rPr>
        <w:t xml:space="preserve"> אמר לה</w:t>
      </w:r>
      <w:r>
        <w:rPr>
          <w:rFonts w:hint="cs"/>
          <w:rtl/>
          <w:lang w:val="he-IL"/>
        </w:rPr>
        <w:t>:</w:t>
      </w:r>
      <w:r w:rsidRPr="00783BA7">
        <w:rPr>
          <w:rtl/>
          <w:lang w:val="he-IL"/>
        </w:rPr>
        <w:t xml:space="preserve"> אני מקבל עלי כל </w:t>
      </w:r>
      <w:r w:rsidR="008B1987" w:rsidRPr="00783BA7">
        <w:rPr>
          <w:rFonts w:hint="cs"/>
          <w:rtl/>
          <w:lang w:val="he-IL"/>
        </w:rPr>
        <w:t>העוו</w:t>
      </w:r>
      <w:r w:rsidR="008B1987" w:rsidRPr="00783BA7">
        <w:rPr>
          <w:rFonts w:hint="eastAsia"/>
          <w:rtl/>
          <w:lang w:val="he-IL"/>
        </w:rPr>
        <w:t>ן</w:t>
      </w:r>
      <w:r>
        <w:rPr>
          <w:rFonts w:hint="cs"/>
          <w:rtl/>
          <w:lang w:val="he-IL"/>
        </w:rPr>
        <w:t>.</w:t>
      </w:r>
      <w:r w:rsidRPr="00783BA7">
        <w:rPr>
          <w:rtl/>
          <w:lang w:val="he-IL"/>
        </w:rPr>
        <w:t xml:space="preserve"> אמרה לו</w:t>
      </w:r>
      <w:r>
        <w:rPr>
          <w:rFonts w:hint="cs"/>
          <w:rtl/>
          <w:lang w:val="he-IL"/>
        </w:rPr>
        <w:t>:</w:t>
      </w:r>
      <w:r w:rsidRPr="00783BA7">
        <w:rPr>
          <w:rtl/>
          <w:lang w:val="he-IL"/>
        </w:rPr>
        <w:t xml:space="preserve"> ר</w:t>
      </w:r>
      <w:r>
        <w:rPr>
          <w:rFonts w:hint="cs"/>
          <w:rtl/>
          <w:lang w:val="he-IL"/>
        </w:rPr>
        <w:t xml:space="preserve">בי, </w:t>
      </w:r>
      <w:r w:rsidRPr="00783BA7">
        <w:rPr>
          <w:rtl/>
          <w:lang w:val="he-IL"/>
        </w:rPr>
        <w:t>איני פנויה, אשת איש אני</w:t>
      </w:r>
      <w:r>
        <w:rPr>
          <w:rFonts w:hint="cs"/>
          <w:rtl/>
          <w:lang w:val="he-IL"/>
        </w:rPr>
        <w:t>!</w:t>
      </w:r>
      <w:r w:rsidRPr="00783BA7">
        <w:rPr>
          <w:rtl/>
          <w:lang w:val="he-IL"/>
        </w:rPr>
        <w:t xml:space="preserve"> אמר לה</w:t>
      </w:r>
      <w:r>
        <w:rPr>
          <w:rFonts w:hint="cs"/>
          <w:rtl/>
          <w:lang w:val="he-IL"/>
        </w:rPr>
        <w:t>:</w:t>
      </w:r>
      <w:r w:rsidRPr="00783BA7">
        <w:rPr>
          <w:rtl/>
          <w:lang w:val="he-IL"/>
        </w:rPr>
        <w:t xml:space="preserve"> אני מקבל עלי</w:t>
      </w:r>
      <w:r>
        <w:rPr>
          <w:rFonts w:hint="cs"/>
          <w:rtl/>
          <w:lang w:val="he-IL"/>
        </w:rPr>
        <w:t>.</w:t>
      </w:r>
      <w:r w:rsidRPr="00783BA7">
        <w:rPr>
          <w:rtl/>
          <w:lang w:val="he-IL"/>
        </w:rPr>
        <w:t xml:space="preserve"> לא זז משם עד שנזקק לה. הלך ונפל בחולי מכאב לבו מכבד </w:t>
      </w:r>
      <w:r w:rsidR="008B1987" w:rsidRPr="00783BA7">
        <w:rPr>
          <w:rFonts w:hint="cs"/>
          <w:rtl/>
          <w:lang w:val="he-IL"/>
        </w:rPr>
        <w:t>העוו</w:t>
      </w:r>
      <w:r w:rsidR="008B1987" w:rsidRPr="00783BA7">
        <w:rPr>
          <w:rFonts w:hint="eastAsia"/>
          <w:rtl/>
          <w:lang w:val="he-IL"/>
        </w:rPr>
        <w:t>ן</w:t>
      </w:r>
      <w:r>
        <w:rPr>
          <w:rFonts w:hint="cs"/>
          <w:rtl/>
          <w:lang w:val="he-IL"/>
        </w:rPr>
        <w:t>.</w:t>
      </w:r>
      <w:r w:rsidRPr="00783BA7">
        <w:rPr>
          <w:rtl/>
          <w:lang w:val="he-IL"/>
        </w:rPr>
        <w:t xml:space="preserve"> והיו החכמים מבקרים אותו ושואלים אותו מה טיבך, והוא לא משיבם מרוב הצער</w:t>
      </w:r>
      <w:r>
        <w:rPr>
          <w:rFonts w:hint="cs"/>
          <w:rtl/>
          <w:lang w:val="he-IL"/>
        </w:rPr>
        <w:t>.</w:t>
      </w:r>
      <w:r w:rsidRPr="00783BA7">
        <w:rPr>
          <w:rtl/>
          <w:lang w:val="he-IL"/>
        </w:rPr>
        <w:t xml:space="preserve"> עד שראה ה</w:t>
      </w:r>
      <w:r>
        <w:rPr>
          <w:rFonts w:hint="cs"/>
          <w:rtl/>
          <w:lang w:val="he-IL"/>
        </w:rPr>
        <w:t>ק</w:t>
      </w:r>
      <w:r w:rsidRPr="00783BA7">
        <w:rPr>
          <w:rtl/>
          <w:lang w:val="he-IL"/>
        </w:rPr>
        <w:t>ב"ה בצרתו שנתן נפשו למות בשביל החטא, ואמר ה</w:t>
      </w:r>
      <w:r>
        <w:rPr>
          <w:rFonts w:hint="cs"/>
          <w:rtl/>
          <w:lang w:val="he-IL"/>
        </w:rPr>
        <w:t>ק</w:t>
      </w:r>
      <w:r w:rsidRPr="00783BA7">
        <w:rPr>
          <w:rtl/>
          <w:lang w:val="he-IL"/>
        </w:rPr>
        <w:t>ב"ה לרוח</w:t>
      </w:r>
      <w:r>
        <w:rPr>
          <w:rFonts w:hint="cs"/>
          <w:rtl/>
          <w:lang w:val="he-IL"/>
        </w:rPr>
        <w:t>:</w:t>
      </w:r>
      <w:r w:rsidRPr="00783BA7">
        <w:rPr>
          <w:rtl/>
          <w:lang w:val="he-IL"/>
        </w:rPr>
        <w:t xml:space="preserve"> לך והודע הדבר לצדיק ולא יצטער יותר מזה. הלכה ועמדה לפניו, אמרה לו</w:t>
      </w:r>
      <w:r>
        <w:rPr>
          <w:rFonts w:hint="cs"/>
          <w:rtl/>
          <w:lang w:val="he-IL"/>
        </w:rPr>
        <w:t>:</w:t>
      </w:r>
      <w:r w:rsidRPr="00783BA7">
        <w:rPr>
          <w:rtl/>
          <w:lang w:val="he-IL"/>
        </w:rPr>
        <w:t xml:space="preserve"> ר</w:t>
      </w:r>
      <w:r>
        <w:rPr>
          <w:rFonts w:hint="cs"/>
          <w:rtl/>
          <w:lang w:val="he-IL"/>
        </w:rPr>
        <w:t xml:space="preserve">בי, </w:t>
      </w:r>
      <w:r w:rsidRPr="00783BA7">
        <w:rPr>
          <w:rtl/>
          <w:lang w:val="he-IL"/>
        </w:rPr>
        <w:t>אני האשה שנזקקת לה ורוח אני ולא אשה</w:t>
      </w:r>
      <w:r>
        <w:rPr>
          <w:rFonts w:hint="cs"/>
          <w:rtl/>
          <w:lang w:val="he-IL"/>
        </w:rPr>
        <w:t>.</w:t>
      </w:r>
      <w:r w:rsidRPr="00783BA7">
        <w:rPr>
          <w:rtl/>
          <w:lang w:val="he-IL"/>
        </w:rPr>
        <w:t xml:space="preserve"> ולא נ</w:t>
      </w:r>
      <w:r w:rsidR="008B1987">
        <w:rPr>
          <w:rFonts w:hint="cs"/>
          <w:rtl/>
          <w:lang w:val="he-IL"/>
        </w:rPr>
        <w:t>י</w:t>
      </w:r>
      <w:r w:rsidRPr="00783BA7">
        <w:rPr>
          <w:rtl/>
          <w:lang w:val="he-IL"/>
        </w:rPr>
        <w:t>סה ה</w:t>
      </w:r>
      <w:r>
        <w:rPr>
          <w:rFonts w:hint="cs"/>
          <w:rtl/>
          <w:lang w:val="he-IL"/>
        </w:rPr>
        <w:t>ק</w:t>
      </w:r>
      <w:r w:rsidRPr="00783BA7">
        <w:rPr>
          <w:rtl/>
          <w:lang w:val="he-IL"/>
        </w:rPr>
        <w:t>ב"ה אותך אלא על שהיית מצדיק עצמך ועובר על דברי חבריך</w:t>
      </w:r>
      <w:r>
        <w:rPr>
          <w:rFonts w:hint="cs"/>
          <w:rtl/>
          <w:lang w:val="he-IL"/>
        </w:rPr>
        <w:t>.</w:t>
      </w:r>
      <w:r w:rsidRPr="00783BA7">
        <w:rPr>
          <w:rtl/>
          <w:lang w:val="he-IL"/>
        </w:rPr>
        <w:t xml:space="preserve"> לכן באתי להודיע שלא ת</w:t>
      </w:r>
      <w:r>
        <w:rPr>
          <w:rtl/>
          <w:lang w:val="he-IL"/>
        </w:rPr>
        <w:t>ִּ</w:t>
      </w:r>
      <w:r w:rsidRPr="00783BA7">
        <w:rPr>
          <w:rtl/>
          <w:lang w:val="he-IL"/>
        </w:rPr>
        <w:t>ש</w:t>
      </w:r>
      <w:r>
        <w:rPr>
          <w:rtl/>
          <w:lang w:val="he-IL"/>
        </w:rPr>
        <w:t>ְׁ</w:t>
      </w:r>
      <w:r w:rsidRPr="00783BA7">
        <w:rPr>
          <w:rtl/>
          <w:lang w:val="he-IL"/>
        </w:rPr>
        <w:t>נ</w:t>
      </w:r>
      <w:r>
        <w:rPr>
          <w:rtl/>
          <w:lang w:val="he-IL"/>
        </w:rPr>
        <w:t>ֶ</w:t>
      </w:r>
      <w:r w:rsidRPr="00783BA7">
        <w:rPr>
          <w:rtl/>
          <w:lang w:val="he-IL"/>
        </w:rPr>
        <w:t>ה עוד כן</w:t>
      </w:r>
      <w:r>
        <w:rPr>
          <w:rFonts w:hint="cs"/>
          <w:rtl/>
          <w:lang w:val="he-IL"/>
        </w:rPr>
        <w:t>,</w:t>
      </w:r>
      <w:r w:rsidRPr="00783BA7">
        <w:rPr>
          <w:rtl/>
          <w:lang w:val="he-IL"/>
        </w:rPr>
        <w:t xml:space="preserve"> אלא הוי ש</w:t>
      </w:r>
      <w:r w:rsidR="008B1987">
        <w:rPr>
          <w:rtl/>
          <w:lang w:val="he-IL"/>
        </w:rPr>
        <w:t>ׁ</w:t>
      </w:r>
      <w:r w:rsidRPr="00783BA7">
        <w:rPr>
          <w:rtl/>
          <w:lang w:val="he-IL"/>
        </w:rPr>
        <w:t>ו</w:t>
      </w:r>
      <w:r w:rsidR="008B1987">
        <w:rPr>
          <w:rtl/>
          <w:lang w:val="he-IL"/>
        </w:rPr>
        <w:t>ֹ</w:t>
      </w:r>
      <w:r w:rsidRPr="00783BA7">
        <w:rPr>
          <w:rtl/>
          <w:lang w:val="he-IL"/>
        </w:rPr>
        <w:t>נ</w:t>
      </w:r>
      <w:r w:rsidR="008B1987">
        <w:rPr>
          <w:rtl/>
          <w:lang w:val="he-IL"/>
        </w:rPr>
        <w:t>ֶ</w:t>
      </w:r>
      <w:r w:rsidRPr="00783BA7">
        <w:rPr>
          <w:rtl/>
          <w:lang w:val="he-IL"/>
        </w:rPr>
        <w:t>ה כדבריהם</w:t>
      </w:r>
      <w:r>
        <w:rPr>
          <w:rFonts w:hint="cs"/>
          <w:rtl/>
          <w:lang w:val="he-IL"/>
        </w:rPr>
        <w:t>:</w:t>
      </w:r>
      <w:r w:rsidRPr="00783BA7">
        <w:rPr>
          <w:rtl/>
          <w:lang w:val="he-IL"/>
        </w:rPr>
        <w:t xml:space="preserve"> אל תאמין </w:t>
      </w:r>
      <w:r>
        <w:rPr>
          <w:rFonts w:hint="cs"/>
          <w:rtl/>
          <w:lang w:val="he-IL"/>
        </w:rPr>
        <w:t>עצמך עד יום מותך</w:t>
      </w:r>
      <w:r w:rsidRPr="00783BA7">
        <w:rPr>
          <w:rtl/>
          <w:lang w:val="he-IL"/>
        </w:rPr>
        <w:t>. שמח וחזר לשנות כדברי חבריו. לפיכך יתירא אדם מן החטא כל ימיו</w:t>
      </w:r>
      <w:r w:rsidR="00654BD9">
        <w:rPr>
          <w:rFonts w:hint="cs"/>
          <w:rtl/>
          <w:lang w:val="he-IL"/>
        </w:rPr>
        <w:t>"</w:t>
      </w:r>
      <w:r w:rsidRPr="00783BA7">
        <w:rPr>
          <w:rtl/>
          <w:lang w:val="he-IL"/>
        </w:rPr>
        <w:t>.</w:t>
      </w:r>
    </w:p>
  </w:footnote>
  <w:footnote w:id="40">
    <w:p w:rsidR="002A46BD" w:rsidRDefault="002A46BD" w:rsidP="00C274A7">
      <w:pPr>
        <w:pStyle w:val="a3"/>
        <w:rPr>
          <w:rFonts w:hint="cs"/>
          <w:rtl/>
        </w:rPr>
      </w:pPr>
      <w:r>
        <w:rPr>
          <w:rStyle w:val="a5"/>
        </w:rPr>
        <w:footnoteRef/>
      </w:r>
      <w:r>
        <w:rPr>
          <w:rtl/>
        </w:rPr>
        <w:t xml:space="preserve"> </w:t>
      </w:r>
      <w:r>
        <w:rPr>
          <w:rFonts w:hint="cs"/>
          <w:rtl/>
        </w:rPr>
        <w:t xml:space="preserve">איננו מקיימים את מצוות פריה ורביה ואת </w:t>
      </w:r>
      <w:r w:rsidR="00C274A7">
        <w:rPr>
          <w:rFonts w:hint="cs"/>
          <w:rtl/>
        </w:rPr>
        <w:t>הציוו</w:t>
      </w:r>
      <w:r w:rsidR="00C274A7">
        <w:rPr>
          <w:rFonts w:hint="eastAsia"/>
          <w:rtl/>
        </w:rPr>
        <w:t>י</w:t>
      </w:r>
      <w:r>
        <w:rPr>
          <w:rFonts w:hint="cs"/>
          <w:rtl/>
        </w:rPr>
        <w:t>: "לא תוהו בראה, לשבת יצרה"</w:t>
      </w:r>
      <w:r w:rsidR="00C274A7">
        <w:rPr>
          <w:rFonts w:hint="cs"/>
          <w:rtl/>
        </w:rPr>
        <w:t xml:space="preserve"> (ישעיהו מה יח, ראה </w:t>
      </w:r>
      <w:hyperlink r:id="rId12" w:history="1">
        <w:r w:rsidR="00C274A7" w:rsidRPr="00C274A7">
          <w:rPr>
            <w:rStyle w:val="Hyperlink"/>
            <w:rFonts w:hint="cs"/>
            <w:rtl/>
          </w:rPr>
          <w:t>דברינו בנושא זה</w:t>
        </w:r>
      </w:hyperlink>
      <w:r w:rsidR="00C274A7">
        <w:rPr>
          <w:rFonts w:hint="cs"/>
          <w:rtl/>
        </w:rPr>
        <w:t xml:space="preserve"> בפרשת בראשית). </w:t>
      </w:r>
    </w:p>
  </w:footnote>
  <w:footnote w:id="41">
    <w:p w:rsidR="00C274A7" w:rsidRDefault="00C274A7">
      <w:pPr>
        <w:pStyle w:val="a3"/>
        <w:rPr>
          <w:rFonts w:hint="cs"/>
          <w:rtl/>
        </w:rPr>
      </w:pPr>
      <w:r>
        <w:rPr>
          <w:rStyle w:val="a5"/>
        </w:rPr>
        <w:footnoteRef/>
      </w:r>
      <w:r>
        <w:rPr>
          <w:rtl/>
        </w:rPr>
        <w:t xml:space="preserve"> </w:t>
      </w:r>
      <w:r>
        <w:rPr>
          <w:rFonts w:hint="cs"/>
          <w:rtl/>
        </w:rPr>
        <w:t>גירושין הדדיים! האיש מגרש את האשה והאשה את האיש! או שנאמר בפשטות שהסכימו להתגרש. כך או כך, זה ביטוי לשוני נדיר אם לא יחיד בספרות חז"ל וחוזר לאיזון בו פותח מעשה זה: מעשה בחסיד וחסידה!.</w:t>
      </w:r>
    </w:p>
  </w:footnote>
  <w:footnote w:id="42">
    <w:p w:rsidR="00B06E6A" w:rsidRDefault="00B06E6A" w:rsidP="009D334D">
      <w:pPr>
        <w:pStyle w:val="a3"/>
        <w:rPr>
          <w:rFonts w:hint="cs"/>
          <w:rtl/>
        </w:rPr>
      </w:pPr>
      <w:r>
        <w:rPr>
          <w:rStyle w:val="a5"/>
        </w:rPr>
        <w:footnoteRef/>
      </w:r>
      <w:r>
        <w:rPr>
          <w:rtl/>
        </w:rPr>
        <w:t xml:space="preserve"> </w:t>
      </w:r>
      <w:r>
        <w:rPr>
          <w:rFonts w:hint="cs"/>
          <w:rtl/>
          <w:lang w:val="he-IL"/>
        </w:rPr>
        <w:t xml:space="preserve">עד עכשיו התמקדנו בסיפורים על איש חסיד, אולי גם אשתו של החסיד, ואילו כאן עולה בברור דמות החסידה כעומדת בפני עצמה. ולא עוד, אלא שהיא מעצבת את הבית, היא החינוך, ולא רק של הילדים, אלא גם של האיש. </w:t>
      </w:r>
      <w:r w:rsidR="007936B3">
        <w:rPr>
          <w:rFonts w:hint="cs"/>
          <w:rtl/>
          <w:lang w:val="he-IL"/>
        </w:rPr>
        <w:t>כפסוק ב</w:t>
      </w:r>
      <w:r w:rsidR="007936B3" w:rsidRPr="007936B3">
        <w:rPr>
          <w:rtl/>
          <w:lang w:val="he-IL"/>
        </w:rPr>
        <w:t>משלי יד</w:t>
      </w:r>
      <w:r w:rsidR="007936B3">
        <w:rPr>
          <w:rFonts w:hint="cs"/>
          <w:rtl/>
          <w:lang w:val="he-IL"/>
        </w:rPr>
        <w:t xml:space="preserve"> </w:t>
      </w:r>
      <w:r w:rsidR="007936B3" w:rsidRPr="007936B3">
        <w:rPr>
          <w:rtl/>
          <w:lang w:val="he-IL"/>
        </w:rPr>
        <w:t>א</w:t>
      </w:r>
      <w:r w:rsidR="007936B3">
        <w:rPr>
          <w:rFonts w:hint="cs"/>
          <w:rtl/>
          <w:lang w:val="he-IL"/>
        </w:rPr>
        <w:t>: "</w:t>
      </w:r>
      <w:r w:rsidR="007936B3" w:rsidRPr="007936B3">
        <w:rPr>
          <w:rtl/>
          <w:lang w:val="he-IL"/>
        </w:rPr>
        <w:t>חַכְמוֹת נָשִׁים בָּנְתָה בֵיתָהּ וְאִוֶּלֶת בְּיָדֶיהָ תֶהֶרְסֶנּוּ</w:t>
      </w:r>
      <w:r w:rsidR="007936B3">
        <w:rPr>
          <w:rFonts w:hint="cs"/>
          <w:rtl/>
          <w:lang w:val="he-IL"/>
        </w:rPr>
        <w:t xml:space="preserve">" והמדרשים הרבים עליו. </w:t>
      </w:r>
      <w:r>
        <w:rPr>
          <w:rFonts w:hint="cs"/>
          <w:rtl/>
          <w:lang w:val="he-IL"/>
        </w:rPr>
        <w:t>ראה הקשר מדרש זה לנושא שהאשה נבראה מהאיש וכעת היא הבית</w:t>
      </w:r>
      <w:r w:rsidR="009D334D">
        <w:rPr>
          <w:rFonts w:hint="cs"/>
          <w:rtl/>
          <w:lang w:val="he-IL"/>
        </w:rPr>
        <w:t>, ב</w:t>
      </w:r>
      <w:r>
        <w:rPr>
          <w:rFonts w:hint="cs"/>
          <w:rtl/>
          <w:lang w:val="he-IL"/>
        </w:rPr>
        <w:t xml:space="preserve">גמרא </w:t>
      </w:r>
      <w:r w:rsidRPr="004E534C">
        <w:rPr>
          <w:rtl/>
          <w:lang w:val="he-IL"/>
        </w:rPr>
        <w:t>נדה מה ע</w:t>
      </w:r>
      <w:r>
        <w:rPr>
          <w:rFonts w:hint="cs"/>
          <w:rtl/>
          <w:lang w:val="he-IL"/>
        </w:rPr>
        <w:t>"ב: "</w:t>
      </w:r>
      <w:r w:rsidRPr="004E534C">
        <w:rPr>
          <w:rtl/>
          <w:lang w:val="he-IL"/>
        </w:rPr>
        <w:t>כתיב</w:t>
      </w:r>
      <w:r>
        <w:rPr>
          <w:rFonts w:hint="cs"/>
          <w:rtl/>
          <w:lang w:val="he-IL"/>
        </w:rPr>
        <w:t>:</w:t>
      </w:r>
      <w:r w:rsidRPr="004E534C">
        <w:rPr>
          <w:rtl/>
          <w:lang w:val="he-IL"/>
        </w:rPr>
        <w:t xml:space="preserve"> ויבן ה' </w:t>
      </w:r>
      <w:r>
        <w:rPr>
          <w:rtl/>
          <w:lang w:val="he-IL"/>
        </w:rPr>
        <w:t>אלהים</w:t>
      </w:r>
      <w:r w:rsidRPr="004E534C">
        <w:rPr>
          <w:rtl/>
          <w:lang w:val="he-IL"/>
        </w:rPr>
        <w:t xml:space="preserve"> את הצלע - מלמד שנתן הק</w:t>
      </w:r>
      <w:r>
        <w:rPr>
          <w:rFonts w:hint="cs"/>
          <w:rtl/>
          <w:lang w:val="he-IL"/>
        </w:rPr>
        <w:t>ב"ה</w:t>
      </w:r>
      <w:r w:rsidRPr="004E534C">
        <w:rPr>
          <w:rtl/>
          <w:lang w:val="he-IL"/>
        </w:rPr>
        <w:t xml:space="preserve"> בינה יתירה באשה יותר מבאיש</w:t>
      </w:r>
      <w:r>
        <w:rPr>
          <w:rFonts w:hint="cs"/>
          <w:rtl/>
          <w:lang w:val="he-IL"/>
        </w:rPr>
        <w:t>"</w:t>
      </w:r>
      <w:r w:rsidRPr="004E534C">
        <w:rPr>
          <w:rtl/>
          <w:lang w:val="he-IL"/>
        </w:rPr>
        <w:t xml:space="preserve">. </w:t>
      </w:r>
      <w:r>
        <w:rPr>
          <w:rFonts w:hint="cs"/>
          <w:rtl/>
          <w:lang w:val="he-IL"/>
        </w:rPr>
        <w:t>פה אגב לא מוזכר הדין של איש ואשה שאם לא היו להם ילדים אחרי עשר שנות נישואים, עדיף שייפרדו, אבל במשתמע שגם כאן עברה תקופה ארוכה בה לא זכו החסיד והחסידה לפרי בטן ולפיכך הסכימו להיפרד. מקור דבר זה הוא בנתינת הגר לאברהם ע"י שרה "</w:t>
      </w:r>
      <w:r w:rsidRPr="004E534C">
        <w:rPr>
          <w:rtl/>
          <w:lang w:val="he-IL"/>
        </w:rPr>
        <w:t>מִקֵּץ עֶשֶׂר שָׁנִים לְשֶׁבֶת אַבְרָם בְּאֶרֶץ כְּנָעַן</w:t>
      </w:r>
      <w:r>
        <w:rPr>
          <w:rFonts w:hint="cs"/>
          <w:rtl/>
          <w:lang w:val="he-IL"/>
        </w:rPr>
        <w:t>" (</w:t>
      </w:r>
      <w:r w:rsidRPr="004E534C">
        <w:rPr>
          <w:rtl/>
          <w:lang w:val="he-IL"/>
        </w:rPr>
        <w:t>בראשית טז</w:t>
      </w:r>
      <w:r>
        <w:rPr>
          <w:rFonts w:hint="cs"/>
          <w:rtl/>
          <w:lang w:val="he-IL"/>
        </w:rPr>
        <w:t xml:space="preserve"> ג). ראה דברינו </w:t>
      </w:r>
      <w:hyperlink r:id="rId13" w:history="1">
        <w:r w:rsidRPr="004E534C">
          <w:rPr>
            <w:rStyle w:val="Hyperlink"/>
            <w:rFonts w:hint="cs"/>
            <w:rtl/>
            <w:lang w:val="he-IL"/>
          </w:rPr>
          <w:t>הגר שרה ואברהם</w:t>
        </w:r>
      </w:hyperlink>
      <w:r>
        <w:rPr>
          <w:rFonts w:hint="cs"/>
          <w:rtl/>
          <w:lang w:val="he-IL"/>
        </w:rPr>
        <w:t xml:space="preserve"> בפרשת לך לך. אבל יצחק מתפלל על רבקה. ועוד מצאנו את הסיפור על זוג שלא היו להם ילדים עשר שנים אבל נמצא להם פתרון אחר, </w:t>
      </w:r>
      <w:r>
        <w:rPr>
          <w:rtl/>
          <w:lang w:eastAsia="en-US"/>
        </w:rPr>
        <w:t>שיר השירים רבה פרשה א</w:t>
      </w:r>
      <w:r>
        <w:rPr>
          <w:rFonts w:hint="cs"/>
          <w:rtl/>
          <w:lang w:eastAsia="en-US"/>
        </w:rPr>
        <w:t xml:space="preserve"> (וילנא סימן ב, דונסקי סימן לא): "</w:t>
      </w:r>
      <w:r>
        <w:rPr>
          <w:rtl/>
          <w:lang w:eastAsia="en-US"/>
        </w:rPr>
        <w:t>מעשה באשה אחת בצידן ששהתה עשר שנים עם בעלה ולא ילדה</w:t>
      </w:r>
      <w:r>
        <w:rPr>
          <w:rFonts w:hint="cs"/>
          <w:rtl/>
          <w:lang w:eastAsia="en-US"/>
        </w:rPr>
        <w:t xml:space="preserve">. באו אצל </w:t>
      </w:r>
      <w:r>
        <w:rPr>
          <w:rtl/>
          <w:lang w:eastAsia="en-US"/>
        </w:rPr>
        <w:t xml:space="preserve">ר' שמעון בן יוחאי </w:t>
      </w:r>
      <w:r>
        <w:rPr>
          <w:rFonts w:hint="cs"/>
          <w:rtl/>
          <w:lang w:eastAsia="en-US"/>
        </w:rPr>
        <w:t>רצו להיפרד זה מזה.</w:t>
      </w:r>
      <w:r>
        <w:rPr>
          <w:rtl/>
          <w:lang w:eastAsia="en-US"/>
        </w:rPr>
        <w:t xml:space="preserve"> אמר לה</w:t>
      </w:r>
      <w:r>
        <w:rPr>
          <w:rFonts w:hint="cs"/>
          <w:rtl/>
          <w:lang w:eastAsia="en-US"/>
        </w:rPr>
        <w:t xml:space="preserve">ם: חייכם, </w:t>
      </w:r>
      <w:r>
        <w:rPr>
          <w:rtl/>
          <w:lang w:eastAsia="en-US"/>
        </w:rPr>
        <w:t>כשם שנזדווגתם זה לזה במאכל ובמשתה</w:t>
      </w:r>
      <w:r>
        <w:rPr>
          <w:rFonts w:hint="cs"/>
          <w:rtl/>
          <w:lang w:eastAsia="en-US"/>
        </w:rPr>
        <w:t>,</w:t>
      </w:r>
      <w:r>
        <w:rPr>
          <w:rtl/>
          <w:lang w:eastAsia="en-US"/>
        </w:rPr>
        <w:t xml:space="preserve"> כך אין אתם מתפרשים אלא מתוך מאכל ומשתה</w:t>
      </w:r>
      <w:r>
        <w:rPr>
          <w:rFonts w:hint="cs"/>
          <w:rtl/>
          <w:lang w:eastAsia="en-US"/>
        </w:rPr>
        <w:t>.</w:t>
      </w:r>
      <w:r>
        <w:rPr>
          <w:rtl/>
          <w:lang w:eastAsia="en-US"/>
        </w:rPr>
        <w:t xml:space="preserve"> הלכו בדרכיו ועשו לעצמן י</w:t>
      </w:r>
      <w:r>
        <w:rPr>
          <w:rFonts w:hint="cs"/>
          <w:rtl/>
          <w:lang w:eastAsia="en-US"/>
        </w:rPr>
        <w:t xml:space="preserve">ום טוב, </w:t>
      </w:r>
      <w:r>
        <w:rPr>
          <w:rtl/>
          <w:lang w:eastAsia="en-US"/>
        </w:rPr>
        <w:t>ועשו סעודה גדולה</w:t>
      </w:r>
      <w:r>
        <w:rPr>
          <w:rFonts w:hint="cs"/>
          <w:rtl/>
          <w:lang w:eastAsia="en-US"/>
        </w:rPr>
        <w:t>,</w:t>
      </w:r>
      <w:r>
        <w:rPr>
          <w:rtl/>
          <w:lang w:eastAsia="en-US"/>
        </w:rPr>
        <w:t xml:space="preserve"> ושִׁכָּרְתּוֹ יותר מדאי</w:t>
      </w:r>
      <w:r>
        <w:rPr>
          <w:rFonts w:hint="cs"/>
          <w:rtl/>
          <w:lang w:eastAsia="en-US"/>
        </w:rPr>
        <w:t>.</w:t>
      </w:r>
      <w:r>
        <w:rPr>
          <w:rtl/>
          <w:lang w:eastAsia="en-US"/>
        </w:rPr>
        <w:t xml:space="preserve"> כיון שנתיישבה דעתו עליו אמר לה</w:t>
      </w:r>
      <w:r>
        <w:rPr>
          <w:rFonts w:hint="cs"/>
          <w:rtl/>
          <w:lang w:eastAsia="en-US"/>
        </w:rPr>
        <w:t>:</w:t>
      </w:r>
      <w:r>
        <w:rPr>
          <w:rtl/>
          <w:lang w:eastAsia="en-US"/>
        </w:rPr>
        <w:t xml:space="preserve"> בתי</w:t>
      </w:r>
      <w:r>
        <w:rPr>
          <w:rFonts w:hint="cs"/>
          <w:rtl/>
          <w:lang w:eastAsia="en-US"/>
        </w:rPr>
        <w:t>,</w:t>
      </w:r>
      <w:r>
        <w:rPr>
          <w:rtl/>
          <w:lang w:eastAsia="en-US"/>
        </w:rPr>
        <w:t xml:space="preserve"> ראי כל חפץ טוב שיש לי בבית וטלי אותו ולכי לבית אביך</w:t>
      </w:r>
      <w:r>
        <w:rPr>
          <w:rFonts w:hint="cs"/>
          <w:rtl/>
          <w:lang w:eastAsia="en-US"/>
        </w:rPr>
        <w:t>.</w:t>
      </w:r>
      <w:r>
        <w:rPr>
          <w:rtl/>
          <w:lang w:eastAsia="en-US"/>
        </w:rPr>
        <w:t xml:space="preserve"> מה עשתה היא</w:t>
      </w:r>
      <w:r>
        <w:rPr>
          <w:rFonts w:hint="cs"/>
          <w:rtl/>
          <w:lang w:eastAsia="en-US"/>
        </w:rPr>
        <w:t>?</w:t>
      </w:r>
      <w:r>
        <w:rPr>
          <w:rtl/>
          <w:lang w:eastAsia="en-US"/>
        </w:rPr>
        <w:t xml:space="preserve"> לאחר שישן</w:t>
      </w:r>
      <w:r>
        <w:rPr>
          <w:rFonts w:hint="cs"/>
          <w:rtl/>
          <w:lang w:eastAsia="en-US"/>
        </w:rPr>
        <w:t>,</w:t>
      </w:r>
      <w:r>
        <w:rPr>
          <w:rtl/>
          <w:lang w:eastAsia="en-US"/>
        </w:rPr>
        <w:t xml:space="preserve"> רמזה לעבדיה ולשפחותיה ואמרה להם</w:t>
      </w:r>
      <w:r>
        <w:rPr>
          <w:rFonts w:hint="cs"/>
          <w:rtl/>
          <w:lang w:eastAsia="en-US"/>
        </w:rPr>
        <w:t>:</w:t>
      </w:r>
      <w:r>
        <w:rPr>
          <w:rtl/>
          <w:lang w:eastAsia="en-US"/>
        </w:rPr>
        <w:t xml:space="preserve"> שאוהו במ</w:t>
      </w:r>
      <w:r>
        <w:rPr>
          <w:rFonts w:hint="cs"/>
          <w:rtl/>
          <w:lang w:eastAsia="en-US"/>
        </w:rPr>
        <w:t>י</w:t>
      </w:r>
      <w:r>
        <w:rPr>
          <w:rtl/>
          <w:lang w:eastAsia="en-US"/>
        </w:rPr>
        <w:t>טה וקחו אותו והוליכוהו לבית אבא</w:t>
      </w:r>
      <w:r>
        <w:rPr>
          <w:rFonts w:hint="cs"/>
          <w:rtl/>
          <w:lang w:eastAsia="en-US"/>
        </w:rPr>
        <w:t>.</w:t>
      </w:r>
      <w:r>
        <w:rPr>
          <w:rtl/>
          <w:lang w:eastAsia="en-US"/>
        </w:rPr>
        <w:t xml:space="preserve"> בחצי הלילה ננער משנת</w:t>
      </w:r>
      <w:r>
        <w:rPr>
          <w:rFonts w:hint="cs"/>
          <w:rtl/>
          <w:lang w:eastAsia="en-US"/>
        </w:rPr>
        <w:t>ו</w:t>
      </w:r>
      <w:r>
        <w:rPr>
          <w:rtl/>
          <w:lang w:eastAsia="en-US"/>
        </w:rPr>
        <w:t xml:space="preserve"> כיון </w:t>
      </w:r>
      <w:r>
        <w:rPr>
          <w:rFonts w:hint="cs"/>
          <w:rtl/>
          <w:lang w:eastAsia="en-US"/>
        </w:rPr>
        <w:t>ש</w:t>
      </w:r>
      <w:r>
        <w:rPr>
          <w:rtl/>
          <w:lang w:eastAsia="en-US"/>
        </w:rPr>
        <w:t xml:space="preserve">פג </w:t>
      </w:r>
      <w:r>
        <w:rPr>
          <w:rFonts w:hint="cs"/>
          <w:rtl/>
          <w:lang w:eastAsia="en-US"/>
        </w:rPr>
        <w:t xml:space="preserve">יינו. </w:t>
      </w:r>
      <w:r>
        <w:rPr>
          <w:rtl/>
          <w:lang w:eastAsia="en-US"/>
        </w:rPr>
        <w:t>אמר לה</w:t>
      </w:r>
      <w:r>
        <w:rPr>
          <w:rFonts w:hint="cs"/>
          <w:rtl/>
          <w:lang w:eastAsia="en-US"/>
        </w:rPr>
        <w:t>:</w:t>
      </w:r>
      <w:r>
        <w:rPr>
          <w:rtl/>
          <w:lang w:eastAsia="en-US"/>
        </w:rPr>
        <w:t xml:space="preserve"> בתי</w:t>
      </w:r>
      <w:r>
        <w:rPr>
          <w:rFonts w:hint="cs"/>
          <w:rtl/>
          <w:lang w:eastAsia="en-US"/>
        </w:rPr>
        <w:t>,</w:t>
      </w:r>
      <w:r>
        <w:rPr>
          <w:rtl/>
          <w:lang w:eastAsia="en-US"/>
        </w:rPr>
        <w:t xml:space="preserve"> היכן אני נתון</w:t>
      </w:r>
      <w:r>
        <w:rPr>
          <w:rFonts w:hint="cs"/>
          <w:rtl/>
          <w:lang w:eastAsia="en-US"/>
        </w:rPr>
        <w:t>?</w:t>
      </w:r>
      <w:r>
        <w:rPr>
          <w:rtl/>
          <w:lang w:eastAsia="en-US"/>
        </w:rPr>
        <w:t xml:space="preserve"> אמרה ל</w:t>
      </w:r>
      <w:r>
        <w:rPr>
          <w:rFonts w:hint="cs"/>
          <w:rtl/>
          <w:lang w:eastAsia="en-US"/>
        </w:rPr>
        <w:t>ו:</w:t>
      </w:r>
      <w:r>
        <w:rPr>
          <w:rtl/>
          <w:lang w:eastAsia="en-US"/>
        </w:rPr>
        <w:t xml:space="preserve"> בבית אבא</w:t>
      </w:r>
      <w:r>
        <w:rPr>
          <w:rFonts w:hint="cs"/>
          <w:rtl/>
          <w:lang w:eastAsia="en-US"/>
        </w:rPr>
        <w:t>.</w:t>
      </w:r>
      <w:r>
        <w:rPr>
          <w:rtl/>
          <w:lang w:eastAsia="en-US"/>
        </w:rPr>
        <w:t xml:space="preserve"> אמר לה</w:t>
      </w:r>
      <w:r>
        <w:rPr>
          <w:rFonts w:hint="cs"/>
          <w:rtl/>
          <w:lang w:eastAsia="en-US"/>
        </w:rPr>
        <w:t>:</w:t>
      </w:r>
      <w:r>
        <w:rPr>
          <w:rtl/>
          <w:lang w:eastAsia="en-US"/>
        </w:rPr>
        <w:t xml:space="preserve"> מה לי לבית אביך</w:t>
      </w:r>
      <w:r>
        <w:rPr>
          <w:rFonts w:hint="cs"/>
          <w:rtl/>
          <w:lang w:eastAsia="en-US"/>
        </w:rPr>
        <w:t>?</w:t>
      </w:r>
      <w:r>
        <w:rPr>
          <w:rtl/>
          <w:lang w:eastAsia="en-US"/>
        </w:rPr>
        <w:t xml:space="preserve"> אמרה ל</w:t>
      </w:r>
      <w:r>
        <w:rPr>
          <w:rFonts w:hint="cs"/>
          <w:rtl/>
          <w:lang w:eastAsia="en-US"/>
        </w:rPr>
        <w:t xml:space="preserve">ו: </w:t>
      </w:r>
      <w:r>
        <w:rPr>
          <w:rtl/>
          <w:lang w:eastAsia="en-US"/>
        </w:rPr>
        <w:t>ולא כך אמרת לי בערב</w:t>
      </w:r>
      <w:r>
        <w:rPr>
          <w:rFonts w:hint="cs"/>
          <w:rtl/>
          <w:lang w:eastAsia="en-US"/>
        </w:rPr>
        <w:t>:</w:t>
      </w:r>
      <w:r>
        <w:rPr>
          <w:rtl/>
          <w:lang w:eastAsia="en-US"/>
        </w:rPr>
        <w:t xml:space="preserve"> כל חפץ טוב שיש בביתי טלי אותו ולכי לבית אביך</w:t>
      </w:r>
      <w:r>
        <w:rPr>
          <w:rFonts w:hint="cs"/>
          <w:rtl/>
          <w:lang w:eastAsia="en-US"/>
        </w:rPr>
        <w:t>?</w:t>
      </w:r>
      <w:r>
        <w:rPr>
          <w:rtl/>
          <w:lang w:eastAsia="en-US"/>
        </w:rPr>
        <w:t xml:space="preserve"> אין חפץ טוב לי בעולם יותר ממך</w:t>
      </w:r>
      <w:r>
        <w:rPr>
          <w:rFonts w:hint="cs"/>
          <w:rtl/>
          <w:lang w:eastAsia="en-US"/>
        </w:rPr>
        <w:t>.</w:t>
      </w:r>
      <w:r>
        <w:rPr>
          <w:rtl/>
          <w:lang w:eastAsia="en-US"/>
        </w:rPr>
        <w:t xml:space="preserve"> הלכו להם אצל רבי שמעון בן יוחאי ועמד והתפלל עליהם ונפקדו</w:t>
      </w:r>
      <w:r>
        <w:rPr>
          <w:rFonts w:hint="cs"/>
          <w:rtl/>
          <w:lang w:eastAsia="en-US"/>
        </w:rPr>
        <w:t>".</w:t>
      </w:r>
    </w:p>
  </w:footnote>
  <w:footnote w:id="43">
    <w:p w:rsidR="006E49DF" w:rsidRDefault="006E49DF">
      <w:pPr>
        <w:pStyle w:val="a3"/>
        <w:rPr>
          <w:rFonts w:hint="cs"/>
        </w:rPr>
      </w:pPr>
      <w:r>
        <w:rPr>
          <w:rStyle w:val="a5"/>
        </w:rPr>
        <w:footnoteRef/>
      </w:r>
      <w:r>
        <w:rPr>
          <w:rtl/>
        </w:rPr>
        <w:t xml:space="preserve"> </w:t>
      </w:r>
      <w:r>
        <w:rPr>
          <w:rFonts w:hint="cs"/>
          <w:rtl/>
        </w:rPr>
        <w:t>מה ברך עליה? ברכת שהחיינו אומרים המפרשים.</w:t>
      </w:r>
    </w:p>
  </w:footnote>
  <w:footnote w:id="44">
    <w:p w:rsidR="00661E3A" w:rsidRDefault="00661E3A" w:rsidP="00566D3F">
      <w:pPr>
        <w:pStyle w:val="a3"/>
        <w:rPr>
          <w:rFonts w:hint="cs"/>
          <w:rtl/>
        </w:rPr>
      </w:pPr>
      <w:r>
        <w:rPr>
          <w:rStyle w:val="a5"/>
        </w:rPr>
        <w:footnoteRef/>
      </w:r>
      <w:r>
        <w:rPr>
          <w:rtl/>
        </w:rPr>
        <w:t xml:space="preserve"> </w:t>
      </w:r>
      <w:r>
        <w:rPr>
          <w:rFonts w:hint="cs"/>
          <w:rtl/>
          <w:lang w:val="he-IL"/>
        </w:rPr>
        <w:t xml:space="preserve">רבי סימון פותח את דרשתו על פרשת נח, על נח שמצא חן בעיני ה' ונתן לו ולבני ביתו ולחיה ולבהמה הצלה "לבלתי השחית הכל", </w:t>
      </w:r>
      <w:r w:rsidR="00616BFD">
        <w:rPr>
          <w:rFonts w:hint="cs"/>
          <w:rtl/>
          <w:lang w:val="he-IL"/>
        </w:rPr>
        <w:t xml:space="preserve">וממשיך </w:t>
      </w:r>
      <w:r>
        <w:rPr>
          <w:rFonts w:hint="cs"/>
          <w:rtl/>
          <w:lang w:val="he-IL"/>
        </w:rPr>
        <w:t>בפסוק מישעיהו המדגיש את המציאה מול אי-ההשחתה הטוטלית</w:t>
      </w:r>
      <w:r w:rsidR="00616BFD">
        <w:rPr>
          <w:rFonts w:hint="cs"/>
          <w:rtl/>
          <w:lang w:val="he-IL"/>
        </w:rPr>
        <w:t xml:space="preserve"> ואת הגאולה לעתיד</w:t>
      </w:r>
      <w:r>
        <w:rPr>
          <w:rFonts w:hint="cs"/>
          <w:rtl/>
          <w:lang w:val="he-IL"/>
        </w:rPr>
        <w:t xml:space="preserve">. ועל פסוק זה, </w:t>
      </w:r>
      <w:r w:rsidR="00616BFD">
        <w:rPr>
          <w:rFonts w:hint="cs"/>
          <w:rtl/>
          <w:lang w:val="he-IL"/>
        </w:rPr>
        <w:t>בא ה</w:t>
      </w:r>
      <w:r>
        <w:rPr>
          <w:rFonts w:hint="cs"/>
          <w:rtl/>
          <w:lang w:val="he-IL"/>
        </w:rPr>
        <w:t xml:space="preserve">מעשה בחסיד שפקד את הכרם לאחר תום עונת הבציר (ולקט העניים, </w:t>
      </w:r>
      <w:r w:rsidRPr="00661E3A">
        <w:rPr>
          <w:rtl/>
          <w:lang w:val="he-IL"/>
        </w:rPr>
        <w:t>ויקרא יט</w:t>
      </w:r>
      <w:r>
        <w:rPr>
          <w:rFonts w:hint="cs"/>
          <w:rtl/>
          <w:lang w:val="he-IL"/>
        </w:rPr>
        <w:t xml:space="preserve"> </w:t>
      </w:r>
      <w:r w:rsidRPr="00661E3A">
        <w:rPr>
          <w:rtl/>
          <w:lang w:val="he-IL"/>
        </w:rPr>
        <w:t>י</w:t>
      </w:r>
      <w:r>
        <w:rPr>
          <w:rFonts w:hint="cs"/>
          <w:rtl/>
          <w:lang w:val="he-IL"/>
        </w:rPr>
        <w:t>: "</w:t>
      </w:r>
      <w:r w:rsidRPr="00661E3A">
        <w:rPr>
          <w:rtl/>
          <w:lang w:val="he-IL"/>
        </w:rPr>
        <w:t>וְכַרְמְךָ לֹא תְעוֹלֵל וּפֶרֶט כַּרְמְךָ לֹא תְלַקֵּט לֶעָנִי וְלַגֵּר תַּעֲזֹב אֹתָם אֲנִי ה' אֱלֹהֵיכֶם</w:t>
      </w:r>
      <w:r>
        <w:rPr>
          <w:rFonts w:hint="cs"/>
          <w:rtl/>
          <w:lang w:val="he-IL"/>
        </w:rPr>
        <w:t>") ומוצא עוללה שנשארה בכרם. החסיד כל כך מתרגש ממציאה זו</w:t>
      </w:r>
      <w:r w:rsidRPr="00661E3A">
        <w:rPr>
          <w:rtl/>
          <w:lang w:val="he-IL"/>
        </w:rPr>
        <w:t>:</w:t>
      </w:r>
      <w:r>
        <w:rPr>
          <w:rFonts w:hint="cs"/>
          <w:rtl/>
          <w:lang w:val="he-IL"/>
        </w:rPr>
        <w:t xml:space="preserve"> הנה לא הכל נלקט, הנה נותר עוד פרי</w:t>
      </w:r>
      <w:r w:rsidR="00566D3F">
        <w:rPr>
          <w:rFonts w:hint="cs"/>
          <w:rtl/>
          <w:lang w:val="he-IL"/>
        </w:rPr>
        <w:t xml:space="preserve"> מהיבול הרב של השנה</w:t>
      </w:r>
      <w:r>
        <w:rPr>
          <w:rFonts w:hint="cs"/>
          <w:rtl/>
          <w:lang w:val="he-IL"/>
        </w:rPr>
        <w:t xml:space="preserve">, </w:t>
      </w:r>
      <w:r w:rsidR="00566D3F">
        <w:rPr>
          <w:rFonts w:hint="cs"/>
          <w:rtl/>
          <w:lang w:val="he-IL"/>
        </w:rPr>
        <w:t>יש אחרית המסמלת את הראשית שתבוא בעונה הבאה בע"ה</w:t>
      </w:r>
      <w:r w:rsidR="00616BFD">
        <w:rPr>
          <w:rFonts w:hint="cs"/>
          <w:rtl/>
          <w:lang w:val="he-IL"/>
        </w:rPr>
        <w:t xml:space="preserve"> ואת הגאולה של העם לאחר החורבן וההשחתה</w:t>
      </w:r>
      <w:r w:rsidR="00566D3F">
        <w:rPr>
          <w:rFonts w:hint="cs"/>
          <w:rtl/>
          <w:lang w:val="he-IL"/>
        </w:rPr>
        <w:t xml:space="preserve">. כל כך שמח כל כך החסיד, </w:t>
      </w:r>
      <w:r>
        <w:rPr>
          <w:rFonts w:hint="cs"/>
          <w:rtl/>
          <w:lang w:val="he-IL"/>
        </w:rPr>
        <w:t xml:space="preserve">עד שהוא חושב שראויה עוללה זו לברך עליה </w:t>
      </w:r>
      <w:r w:rsidR="00566D3F">
        <w:rPr>
          <w:rFonts w:hint="cs"/>
          <w:rtl/>
          <w:lang w:val="he-IL"/>
        </w:rPr>
        <w:t>"</w:t>
      </w:r>
      <w:r>
        <w:rPr>
          <w:rFonts w:hint="cs"/>
          <w:rtl/>
          <w:lang w:val="he-IL"/>
        </w:rPr>
        <w:t>שהחיינו</w:t>
      </w:r>
      <w:r w:rsidR="00566D3F">
        <w:rPr>
          <w:rFonts w:hint="cs"/>
          <w:rtl/>
          <w:lang w:val="he-IL"/>
        </w:rPr>
        <w:t xml:space="preserve"> וקיימנו והגיענו לזמן הזה". מעין היפוך של ברכת שהחיינו הרגילה ושל מצוות הביכורים</w:t>
      </w:r>
      <w:r>
        <w:rPr>
          <w:rFonts w:hint="cs"/>
          <w:rtl/>
          <w:lang w:val="he-IL"/>
        </w:rPr>
        <w:t xml:space="preserve">. זה הדימוי שבחר בו ר' סימון לפתוח </w:t>
      </w:r>
      <w:r w:rsidR="00566D3F">
        <w:rPr>
          <w:rFonts w:hint="cs"/>
          <w:rtl/>
          <w:lang w:val="he-IL"/>
        </w:rPr>
        <w:t xml:space="preserve">את </w:t>
      </w:r>
      <w:r>
        <w:rPr>
          <w:rFonts w:hint="cs"/>
          <w:rtl/>
          <w:lang w:val="he-IL"/>
        </w:rPr>
        <w:t>פרשת נח (סוף בראשית): "ונח מצא חן בעיני ה'. אכן, "שחייינו וקיימנו".</w:t>
      </w:r>
      <w:r w:rsidR="00616BFD">
        <w:rPr>
          <w:rFonts w:hint="cs"/>
          <w:rtl/>
        </w:rPr>
        <w:t xml:space="preserve"> ראה דברינו תודה וקול זמרה, (זמרת הכרם) ביום העצמאות.</w:t>
      </w:r>
    </w:p>
  </w:footnote>
  <w:footnote w:id="45">
    <w:p w:rsidR="00553BA9" w:rsidRDefault="00553BA9" w:rsidP="00553BA9">
      <w:pPr>
        <w:pStyle w:val="a3"/>
        <w:rPr>
          <w:rFonts w:hint="cs"/>
          <w:rtl/>
        </w:rPr>
      </w:pPr>
      <w:r>
        <w:rPr>
          <w:rStyle w:val="a5"/>
        </w:rPr>
        <w:footnoteRef/>
      </w:r>
      <w:r>
        <w:rPr>
          <w:rtl/>
        </w:rPr>
        <w:t xml:space="preserve"> </w:t>
      </w:r>
      <w:r>
        <w:rPr>
          <w:rFonts w:hint="cs"/>
          <w:rtl/>
        </w:rPr>
        <w:t>מדרש זה מיוסד על הפסוק ב</w:t>
      </w:r>
      <w:r>
        <w:rPr>
          <w:rtl/>
        </w:rPr>
        <w:t>איוב לח כה</w:t>
      </w:r>
      <w:r>
        <w:rPr>
          <w:rFonts w:hint="cs"/>
          <w:rtl/>
        </w:rPr>
        <w:t>: "</w:t>
      </w:r>
      <w:r>
        <w:rPr>
          <w:rtl/>
        </w:rPr>
        <w:t>מִי פִלַּג לַשֶּׁטֶף תְּעָלָה וְדֶרֶךְ לַחֲזִיז קֹלוֹת</w:t>
      </w:r>
      <w:r>
        <w:rPr>
          <w:rFonts w:hint="cs"/>
          <w:rtl/>
        </w:rPr>
        <w:t>". למי דרש אותו כהן? לעצמו? לציבור?</w:t>
      </w:r>
    </w:p>
  </w:footnote>
  <w:footnote w:id="46">
    <w:p w:rsidR="00144374" w:rsidRDefault="00144374" w:rsidP="009263A4">
      <w:pPr>
        <w:pStyle w:val="a3"/>
        <w:rPr>
          <w:rFonts w:hint="cs"/>
          <w:rtl/>
        </w:rPr>
      </w:pPr>
      <w:r>
        <w:rPr>
          <w:rStyle w:val="a5"/>
        </w:rPr>
        <w:footnoteRef/>
      </w:r>
      <w:r>
        <w:rPr>
          <w:rtl/>
        </w:rPr>
        <w:t xml:space="preserve"> </w:t>
      </w:r>
      <w:r>
        <w:rPr>
          <w:rFonts w:hint="cs"/>
          <w:rtl/>
          <w:lang w:val="he-IL"/>
        </w:rPr>
        <w:t>אגב המדרשים העוסקים בנגעים ובתפקיד הכהן לראותם, מובא מעשה זה בחסיד שהגיע עד פת לחם ולא מצא את פרנסתו במקום מגוריו וביקש לצאת לעיר אחרת, או כפי שהבינו המדרשים המאו</w:t>
      </w:r>
      <w:r w:rsidR="002B4F45">
        <w:rPr>
          <w:rFonts w:hint="cs"/>
          <w:rtl/>
          <w:lang w:val="he-IL"/>
        </w:rPr>
        <w:t>ח</w:t>
      </w:r>
      <w:r>
        <w:rPr>
          <w:rFonts w:hint="cs"/>
          <w:rtl/>
          <w:lang w:val="he-IL"/>
        </w:rPr>
        <w:t xml:space="preserve">רים, לחו"ל. ראיית הנגעים היא דבר חשוב ומיוחד לכהנים, דרשות נאות גם הן דבר יפה ומתקבל, אבל פרנסה מנין? ראה דברינו </w:t>
      </w:r>
      <w:hyperlink r:id="rId14" w:history="1">
        <w:r w:rsidRPr="00144374">
          <w:rPr>
            <w:rStyle w:val="Hyperlink"/>
            <w:rFonts w:hint="cs"/>
            <w:rtl/>
            <w:lang w:val="he-IL"/>
          </w:rPr>
          <w:t>ועל הפרנסה לא השיבו</w:t>
        </w:r>
      </w:hyperlink>
      <w:r>
        <w:rPr>
          <w:rFonts w:hint="cs"/>
          <w:rtl/>
          <w:lang w:val="he-IL"/>
        </w:rPr>
        <w:t xml:space="preserve"> בפרשת ויצא, אצל יעקב אבינו! ראה גם </w:t>
      </w:r>
      <w:hyperlink r:id="rId15" w:history="1">
        <w:r w:rsidRPr="00144374">
          <w:rPr>
            <w:rStyle w:val="Hyperlink"/>
            <w:rFonts w:hint="cs"/>
            <w:rtl/>
            <w:lang w:val="he-IL"/>
          </w:rPr>
          <w:t>האלהים הרועה אותי – המלאך הגואל אותי</w:t>
        </w:r>
      </w:hyperlink>
      <w:r>
        <w:rPr>
          <w:rFonts w:hint="cs"/>
          <w:rtl/>
          <w:lang w:val="he-IL"/>
        </w:rPr>
        <w:t xml:space="preserve"> בפרשת ויחי. </w:t>
      </w:r>
      <w:r w:rsidR="002B4F45">
        <w:rPr>
          <w:rFonts w:hint="cs"/>
          <w:rtl/>
          <w:lang w:val="he-IL"/>
        </w:rPr>
        <w:t>הפתרון טמון בכוחה של האשה החסידה שכבר ראינו לעיל</w:t>
      </w:r>
      <w:r w:rsidR="009263A4">
        <w:rPr>
          <w:rFonts w:hint="cs"/>
          <w:rtl/>
          <w:lang w:val="he-IL"/>
        </w:rPr>
        <w:t xml:space="preserve">. ראה </w:t>
      </w:r>
      <w:r>
        <w:rPr>
          <w:rFonts w:hint="cs"/>
          <w:rtl/>
          <w:lang w:val="he-IL"/>
        </w:rPr>
        <w:t xml:space="preserve">מדרש </w:t>
      </w:r>
      <w:r w:rsidRPr="00D7631B">
        <w:rPr>
          <w:rtl/>
          <w:lang w:val="he-IL"/>
        </w:rPr>
        <w:t>תנחומא פרשת תזריע</w:t>
      </w:r>
      <w:r>
        <w:rPr>
          <w:rFonts w:hint="cs"/>
          <w:rtl/>
          <w:lang w:val="he-IL"/>
        </w:rPr>
        <w:t xml:space="preserve"> סימן ח </w:t>
      </w:r>
      <w:r w:rsidR="009263A4">
        <w:rPr>
          <w:rFonts w:hint="cs"/>
          <w:rtl/>
          <w:lang w:val="he-IL"/>
        </w:rPr>
        <w:t xml:space="preserve">אשר </w:t>
      </w:r>
      <w:r>
        <w:rPr>
          <w:rFonts w:hint="cs"/>
          <w:rtl/>
          <w:lang w:val="he-IL"/>
        </w:rPr>
        <w:t xml:space="preserve">מפתח מדרש זה ומייחד מקום נכבד </w:t>
      </w:r>
      <w:r w:rsidR="009263A4">
        <w:rPr>
          <w:rFonts w:hint="cs"/>
          <w:rtl/>
          <w:lang w:val="he-IL"/>
        </w:rPr>
        <w:t xml:space="preserve">עוד </w:t>
      </w:r>
      <w:r>
        <w:rPr>
          <w:rFonts w:hint="cs"/>
          <w:rtl/>
          <w:lang w:val="he-IL"/>
        </w:rPr>
        <w:t>יותר לאשה, ואלה דבריו: "</w:t>
      </w:r>
      <w:r w:rsidRPr="00D7631B">
        <w:rPr>
          <w:rtl/>
          <w:lang w:val="he-IL"/>
        </w:rPr>
        <w:t>מעשה בכהן אחד שהיה רואה את הנגעים</w:t>
      </w:r>
      <w:r>
        <w:rPr>
          <w:rFonts w:hint="cs"/>
          <w:rtl/>
          <w:lang w:val="he-IL"/>
        </w:rPr>
        <w:t>.</w:t>
      </w:r>
      <w:r w:rsidRPr="00D7631B">
        <w:rPr>
          <w:rtl/>
          <w:lang w:val="he-IL"/>
        </w:rPr>
        <w:t xml:space="preserve"> מטה ידו בקש לצאת לחוצה לארץ</w:t>
      </w:r>
      <w:r>
        <w:rPr>
          <w:rFonts w:hint="cs"/>
          <w:rtl/>
          <w:lang w:val="he-IL"/>
        </w:rPr>
        <w:t>.</w:t>
      </w:r>
      <w:r w:rsidRPr="00D7631B">
        <w:rPr>
          <w:rtl/>
          <w:lang w:val="he-IL"/>
        </w:rPr>
        <w:t xml:space="preserve"> קרא לאשתו אמר לה</w:t>
      </w:r>
      <w:r>
        <w:rPr>
          <w:rFonts w:hint="cs"/>
          <w:rtl/>
          <w:lang w:val="he-IL"/>
        </w:rPr>
        <w:t>:</w:t>
      </w:r>
      <w:r w:rsidRPr="00D7631B">
        <w:rPr>
          <w:rtl/>
          <w:lang w:val="he-IL"/>
        </w:rPr>
        <w:t xml:space="preserve"> בשביל שבני אדם רגילין לב</w:t>
      </w:r>
      <w:r>
        <w:rPr>
          <w:rFonts w:hint="cs"/>
          <w:rtl/>
          <w:lang w:val="he-IL"/>
        </w:rPr>
        <w:t>ו</w:t>
      </w:r>
      <w:r w:rsidRPr="00D7631B">
        <w:rPr>
          <w:rtl/>
          <w:lang w:val="he-IL"/>
        </w:rPr>
        <w:t>א אצלי לראות את הנגעים</w:t>
      </w:r>
      <w:r>
        <w:rPr>
          <w:rFonts w:hint="cs"/>
          <w:rtl/>
          <w:lang w:val="he-IL"/>
        </w:rPr>
        <w:t>,</w:t>
      </w:r>
      <w:r w:rsidRPr="00D7631B">
        <w:rPr>
          <w:rtl/>
          <w:lang w:val="he-IL"/>
        </w:rPr>
        <w:t xml:space="preserve"> קשה עלי לצאת מעליהם</w:t>
      </w:r>
      <w:r>
        <w:rPr>
          <w:rFonts w:hint="cs"/>
          <w:rtl/>
          <w:lang w:val="he-IL"/>
        </w:rPr>
        <w:t>.</w:t>
      </w:r>
      <w:r w:rsidRPr="00D7631B">
        <w:rPr>
          <w:rtl/>
          <w:lang w:val="he-IL"/>
        </w:rPr>
        <w:t xml:space="preserve"> אלא</w:t>
      </w:r>
      <w:r>
        <w:rPr>
          <w:rFonts w:hint="cs"/>
          <w:rtl/>
          <w:lang w:val="he-IL"/>
        </w:rPr>
        <w:t>,</w:t>
      </w:r>
      <w:r w:rsidRPr="00D7631B">
        <w:rPr>
          <w:rtl/>
          <w:lang w:val="he-IL"/>
        </w:rPr>
        <w:t xml:space="preserve"> בואי ואני מלמדך שתהא רואה את הנגעים</w:t>
      </w:r>
      <w:r>
        <w:rPr>
          <w:rFonts w:hint="cs"/>
          <w:rtl/>
          <w:lang w:val="he-IL"/>
        </w:rPr>
        <w:t>.</w:t>
      </w:r>
      <w:r w:rsidRPr="00D7631B">
        <w:rPr>
          <w:rtl/>
          <w:lang w:val="he-IL"/>
        </w:rPr>
        <w:t xml:space="preserve"> אם ראית שערו של אדם שיבש המעין שלו</w:t>
      </w:r>
      <w:r>
        <w:rPr>
          <w:rFonts w:hint="cs"/>
          <w:rtl/>
          <w:lang w:val="he-IL"/>
        </w:rPr>
        <w:t>,</w:t>
      </w:r>
      <w:r w:rsidRPr="00D7631B">
        <w:rPr>
          <w:rtl/>
          <w:lang w:val="he-IL"/>
        </w:rPr>
        <w:t xml:space="preserve"> תהא יודעת שלקה</w:t>
      </w:r>
      <w:r>
        <w:rPr>
          <w:rFonts w:hint="cs"/>
          <w:rtl/>
          <w:lang w:val="he-IL"/>
        </w:rPr>
        <w:t>,</w:t>
      </w:r>
      <w:r w:rsidRPr="00D7631B">
        <w:rPr>
          <w:rtl/>
          <w:lang w:val="he-IL"/>
        </w:rPr>
        <w:t xml:space="preserve"> לפי שכל ש</w:t>
      </w:r>
      <w:r>
        <w:rPr>
          <w:rFonts w:hint="cs"/>
          <w:rtl/>
          <w:lang w:val="he-IL"/>
        </w:rPr>
        <w:t>י</w:t>
      </w:r>
      <w:r w:rsidRPr="00D7631B">
        <w:rPr>
          <w:rtl/>
          <w:lang w:val="he-IL"/>
        </w:rPr>
        <w:t>ער וש</w:t>
      </w:r>
      <w:r>
        <w:rPr>
          <w:rFonts w:hint="cs"/>
          <w:rtl/>
          <w:lang w:val="he-IL"/>
        </w:rPr>
        <w:t>י</w:t>
      </w:r>
      <w:r w:rsidRPr="00D7631B">
        <w:rPr>
          <w:rtl/>
          <w:lang w:val="he-IL"/>
        </w:rPr>
        <w:t xml:space="preserve">ער ברא לו </w:t>
      </w:r>
      <w:r>
        <w:rPr>
          <w:rtl/>
          <w:lang w:val="he-IL"/>
        </w:rPr>
        <w:t>הקב"ה</w:t>
      </w:r>
      <w:r w:rsidRPr="00D7631B">
        <w:rPr>
          <w:rtl/>
          <w:lang w:val="he-IL"/>
        </w:rPr>
        <w:t xml:space="preserve"> מעין בפני עצמו שיהא שותה ממנו</w:t>
      </w:r>
      <w:r>
        <w:rPr>
          <w:rFonts w:hint="cs"/>
          <w:rtl/>
          <w:lang w:val="he-IL"/>
        </w:rPr>
        <w:t xml:space="preserve"> -</w:t>
      </w:r>
      <w:r w:rsidRPr="00D7631B">
        <w:rPr>
          <w:rtl/>
          <w:lang w:val="he-IL"/>
        </w:rPr>
        <w:t xml:space="preserve"> יבש המעין יבש הש</w:t>
      </w:r>
      <w:r>
        <w:rPr>
          <w:rFonts w:hint="cs"/>
          <w:rtl/>
          <w:lang w:val="he-IL"/>
        </w:rPr>
        <w:t>י</w:t>
      </w:r>
      <w:r w:rsidRPr="00D7631B">
        <w:rPr>
          <w:rtl/>
          <w:lang w:val="he-IL"/>
        </w:rPr>
        <w:t>ער</w:t>
      </w:r>
      <w:r>
        <w:rPr>
          <w:rFonts w:hint="cs"/>
          <w:rtl/>
          <w:lang w:val="he-IL"/>
        </w:rPr>
        <w:t>.</w:t>
      </w:r>
      <w:r w:rsidRPr="00D7631B">
        <w:rPr>
          <w:rtl/>
          <w:lang w:val="he-IL"/>
        </w:rPr>
        <w:t xml:space="preserve"> אמרה לו אשתו</w:t>
      </w:r>
      <w:r>
        <w:rPr>
          <w:rFonts w:hint="cs"/>
          <w:rtl/>
          <w:lang w:val="he-IL"/>
        </w:rPr>
        <w:t>:</w:t>
      </w:r>
      <w:r w:rsidRPr="00D7631B">
        <w:rPr>
          <w:rtl/>
          <w:lang w:val="he-IL"/>
        </w:rPr>
        <w:t xml:space="preserve"> ומה אם כל ש</w:t>
      </w:r>
      <w:r>
        <w:rPr>
          <w:rFonts w:hint="cs"/>
          <w:rtl/>
          <w:lang w:val="he-IL"/>
        </w:rPr>
        <w:t>י</w:t>
      </w:r>
      <w:r w:rsidRPr="00D7631B">
        <w:rPr>
          <w:rtl/>
          <w:lang w:val="he-IL"/>
        </w:rPr>
        <w:t>ער וש</w:t>
      </w:r>
      <w:r>
        <w:rPr>
          <w:rFonts w:hint="cs"/>
          <w:rtl/>
          <w:lang w:val="he-IL"/>
        </w:rPr>
        <w:t>י</w:t>
      </w:r>
      <w:r w:rsidRPr="00D7631B">
        <w:rPr>
          <w:rtl/>
          <w:lang w:val="he-IL"/>
        </w:rPr>
        <w:t xml:space="preserve">ער ברא לו </w:t>
      </w:r>
      <w:r>
        <w:rPr>
          <w:rtl/>
          <w:lang w:val="he-IL"/>
        </w:rPr>
        <w:t>הקב"ה</w:t>
      </w:r>
      <w:r w:rsidRPr="00D7631B">
        <w:rPr>
          <w:rtl/>
          <w:lang w:val="he-IL"/>
        </w:rPr>
        <w:t xml:space="preserve"> מעין בפני עצמו שיהא שותה ממנו, אתה שאתה בן אדם כמה שערות יש בך ובניך מתפרנסין על ידך לא כל שכן שיזמן לך </w:t>
      </w:r>
      <w:r>
        <w:rPr>
          <w:rtl/>
          <w:lang w:val="he-IL"/>
        </w:rPr>
        <w:t>הקב"ה</w:t>
      </w:r>
      <w:r w:rsidRPr="00D7631B">
        <w:rPr>
          <w:rtl/>
          <w:lang w:val="he-IL"/>
        </w:rPr>
        <w:t xml:space="preserve"> פרנסה</w:t>
      </w:r>
      <w:r>
        <w:rPr>
          <w:rFonts w:hint="cs"/>
          <w:rtl/>
          <w:lang w:val="he-IL"/>
        </w:rPr>
        <w:t>!</w:t>
      </w:r>
      <w:r w:rsidRPr="00D7631B">
        <w:rPr>
          <w:rtl/>
          <w:lang w:val="he-IL"/>
        </w:rPr>
        <w:t xml:space="preserve"> לפיכך לא הניחה אותו לצאת חוצה לארץ</w:t>
      </w:r>
      <w:r>
        <w:rPr>
          <w:rFonts w:hint="cs"/>
          <w:rtl/>
          <w:lang w:val="he-IL"/>
        </w:rPr>
        <w:t>". ויש רק לתמוה איך חשב הכהן להסמיך את אשתו להיות רואה בנגעים. האם זו ההלכה?</w:t>
      </w:r>
    </w:p>
  </w:footnote>
  <w:footnote w:id="47">
    <w:p w:rsidR="0073016B" w:rsidRDefault="0073016B" w:rsidP="0073016B">
      <w:pPr>
        <w:pStyle w:val="a3"/>
        <w:rPr>
          <w:rFonts w:hint="cs"/>
          <w:rtl/>
        </w:rPr>
      </w:pPr>
      <w:r>
        <w:rPr>
          <w:rStyle w:val="a5"/>
        </w:rPr>
        <w:footnoteRef/>
      </w:r>
      <w:r>
        <w:rPr>
          <w:rtl/>
        </w:rPr>
        <w:t xml:space="preserve"> </w:t>
      </w:r>
      <w:r>
        <w:rPr>
          <w:rFonts w:hint="cs"/>
          <w:rtl/>
          <w:lang w:val="he-IL"/>
        </w:rPr>
        <w:t>מעשה זה הוא אולי אחת הדוגמאות הבולטות והציוריות למחאה של חז"ל כנגד היחס המזלזל של אנשים כלפי רשות הרבים. מנקים את הבית ומשליכים את הלכלוך לרחוב. ההכרה שרשות הרבים אינה איזה שטח הפקר אלא אכן רשותן של הרבים ואתה בכללם היא עניין שיש להטמיע ולהשריש בכל דור ודור. אך האם האיש שסיקל מתוך שלו לתוך רשות הרבים גם הוא נקרא חסיד? 'חסיד אין פעלץ' שדואג רק לעצמו? נראה שמדרש משבש את המקור שמצוי ב</w:t>
      </w:r>
      <w:r w:rsidRPr="00A304F1">
        <w:rPr>
          <w:rtl/>
          <w:lang w:val="he-IL"/>
        </w:rPr>
        <w:t>תוספתא מסכת בבא קמא (ליברמן) פרק ב</w:t>
      </w:r>
      <w:r>
        <w:rPr>
          <w:rFonts w:hint="cs"/>
          <w:rtl/>
          <w:lang w:val="he-IL"/>
        </w:rPr>
        <w:t xml:space="preserve"> </w:t>
      </w:r>
      <w:r w:rsidRPr="00A304F1">
        <w:rPr>
          <w:rtl/>
          <w:lang w:val="he-IL"/>
        </w:rPr>
        <w:t>הלכה יג</w:t>
      </w:r>
      <w:r>
        <w:rPr>
          <w:rFonts w:hint="cs"/>
          <w:rtl/>
          <w:lang w:val="he-IL"/>
        </w:rPr>
        <w:t>: "</w:t>
      </w:r>
      <w:r w:rsidRPr="00A304F1">
        <w:rPr>
          <w:rtl/>
          <w:lang w:val="he-IL"/>
        </w:rPr>
        <w:t>מעשה באחד שהיה מסקל מתוך שדהו ונתן לרשות הרבי</w:t>
      </w:r>
      <w:r>
        <w:rPr>
          <w:rFonts w:hint="cs"/>
          <w:rtl/>
          <w:lang w:val="he-IL"/>
        </w:rPr>
        <w:t>ם.</w:t>
      </w:r>
      <w:r w:rsidRPr="00A304F1">
        <w:rPr>
          <w:rtl/>
          <w:lang w:val="he-IL"/>
        </w:rPr>
        <w:t xml:space="preserve"> היה חסיד אחד רודפו</w:t>
      </w:r>
      <w:r>
        <w:rPr>
          <w:rFonts w:hint="cs"/>
          <w:rtl/>
          <w:lang w:val="he-IL"/>
        </w:rPr>
        <w:t>,</w:t>
      </w:r>
      <w:r w:rsidRPr="00A304F1">
        <w:rPr>
          <w:rtl/>
          <w:lang w:val="he-IL"/>
        </w:rPr>
        <w:t xml:space="preserve"> אמ</w:t>
      </w:r>
      <w:r>
        <w:rPr>
          <w:rFonts w:hint="cs"/>
          <w:rtl/>
          <w:lang w:val="he-IL"/>
        </w:rPr>
        <w:t>ר</w:t>
      </w:r>
      <w:r w:rsidRPr="00A304F1">
        <w:rPr>
          <w:rtl/>
          <w:lang w:val="he-IL"/>
        </w:rPr>
        <w:t xml:space="preserve"> לו</w:t>
      </w:r>
      <w:r>
        <w:rPr>
          <w:rFonts w:hint="cs"/>
          <w:rtl/>
          <w:lang w:val="he-IL"/>
        </w:rPr>
        <w:t>:</w:t>
      </w:r>
      <w:r w:rsidRPr="00A304F1">
        <w:rPr>
          <w:rtl/>
          <w:lang w:val="he-IL"/>
        </w:rPr>
        <w:t xml:space="preserve"> מפני מה אתה מסקל מתוך שאינו שלך ונותן לתוך שלך</w:t>
      </w:r>
      <w:r>
        <w:rPr>
          <w:rFonts w:hint="cs"/>
          <w:rtl/>
          <w:lang w:val="he-IL"/>
        </w:rPr>
        <w:t>?</w:t>
      </w:r>
      <w:r w:rsidRPr="00A304F1">
        <w:rPr>
          <w:rtl/>
          <w:lang w:val="he-IL"/>
        </w:rPr>
        <w:t xml:space="preserve"> שחק עליו</w:t>
      </w:r>
      <w:r>
        <w:rPr>
          <w:rFonts w:hint="cs"/>
          <w:rtl/>
          <w:lang w:val="he-IL"/>
        </w:rPr>
        <w:t>.</w:t>
      </w:r>
      <w:r w:rsidRPr="00A304F1">
        <w:rPr>
          <w:rtl/>
          <w:lang w:val="he-IL"/>
        </w:rPr>
        <w:t xml:space="preserve"> לאחר זמן נצטרך אותו האיש ומכר את שדהו והיה מהלך באותו מקום ונתקל</w:t>
      </w:r>
      <w:r>
        <w:rPr>
          <w:rFonts w:hint="cs"/>
          <w:rtl/>
          <w:lang w:val="he-IL"/>
        </w:rPr>
        <w:t>.</w:t>
      </w:r>
      <w:r w:rsidRPr="00A304F1">
        <w:rPr>
          <w:rtl/>
          <w:lang w:val="he-IL"/>
        </w:rPr>
        <w:t xml:space="preserve"> אמ</w:t>
      </w:r>
      <w:r>
        <w:rPr>
          <w:rFonts w:hint="cs"/>
          <w:rtl/>
          <w:lang w:val="he-IL"/>
        </w:rPr>
        <w:t>ר:</w:t>
      </w:r>
      <w:r w:rsidRPr="00A304F1">
        <w:rPr>
          <w:rtl/>
          <w:lang w:val="he-IL"/>
        </w:rPr>
        <w:t xml:space="preserve"> לא לח</w:t>
      </w:r>
      <w:r>
        <w:rPr>
          <w:rFonts w:hint="cs"/>
          <w:rtl/>
          <w:lang w:val="he-IL"/>
        </w:rPr>
        <w:t>י</w:t>
      </w:r>
      <w:r w:rsidRPr="00A304F1">
        <w:rPr>
          <w:rtl/>
          <w:lang w:val="he-IL"/>
        </w:rPr>
        <w:t>נם אמ</w:t>
      </w:r>
      <w:r>
        <w:rPr>
          <w:rFonts w:hint="cs"/>
          <w:rtl/>
          <w:lang w:val="he-IL"/>
        </w:rPr>
        <w:t>ר</w:t>
      </w:r>
      <w:r w:rsidRPr="00A304F1">
        <w:rPr>
          <w:rtl/>
          <w:lang w:val="he-IL"/>
        </w:rPr>
        <w:t xml:space="preserve"> לי אותו האיש</w:t>
      </w:r>
      <w:r>
        <w:rPr>
          <w:rFonts w:hint="cs"/>
          <w:rtl/>
          <w:lang w:val="he-IL"/>
        </w:rPr>
        <w:t>:</w:t>
      </w:r>
      <w:r w:rsidRPr="00A304F1">
        <w:rPr>
          <w:rtl/>
          <w:lang w:val="he-IL"/>
        </w:rPr>
        <w:t xml:space="preserve"> הרי אתה מסקל מתוך שאינו שלך לתוך שהוא שלך</w:t>
      </w:r>
      <w:r>
        <w:rPr>
          <w:rFonts w:hint="cs"/>
          <w:rtl/>
          <w:lang w:val="he-IL"/>
        </w:rPr>
        <w:t>". גם התוספת "מה יותר לאדם" היא ייחודית למדרש קהלת רבה שממקם את הסיפור הזה על: "</w:t>
      </w:r>
      <w:r w:rsidRPr="00B33DC1">
        <w:rPr>
          <w:rtl/>
          <w:lang w:val="he-IL"/>
        </w:rPr>
        <w:t>כִּי יֵשׁ דְּבָרִים הַרְבֵּה מַרְבִּים הָבֶל מַה יֹּתֵר לָאָדָם</w:t>
      </w:r>
      <w:r>
        <w:rPr>
          <w:rFonts w:hint="cs"/>
          <w:rtl/>
          <w:lang w:val="he-IL"/>
        </w:rPr>
        <w:t>" (</w:t>
      </w:r>
      <w:r w:rsidRPr="00B33DC1">
        <w:rPr>
          <w:rtl/>
          <w:lang w:val="he-IL"/>
        </w:rPr>
        <w:t>קהלת ו</w:t>
      </w:r>
      <w:r>
        <w:rPr>
          <w:rFonts w:hint="cs"/>
          <w:rtl/>
          <w:lang w:val="he-IL"/>
        </w:rPr>
        <w:t xml:space="preserve"> </w:t>
      </w:r>
      <w:r w:rsidRPr="00B33DC1">
        <w:rPr>
          <w:rtl/>
          <w:lang w:val="he-IL"/>
        </w:rPr>
        <w:t>יא)</w:t>
      </w:r>
      <w:r>
        <w:rPr>
          <w:rFonts w:hint="cs"/>
          <w:rtl/>
          <w:lang w:val="he-IL"/>
        </w:rPr>
        <w:t>.</w:t>
      </w:r>
    </w:p>
  </w:footnote>
  <w:footnote w:id="48">
    <w:p w:rsidR="0073016B" w:rsidRDefault="0073016B" w:rsidP="0073016B">
      <w:pPr>
        <w:pStyle w:val="a3"/>
        <w:rPr>
          <w:rFonts w:hint="cs"/>
          <w:rtl/>
        </w:rPr>
      </w:pPr>
      <w:r>
        <w:rPr>
          <w:rStyle w:val="a5"/>
        </w:rPr>
        <w:footnoteRef/>
      </w:r>
      <w:r>
        <w:rPr>
          <w:rtl/>
        </w:rPr>
        <w:t xml:space="preserve"> </w:t>
      </w:r>
      <w:r>
        <w:rPr>
          <w:rFonts w:hint="cs"/>
          <w:rtl/>
        </w:rPr>
        <w:t>מוכה השחין לאבא תחנה חסידא.</w:t>
      </w:r>
    </w:p>
  </w:footnote>
  <w:footnote w:id="49">
    <w:p w:rsidR="0073016B" w:rsidRDefault="0073016B" w:rsidP="0073016B">
      <w:pPr>
        <w:pStyle w:val="a3"/>
        <w:rPr>
          <w:rFonts w:hint="cs"/>
          <w:rtl/>
        </w:rPr>
      </w:pPr>
      <w:r>
        <w:rPr>
          <w:rStyle w:val="a5"/>
        </w:rPr>
        <w:footnoteRef/>
      </w:r>
      <w:r>
        <w:rPr>
          <w:rtl/>
        </w:rPr>
        <w:t xml:space="preserve"> </w:t>
      </w:r>
      <w:r>
        <w:rPr>
          <w:rFonts w:hint="cs"/>
          <w:rtl/>
        </w:rPr>
        <w:t>יש צדקה בממון ויש צדקה בגוף, היינו במעשה צדקה של עזרה פיסית לזולת. אם על חמור או שור תועים או רובצים בדרך תחת משאם אמרה התורה: "עזוב תעזוב עמו" (שיש שמפרשים, תעזוב את המקום איתו ולא בלעדיו), קל וחומר לאדם.</w:t>
      </w:r>
    </w:p>
  </w:footnote>
  <w:footnote w:id="50">
    <w:p w:rsidR="0073016B" w:rsidRDefault="0073016B" w:rsidP="0073016B">
      <w:pPr>
        <w:pStyle w:val="a3"/>
        <w:rPr>
          <w:rFonts w:hint="cs"/>
        </w:rPr>
      </w:pPr>
      <w:r>
        <w:rPr>
          <w:rStyle w:val="a5"/>
        </w:rPr>
        <w:footnoteRef/>
      </w:r>
      <w:r>
        <w:rPr>
          <w:rtl/>
        </w:rPr>
        <w:t xml:space="preserve"> </w:t>
      </w:r>
      <w:r>
        <w:rPr>
          <w:rFonts w:hint="cs"/>
          <w:rtl/>
        </w:rPr>
        <w:t>שלא אספיק למכור את סחורתי ולקנות צרכיי שבת.</w:t>
      </w:r>
    </w:p>
  </w:footnote>
  <w:footnote w:id="51">
    <w:p w:rsidR="0073016B" w:rsidRDefault="0073016B" w:rsidP="0073016B">
      <w:pPr>
        <w:pStyle w:val="a3"/>
        <w:rPr>
          <w:rFonts w:hint="cs"/>
        </w:rPr>
      </w:pPr>
      <w:r>
        <w:rPr>
          <w:rStyle w:val="a5"/>
        </w:rPr>
        <w:footnoteRef/>
      </w:r>
      <w:r>
        <w:rPr>
          <w:rtl/>
        </w:rPr>
        <w:t xml:space="preserve"> </w:t>
      </w:r>
      <w:r>
        <w:rPr>
          <w:rFonts w:hint="cs"/>
          <w:rtl/>
        </w:rPr>
        <w:t>היצר הטוב, פשיטא שהוא הצלת נפש של מוכה השחין. אך מה הוא היצר הרע כאן?</w:t>
      </w:r>
    </w:p>
  </w:footnote>
  <w:footnote w:id="52">
    <w:p w:rsidR="0073016B" w:rsidRDefault="0073016B" w:rsidP="0073016B">
      <w:pPr>
        <w:pStyle w:val="a3"/>
        <w:rPr>
          <w:rFonts w:hint="cs"/>
        </w:rPr>
      </w:pPr>
      <w:r>
        <w:rPr>
          <w:rStyle w:val="a5"/>
        </w:rPr>
        <w:footnoteRef/>
      </w:r>
      <w:r>
        <w:rPr>
          <w:rtl/>
        </w:rPr>
        <w:t xml:space="preserve"> </w:t>
      </w:r>
      <w:r>
        <w:rPr>
          <w:rFonts w:hint="cs"/>
          <w:rtl/>
        </w:rPr>
        <w:t xml:space="preserve">ראה </w:t>
      </w:r>
      <w:r>
        <w:rPr>
          <w:rtl/>
        </w:rPr>
        <w:t xml:space="preserve">בראשית רבה </w:t>
      </w:r>
      <w:r>
        <w:rPr>
          <w:rFonts w:hint="cs"/>
          <w:rtl/>
        </w:rPr>
        <w:t>עט ו על יעקב אבינו בכניסתו לארץ: "</w:t>
      </w:r>
      <w:r>
        <w:rPr>
          <w:rtl/>
        </w:rPr>
        <w:t>ויחן את פני העיר, נכנס בערב שבת עם דמדומי חמה מבעוד יום וקבע תחומין מבעוד יום</w:t>
      </w:r>
      <w:r>
        <w:rPr>
          <w:rFonts w:hint="cs"/>
          <w:rtl/>
        </w:rPr>
        <w:t>.</w:t>
      </w:r>
      <w:r>
        <w:rPr>
          <w:rtl/>
        </w:rPr>
        <w:t xml:space="preserve"> הדא אמרת</w:t>
      </w:r>
      <w:r>
        <w:rPr>
          <w:rFonts w:hint="cs"/>
          <w:rtl/>
        </w:rPr>
        <w:t>:</w:t>
      </w:r>
      <w:r>
        <w:rPr>
          <w:rtl/>
        </w:rPr>
        <w:t xml:space="preserve"> ששמר יעקב את השבת קודם ש</w:t>
      </w:r>
      <w:r>
        <w:rPr>
          <w:rFonts w:hint="cs"/>
          <w:rtl/>
        </w:rPr>
        <w:t>תינת</w:t>
      </w:r>
      <w:r>
        <w:rPr>
          <w:rtl/>
        </w:rPr>
        <w:t>ן</w:t>
      </w:r>
      <w:r>
        <w:rPr>
          <w:rFonts w:hint="cs"/>
          <w:rtl/>
        </w:rPr>
        <w:t>"</w:t>
      </w:r>
      <w:r>
        <w:rPr>
          <w:rtl/>
        </w:rPr>
        <w:t>.</w:t>
      </w:r>
      <w:r>
        <w:rPr>
          <w:rFonts w:hint="cs"/>
          <w:rtl/>
        </w:rPr>
        <w:t xml:space="preserve"> בדברינו </w:t>
      </w:r>
      <w:hyperlink r:id="rId16" w:history="1">
        <w:r w:rsidRPr="00D1467D">
          <w:rPr>
            <w:rStyle w:val="Hyperlink"/>
            <w:rFonts w:hint="cs"/>
            <w:rtl/>
          </w:rPr>
          <w:t>ויחן את פני העיר</w:t>
        </w:r>
      </w:hyperlink>
      <w:r>
        <w:rPr>
          <w:rFonts w:hint="cs"/>
          <w:rtl/>
        </w:rPr>
        <w:t xml:space="preserve"> בפרשת וישלח.</w:t>
      </w:r>
    </w:p>
  </w:footnote>
  <w:footnote w:id="53">
    <w:p w:rsidR="0073016B" w:rsidRDefault="0073016B" w:rsidP="0073016B">
      <w:pPr>
        <w:pStyle w:val="a3"/>
        <w:rPr>
          <w:rFonts w:hint="cs"/>
          <w:rtl/>
        </w:rPr>
      </w:pPr>
      <w:r>
        <w:rPr>
          <w:rStyle w:val="a5"/>
        </w:rPr>
        <w:footnoteRef/>
      </w:r>
      <w:r>
        <w:rPr>
          <w:rtl/>
        </w:rPr>
        <w:t xml:space="preserve"> </w:t>
      </w:r>
      <w:r>
        <w:rPr>
          <w:rFonts w:hint="cs"/>
          <w:rtl/>
        </w:rPr>
        <w:t xml:space="preserve">השווה עם הסיפור על </w:t>
      </w:r>
      <w:r>
        <w:rPr>
          <w:rFonts w:hint="cs"/>
          <w:rtl/>
          <w:lang w:val="he-IL"/>
        </w:rPr>
        <w:t>והשווה על מעיינות המים שלווה נקדימון בן גוריון בגמרא תענית יט ע"ב ואולי גם עם של יהושע .... (וכבר במלחמת עמלק עד בוא השמש?)</w:t>
      </w:r>
    </w:p>
  </w:footnote>
  <w:footnote w:id="54">
    <w:p w:rsidR="0073016B" w:rsidRDefault="0073016B" w:rsidP="0073016B">
      <w:pPr>
        <w:pStyle w:val="a3"/>
        <w:rPr>
          <w:rFonts w:hint="cs"/>
          <w:rtl/>
        </w:rPr>
      </w:pPr>
      <w:r>
        <w:rPr>
          <w:rStyle w:val="a5"/>
        </w:rPr>
        <w:footnoteRef/>
      </w:r>
      <w:r>
        <w:rPr>
          <w:rtl/>
        </w:rPr>
        <w:t xml:space="preserve"> </w:t>
      </w:r>
      <w:r>
        <w:rPr>
          <w:rFonts w:hint="cs"/>
          <w:rtl/>
        </w:rPr>
        <w:t xml:space="preserve">שנעשה לי נס וקבלתי את שכרי כאן בעולם הזה. או שמא זו לשון סגי נהור: שקבלתי את שכרי. עוד על קבלת שכר בעולם הזה, ראה </w:t>
      </w:r>
      <w:r>
        <w:rPr>
          <w:rtl/>
        </w:rPr>
        <w:t>שמות רבה</w:t>
      </w:r>
      <w:r>
        <w:rPr>
          <w:rFonts w:hint="cs"/>
          <w:rtl/>
        </w:rPr>
        <w:t xml:space="preserve"> נב נג על ר' שמעון בן חלפתא שנעשה לו נס ואמרה לו אשתו: "</w:t>
      </w:r>
      <w:r>
        <w:rPr>
          <w:rtl/>
        </w:rPr>
        <w:t>אתה רוצה שיהא שולחנך חסר ושולחן חבירך מלא</w:t>
      </w:r>
      <w:r>
        <w:rPr>
          <w:rFonts w:hint="cs"/>
          <w:rtl/>
        </w:rPr>
        <w:t>?". וידש עוד הרבה ב</w:t>
      </w:r>
    </w:p>
  </w:footnote>
  <w:footnote w:id="55">
    <w:p w:rsidR="0073016B" w:rsidRDefault="0073016B" w:rsidP="0073016B">
      <w:pPr>
        <w:pStyle w:val="a3"/>
        <w:rPr>
          <w:rFonts w:hint="cs"/>
          <w:rtl/>
        </w:rPr>
      </w:pPr>
      <w:r>
        <w:rPr>
          <w:rStyle w:val="a5"/>
        </w:rPr>
        <w:footnoteRef/>
      </w:r>
      <w:r>
        <w:rPr>
          <w:rtl/>
        </w:rPr>
        <w:t xml:space="preserve"> </w:t>
      </w:r>
      <w:r>
        <w:rPr>
          <w:rFonts w:hint="cs"/>
          <w:rtl/>
          <w:lang w:val="he-IL"/>
        </w:rPr>
        <w:t xml:space="preserve">ההיסוס של החסיד בין פרנסת ביתו, חילול שבת והצלת מוכה השחין מזכיר את הסיפור על נחום איש גמזו שלא מיהר לפרנס את העני וכתוצאה מכך מת העני (תענית כא ע"א, ראה סיפור מתקן על ר' יוחנן וריש לקיש בויקרא רבה לד י, בדברינו </w:t>
      </w:r>
      <w:hyperlink r:id="rId17" w:history="1">
        <w:r w:rsidRPr="008D0287">
          <w:rPr>
            <w:rStyle w:val="Hyperlink"/>
            <w:rFonts w:hint="cs"/>
            <w:rtl/>
            <w:lang w:val="he-IL"/>
          </w:rPr>
          <w:t>מצוות צדקה</w:t>
        </w:r>
      </w:hyperlink>
      <w:r>
        <w:rPr>
          <w:rFonts w:hint="cs"/>
          <w:rtl/>
          <w:lang w:val="he-IL"/>
        </w:rPr>
        <w:t xml:space="preserve"> בפרשת בהר) ואולי גם את הסיפור על מוכה השחין ופלימו בערב יום הכיפורים, קידושין פא ע"א). סוף דבר, קיבל האיש החסיד החלטה, המליך יצר טוב על יצר הרע ובחר במצוות הצלת נפש גם במחיר חילול שבת (שפשיטא שנדחית מפני הצלת נפשות) וגם במחיר שלבני ביתו אולי לא תהיה 'פרנסה' לשבת משום שלא יספיק למכור את חבילתו ולקנות צרכיי שבת, מה שנראה שאכן אירע.</w:t>
      </w:r>
    </w:p>
  </w:footnote>
  <w:footnote w:id="56">
    <w:p w:rsidR="00854379" w:rsidRDefault="00854379">
      <w:pPr>
        <w:pStyle w:val="a3"/>
        <w:rPr>
          <w:rFonts w:hint="cs"/>
          <w:rtl/>
        </w:rPr>
      </w:pPr>
      <w:r>
        <w:rPr>
          <w:rStyle w:val="a5"/>
        </w:rPr>
        <w:footnoteRef/>
      </w:r>
      <w:r>
        <w:rPr>
          <w:rtl/>
        </w:rPr>
        <w:t xml:space="preserve"> </w:t>
      </w:r>
      <w:r>
        <w:rPr>
          <w:rFonts w:hint="cs"/>
          <w:rtl/>
        </w:rPr>
        <w:t>כבר ביקש למות.</w:t>
      </w:r>
    </w:p>
  </w:footnote>
  <w:footnote w:id="57">
    <w:p w:rsidR="00661E3A" w:rsidRDefault="00661E3A" w:rsidP="008E2BA3">
      <w:pPr>
        <w:pStyle w:val="a3"/>
        <w:rPr>
          <w:rFonts w:hint="cs"/>
          <w:rtl/>
        </w:rPr>
      </w:pPr>
      <w:r>
        <w:rPr>
          <w:rStyle w:val="a5"/>
        </w:rPr>
        <w:footnoteRef/>
      </w:r>
      <w:r>
        <w:rPr>
          <w:rtl/>
        </w:rPr>
        <w:t xml:space="preserve"> </w:t>
      </w:r>
      <w:r>
        <w:rPr>
          <w:rFonts w:hint="cs"/>
          <w:rtl/>
          <w:lang w:val="he-IL"/>
        </w:rPr>
        <w:t>נעצור כאן ונשאיר לקורא לעיין במקור ולראות מה היה בסופו של אותו חסיד</w:t>
      </w:r>
      <w:r w:rsidR="008E2BA3">
        <w:rPr>
          <w:rFonts w:hint="cs"/>
          <w:rtl/>
          <w:lang w:val="he-IL"/>
        </w:rPr>
        <w:t xml:space="preserve"> שכלאורה כשל</w:t>
      </w:r>
      <w:r>
        <w:rPr>
          <w:rFonts w:hint="cs"/>
          <w:rtl/>
          <w:lang w:val="he-IL"/>
        </w:rPr>
        <w:t xml:space="preserve">. ניתן לגשת ישירות לדברינו </w:t>
      </w:r>
      <w:hyperlink r:id="rId18" w:history="1">
        <w:r w:rsidRPr="00854379">
          <w:rPr>
            <w:rStyle w:val="Hyperlink"/>
            <w:rFonts w:hint="cs"/>
            <w:rtl/>
            <w:lang w:val="he-IL"/>
          </w:rPr>
          <w:t>שני סיפורים על עוני עושר וצדקה</w:t>
        </w:r>
      </w:hyperlink>
      <w:r>
        <w:rPr>
          <w:rFonts w:hint="cs"/>
          <w:rtl/>
          <w:lang w:val="he-IL"/>
        </w:rPr>
        <w:t xml:space="preserve"> במגילת רות על מנת לראות לא רק את סופו של סיפור זה אלא גם את העמדתו מול סיפור אחר, שונה ואולי משלים</w:t>
      </w:r>
      <w:r w:rsidR="008E2BA3">
        <w:rPr>
          <w:rFonts w:hint="cs"/>
          <w:rtl/>
          <w:lang w:val="he-IL"/>
        </w:rPr>
        <w:t xml:space="preserve"> בו החסיד לא כשל ובזכות אשתו</w:t>
      </w:r>
      <w:r>
        <w:rPr>
          <w:rFonts w:hint="cs"/>
          <w:rtl/>
          <w:lang w:val="he-IL"/>
        </w:rPr>
        <w:t>.</w:t>
      </w:r>
      <w:r w:rsidR="008E2BA3">
        <w:rPr>
          <w:rFonts w:hint="cs"/>
          <w:rtl/>
        </w:rPr>
        <w:t xml:space="preserve"> סיפור זה מצטרף לסיפורים על חסידים שכשלו שראינו לעיל, אליו ני</w:t>
      </w:r>
      <w:r w:rsidR="008E2BA3">
        <w:rPr>
          <w:rtl/>
        </w:rPr>
        <w:t>ת</w:t>
      </w:r>
      <w:r w:rsidR="008E2BA3">
        <w:rPr>
          <w:rFonts w:hint="cs"/>
          <w:rtl/>
        </w:rPr>
        <w:t>ן גם לצרף את הסיפור על החסיד שגלגל (לגלג) על ההקפדה על יין מגולה ב</w:t>
      </w:r>
      <w:r w:rsidR="008E2BA3">
        <w:rPr>
          <w:rtl/>
        </w:rPr>
        <w:t>ירושלמי עבודה זרה פרק ב</w:t>
      </w:r>
      <w:r w:rsidR="008E2BA3">
        <w:rPr>
          <w:rFonts w:hint="cs"/>
          <w:rtl/>
        </w:rPr>
        <w:t xml:space="preserve"> שהשמטנו לעיל.</w:t>
      </w:r>
    </w:p>
  </w:footnote>
  <w:footnote w:id="58">
    <w:p w:rsidR="002D0562" w:rsidRDefault="002D0562">
      <w:pPr>
        <w:pStyle w:val="a3"/>
        <w:rPr>
          <w:rFonts w:hint="cs"/>
        </w:rPr>
      </w:pPr>
      <w:r>
        <w:rPr>
          <w:rStyle w:val="a5"/>
        </w:rPr>
        <w:footnoteRef/>
      </w:r>
      <w:r>
        <w:rPr>
          <w:rtl/>
        </w:rPr>
        <w:t xml:space="preserve"> </w:t>
      </w:r>
      <w:r>
        <w:rPr>
          <w:rFonts w:hint="cs"/>
          <w:rtl/>
        </w:rPr>
        <w:t xml:space="preserve">הם, כך נראה, המפרצונים והסלעים שגולשים אל תוך הים (או שמא הים גולש אליהם) </w:t>
      </w:r>
      <w:hyperlink r:id="rId19" w:history="1">
        <w:r w:rsidRPr="00C31256">
          <w:rPr>
            <w:rStyle w:val="Hyperlink"/>
            <w:rFonts w:hint="cs"/>
            <w:rtl/>
          </w:rPr>
          <w:t>בחוף שקמונה</w:t>
        </w:r>
      </w:hyperlink>
      <w:r>
        <w:rPr>
          <w:rFonts w:hint="cs"/>
          <w:rtl/>
        </w:rPr>
        <w:t xml:space="preserve"> (ליד המכון לחקר הימים והאגמים), מקום בו הכרמל נושק לים. </w:t>
      </w:r>
    </w:p>
  </w:footnote>
  <w:footnote w:id="59">
    <w:p w:rsidR="007B0942" w:rsidRDefault="007B0942">
      <w:pPr>
        <w:pStyle w:val="a3"/>
        <w:rPr>
          <w:rFonts w:hint="cs"/>
        </w:rPr>
      </w:pPr>
      <w:r>
        <w:rPr>
          <w:rStyle w:val="a5"/>
        </w:rPr>
        <w:footnoteRef/>
      </w:r>
      <w:r>
        <w:rPr>
          <w:rtl/>
        </w:rPr>
        <w:t xml:space="preserve"> </w:t>
      </w:r>
      <w:r>
        <w:rPr>
          <w:rFonts w:hint="cs"/>
          <w:rtl/>
          <w:lang w:val="he-IL"/>
        </w:rPr>
        <w:t xml:space="preserve">ראה סיפור מקביל (או שמא מקור) בגמרא </w:t>
      </w:r>
      <w:r w:rsidRPr="008E2BA3">
        <w:rPr>
          <w:rtl/>
          <w:lang w:val="he-IL"/>
        </w:rPr>
        <w:t>בבא בתרא עה ע</w:t>
      </w:r>
      <w:r>
        <w:rPr>
          <w:rFonts w:hint="cs"/>
          <w:rtl/>
          <w:lang w:val="he-IL"/>
        </w:rPr>
        <w:t>"א, שנגמר באופן פחות טוב: "</w:t>
      </w:r>
      <w:r w:rsidRPr="008E2BA3">
        <w:rPr>
          <w:rtl/>
          <w:lang w:val="he-IL"/>
        </w:rPr>
        <w:t xml:space="preserve">כי הא דיתיב רבי יוחנן וקא דריש: עתיד </w:t>
      </w:r>
      <w:r>
        <w:rPr>
          <w:rtl/>
          <w:lang w:val="he-IL"/>
        </w:rPr>
        <w:t>הקב"ה</w:t>
      </w:r>
      <w:r w:rsidRPr="008E2BA3">
        <w:rPr>
          <w:rtl/>
          <w:lang w:val="he-IL"/>
        </w:rPr>
        <w:t xml:space="preserve"> להביא אבנים טובות ומרגליות שהם שלשים על שלשים, וחוקק בהן עשר על עשרים ומעמידן בשערי ירושלים. לגלג עליו אותו תלמיד</w:t>
      </w:r>
      <w:r>
        <w:rPr>
          <w:rFonts w:hint="cs"/>
          <w:rtl/>
          <w:lang w:val="he-IL"/>
        </w:rPr>
        <w:t>:</w:t>
      </w:r>
      <w:r w:rsidRPr="008E2BA3">
        <w:rPr>
          <w:rtl/>
          <w:lang w:val="he-IL"/>
        </w:rPr>
        <w:t xml:space="preserve"> השתא כביעתא דציצלא לא משכחינן, כולי האי משכחינן? לימים הפליגה ספינתו בים, חזא מלאכי השרת דיתבי וקא מינסרי אבנים טובות ומרגליות שהם ל' על ל' וחקוק בהן עשר ברום עשרים</w:t>
      </w:r>
      <w:r>
        <w:rPr>
          <w:rFonts w:hint="cs"/>
          <w:rtl/>
          <w:lang w:val="he-IL"/>
        </w:rPr>
        <w:t>.</w:t>
      </w:r>
      <w:r w:rsidRPr="008E2BA3">
        <w:rPr>
          <w:rtl/>
          <w:lang w:val="he-IL"/>
        </w:rPr>
        <w:t xml:space="preserve"> אמר להו: הני למאן? אמרו ליה: שעתיד </w:t>
      </w:r>
      <w:r>
        <w:rPr>
          <w:rtl/>
          <w:lang w:val="he-IL"/>
        </w:rPr>
        <w:t>הקב"ה</w:t>
      </w:r>
      <w:r w:rsidRPr="008E2BA3">
        <w:rPr>
          <w:rtl/>
          <w:lang w:val="he-IL"/>
        </w:rPr>
        <w:t xml:space="preserve"> להעמידן בשערי ירושלים. אתא לקמיה דרבי יוחנן, אמר ליה: דרוש, רבי, לך נאה לדרוש, כאשר אמרת כן ראיתי. אמר לו: ריקא! אלמלא (לא) ראית לא האמנת</w:t>
      </w:r>
      <w:r>
        <w:rPr>
          <w:rFonts w:hint="cs"/>
          <w:rtl/>
          <w:lang w:val="he-IL"/>
        </w:rPr>
        <w:t>?!</w:t>
      </w:r>
      <w:r>
        <w:rPr>
          <w:rtl/>
          <w:lang w:val="he-IL"/>
        </w:rPr>
        <w:t xml:space="preserve"> מלגלג על דברי חכמים אתה</w:t>
      </w:r>
      <w:r>
        <w:rPr>
          <w:rFonts w:hint="cs"/>
          <w:rtl/>
          <w:lang w:val="he-IL"/>
        </w:rPr>
        <w:t>!</w:t>
      </w:r>
      <w:r w:rsidRPr="008E2BA3">
        <w:rPr>
          <w:rtl/>
          <w:lang w:val="he-IL"/>
        </w:rPr>
        <w:t xml:space="preserve"> נתן עיניו בו ונעשה גל של עצמות</w:t>
      </w:r>
      <w:r>
        <w:rPr>
          <w:rFonts w:hint="cs"/>
          <w:rtl/>
          <w:lang w:val="he-IL"/>
        </w:rPr>
        <w:t>"</w:t>
      </w:r>
      <w:r w:rsidRPr="008E2BA3">
        <w:rPr>
          <w:rtl/>
          <w:lang w:val="he-IL"/>
        </w:rPr>
        <w:t>.</w:t>
      </w:r>
      <w:r>
        <w:rPr>
          <w:rFonts w:hint="cs"/>
          <w:rtl/>
          <w:lang w:val="he-IL"/>
        </w:rPr>
        <w:t xml:space="preserve"> ראה נוסח זה גם ב</w:t>
      </w:r>
      <w:r w:rsidRPr="009F4DD0">
        <w:rPr>
          <w:rtl/>
          <w:lang w:val="he-IL"/>
        </w:rPr>
        <w:t>מדרש תהלים (שוחר טוב; בובר) מזמור פז</w:t>
      </w:r>
      <w:r>
        <w:rPr>
          <w:rFonts w:hint="cs"/>
          <w:rtl/>
          <w:lang w:val="he-IL"/>
        </w:rPr>
        <w:t xml:space="preserve"> על הפסוק: "</w:t>
      </w:r>
      <w:r w:rsidRPr="009F4DD0">
        <w:rPr>
          <w:rtl/>
          <w:lang w:val="he-IL"/>
        </w:rPr>
        <w:t>ושמתי כדכד שמשותיך</w:t>
      </w:r>
      <w:r>
        <w:rPr>
          <w:rFonts w:hint="cs"/>
          <w:rtl/>
          <w:lang w:val="he-IL"/>
        </w:rPr>
        <w:t xml:space="preserve"> וכל שעריך לאבני אקדח"</w:t>
      </w:r>
      <w:r w:rsidRPr="009F4DD0">
        <w:rPr>
          <w:rtl/>
          <w:lang w:val="he-IL"/>
        </w:rPr>
        <w:t xml:space="preserve"> (ישעיהו נד יב</w:t>
      </w:r>
      <w:r>
        <w:rPr>
          <w:rFonts w:hint="cs"/>
          <w:rtl/>
          <w:lang w:val="he-IL"/>
        </w:rPr>
        <w:t>, הפטרת פרשת ראה "ענייה סוערה"</w:t>
      </w:r>
      <w:r w:rsidRPr="009F4DD0">
        <w:rPr>
          <w:rtl/>
          <w:lang w:val="he-IL"/>
        </w:rPr>
        <w:t xml:space="preserve">). </w:t>
      </w:r>
      <w:r>
        <w:rPr>
          <w:rFonts w:hint="cs"/>
          <w:rtl/>
          <w:lang w:val="he-IL"/>
        </w:rPr>
        <w:t>שוב סיפורים על חסידים שכשלו.</w:t>
      </w:r>
    </w:p>
  </w:footnote>
  <w:footnote w:id="60">
    <w:p w:rsidR="00682F8E" w:rsidRDefault="00682F8E">
      <w:pPr>
        <w:pStyle w:val="a3"/>
        <w:rPr>
          <w:rFonts w:hint="cs"/>
          <w:rtl/>
        </w:rPr>
      </w:pPr>
      <w:r>
        <w:rPr>
          <w:rStyle w:val="a5"/>
        </w:rPr>
        <w:footnoteRef/>
      </w:r>
      <w:r>
        <w:rPr>
          <w:rtl/>
        </w:rPr>
        <w:t xml:space="preserve"> </w:t>
      </w:r>
      <w:r>
        <w:rPr>
          <w:rFonts w:hint="cs"/>
          <w:rtl/>
        </w:rPr>
        <w:t>מכאן ואיך הנוסח הוא בארמית ואנחנו תרגמנו בעזרת פירוש מגן דוד על הפסיקתא.</w:t>
      </w:r>
    </w:p>
  </w:footnote>
  <w:footnote w:id="61">
    <w:p w:rsidR="00682F8E" w:rsidRDefault="00682F8E" w:rsidP="00682F8E">
      <w:pPr>
        <w:pStyle w:val="a3"/>
        <w:rPr>
          <w:rFonts w:hint="cs"/>
        </w:rPr>
      </w:pPr>
      <w:r>
        <w:rPr>
          <w:rStyle w:val="a5"/>
        </w:rPr>
        <w:footnoteRef/>
      </w:r>
      <w:r>
        <w:rPr>
          <w:rtl/>
        </w:rPr>
        <w:t xml:space="preserve"> </w:t>
      </w:r>
      <w:r>
        <w:rPr>
          <w:rFonts w:hint="cs"/>
          <w:rtl/>
        </w:rPr>
        <w:t xml:space="preserve">עצרנו באמצע הסיפור. מעשה זה מצוי בבראשית רבה יא ד בלשון עברית צחה וכבר הבאנוהו ודנו בו בדברינו </w:t>
      </w:r>
      <w:hyperlink r:id="rId20" w:history="1">
        <w:r w:rsidRPr="00682F8E">
          <w:rPr>
            <w:rStyle w:val="Hyperlink"/>
            <w:rFonts w:hint="cs"/>
            <w:rtl/>
          </w:rPr>
          <w:t>דג הכיפורים</w:t>
        </w:r>
      </w:hyperlink>
      <w:r>
        <w:rPr>
          <w:rFonts w:hint="cs"/>
          <w:rtl/>
        </w:rPr>
        <w:t xml:space="preserve"> ביום הכיפורים. שם מזוהה אותו יהודי שגבר על שליח הנכבד הרומי בקניית הדג בשם "חייט". כאן, אולי בעקבות גלגולו של הסיפור, הפך האיש ל"חסיד".</w:t>
      </w:r>
    </w:p>
  </w:footnote>
  <w:footnote w:id="62">
    <w:p w:rsidR="009F4DD0" w:rsidRDefault="009F4DD0" w:rsidP="009F4DD0">
      <w:pPr>
        <w:pStyle w:val="a3"/>
        <w:rPr>
          <w:rFonts w:hint="cs"/>
          <w:rtl/>
        </w:rPr>
      </w:pPr>
      <w:r>
        <w:rPr>
          <w:rStyle w:val="a5"/>
        </w:rPr>
        <w:footnoteRef/>
      </w:r>
      <w:r>
        <w:rPr>
          <w:rtl/>
        </w:rPr>
        <w:t xml:space="preserve"> </w:t>
      </w:r>
      <w:r>
        <w:rPr>
          <w:rFonts w:hint="cs"/>
          <w:rtl/>
        </w:rPr>
        <w:t xml:space="preserve">זלזלו אנשי חצרה של אותה מטרונה באיש שהביא לה את הקופסא שאבדה, שאין לו מושג מה יש בה ואין לייחס לו צדיקות. </w:t>
      </w:r>
    </w:p>
  </w:footnote>
  <w:footnote w:id="63">
    <w:p w:rsidR="009F4DD0" w:rsidRDefault="009F4DD0">
      <w:pPr>
        <w:pStyle w:val="a3"/>
        <w:rPr>
          <w:rFonts w:hint="cs"/>
          <w:rtl/>
        </w:rPr>
      </w:pPr>
      <w:r>
        <w:rPr>
          <w:rStyle w:val="a5"/>
        </w:rPr>
        <w:footnoteRef/>
      </w:r>
      <w:r>
        <w:rPr>
          <w:rtl/>
        </w:rPr>
        <w:t xml:space="preserve"> </w:t>
      </w:r>
      <w:r>
        <w:rPr>
          <w:rFonts w:hint="cs"/>
          <w:rtl/>
        </w:rPr>
        <w:t>הקופסא כולה מצופה זהב</w:t>
      </w:r>
      <w:r w:rsidR="007B0942">
        <w:rPr>
          <w:rFonts w:hint="cs"/>
          <w:rtl/>
        </w:rPr>
        <w:t>, היא עצמה שווה הרבה מאד, ואתם אומרים שאינו מבין מה ערכה!</w:t>
      </w:r>
    </w:p>
  </w:footnote>
  <w:footnote w:id="64">
    <w:p w:rsidR="0018149E" w:rsidRDefault="0018149E">
      <w:pPr>
        <w:pStyle w:val="a3"/>
        <w:rPr>
          <w:rFonts w:hint="cs"/>
        </w:rPr>
      </w:pPr>
      <w:r>
        <w:rPr>
          <w:rStyle w:val="a5"/>
        </w:rPr>
        <w:footnoteRef/>
      </w:r>
      <w:r>
        <w:rPr>
          <w:rtl/>
        </w:rPr>
        <w:t xml:space="preserve"> </w:t>
      </w:r>
      <w:r>
        <w:rPr>
          <w:rFonts w:hint="cs"/>
          <w:rtl/>
        </w:rPr>
        <w:t>קטע זה אינו ברור וכבר התקשו בו המפרשים. אבל המשמעות ברורה: שתהא אומתו של אותו חסיד מסורה לנו, כפי שעולה מהמשך הסיפור.</w:t>
      </w:r>
    </w:p>
  </w:footnote>
  <w:footnote w:id="65">
    <w:p w:rsidR="0018149E" w:rsidRDefault="0018149E">
      <w:pPr>
        <w:pStyle w:val="a3"/>
        <w:rPr>
          <w:rFonts w:hint="cs"/>
          <w:rtl/>
        </w:rPr>
      </w:pPr>
      <w:r>
        <w:rPr>
          <w:rStyle w:val="a5"/>
        </w:rPr>
        <w:footnoteRef/>
      </w:r>
      <w:r>
        <w:rPr>
          <w:rtl/>
        </w:rPr>
        <w:t xml:space="preserve"> </w:t>
      </w:r>
      <w:r>
        <w:rPr>
          <w:rFonts w:hint="cs"/>
          <w:rtl/>
        </w:rPr>
        <w:t>אם יהיו רבים כמו אותו האיש החסיד, אנחנו הרומאים, לא היינו בעולם.</w:t>
      </w:r>
    </w:p>
  </w:footnote>
  <w:footnote w:id="66">
    <w:p w:rsidR="001E3522" w:rsidRDefault="001E3522">
      <w:pPr>
        <w:pStyle w:val="a3"/>
        <w:rPr>
          <w:rFonts w:hint="cs"/>
        </w:rPr>
      </w:pPr>
      <w:r>
        <w:rPr>
          <w:rStyle w:val="a5"/>
        </w:rPr>
        <w:footnoteRef/>
      </w:r>
      <w:r>
        <w:rPr>
          <w:rtl/>
        </w:rPr>
        <w:t xml:space="preserve"> </w:t>
      </w:r>
      <w:r>
        <w:rPr>
          <w:rFonts w:hint="cs"/>
          <w:rtl/>
          <w:lang w:val="he-IL"/>
        </w:rPr>
        <w:t>ראה העתק מדרש זה ב</w:t>
      </w:r>
      <w:r w:rsidRPr="00CA5389">
        <w:rPr>
          <w:rtl/>
          <w:lang w:val="he-IL"/>
        </w:rPr>
        <w:t>ילקוט שמעוני תהלים רמז תרנו</w:t>
      </w:r>
      <w:r>
        <w:rPr>
          <w:rFonts w:hint="cs"/>
          <w:rtl/>
          <w:lang w:val="he-IL"/>
        </w:rPr>
        <w:t xml:space="preserve">. ובמדרש </w:t>
      </w:r>
      <w:r w:rsidRPr="002F4254">
        <w:rPr>
          <w:rtl/>
          <w:lang w:val="he-IL"/>
        </w:rPr>
        <w:t>דברים רבה</w:t>
      </w:r>
      <w:r>
        <w:rPr>
          <w:rFonts w:hint="cs"/>
          <w:rtl/>
          <w:lang w:val="he-IL"/>
        </w:rPr>
        <w:t xml:space="preserve"> </w:t>
      </w:r>
      <w:r w:rsidRPr="002F4254">
        <w:rPr>
          <w:rtl/>
          <w:lang w:val="he-IL"/>
        </w:rPr>
        <w:t>פרשה ג</w:t>
      </w:r>
      <w:r>
        <w:rPr>
          <w:rFonts w:hint="cs"/>
          <w:rtl/>
          <w:lang w:val="he-IL"/>
        </w:rPr>
        <w:t xml:space="preserve"> סימן ג על הפסוק ב</w:t>
      </w:r>
      <w:r w:rsidRPr="00357FA1">
        <w:rPr>
          <w:rtl/>
          <w:lang w:val="he-IL"/>
        </w:rPr>
        <w:t>דברים ז</w:t>
      </w:r>
      <w:r>
        <w:rPr>
          <w:rFonts w:hint="cs"/>
          <w:rtl/>
          <w:lang w:val="he-IL"/>
        </w:rPr>
        <w:t xml:space="preserve"> </w:t>
      </w:r>
      <w:r w:rsidRPr="00357FA1">
        <w:rPr>
          <w:rtl/>
          <w:lang w:val="he-IL"/>
        </w:rPr>
        <w:t>ט</w:t>
      </w:r>
      <w:r>
        <w:rPr>
          <w:rFonts w:hint="cs"/>
          <w:rtl/>
          <w:lang w:val="he-IL"/>
        </w:rPr>
        <w:t>: "</w:t>
      </w:r>
      <w:r w:rsidRPr="00357FA1">
        <w:rPr>
          <w:rtl/>
          <w:lang w:val="he-IL"/>
        </w:rPr>
        <w:t>וְיָדַעְתָּ כִּי ה' אֱלֹהֶיךָ הוּא הָאֱלֹהִים הָאֵל הַנֶּאֱמָן שֹׁמֵר הַבְּרִית וְהַחֶסֶד לְאֹהֲבָיו וּלְשֹׁמְרֵי מִצְוֹתָיו לְאֶלֶף דּוֹר</w:t>
      </w:r>
      <w:r>
        <w:rPr>
          <w:rFonts w:hint="cs"/>
          <w:rtl/>
          <w:lang w:val="he-IL"/>
        </w:rPr>
        <w:t>", מספר המדרש את הסיפור הבא: "</w:t>
      </w:r>
      <w:r w:rsidRPr="002F4254">
        <w:rPr>
          <w:rtl/>
          <w:lang w:val="he-IL"/>
        </w:rPr>
        <w:t>מעשה ברבי שמעון בן שטח שלקח חמור אחד מישמעאלי אחד</w:t>
      </w:r>
      <w:r>
        <w:rPr>
          <w:rFonts w:hint="cs"/>
          <w:rtl/>
          <w:lang w:val="he-IL"/>
        </w:rPr>
        <w:t>.</w:t>
      </w:r>
      <w:r w:rsidRPr="002F4254">
        <w:rPr>
          <w:rtl/>
          <w:lang w:val="he-IL"/>
        </w:rPr>
        <w:t xml:space="preserve"> הלכו תלמידיו ומצאו בו אבן אחת טובה תלויה לו בצוארו</w:t>
      </w:r>
      <w:r>
        <w:rPr>
          <w:rFonts w:hint="cs"/>
          <w:rtl/>
          <w:lang w:val="he-IL"/>
        </w:rPr>
        <w:t>.</w:t>
      </w:r>
      <w:r w:rsidRPr="002F4254">
        <w:rPr>
          <w:rtl/>
          <w:lang w:val="he-IL"/>
        </w:rPr>
        <w:t xml:space="preserve"> אמרו לו </w:t>
      </w:r>
      <w:r>
        <w:rPr>
          <w:rFonts w:hint="cs"/>
          <w:rtl/>
          <w:lang w:val="he-IL"/>
        </w:rPr>
        <w:t xml:space="preserve">תלמידיו: </w:t>
      </w:r>
      <w:r w:rsidRPr="002F4254">
        <w:rPr>
          <w:rtl/>
          <w:lang w:val="he-IL"/>
        </w:rPr>
        <w:t>רבי</w:t>
      </w:r>
      <w:r>
        <w:rPr>
          <w:rFonts w:hint="cs"/>
          <w:rtl/>
          <w:lang w:val="he-IL"/>
        </w:rPr>
        <w:t>,</w:t>
      </w:r>
      <w:r w:rsidRPr="002F4254">
        <w:rPr>
          <w:rtl/>
          <w:lang w:val="he-IL"/>
        </w:rPr>
        <w:t xml:space="preserve"> ברכת ה' היא תעשיר(משלי י</w:t>
      </w:r>
      <w:r>
        <w:rPr>
          <w:rFonts w:hint="cs"/>
          <w:rtl/>
          <w:lang w:val="he-IL"/>
        </w:rPr>
        <w:t xml:space="preserve"> כב</w:t>
      </w:r>
      <w:r w:rsidRPr="002F4254">
        <w:rPr>
          <w:rtl/>
          <w:lang w:val="he-IL"/>
        </w:rPr>
        <w:t>)</w:t>
      </w:r>
      <w:r>
        <w:rPr>
          <w:rFonts w:hint="cs"/>
          <w:rtl/>
          <w:lang w:val="he-IL"/>
        </w:rPr>
        <w:t xml:space="preserve">. אמר להם ר' שמעון </w:t>
      </w:r>
      <w:r w:rsidRPr="002F4254">
        <w:rPr>
          <w:rtl/>
          <w:lang w:val="he-IL"/>
        </w:rPr>
        <w:t>בן שטח</w:t>
      </w:r>
      <w:r>
        <w:rPr>
          <w:rFonts w:hint="cs"/>
          <w:rtl/>
          <w:lang w:val="he-IL"/>
        </w:rPr>
        <w:t>:</w:t>
      </w:r>
      <w:r w:rsidRPr="002F4254">
        <w:rPr>
          <w:rtl/>
          <w:lang w:val="he-IL"/>
        </w:rPr>
        <w:t xml:space="preserve"> </w:t>
      </w:r>
      <w:r>
        <w:rPr>
          <w:rFonts w:hint="cs"/>
          <w:rtl/>
          <w:lang w:val="he-IL"/>
        </w:rPr>
        <w:t xml:space="preserve">אני </w:t>
      </w:r>
      <w:r w:rsidRPr="002F4254">
        <w:rPr>
          <w:rtl/>
          <w:lang w:val="he-IL"/>
        </w:rPr>
        <w:t>חמור לקחתי</w:t>
      </w:r>
      <w:r>
        <w:rPr>
          <w:rFonts w:hint="cs"/>
          <w:rtl/>
          <w:lang w:val="he-IL"/>
        </w:rPr>
        <w:t>,</w:t>
      </w:r>
      <w:r w:rsidRPr="002F4254">
        <w:rPr>
          <w:rtl/>
          <w:lang w:val="he-IL"/>
        </w:rPr>
        <w:t xml:space="preserve"> אבן טובה לא לקחתי</w:t>
      </w:r>
      <w:r>
        <w:rPr>
          <w:rFonts w:hint="cs"/>
          <w:rtl/>
          <w:lang w:val="he-IL"/>
        </w:rPr>
        <w:t>!</w:t>
      </w:r>
      <w:r w:rsidRPr="002F4254">
        <w:rPr>
          <w:rtl/>
          <w:lang w:val="he-IL"/>
        </w:rPr>
        <w:t xml:space="preserve"> הלך והחזירה לאותו ישמעאלי</w:t>
      </w:r>
      <w:r>
        <w:rPr>
          <w:rFonts w:hint="cs"/>
          <w:rtl/>
          <w:lang w:val="he-IL"/>
        </w:rPr>
        <w:t>,</w:t>
      </w:r>
      <w:r w:rsidRPr="002F4254">
        <w:rPr>
          <w:rtl/>
          <w:lang w:val="he-IL"/>
        </w:rPr>
        <w:t xml:space="preserve"> וקרא עליו אותו ישמעאל</w:t>
      </w:r>
      <w:r>
        <w:rPr>
          <w:rFonts w:hint="cs"/>
          <w:rtl/>
          <w:lang w:val="he-IL"/>
        </w:rPr>
        <w:t>:</w:t>
      </w:r>
      <w:r w:rsidRPr="002F4254">
        <w:rPr>
          <w:rtl/>
          <w:lang w:val="he-IL"/>
        </w:rPr>
        <w:t xml:space="preserve"> ברוך ה' אלהי שמעון בן שטח</w:t>
      </w:r>
      <w:r>
        <w:rPr>
          <w:rFonts w:hint="cs"/>
          <w:rtl/>
          <w:lang w:val="he-IL"/>
        </w:rPr>
        <w:t>.</w:t>
      </w:r>
      <w:r w:rsidRPr="002F4254">
        <w:rPr>
          <w:rtl/>
          <w:lang w:val="he-IL"/>
        </w:rPr>
        <w:t xml:space="preserve"> הוי</w:t>
      </w:r>
      <w:r>
        <w:rPr>
          <w:rFonts w:hint="cs"/>
          <w:rtl/>
          <w:lang w:val="he-IL"/>
        </w:rPr>
        <w:t>:</w:t>
      </w:r>
      <w:r w:rsidRPr="002F4254">
        <w:rPr>
          <w:rtl/>
          <w:lang w:val="he-IL"/>
        </w:rPr>
        <w:t xml:space="preserve"> מאמונתו של בשר ודם אתה יודע אמונתו של </w:t>
      </w:r>
      <w:r>
        <w:rPr>
          <w:rtl/>
          <w:lang w:val="he-IL"/>
        </w:rPr>
        <w:t>הקב"ה</w:t>
      </w:r>
      <w:r w:rsidRPr="002F4254">
        <w:rPr>
          <w:rtl/>
          <w:lang w:val="he-IL"/>
        </w:rPr>
        <w:t xml:space="preserve"> שנאמן לשלם לישראל שכר המצות שהן עושי</w:t>
      </w:r>
      <w:r>
        <w:rPr>
          <w:rFonts w:hint="cs"/>
          <w:rtl/>
          <w:lang w:val="he-IL"/>
        </w:rPr>
        <w:t>ם". ראה שם גם הסיפור על ר' פנחס בן יאיר מה עשה בשתי סאים של שעורים שהפקידו בידו וכן הסיפור על בתו של חופר שיחים לרבים שנשטפה בנהר שראינו לעיל בירושלמי דמאי. הכל בשבח אמינותם של אנשים כלפי כל אדם שנברא בצלם.</w:t>
      </w:r>
    </w:p>
  </w:footnote>
  <w:footnote w:id="67">
    <w:p w:rsidR="006902A3" w:rsidRPr="00927A48" w:rsidRDefault="006902A3" w:rsidP="006902A3">
      <w:pPr>
        <w:pStyle w:val="a3"/>
        <w:rPr>
          <w:rtl/>
          <w:lang w:val="he-IL"/>
        </w:rPr>
      </w:pPr>
      <w:r>
        <w:rPr>
          <w:rStyle w:val="a5"/>
        </w:rPr>
        <w:footnoteRef/>
      </w:r>
      <w:r>
        <w:rPr>
          <w:rtl/>
        </w:rPr>
        <w:t xml:space="preserve"> </w:t>
      </w:r>
      <w:r>
        <w:rPr>
          <w:rFonts w:hint="cs"/>
          <w:rtl/>
          <w:lang w:val="he-IL"/>
        </w:rPr>
        <w:t xml:space="preserve">עוד על הבגדים המכבדים את האדם, ראה שבת קיג ע"ב וכן </w:t>
      </w:r>
      <w:r w:rsidRPr="004D30EF">
        <w:rPr>
          <w:rtl/>
          <w:lang w:val="he-IL"/>
        </w:rPr>
        <w:t>סנהדרין צד ע</w:t>
      </w:r>
      <w:r>
        <w:rPr>
          <w:rFonts w:hint="cs"/>
          <w:rtl/>
          <w:lang w:val="he-IL"/>
        </w:rPr>
        <w:t>"א שרבי יוחנן קרא לבגדיו: מכובדיי: "</w:t>
      </w:r>
      <w:r w:rsidRPr="004D30EF">
        <w:rPr>
          <w:rtl/>
          <w:lang w:val="he-IL"/>
        </w:rPr>
        <w:t xml:space="preserve">כי הא דרבי יוחנן קרי ליה למאני </w:t>
      </w:r>
      <w:r>
        <w:rPr>
          <w:rFonts w:cs="David"/>
          <w:rtl/>
          <w:lang w:val="he-IL"/>
        </w:rPr>
        <w:t>–</w:t>
      </w:r>
      <w:r w:rsidRPr="004D30EF">
        <w:rPr>
          <w:rtl/>
          <w:lang w:val="he-IL"/>
        </w:rPr>
        <w:t xml:space="preserve"> מכבדותי</w:t>
      </w:r>
      <w:r>
        <w:rPr>
          <w:rFonts w:hint="cs"/>
          <w:rtl/>
          <w:lang w:val="he-IL"/>
        </w:rPr>
        <w:t>"</w:t>
      </w:r>
      <w:r w:rsidRPr="004D30EF">
        <w:rPr>
          <w:rtl/>
          <w:lang w:val="he-IL"/>
        </w:rPr>
        <w:t>.</w:t>
      </w:r>
      <w:r>
        <w:rPr>
          <w:rFonts w:hint="cs"/>
          <w:rtl/>
          <w:lang w:val="he-IL"/>
        </w:rPr>
        <w:t xml:space="preserve"> ובגמרא </w:t>
      </w:r>
      <w:r w:rsidRPr="00D01C66">
        <w:rPr>
          <w:rtl/>
          <w:lang w:val="he-IL"/>
        </w:rPr>
        <w:t>בבא קמא צא ע</w:t>
      </w:r>
      <w:r>
        <w:rPr>
          <w:rFonts w:hint="cs"/>
          <w:rtl/>
          <w:lang w:val="he-IL"/>
        </w:rPr>
        <w:t>"ב מובאת הדעה שאדם מעדיף לפצוע את עצמו קצת ולא לשרוט את בגדיו (בהליכה בין קוצים למשל) משום ש:"</w:t>
      </w:r>
      <w:r w:rsidRPr="00D01C66">
        <w:rPr>
          <w:rtl/>
          <w:lang w:val="he-IL"/>
        </w:rPr>
        <w:t>זה מעלה ארוכה, וזה אינו מעלה ארוכה</w:t>
      </w:r>
      <w:r>
        <w:rPr>
          <w:rFonts w:hint="cs"/>
          <w:rtl/>
          <w:lang w:val="he-IL"/>
        </w:rPr>
        <w:t>"</w:t>
      </w:r>
      <w:r w:rsidRPr="00D01C66">
        <w:rPr>
          <w:rtl/>
          <w:lang w:val="he-IL"/>
        </w:rPr>
        <w:t>!</w:t>
      </w:r>
      <w:r>
        <w:rPr>
          <w:rFonts w:hint="cs"/>
          <w:rtl/>
          <w:lang w:val="he-IL"/>
        </w:rPr>
        <w:t xml:space="preserve"> ו</w:t>
      </w:r>
      <w:r w:rsidRPr="00927A48">
        <w:rPr>
          <w:rtl/>
          <w:lang w:val="he-IL"/>
        </w:rPr>
        <w:t>מדרש אגדה (בובר) בראשית פרשת נח פרק ט</w:t>
      </w:r>
      <w:r>
        <w:rPr>
          <w:rFonts w:hint="cs"/>
          <w:rtl/>
          <w:lang w:val="he-IL"/>
        </w:rPr>
        <w:t xml:space="preserve"> </w:t>
      </w:r>
      <w:r w:rsidRPr="00927A48">
        <w:rPr>
          <w:rtl/>
          <w:lang w:val="he-IL"/>
        </w:rPr>
        <w:t>סימן כג</w:t>
      </w:r>
      <w:r>
        <w:rPr>
          <w:rFonts w:hint="cs"/>
          <w:rtl/>
          <w:lang w:val="he-IL"/>
        </w:rPr>
        <w:t xml:space="preserve"> מדגיש שהן בני אהרון נדב ואביהו והן סנחריב מלך אשור וחילותיו נשרפו בגופם ובנשמתם אבל לא נשרפו בגדיהם וכל זה משום שהם מצאצאי שם ויפת שהניחו בגד על ערוות אביהם. וכבר הקדשנו דף מיוחד לנושא </w:t>
      </w:r>
      <w:hyperlink r:id="rId21" w:history="1">
        <w:r w:rsidRPr="00AB7E71">
          <w:rPr>
            <w:rStyle w:val="Hyperlink"/>
            <w:rFonts w:hint="cs"/>
            <w:rtl/>
            <w:lang w:val="he-IL"/>
          </w:rPr>
          <w:t>הבגדים המכבדים את האדם</w:t>
        </w:r>
      </w:hyperlink>
      <w:r>
        <w:rPr>
          <w:rFonts w:hint="cs"/>
          <w:rtl/>
          <w:lang w:val="he-IL"/>
        </w:rPr>
        <w:t xml:space="preserve"> בפרשת תצוה.</w:t>
      </w:r>
    </w:p>
    <w:p w:rsidR="006902A3" w:rsidRDefault="006902A3">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D2" w:rsidRDefault="00E518D2" w:rsidP="00616BFD">
    <w:pPr>
      <w:pStyle w:val="1"/>
      <w:tabs>
        <w:tab w:val="clear" w:pos="9469"/>
        <w:tab w:val="right" w:pos="9413"/>
      </w:tabs>
      <w:rPr>
        <w:lang w:eastAsia="en-US"/>
      </w:rPr>
    </w:pPr>
    <w:r>
      <w:rPr>
        <w:rtl/>
        <w:lang w:eastAsia="en-US"/>
      </w:rPr>
      <w:t>דפים מיוחדים</w:t>
    </w:r>
    <w:r>
      <w:rPr>
        <w:rFonts w:hint="cs"/>
        <w:rtl/>
        <w:lang w:eastAsia="en-US"/>
      </w:rPr>
      <w:t xml:space="preserve"> </w:t>
    </w:r>
    <w:r>
      <w:rPr>
        <w:rtl/>
        <w:lang w:eastAsia="en-US"/>
      </w:rPr>
      <w:t>–</w:t>
    </w:r>
    <w:r>
      <w:rPr>
        <w:rFonts w:hint="cs"/>
        <w:rtl/>
        <w:lang w:eastAsia="en-US"/>
      </w:rPr>
      <w:t xml:space="preserve"> מעשה בחסיד אחד</w:t>
    </w:r>
    <w:r>
      <w:rPr>
        <w:rtl/>
        <w:lang w:eastAsia="en-US"/>
      </w:rPr>
      <w:tab/>
      <w:t>מחלקי המים</w:t>
    </w:r>
  </w:p>
  <w:p w:rsidR="00E518D2" w:rsidRPr="00D05C13" w:rsidRDefault="00E518D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D2" w:rsidRDefault="00E518D2">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0NLIwNDcyMjW0NDdQ0lEKTi0uzszPAykwNKkFACdL/h8tAAAA"/>
  </w:docVars>
  <w:rsids>
    <w:rsidRoot w:val="005E40E4"/>
    <w:rsid w:val="00003513"/>
    <w:rsid w:val="00010376"/>
    <w:rsid w:val="00021EAE"/>
    <w:rsid w:val="000351AE"/>
    <w:rsid w:val="00037C60"/>
    <w:rsid w:val="00040602"/>
    <w:rsid w:val="00040CD2"/>
    <w:rsid w:val="0004122D"/>
    <w:rsid w:val="00041787"/>
    <w:rsid w:val="00045C73"/>
    <w:rsid w:val="000529FF"/>
    <w:rsid w:val="0007596E"/>
    <w:rsid w:val="00086225"/>
    <w:rsid w:val="00090EBB"/>
    <w:rsid w:val="000A4736"/>
    <w:rsid w:val="000A49D4"/>
    <w:rsid w:val="000B61C6"/>
    <w:rsid w:val="000D09CB"/>
    <w:rsid w:val="000D41BC"/>
    <w:rsid w:val="000D6799"/>
    <w:rsid w:val="000F241F"/>
    <w:rsid w:val="000F34AE"/>
    <w:rsid w:val="000F4A0A"/>
    <w:rsid w:val="00115618"/>
    <w:rsid w:val="00126A64"/>
    <w:rsid w:val="00144374"/>
    <w:rsid w:val="00156F09"/>
    <w:rsid w:val="00162B2F"/>
    <w:rsid w:val="0018149E"/>
    <w:rsid w:val="00182BCD"/>
    <w:rsid w:val="00187554"/>
    <w:rsid w:val="00192586"/>
    <w:rsid w:val="001A253B"/>
    <w:rsid w:val="001C6E28"/>
    <w:rsid w:val="001D112A"/>
    <w:rsid w:val="001E1C3C"/>
    <w:rsid w:val="001E3522"/>
    <w:rsid w:val="001F0DC5"/>
    <w:rsid w:val="0020116B"/>
    <w:rsid w:val="002023DA"/>
    <w:rsid w:val="00213AB1"/>
    <w:rsid w:val="00222602"/>
    <w:rsid w:val="002257F2"/>
    <w:rsid w:val="00231FD9"/>
    <w:rsid w:val="00243841"/>
    <w:rsid w:val="002510ED"/>
    <w:rsid w:val="00255DAD"/>
    <w:rsid w:val="00255F26"/>
    <w:rsid w:val="0025613C"/>
    <w:rsid w:val="00277741"/>
    <w:rsid w:val="002805F4"/>
    <w:rsid w:val="0028297D"/>
    <w:rsid w:val="002870F7"/>
    <w:rsid w:val="002A46BD"/>
    <w:rsid w:val="002A4727"/>
    <w:rsid w:val="002B42F8"/>
    <w:rsid w:val="002B4F45"/>
    <w:rsid w:val="002C26D1"/>
    <w:rsid w:val="002C3B83"/>
    <w:rsid w:val="002C76CE"/>
    <w:rsid w:val="002D0562"/>
    <w:rsid w:val="002E3B8A"/>
    <w:rsid w:val="002E5B90"/>
    <w:rsid w:val="002F0970"/>
    <w:rsid w:val="002F4254"/>
    <w:rsid w:val="00301FA0"/>
    <w:rsid w:val="0032646D"/>
    <w:rsid w:val="00357566"/>
    <w:rsid w:val="00357952"/>
    <w:rsid w:val="00357FA1"/>
    <w:rsid w:val="00360A49"/>
    <w:rsid w:val="003611BE"/>
    <w:rsid w:val="00362C12"/>
    <w:rsid w:val="003657EF"/>
    <w:rsid w:val="003702E5"/>
    <w:rsid w:val="003800B7"/>
    <w:rsid w:val="00394244"/>
    <w:rsid w:val="0039495A"/>
    <w:rsid w:val="00397050"/>
    <w:rsid w:val="003A09D2"/>
    <w:rsid w:val="003A33D3"/>
    <w:rsid w:val="003A763B"/>
    <w:rsid w:val="003B123C"/>
    <w:rsid w:val="003B7529"/>
    <w:rsid w:val="003D48C8"/>
    <w:rsid w:val="003D70BF"/>
    <w:rsid w:val="003E0D79"/>
    <w:rsid w:val="00406EB5"/>
    <w:rsid w:val="00412E4F"/>
    <w:rsid w:val="00414F29"/>
    <w:rsid w:val="0042579C"/>
    <w:rsid w:val="00435637"/>
    <w:rsid w:val="004364B2"/>
    <w:rsid w:val="00437D5A"/>
    <w:rsid w:val="004432F1"/>
    <w:rsid w:val="00445D96"/>
    <w:rsid w:val="004461AA"/>
    <w:rsid w:val="004468D6"/>
    <w:rsid w:val="00454A25"/>
    <w:rsid w:val="00464B7C"/>
    <w:rsid w:val="004771C6"/>
    <w:rsid w:val="00482747"/>
    <w:rsid w:val="004A1E38"/>
    <w:rsid w:val="004A643D"/>
    <w:rsid w:val="004B5863"/>
    <w:rsid w:val="004B647E"/>
    <w:rsid w:val="004D30EF"/>
    <w:rsid w:val="004D7065"/>
    <w:rsid w:val="004E12E0"/>
    <w:rsid w:val="004E2B52"/>
    <w:rsid w:val="004E40BB"/>
    <w:rsid w:val="004E534C"/>
    <w:rsid w:val="004F17AB"/>
    <w:rsid w:val="004F5821"/>
    <w:rsid w:val="0050400D"/>
    <w:rsid w:val="00517BAB"/>
    <w:rsid w:val="00522985"/>
    <w:rsid w:val="00524704"/>
    <w:rsid w:val="0052553C"/>
    <w:rsid w:val="005410E8"/>
    <w:rsid w:val="0054272F"/>
    <w:rsid w:val="00550D5E"/>
    <w:rsid w:val="00553927"/>
    <w:rsid w:val="00553BA9"/>
    <w:rsid w:val="00566D3F"/>
    <w:rsid w:val="00566F95"/>
    <w:rsid w:val="00573E31"/>
    <w:rsid w:val="005943A9"/>
    <w:rsid w:val="005A0F7B"/>
    <w:rsid w:val="005A23AC"/>
    <w:rsid w:val="005B6D3E"/>
    <w:rsid w:val="005B7721"/>
    <w:rsid w:val="005C064F"/>
    <w:rsid w:val="005C339E"/>
    <w:rsid w:val="005D3A3B"/>
    <w:rsid w:val="005E25B3"/>
    <w:rsid w:val="005E40E4"/>
    <w:rsid w:val="005F2934"/>
    <w:rsid w:val="005F4B79"/>
    <w:rsid w:val="00600F35"/>
    <w:rsid w:val="00602300"/>
    <w:rsid w:val="00602A32"/>
    <w:rsid w:val="00605B5B"/>
    <w:rsid w:val="00607950"/>
    <w:rsid w:val="00612BAF"/>
    <w:rsid w:val="0061409D"/>
    <w:rsid w:val="00616BFD"/>
    <w:rsid w:val="006261B6"/>
    <w:rsid w:val="00626B31"/>
    <w:rsid w:val="00627BA4"/>
    <w:rsid w:val="0063229E"/>
    <w:rsid w:val="00632CBC"/>
    <w:rsid w:val="006334E4"/>
    <w:rsid w:val="006354A0"/>
    <w:rsid w:val="006363ED"/>
    <w:rsid w:val="006465F4"/>
    <w:rsid w:val="00646B54"/>
    <w:rsid w:val="00654BD9"/>
    <w:rsid w:val="006563D5"/>
    <w:rsid w:val="00661E3A"/>
    <w:rsid w:val="00662D9C"/>
    <w:rsid w:val="00662FF7"/>
    <w:rsid w:val="0066696C"/>
    <w:rsid w:val="00682F8E"/>
    <w:rsid w:val="0068696C"/>
    <w:rsid w:val="006902A3"/>
    <w:rsid w:val="00693AD9"/>
    <w:rsid w:val="006A114C"/>
    <w:rsid w:val="006A51F6"/>
    <w:rsid w:val="006A62F9"/>
    <w:rsid w:val="006C3D93"/>
    <w:rsid w:val="006C407F"/>
    <w:rsid w:val="006D1E55"/>
    <w:rsid w:val="006D4F8C"/>
    <w:rsid w:val="006E0BF0"/>
    <w:rsid w:val="006E3C72"/>
    <w:rsid w:val="006E49DF"/>
    <w:rsid w:val="006E62D5"/>
    <w:rsid w:val="006F2C1C"/>
    <w:rsid w:val="006F411A"/>
    <w:rsid w:val="006F7601"/>
    <w:rsid w:val="0070129D"/>
    <w:rsid w:val="00706BE3"/>
    <w:rsid w:val="0071792A"/>
    <w:rsid w:val="00724422"/>
    <w:rsid w:val="0072668F"/>
    <w:rsid w:val="0072744B"/>
    <w:rsid w:val="00727EEB"/>
    <w:rsid w:val="0073016B"/>
    <w:rsid w:val="007362CA"/>
    <w:rsid w:val="00744245"/>
    <w:rsid w:val="00745F14"/>
    <w:rsid w:val="00746A50"/>
    <w:rsid w:val="00750F9E"/>
    <w:rsid w:val="007574AE"/>
    <w:rsid w:val="00761D10"/>
    <w:rsid w:val="00764A67"/>
    <w:rsid w:val="00767613"/>
    <w:rsid w:val="00773E69"/>
    <w:rsid w:val="007774C0"/>
    <w:rsid w:val="00777E67"/>
    <w:rsid w:val="00780C95"/>
    <w:rsid w:val="00783BA7"/>
    <w:rsid w:val="007851ED"/>
    <w:rsid w:val="0079237A"/>
    <w:rsid w:val="007936B3"/>
    <w:rsid w:val="007A26E7"/>
    <w:rsid w:val="007B0942"/>
    <w:rsid w:val="007B1CD4"/>
    <w:rsid w:val="007D65A3"/>
    <w:rsid w:val="007F5590"/>
    <w:rsid w:val="00800A44"/>
    <w:rsid w:val="00811944"/>
    <w:rsid w:val="00827455"/>
    <w:rsid w:val="00827C6A"/>
    <w:rsid w:val="00835C3C"/>
    <w:rsid w:val="00843737"/>
    <w:rsid w:val="00843CC4"/>
    <w:rsid w:val="008461F4"/>
    <w:rsid w:val="008510E0"/>
    <w:rsid w:val="00854379"/>
    <w:rsid w:val="00854401"/>
    <w:rsid w:val="008609DA"/>
    <w:rsid w:val="0086176A"/>
    <w:rsid w:val="00864766"/>
    <w:rsid w:val="00864DCF"/>
    <w:rsid w:val="00873186"/>
    <w:rsid w:val="00890D96"/>
    <w:rsid w:val="00894C48"/>
    <w:rsid w:val="008A43F3"/>
    <w:rsid w:val="008B1043"/>
    <w:rsid w:val="008B1987"/>
    <w:rsid w:val="008C0DBD"/>
    <w:rsid w:val="008C33FB"/>
    <w:rsid w:val="008C4444"/>
    <w:rsid w:val="008D0287"/>
    <w:rsid w:val="008D0B47"/>
    <w:rsid w:val="008D21DB"/>
    <w:rsid w:val="008E291C"/>
    <w:rsid w:val="008E29B1"/>
    <w:rsid w:val="008E2BA3"/>
    <w:rsid w:val="008F434F"/>
    <w:rsid w:val="008F7816"/>
    <w:rsid w:val="00905B7F"/>
    <w:rsid w:val="009075C3"/>
    <w:rsid w:val="00914FEE"/>
    <w:rsid w:val="009263A4"/>
    <w:rsid w:val="00927512"/>
    <w:rsid w:val="00927A48"/>
    <w:rsid w:val="00940192"/>
    <w:rsid w:val="009405A9"/>
    <w:rsid w:val="00944609"/>
    <w:rsid w:val="00960627"/>
    <w:rsid w:val="00966148"/>
    <w:rsid w:val="0097389F"/>
    <w:rsid w:val="00973907"/>
    <w:rsid w:val="00982F36"/>
    <w:rsid w:val="009834D5"/>
    <w:rsid w:val="009A1C44"/>
    <w:rsid w:val="009B6A6B"/>
    <w:rsid w:val="009D2D3D"/>
    <w:rsid w:val="009D334D"/>
    <w:rsid w:val="009D350D"/>
    <w:rsid w:val="009D4B2E"/>
    <w:rsid w:val="009E239C"/>
    <w:rsid w:val="009F0989"/>
    <w:rsid w:val="009F1FC5"/>
    <w:rsid w:val="009F4493"/>
    <w:rsid w:val="009F4DD0"/>
    <w:rsid w:val="00A01337"/>
    <w:rsid w:val="00A14961"/>
    <w:rsid w:val="00A304F1"/>
    <w:rsid w:val="00A4465A"/>
    <w:rsid w:val="00A54022"/>
    <w:rsid w:val="00A54DBC"/>
    <w:rsid w:val="00A6193C"/>
    <w:rsid w:val="00A67577"/>
    <w:rsid w:val="00A71A59"/>
    <w:rsid w:val="00A727D3"/>
    <w:rsid w:val="00A83FFE"/>
    <w:rsid w:val="00A84DEF"/>
    <w:rsid w:val="00AA6EEF"/>
    <w:rsid w:val="00AB4885"/>
    <w:rsid w:val="00AB7E71"/>
    <w:rsid w:val="00AC4276"/>
    <w:rsid w:val="00AC48A4"/>
    <w:rsid w:val="00AC4969"/>
    <w:rsid w:val="00AD3192"/>
    <w:rsid w:val="00AE0D95"/>
    <w:rsid w:val="00AE2222"/>
    <w:rsid w:val="00AE5C6C"/>
    <w:rsid w:val="00AF3B30"/>
    <w:rsid w:val="00AF5654"/>
    <w:rsid w:val="00AF6E23"/>
    <w:rsid w:val="00B06E6A"/>
    <w:rsid w:val="00B075CE"/>
    <w:rsid w:val="00B2091A"/>
    <w:rsid w:val="00B26C98"/>
    <w:rsid w:val="00B33DC1"/>
    <w:rsid w:val="00B377B6"/>
    <w:rsid w:val="00B4117D"/>
    <w:rsid w:val="00B432DB"/>
    <w:rsid w:val="00B60087"/>
    <w:rsid w:val="00B653AC"/>
    <w:rsid w:val="00BB1606"/>
    <w:rsid w:val="00BB232D"/>
    <w:rsid w:val="00BB7EBB"/>
    <w:rsid w:val="00BC2E48"/>
    <w:rsid w:val="00BC4393"/>
    <w:rsid w:val="00C00DF2"/>
    <w:rsid w:val="00C0169F"/>
    <w:rsid w:val="00C02C1F"/>
    <w:rsid w:val="00C04B6B"/>
    <w:rsid w:val="00C11B60"/>
    <w:rsid w:val="00C130AE"/>
    <w:rsid w:val="00C143F1"/>
    <w:rsid w:val="00C162FC"/>
    <w:rsid w:val="00C20BCE"/>
    <w:rsid w:val="00C274A7"/>
    <w:rsid w:val="00C31256"/>
    <w:rsid w:val="00C342A0"/>
    <w:rsid w:val="00C4090E"/>
    <w:rsid w:val="00C42E49"/>
    <w:rsid w:val="00C43A49"/>
    <w:rsid w:val="00C72AC4"/>
    <w:rsid w:val="00C81793"/>
    <w:rsid w:val="00C8219C"/>
    <w:rsid w:val="00CA0B86"/>
    <w:rsid w:val="00CA2064"/>
    <w:rsid w:val="00CA5389"/>
    <w:rsid w:val="00CA71BA"/>
    <w:rsid w:val="00CB3632"/>
    <w:rsid w:val="00CB4568"/>
    <w:rsid w:val="00CD5109"/>
    <w:rsid w:val="00CE3A8C"/>
    <w:rsid w:val="00CE3F3F"/>
    <w:rsid w:val="00CE4A28"/>
    <w:rsid w:val="00CF2146"/>
    <w:rsid w:val="00CF37B0"/>
    <w:rsid w:val="00CF778F"/>
    <w:rsid w:val="00D01C66"/>
    <w:rsid w:val="00D02424"/>
    <w:rsid w:val="00D05C13"/>
    <w:rsid w:val="00D13540"/>
    <w:rsid w:val="00D1467D"/>
    <w:rsid w:val="00D15991"/>
    <w:rsid w:val="00D1777D"/>
    <w:rsid w:val="00D17A53"/>
    <w:rsid w:val="00D201A1"/>
    <w:rsid w:val="00D33C75"/>
    <w:rsid w:val="00D34F93"/>
    <w:rsid w:val="00D452D8"/>
    <w:rsid w:val="00D47958"/>
    <w:rsid w:val="00D47989"/>
    <w:rsid w:val="00D50900"/>
    <w:rsid w:val="00D616B8"/>
    <w:rsid w:val="00D62450"/>
    <w:rsid w:val="00D65323"/>
    <w:rsid w:val="00D7631B"/>
    <w:rsid w:val="00D909A4"/>
    <w:rsid w:val="00D90AAC"/>
    <w:rsid w:val="00D94153"/>
    <w:rsid w:val="00D961F5"/>
    <w:rsid w:val="00D978BD"/>
    <w:rsid w:val="00DA2ECD"/>
    <w:rsid w:val="00DB1C02"/>
    <w:rsid w:val="00DB1F37"/>
    <w:rsid w:val="00DB2CF2"/>
    <w:rsid w:val="00DC4B2E"/>
    <w:rsid w:val="00DC6996"/>
    <w:rsid w:val="00DD7342"/>
    <w:rsid w:val="00DF22F3"/>
    <w:rsid w:val="00E013E8"/>
    <w:rsid w:val="00E05B84"/>
    <w:rsid w:val="00E067B3"/>
    <w:rsid w:val="00E130F0"/>
    <w:rsid w:val="00E21E17"/>
    <w:rsid w:val="00E46E37"/>
    <w:rsid w:val="00E518D2"/>
    <w:rsid w:val="00E51A52"/>
    <w:rsid w:val="00E525B5"/>
    <w:rsid w:val="00E94E14"/>
    <w:rsid w:val="00EA6393"/>
    <w:rsid w:val="00EB2E38"/>
    <w:rsid w:val="00EC52B9"/>
    <w:rsid w:val="00EC5F9C"/>
    <w:rsid w:val="00EF2AFF"/>
    <w:rsid w:val="00EF4D9D"/>
    <w:rsid w:val="00F0040F"/>
    <w:rsid w:val="00F063B1"/>
    <w:rsid w:val="00F10ED9"/>
    <w:rsid w:val="00F43596"/>
    <w:rsid w:val="00F46DE1"/>
    <w:rsid w:val="00F47535"/>
    <w:rsid w:val="00F6544B"/>
    <w:rsid w:val="00F659F3"/>
    <w:rsid w:val="00F737A2"/>
    <w:rsid w:val="00F906F0"/>
    <w:rsid w:val="00F9403A"/>
    <w:rsid w:val="00F95918"/>
    <w:rsid w:val="00FA323C"/>
    <w:rsid w:val="00FA746D"/>
    <w:rsid w:val="00FB171C"/>
    <w:rsid w:val="00FB21E5"/>
    <w:rsid w:val="00FB5BDF"/>
    <w:rsid w:val="00FC147A"/>
    <w:rsid w:val="00FC2AEF"/>
    <w:rsid w:val="00FC3417"/>
    <w:rsid w:val="00FC5091"/>
    <w:rsid w:val="00FC6C65"/>
    <w:rsid w:val="00FD0B47"/>
    <w:rsid w:val="00FD0C9E"/>
    <w:rsid w:val="00FF20E9"/>
    <w:rsid w:val="00FF2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ECD71C4-4442-41E7-85C4-B09F158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4E14"/>
    <w:pPr>
      <w:bidi/>
    </w:pPr>
    <w:rPr>
      <w:rFonts w:cs="Narkisim"/>
      <w:sz w:val="22"/>
      <w:szCs w:val="22"/>
      <w:lang w:eastAsia="he-IL"/>
    </w:rPr>
  </w:style>
  <w:style w:type="paragraph" w:styleId="1">
    <w:name w:val="heading 1"/>
    <w:basedOn w:val="a"/>
    <w:next w:val="a"/>
    <w:link w:val="10"/>
    <w:qFormat/>
    <w:rsid w:val="00E94E14"/>
    <w:pPr>
      <w:keepNext/>
      <w:tabs>
        <w:tab w:val="right" w:pos="9469"/>
      </w:tabs>
      <w:jc w:val="both"/>
      <w:outlineLvl w:val="0"/>
    </w:pPr>
    <w:rPr>
      <w:rFonts w:cs="David"/>
      <w:b/>
      <w:bCs/>
      <w:szCs w:val="28"/>
    </w:rPr>
  </w:style>
  <w:style w:type="character" w:default="1" w:styleId="a0">
    <w:name w:val="Default Paragraph Font"/>
    <w:uiPriority w:val="1"/>
    <w:semiHidden/>
    <w:unhideWhenUsed/>
    <w:rsid w:val="00E94E1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4E14"/>
  </w:style>
  <w:style w:type="paragraph" w:styleId="a3">
    <w:name w:val="footnote text"/>
    <w:basedOn w:val="a"/>
    <w:link w:val="a4"/>
    <w:rsid w:val="00E94E14"/>
    <w:pPr>
      <w:ind w:left="170" w:hanging="170"/>
      <w:jc w:val="both"/>
    </w:pPr>
    <w:rPr>
      <w:sz w:val="20"/>
      <w:szCs w:val="20"/>
    </w:rPr>
  </w:style>
  <w:style w:type="character" w:styleId="a5">
    <w:name w:val="footnote reference"/>
    <w:semiHidden/>
    <w:rsid w:val="00E94E14"/>
    <w:rPr>
      <w:vertAlign w:val="superscript"/>
    </w:rPr>
  </w:style>
  <w:style w:type="paragraph" w:styleId="a6">
    <w:name w:val="header"/>
    <w:basedOn w:val="a"/>
    <w:link w:val="a7"/>
    <w:rsid w:val="00E94E14"/>
    <w:pPr>
      <w:tabs>
        <w:tab w:val="center" w:pos="4153"/>
        <w:tab w:val="right" w:pos="8306"/>
      </w:tabs>
    </w:pPr>
  </w:style>
  <w:style w:type="paragraph" w:styleId="a8">
    <w:name w:val="footer"/>
    <w:basedOn w:val="a"/>
    <w:link w:val="a9"/>
    <w:rsid w:val="00E94E14"/>
    <w:pPr>
      <w:tabs>
        <w:tab w:val="center" w:pos="4153"/>
        <w:tab w:val="right" w:pos="8306"/>
      </w:tabs>
    </w:pPr>
  </w:style>
  <w:style w:type="paragraph" w:customStyle="1" w:styleId="aa">
    <w:name w:val="כותרת"/>
    <w:basedOn w:val="a"/>
    <w:rsid w:val="00E94E14"/>
    <w:pPr>
      <w:spacing w:before="240" w:line="320" w:lineRule="atLeast"/>
      <w:jc w:val="center"/>
    </w:pPr>
    <w:rPr>
      <w:rFonts w:cs="David"/>
      <w:b/>
      <w:bCs/>
      <w:spacing w:val="20"/>
      <w:szCs w:val="32"/>
    </w:rPr>
  </w:style>
  <w:style w:type="paragraph" w:customStyle="1" w:styleId="ab">
    <w:name w:val="כותרת קטע"/>
    <w:basedOn w:val="a"/>
    <w:link w:val="Char"/>
    <w:rsid w:val="00E94E14"/>
    <w:pPr>
      <w:spacing w:before="240" w:line="300" w:lineRule="atLeast"/>
    </w:pPr>
    <w:rPr>
      <w:rFonts w:cs="Arial"/>
      <w:b/>
      <w:bCs/>
      <w:szCs w:val="24"/>
    </w:rPr>
  </w:style>
  <w:style w:type="paragraph" w:customStyle="1" w:styleId="ac">
    <w:name w:val="מקור"/>
    <w:basedOn w:val="a"/>
    <w:rsid w:val="00E94E14"/>
    <w:pPr>
      <w:spacing w:line="320" w:lineRule="atLeast"/>
      <w:jc w:val="both"/>
    </w:pPr>
    <w:rPr>
      <w:rFonts w:cs="David"/>
      <w:szCs w:val="24"/>
    </w:rPr>
  </w:style>
  <w:style w:type="paragraph" w:customStyle="1" w:styleId="ad">
    <w:name w:val="מחלקי המים"/>
    <w:basedOn w:val="a"/>
    <w:rsid w:val="00E94E1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E94E14"/>
    <w:rPr>
      <w:rFonts w:cs="Narkisim"/>
      <w:lang w:eastAsia="he-IL"/>
    </w:rPr>
  </w:style>
  <w:style w:type="character" w:customStyle="1" w:styleId="10">
    <w:name w:val="כותרת 1 תו"/>
    <w:link w:val="1"/>
    <w:rsid w:val="00E94E14"/>
    <w:rPr>
      <w:rFonts w:cs="David"/>
      <w:b/>
      <w:bCs/>
      <w:sz w:val="22"/>
      <w:szCs w:val="28"/>
      <w:lang w:eastAsia="he-IL"/>
    </w:rPr>
  </w:style>
  <w:style w:type="character" w:customStyle="1" w:styleId="a7">
    <w:name w:val="כותרת עליונה תו"/>
    <w:link w:val="a6"/>
    <w:rsid w:val="00E94E14"/>
    <w:rPr>
      <w:rFonts w:cs="Narkisim"/>
      <w:sz w:val="22"/>
      <w:szCs w:val="22"/>
      <w:lang w:eastAsia="he-IL"/>
    </w:rPr>
  </w:style>
  <w:style w:type="character" w:customStyle="1" w:styleId="a9">
    <w:name w:val="כותרת תחתונה תו"/>
    <w:link w:val="a8"/>
    <w:rsid w:val="00E94E14"/>
    <w:rPr>
      <w:rFonts w:cs="Narkisim"/>
      <w:sz w:val="22"/>
      <w:szCs w:val="22"/>
      <w:lang w:eastAsia="he-IL"/>
    </w:rPr>
  </w:style>
  <w:style w:type="character" w:styleId="Hyperlink">
    <w:name w:val="Hyperlink"/>
    <w:rsid w:val="00E94E14"/>
    <w:rPr>
      <w:color w:val="0000FF"/>
      <w:u w:val="single"/>
    </w:rPr>
  </w:style>
  <w:style w:type="character" w:styleId="af">
    <w:name w:val="page number"/>
    <w:rsid w:val="00AE2222"/>
  </w:style>
  <w:style w:type="paragraph" w:styleId="af0">
    <w:name w:val="Balloon Text"/>
    <w:basedOn w:val="a"/>
    <w:link w:val="af1"/>
    <w:uiPriority w:val="99"/>
    <w:unhideWhenUsed/>
    <w:rsid w:val="00E94E14"/>
    <w:rPr>
      <w:rFonts w:ascii="Tahoma" w:hAnsi="Tahoma" w:cs="Tahoma"/>
      <w:sz w:val="16"/>
      <w:szCs w:val="16"/>
    </w:rPr>
  </w:style>
  <w:style w:type="character" w:customStyle="1" w:styleId="af1">
    <w:name w:val="טקסט בלונים תו"/>
    <w:link w:val="af0"/>
    <w:uiPriority w:val="99"/>
    <w:rsid w:val="00E94E14"/>
    <w:rPr>
      <w:rFonts w:ascii="Tahoma" w:hAnsi="Tahoma" w:cs="Tahoma"/>
      <w:sz w:val="16"/>
      <w:szCs w:val="16"/>
      <w:lang w:eastAsia="he-IL"/>
    </w:rPr>
  </w:style>
  <w:style w:type="character" w:styleId="af2">
    <w:name w:val="Strong"/>
    <w:uiPriority w:val="22"/>
    <w:qFormat/>
    <w:rsid w:val="00B653AC"/>
    <w:rPr>
      <w:b/>
      <w:bCs/>
    </w:rPr>
  </w:style>
  <w:style w:type="character" w:customStyle="1" w:styleId="Char">
    <w:name w:val="כותרת קטע Char"/>
    <w:link w:val="ab"/>
    <w:rsid w:val="006902A3"/>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936523726">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wikipedia.org/wiki/%D7%97%D7%A1%D7%99%D7%93%D7%95%D7%AA_%D7%90%D7%A9%D7%9B%D7%A0%D7%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9%D7%A9%D7%94-%D7%90%D7%95-%D7%A9%D7%91%D7%A2%D7%94-%D7%99%D7%9E%D7%99-%D7%91%D7%A8%D7%90%D7%A9%D7%99%D7%AA" TargetMode="External"/><Relationship Id="rId13" Type="http://schemas.openxmlformats.org/officeDocument/2006/relationships/hyperlink" Target="https://www.mayim.org.il/?parasha=%D7%94%D7%92%D7%A8-%D7%A9%D7%A8%D7%94-%D7%95%D7%90%D7%91%D7%A8%D7%94%D7%9D" TargetMode="External"/><Relationship Id="rId18" Type="http://schemas.openxmlformats.org/officeDocument/2006/relationships/hyperlink" Target="https://www.mayim.org.il/?holiday=%d7%a9%d7%a0%d7%99-%d7%a1%d7%99%d7%a4%d7%95%d7%a8%d7%99%d7%9d-%d7%a2%d7%9c-%d7%a2%d7%95%d7%a0%d7%99-%d7%a2%d7%95%d7%a9%d7%a8-%d7%95%d7%a6%d7%93%d7%a7%d7%94" TargetMode="External"/><Relationship Id="rId3" Type="http://schemas.openxmlformats.org/officeDocument/2006/relationships/hyperlink" Target="https://www.mayim.org.il/?holiday=%D7%A1%D7%99%D7%A4%D7%95%D7%A8-%D7%97%D7%95%D7%A0%D7%99-%D7%94%D7%9E%D7%A2%D7%92%D7%9C-%D7%A2%D7%99%D7%95%D7%9F-%D7%9E%D7%97%D7%93%D7%A9" TargetMode="External"/><Relationship Id="rId21" Type="http://schemas.openxmlformats.org/officeDocument/2006/relationships/hyperlink" Target="https://www.mayim.org.il/?parasha=%d7%94%d7%91%d7%92%d7%93%d7%99%d7%9d-%d7%94%d7%9e%d7%9b%d7%91%d7%93%d7%99%d7%9d-%d7%90%d7%aa-%d7%94%d7%90%d7%93%d7%9d" TargetMode="External"/><Relationship Id="rId7" Type="http://schemas.openxmlformats.org/officeDocument/2006/relationships/hyperlink" Target="https://www.mayim.org.il/?holiday=%D7%9C%D7%9B%D7%A3-%D7%96%D7%9B%D7%95%D7%AA" TargetMode="External"/><Relationship Id="rId12" Type="http://schemas.openxmlformats.org/officeDocument/2006/relationships/hyperlink" Target="https://www.mayim.org.il/?parasha=%D7%9C%D7%90-%D7%AA%D7%95%D6%B9%D7%94%D7%95%D6%BC-%D7%91%D6%BC%D6%B0%D7%A8%D6%B8%D7%90%D6%B8%D7%94%D6%BC" TargetMode="External"/><Relationship Id="rId17" Type="http://schemas.openxmlformats.org/officeDocument/2006/relationships/hyperlink" Target="https://www.mayim.org.il/?parasha=%D7%9E%D7%A6%D7%95%D7%95%D7%AA-%D7%A6%D7%93%D7%A7%D7%94-2" TargetMode="External"/><Relationship Id="rId2" Type="http://schemas.openxmlformats.org/officeDocument/2006/relationships/hyperlink" Target="https://www.mayim.org.il/?parasha=%D7%9B%D7%99-%D7%99%D7%A7%D7%A8%D7%90-%D7%A7%D7%9F-%D7%A6%D7%99%D7%A4%D7%95%D7%A8-%D7%9C%D7%A4%D7%A0%D7%99%D7%9A1" TargetMode="External"/><Relationship Id="rId16" Type="http://schemas.openxmlformats.org/officeDocument/2006/relationships/hyperlink" Target="https://www.mayim.org.il/?parasha=%D7%95%D7%99%D7%97%D7%9F-%D7%90%D7%AA-%D7%A4%D7%A0%D7%99-%D7%94%D7%A2%D7%99%D7%A8" TargetMode="External"/><Relationship Id="rId20" Type="http://schemas.openxmlformats.org/officeDocument/2006/relationships/hyperlink" Target="https://www.mayim.org.il/?holiday=%d7%93%d7%92-%d7%94%d7%9b%d7%99%d7%a4%d7%95%d7%a8%d7%99%d7%9d" TargetMode="External"/><Relationship Id="rId1" Type="http://schemas.openxmlformats.org/officeDocument/2006/relationships/hyperlink" Target="https://www.mayim.org.il/?parasha=%D7%9E%D7%AA%D7%A0%D7%95%D7%AA-%D7%A2%D7%A0%D7%99%D7%99%D7%9D" TargetMode="External"/><Relationship Id="rId6" Type="http://schemas.openxmlformats.org/officeDocument/2006/relationships/hyperlink" Target="https://www.mayim.org.il/?holiday=%D7%A8%D7%91%D7%99%D7%A2%D7%95%D7%AA-%D7%94%D7%99%D7%95%D7%A8%D7%941" TargetMode="External"/><Relationship Id="rId11" Type="http://schemas.openxmlformats.org/officeDocument/2006/relationships/hyperlink" Target="https://he.wikipedia.org/wiki/%D7%90%D7%94%D7%A8%D7%9F_%D7%91%D7%A8%D7%98" TargetMode="External"/><Relationship Id="rId5" Type="http://schemas.openxmlformats.org/officeDocument/2006/relationships/hyperlink" Target="https://www.mayim.org.il/?holiday=%d7%aa%d7%a4%d7%99%d7%9c%d7%95%d7%aa-%d7%9c%d7%92%d7%a9%d7%9d-%d7%91%d7%9e%d7%93%d7%a8%d7%a9" TargetMode="External"/><Relationship Id="rId15" Type="http://schemas.openxmlformats.org/officeDocument/2006/relationships/hyperlink" Target="https://www.mayim.org.il/?parasha=%D7%94%D7%90-%D7%9C%D7%94%D7%99%D7%9D-%D7%94%D7%A8%D7%95%D7%A2%D7%94-%D7%90%D7%95%D7%AA%D7%99-%D7%94%D7%9E%D7%9C%D7%90%D7%9A-%D7%94%D7%92%D7%95%D7%90%D7%9C-%D7%90%D7%95%D7%AA%D7%99" TargetMode="External"/><Relationship Id="rId10" Type="http://schemas.openxmlformats.org/officeDocument/2006/relationships/hyperlink" Target="https://www.mayim.org.il/?parasha=%D7%A9%D7%A9%D7%AA-%D7%99%D7%9E%D7%99%D7%9D-%D7%AA%D7%A2%D7%A9%D7%94-%D7%9E%D7%9C%D7%90%D7%9B%D7%94" TargetMode="External"/><Relationship Id="rId19" Type="http://schemas.openxmlformats.org/officeDocument/2006/relationships/hyperlink" Target="https://he.wikipedia.org/wiki/%D7%A9%D7%9E%D7%95%D7%A8%D7%AA_%D7%A9%D7%A7%D7%9E%D7%95%D7%A0%D7%94" TargetMode="External"/><Relationship Id="rId4" Type="http://schemas.openxmlformats.org/officeDocument/2006/relationships/hyperlink" Target="https://www.mayim.org.il/?holiday=%d7%aa%d7%a4%d7%99%d7%9c%d7%95%d7%aa-%d7%9c%d7%92%d7%a9%d7%9d-%d7%91%d7%9e%d7%a7%d7%a8%d7%90" TargetMode="External"/><Relationship Id="rId9" Type="http://schemas.openxmlformats.org/officeDocument/2006/relationships/hyperlink" Target="http://daf-yomi.com/DYItemDetails.aspx?itemId=7109" TargetMode="External"/><Relationship Id="rId14" Type="http://schemas.openxmlformats.org/officeDocument/2006/relationships/hyperlink" Target="https://www.mayim.org.il/?parasha=%D7%95%D7%A2%D7%9C-%D7%94%D7%A4%D7%A8%D7%A0%D7%A1%D7%94-%D7%9C%D7%90-%D7%94%D7%A9%D7%99%D7%9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FCDA-488C-41B8-AF5C-C1B61491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9</Pages>
  <Words>2354</Words>
  <Characters>11774</Characters>
  <Application>Microsoft Office Word</Application>
  <DocSecurity>4</DocSecurity>
  <Lines>98</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14100</CharactersWithSpaces>
  <SharedDoc>false</SharedDoc>
  <HLinks>
    <vt:vector size="132" baseType="variant">
      <vt:variant>
        <vt:i4>5570620</vt:i4>
      </vt:variant>
      <vt:variant>
        <vt:i4>0</vt:i4>
      </vt:variant>
      <vt:variant>
        <vt:i4>0</vt:i4>
      </vt:variant>
      <vt:variant>
        <vt:i4>5</vt:i4>
      </vt:variant>
      <vt:variant>
        <vt:lpwstr>https://he.wikipedia.org/wiki/%D7%97%D7%A1%D7%99%D7%93%D7%95%D7%AA_%D7%90%D7%A9%D7%9B%D7%A0%D7%96</vt:lpwstr>
      </vt:variant>
      <vt:variant>
        <vt:lpwstr/>
      </vt:variant>
      <vt:variant>
        <vt:i4>3801125</vt:i4>
      </vt:variant>
      <vt:variant>
        <vt:i4>60</vt:i4>
      </vt:variant>
      <vt:variant>
        <vt:i4>0</vt:i4>
      </vt:variant>
      <vt:variant>
        <vt:i4>5</vt:i4>
      </vt:variant>
      <vt:variant>
        <vt:lpwstr>https://www.mayim.org.il/?parasha=%d7%94%d7%91%d7%92%d7%93%d7%99%d7%9d-%d7%94%d7%9e%d7%9b%d7%91%d7%93%d7%99%d7%9d-%d7%90%d7%aa-%d7%94%d7%90%d7%93%d7%9d</vt:lpwstr>
      </vt:variant>
      <vt:variant>
        <vt:lpwstr/>
      </vt:variant>
      <vt:variant>
        <vt:i4>3801132</vt:i4>
      </vt:variant>
      <vt:variant>
        <vt:i4>57</vt:i4>
      </vt:variant>
      <vt:variant>
        <vt:i4>0</vt:i4>
      </vt:variant>
      <vt:variant>
        <vt:i4>5</vt:i4>
      </vt:variant>
      <vt:variant>
        <vt:lpwstr>https://www.mayim.org.il/?holiday=%d7%93%d7%92-%d7%94%d7%9b%d7%99%d7%a4%d7%95%d7%a8%d7%99%d7%9d</vt:lpwstr>
      </vt:variant>
      <vt:variant>
        <vt:lpwstr/>
      </vt:variant>
      <vt:variant>
        <vt:i4>983099</vt:i4>
      </vt:variant>
      <vt:variant>
        <vt:i4>54</vt:i4>
      </vt:variant>
      <vt:variant>
        <vt:i4>0</vt:i4>
      </vt:variant>
      <vt:variant>
        <vt:i4>5</vt:i4>
      </vt:variant>
      <vt:variant>
        <vt:lpwstr>https://he.wikipedia.org/wiki/%D7%A9%D7%9E%D7%95%D7%A8%D7%AA_%D7%A9%D7%A7%D7%9E%D7%95%D7%A0%D7%94</vt:lpwstr>
      </vt:variant>
      <vt:variant>
        <vt:lpwstr/>
      </vt:variant>
      <vt:variant>
        <vt:i4>4521997</vt:i4>
      </vt:variant>
      <vt:variant>
        <vt:i4>51</vt:i4>
      </vt:variant>
      <vt:variant>
        <vt:i4>0</vt:i4>
      </vt:variant>
      <vt:variant>
        <vt:i4>5</vt:i4>
      </vt:variant>
      <vt:variant>
        <vt:lpwstr>https://www.mayim.org.il/?holiday=%d7%a9%d7%a0%d7%99-%d7%a1%d7%99%d7%a4%d7%95%d7%a8%d7%99%d7%9d-%d7%a2%d7%9c-%d7%a2%d7%95%d7%a0%d7%99-%d7%a2%d7%95%d7%a9%d7%a8-%d7%95%d7%a6%d7%93%d7%a7%d7%94</vt:lpwstr>
      </vt:variant>
      <vt:variant>
        <vt:lpwstr/>
      </vt:variant>
      <vt:variant>
        <vt:i4>6946919</vt:i4>
      </vt:variant>
      <vt:variant>
        <vt:i4>48</vt:i4>
      </vt:variant>
      <vt:variant>
        <vt:i4>0</vt:i4>
      </vt:variant>
      <vt:variant>
        <vt:i4>5</vt:i4>
      </vt:variant>
      <vt:variant>
        <vt:lpwstr>https://www.mayim.org.il/?parasha=%D7%9E%D7%A6%D7%95%D7%95%D7%AA-%D7%A6%D7%93%D7%A7%D7%94-2</vt:lpwstr>
      </vt:variant>
      <vt:variant>
        <vt:lpwstr/>
      </vt:variant>
      <vt:variant>
        <vt:i4>6291490</vt:i4>
      </vt:variant>
      <vt:variant>
        <vt:i4>45</vt:i4>
      </vt:variant>
      <vt:variant>
        <vt:i4>0</vt:i4>
      </vt:variant>
      <vt:variant>
        <vt:i4>5</vt:i4>
      </vt:variant>
      <vt:variant>
        <vt:lpwstr>https://www.mayim.org.il/?parasha=%D7%95%D7%99%D7%97%D7%9F-%D7%90%D7%AA-%D7%A4%D7%A0%D7%99-%D7%94%D7%A2%D7%99%D7%A8</vt:lpwstr>
      </vt:variant>
      <vt:variant>
        <vt:lpwstr/>
      </vt:variant>
      <vt:variant>
        <vt:i4>7274596</vt:i4>
      </vt:variant>
      <vt:variant>
        <vt:i4>42</vt:i4>
      </vt:variant>
      <vt:variant>
        <vt:i4>0</vt:i4>
      </vt:variant>
      <vt:variant>
        <vt:i4>5</vt:i4>
      </vt:variant>
      <vt:variant>
        <vt:lpwstr>https://www.mayim.org.il/?parasha=%D7%94%D7%90-%D7%9C%D7%94%D7%99%D7%9D-%D7%94%D7%A8%D7%95%D7%A2%D7%94-%D7%90%D7%95%D7%AA%D7%99-%D7%94%D7%9E%D7%9C%D7%90%D7%9A-%D7%94%D7%92%D7%95%D7%90%D7%9C-%D7%90%D7%95%D7%AA%D7%99</vt:lpwstr>
      </vt:variant>
      <vt:variant>
        <vt:lpwstr/>
      </vt:variant>
      <vt:variant>
        <vt:i4>1835101</vt:i4>
      </vt:variant>
      <vt:variant>
        <vt:i4>39</vt:i4>
      </vt:variant>
      <vt:variant>
        <vt:i4>0</vt:i4>
      </vt:variant>
      <vt:variant>
        <vt:i4>5</vt:i4>
      </vt:variant>
      <vt:variant>
        <vt:lpwstr>https://www.mayim.org.il/?parasha=%D7%95%D7%A2%D7%9C-%D7%94%D7%A4%D7%A8%D7%A0%D7%A1%D7%94-%D7%9C%D7%90-%D7%94%D7%A9%D7%99%D7%91%D7%95</vt:lpwstr>
      </vt:variant>
      <vt:variant>
        <vt:lpwstr/>
      </vt:variant>
      <vt:variant>
        <vt:i4>1114133</vt:i4>
      </vt:variant>
      <vt:variant>
        <vt:i4>36</vt:i4>
      </vt:variant>
      <vt:variant>
        <vt:i4>0</vt:i4>
      </vt:variant>
      <vt:variant>
        <vt:i4>5</vt:i4>
      </vt:variant>
      <vt:variant>
        <vt:lpwstr>https://www.mayim.org.il/?parasha=%D7%94%D7%92%D7%A8-%D7%A9%D7%A8%D7%94-%D7%95%D7%90%D7%91%D7%A8%D7%94%D7%9D</vt:lpwstr>
      </vt:variant>
      <vt:variant>
        <vt:lpwstr/>
      </vt:variant>
      <vt:variant>
        <vt:i4>7209068</vt:i4>
      </vt:variant>
      <vt:variant>
        <vt:i4>33</vt:i4>
      </vt:variant>
      <vt:variant>
        <vt:i4>0</vt:i4>
      </vt:variant>
      <vt:variant>
        <vt:i4>5</vt:i4>
      </vt:variant>
      <vt:variant>
        <vt:lpwstr>https://www.mayim.org.il/?parasha=%D7%9C%D7%90-%D7%AA%D7%95%D6%B9%D7%94%D7%95%D6%BC-%D7%91%D6%BC%D6%B0%D7%A8%D6%B8%D7%90%D6%B8%D7%94%D6%BC</vt:lpwstr>
      </vt:variant>
      <vt:variant>
        <vt:lpwstr/>
      </vt:variant>
      <vt:variant>
        <vt:i4>983094</vt:i4>
      </vt:variant>
      <vt:variant>
        <vt:i4>30</vt:i4>
      </vt:variant>
      <vt:variant>
        <vt:i4>0</vt:i4>
      </vt:variant>
      <vt:variant>
        <vt:i4>5</vt:i4>
      </vt:variant>
      <vt:variant>
        <vt:lpwstr>https://he.wikipedia.org/wiki/%D7%90%D7%94%D7%A8%D7%9F_%D7%91%D7%A8%D7%98</vt:lpwstr>
      </vt:variant>
      <vt:variant>
        <vt:lpwstr/>
      </vt:variant>
      <vt:variant>
        <vt:i4>4980824</vt:i4>
      </vt:variant>
      <vt:variant>
        <vt:i4>27</vt:i4>
      </vt:variant>
      <vt:variant>
        <vt:i4>0</vt:i4>
      </vt:variant>
      <vt:variant>
        <vt:i4>5</vt:i4>
      </vt:variant>
      <vt:variant>
        <vt:lpwstr>https://www.mayim.org.il/?parasha=%D7%A9%D7%A9%D7%AA-%D7%99%D7%9E%D7%99%D7%9D-%D7%AA%D7%A2%D7%A9%D7%94-%D7%9E%D7%9C%D7%90%D7%9B%D7%94</vt:lpwstr>
      </vt:variant>
      <vt:variant>
        <vt:lpwstr/>
      </vt:variant>
      <vt:variant>
        <vt:i4>3014779</vt:i4>
      </vt:variant>
      <vt:variant>
        <vt:i4>24</vt:i4>
      </vt:variant>
      <vt:variant>
        <vt:i4>0</vt:i4>
      </vt:variant>
      <vt:variant>
        <vt:i4>5</vt:i4>
      </vt:variant>
      <vt:variant>
        <vt:lpwstr>http://daf-yomi.com/DYItemDetails.aspx?itemId=7109</vt:lpwstr>
      </vt:variant>
      <vt:variant>
        <vt:lpwstr/>
      </vt:variant>
      <vt:variant>
        <vt:i4>4456478</vt:i4>
      </vt:variant>
      <vt:variant>
        <vt:i4>21</vt:i4>
      </vt:variant>
      <vt:variant>
        <vt:i4>0</vt:i4>
      </vt:variant>
      <vt:variant>
        <vt:i4>5</vt:i4>
      </vt:variant>
      <vt:variant>
        <vt:lpwstr>https://www.mayim.org.il/?parasha=%D7%A9%D7%99%D7%A9%D7%94-%D7%90%D7%95-%D7%A9%D7%91%D7%A2%D7%94-%D7%99%D7%9E%D7%99-%D7%91%D7%A8%D7%90%D7%A9%D7%99%D7%AA</vt:lpwstr>
      </vt:variant>
      <vt:variant>
        <vt:lpwstr/>
      </vt:variant>
      <vt:variant>
        <vt:i4>1048657</vt:i4>
      </vt:variant>
      <vt:variant>
        <vt:i4>18</vt:i4>
      </vt:variant>
      <vt:variant>
        <vt:i4>0</vt:i4>
      </vt:variant>
      <vt:variant>
        <vt:i4>5</vt:i4>
      </vt:variant>
      <vt:variant>
        <vt:lpwstr>https://www.mayim.org.il/?holiday=%D7%9C%D7%9B%D7%A3-%D7%96%D7%9B%D7%95%D7%AA</vt:lpwstr>
      </vt:variant>
      <vt:variant>
        <vt:lpwstr/>
      </vt:variant>
      <vt:variant>
        <vt:i4>3080302</vt:i4>
      </vt:variant>
      <vt:variant>
        <vt:i4>15</vt:i4>
      </vt:variant>
      <vt:variant>
        <vt:i4>0</vt:i4>
      </vt:variant>
      <vt:variant>
        <vt:i4>5</vt:i4>
      </vt:variant>
      <vt:variant>
        <vt:lpwstr>https://www.mayim.org.il/?holiday=%D7%A8%D7%91%D7%99%D7%A2%D7%95%D7%AA-%D7%94%D7%99%D7%95%D7%A8%D7%941</vt:lpwstr>
      </vt:variant>
      <vt:variant>
        <vt:lpwstr/>
      </vt:variant>
      <vt:variant>
        <vt:i4>3276860</vt:i4>
      </vt:variant>
      <vt:variant>
        <vt:i4>12</vt:i4>
      </vt:variant>
      <vt:variant>
        <vt:i4>0</vt:i4>
      </vt:variant>
      <vt:variant>
        <vt:i4>5</vt:i4>
      </vt:variant>
      <vt:variant>
        <vt:lpwstr>https://www.mayim.org.il/?holiday=%d7%aa%d7%a4%d7%99%d7%9c%d7%95%d7%aa-%d7%9c%d7%92%d7%a9%d7%9d-%d7%91%d7%9e%d7%93%d7%a8%d7%a9</vt:lpwstr>
      </vt:variant>
      <vt:variant>
        <vt:lpwstr/>
      </vt:variant>
      <vt:variant>
        <vt:i4>4128828</vt:i4>
      </vt:variant>
      <vt:variant>
        <vt:i4>9</vt:i4>
      </vt:variant>
      <vt:variant>
        <vt:i4>0</vt:i4>
      </vt:variant>
      <vt:variant>
        <vt:i4>5</vt:i4>
      </vt:variant>
      <vt:variant>
        <vt:lpwstr>https://www.mayim.org.il/?holiday=%d7%aa%d7%a4%d7%99%d7%9c%d7%95%d7%aa-%d7%9c%d7%92%d7%a9%d7%9d-%d7%91%d7%9e%d7%a7%d7%a8%d7%90</vt:lpwstr>
      </vt:variant>
      <vt:variant>
        <vt:lpwstr/>
      </vt:variant>
      <vt:variant>
        <vt:i4>6291557</vt:i4>
      </vt:variant>
      <vt:variant>
        <vt:i4>6</vt:i4>
      </vt:variant>
      <vt:variant>
        <vt:i4>0</vt:i4>
      </vt:variant>
      <vt:variant>
        <vt:i4>5</vt:i4>
      </vt:variant>
      <vt:variant>
        <vt:lpwstr>https://www.mayim.org.il/?holiday=%D7%A1%D7%99%D7%A4%D7%95%D7%A8-%D7%97%D7%95%D7%A0%D7%99-%D7%94%D7%9E%D7%A2%D7%92%D7%9C-%D7%A2%D7%99%D7%95%D7%9F-%D7%9E%D7%97%D7%93%D7%A9</vt:lpwstr>
      </vt:variant>
      <vt:variant>
        <vt:lpwstr/>
      </vt:variant>
      <vt:variant>
        <vt:i4>3342437</vt:i4>
      </vt:variant>
      <vt:variant>
        <vt:i4>3</vt:i4>
      </vt:variant>
      <vt:variant>
        <vt:i4>0</vt:i4>
      </vt:variant>
      <vt:variant>
        <vt:i4>5</vt:i4>
      </vt:variant>
      <vt:variant>
        <vt:lpwstr>https://www.mayim.org.il/?parasha=%D7%9B%D7%99-%D7%99%D7%A7%D7%A8%D7%90-%D7%A7%D7%9F-%D7%A6%D7%99%D7%A4%D7%95%D7%A8-%D7%9C%D7%A4%D7%A0%D7%99%D7%9A1</vt:lpwstr>
      </vt:variant>
      <vt:variant>
        <vt:lpwstr/>
      </vt:variant>
      <vt:variant>
        <vt:i4>4063354</vt:i4>
      </vt:variant>
      <vt:variant>
        <vt:i4>0</vt:i4>
      </vt:variant>
      <vt:variant>
        <vt:i4>0</vt:i4>
      </vt:variant>
      <vt:variant>
        <vt:i4>5</vt:i4>
      </vt:variant>
      <vt:variant>
        <vt:lpwstr>https://www.mayim.org.il/?parasha=%D7%9E%D7%AA%D7%A0%D7%95%D7%AA-%D7%A2%D7%A0%D7%99%D7%99%D7%9D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שמעון אפק</cp:lastModifiedBy>
  <cp:revision>2</cp:revision>
  <cp:lastPrinted>2019-01-25T08:08:00Z</cp:lastPrinted>
  <dcterms:created xsi:type="dcterms:W3CDTF">2019-06-17T05:04:00Z</dcterms:created>
  <dcterms:modified xsi:type="dcterms:W3CDTF">2019-06-17T05:04:00Z</dcterms:modified>
</cp:coreProperties>
</file>