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795" w:rsidRPr="00953800" w:rsidRDefault="00F25028" w:rsidP="00FE2FBD">
      <w:pPr>
        <w:pStyle w:val="aa"/>
        <w:spacing w:line="360" w:lineRule="auto"/>
        <w:rPr>
          <w:rtl/>
        </w:rPr>
      </w:pPr>
      <w:bookmarkStart w:id="0" w:name="_GoBack"/>
      <w:bookmarkEnd w:id="0"/>
      <w:r>
        <w:rPr>
          <w:rFonts w:hint="cs"/>
          <w:rtl/>
        </w:rPr>
        <w:t>ואכלתם ישן נושן</w:t>
      </w:r>
    </w:p>
    <w:p w:rsidR="00ED12A8" w:rsidRDefault="00FE2FBD" w:rsidP="00C26F87">
      <w:pPr>
        <w:autoSpaceDE w:val="0"/>
        <w:autoSpaceDN w:val="0"/>
        <w:adjustRightInd w:val="0"/>
        <w:spacing w:before="120"/>
        <w:jc w:val="both"/>
        <w:rPr>
          <w:rFonts w:ascii="David" w:hint="cs"/>
          <w:rtl/>
          <w:lang w:eastAsia="en-US"/>
        </w:rPr>
      </w:pPr>
      <w:r w:rsidRPr="00FE2FBD">
        <w:rPr>
          <w:rFonts w:ascii="David" w:cs="David"/>
          <w:b/>
          <w:bCs/>
          <w:sz w:val="24"/>
          <w:szCs w:val="24"/>
          <w:rtl/>
          <w:lang w:eastAsia="en-US"/>
        </w:rPr>
        <w:t>וַאֲכַלְתֶּם יָשָׁן נוֹשָׁן וְיָשָׁן מִפְּנֵי חָדָשׁ תּוֹצִיאוּ</w:t>
      </w:r>
      <w:r w:rsidR="00C26F87">
        <w:rPr>
          <w:rFonts w:ascii="David" w:cs="David" w:hint="cs"/>
          <w:b/>
          <w:bCs/>
          <w:sz w:val="24"/>
          <w:szCs w:val="24"/>
          <w:rtl/>
          <w:lang w:eastAsia="en-US"/>
        </w:rPr>
        <w:t>:</w:t>
      </w:r>
      <w:r w:rsidR="00ED12A8" w:rsidRPr="00ED12A8">
        <w:rPr>
          <w:rFonts w:ascii="David" w:hint="cs"/>
          <w:rtl/>
          <w:lang w:eastAsia="en-US"/>
        </w:rPr>
        <w:t xml:space="preserve"> </w:t>
      </w:r>
      <w:r w:rsidR="00ED12A8">
        <w:rPr>
          <w:rFonts w:ascii="David" w:hint="cs"/>
          <w:rtl/>
          <w:lang w:eastAsia="en-US"/>
        </w:rPr>
        <w:t>(</w:t>
      </w:r>
      <w:r w:rsidR="00ED12A8" w:rsidRPr="00ED12A8">
        <w:rPr>
          <w:rFonts w:ascii="David"/>
          <w:rtl/>
          <w:lang w:eastAsia="en-US"/>
        </w:rPr>
        <w:t xml:space="preserve">ויקרא כו </w:t>
      </w:r>
      <w:r>
        <w:rPr>
          <w:rFonts w:ascii="David" w:hint="cs"/>
          <w:rtl/>
          <w:lang w:eastAsia="en-US"/>
        </w:rPr>
        <w:t>י</w:t>
      </w:r>
      <w:r w:rsidR="00ED12A8">
        <w:rPr>
          <w:rFonts w:ascii="David" w:hint="cs"/>
          <w:rtl/>
          <w:lang w:eastAsia="en-US"/>
        </w:rPr>
        <w:t>).</w:t>
      </w:r>
      <w:r w:rsidR="003E3FA2">
        <w:rPr>
          <w:rStyle w:val="a5"/>
          <w:rFonts w:ascii="David"/>
          <w:rtl/>
          <w:lang w:eastAsia="en-US"/>
        </w:rPr>
        <w:footnoteReference w:id="1"/>
      </w:r>
    </w:p>
    <w:p w:rsidR="009542AD" w:rsidRDefault="00D504FD" w:rsidP="003065E9">
      <w:pPr>
        <w:pStyle w:val="ab"/>
        <w:rPr>
          <w:rFonts w:hint="cs"/>
          <w:rtl/>
          <w:lang w:eastAsia="en-US"/>
        </w:rPr>
      </w:pPr>
      <w:r w:rsidRPr="00D504FD">
        <w:rPr>
          <w:rtl/>
          <w:lang w:eastAsia="en-US"/>
        </w:rPr>
        <w:t>ספרא בחוקותי פרשה א</w:t>
      </w:r>
      <w:r w:rsidRPr="00D504FD">
        <w:rPr>
          <w:rFonts w:hint="cs"/>
          <w:rtl/>
          <w:lang w:eastAsia="en-US"/>
        </w:rPr>
        <w:t>, סוף פרק א</w:t>
      </w:r>
      <w:r>
        <w:rPr>
          <w:rFonts w:hint="cs"/>
          <w:rtl/>
          <w:lang w:eastAsia="en-US"/>
        </w:rPr>
        <w:t xml:space="preserve"> </w:t>
      </w:r>
    </w:p>
    <w:p w:rsidR="00D504FD" w:rsidRDefault="009542AD" w:rsidP="009542AD">
      <w:pPr>
        <w:pStyle w:val="ac"/>
        <w:rPr>
          <w:rFonts w:ascii="David" w:hint="cs"/>
          <w:rtl/>
          <w:lang w:eastAsia="en-US"/>
        </w:rPr>
      </w:pPr>
      <w:r>
        <w:rPr>
          <w:rFonts w:hint="cs"/>
          <w:rtl/>
          <w:lang w:eastAsia="en-US"/>
        </w:rPr>
        <w:t>"</w:t>
      </w:r>
      <w:r>
        <w:rPr>
          <w:rtl/>
          <w:lang w:eastAsia="en-US"/>
        </w:rPr>
        <w:t>והשיג לכם דיש את בציר</w:t>
      </w:r>
      <w:r>
        <w:rPr>
          <w:rFonts w:hint="cs"/>
          <w:rtl/>
          <w:lang w:eastAsia="en-US"/>
        </w:rPr>
        <w:t>",</w:t>
      </w:r>
      <w:r w:rsidR="00D504FD">
        <w:rPr>
          <w:rtl/>
          <w:lang w:eastAsia="en-US"/>
        </w:rPr>
        <w:t xml:space="preserve"> שתהו עסוקים בדיש עד שיגיע בציר, ובציר ישיג את זרע שתהו עסוקים בבציר עד שמגיע הזרע</w:t>
      </w:r>
      <w:r w:rsidR="00D504FD">
        <w:rPr>
          <w:rFonts w:hint="cs"/>
          <w:rtl/>
          <w:lang w:eastAsia="en-US"/>
        </w:rPr>
        <w:t>.</w:t>
      </w:r>
      <w:r w:rsidR="00D504FD">
        <w:rPr>
          <w:rStyle w:val="a5"/>
          <w:rtl/>
          <w:lang w:eastAsia="en-US"/>
        </w:rPr>
        <w:footnoteReference w:id="2"/>
      </w:r>
      <w:r w:rsidR="00D504FD">
        <w:rPr>
          <w:rFonts w:hint="cs"/>
          <w:rtl/>
          <w:lang w:eastAsia="en-US"/>
        </w:rPr>
        <w:t xml:space="preserve"> </w:t>
      </w:r>
      <w:r>
        <w:rPr>
          <w:rFonts w:hint="cs"/>
          <w:rtl/>
          <w:lang w:eastAsia="en-US"/>
        </w:rPr>
        <w:t>"</w:t>
      </w:r>
      <w:r w:rsidR="00D504FD">
        <w:rPr>
          <w:rtl/>
          <w:lang w:eastAsia="en-US"/>
        </w:rPr>
        <w:t>ואכלתם לחמכם לשובע</w:t>
      </w:r>
      <w:r>
        <w:rPr>
          <w:rFonts w:hint="cs"/>
          <w:rtl/>
          <w:lang w:eastAsia="en-US"/>
        </w:rPr>
        <w:t>"</w:t>
      </w:r>
      <w:r w:rsidR="00D504FD">
        <w:rPr>
          <w:rtl/>
          <w:lang w:eastAsia="en-US"/>
        </w:rPr>
        <w:t>, אין צ</w:t>
      </w:r>
      <w:r>
        <w:rPr>
          <w:rFonts w:hint="cs"/>
          <w:rtl/>
          <w:lang w:eastAsia="en-US"/>
        </w:rPr>
        <w:t>ריך לומר</w:t>
      </w:r>
      <w:r w:rsidR="00D504FD">
        <w:rPr>
          <w:rtl/>
          <w:lang w:eastAsia="en-US"/>
        </w:rPr>
        <w:t xml:space="preserve"> שיהא אדם אוכל הרבה ושבע</w:t>
      </w:r>
      <w:r w:rsidR="00D504FD">
        <w:rPr>
          <w:rFonts w:hint="cs"/>
          <w:rtl/>
          <w:lang w:eastAsia="en-US"/>
        </w:rPr>
        <w:t>,</w:t>
      </w:r>
      <w:r w:rsidR="00D504FD">
        <w:rPr>
          <w:rtl/>
          <w:lang w:eastAsia="en-US"/>
        </w:rPr>
        <w:t xml:space="preserve"> אלא אוכל קימעא והוא מתברך במעיו</w:t>
      </w:r>
      <w:r w:rsidR="00D504FD">
        <w:rPr>
          <w:rFonts w:hint="cs"/>
          <w:rtl/>
          <w:lang w:eastAsia="en-US"/>
        </w:rPr>
        <w:t>.</w:t>
      </w:r>
      <w:r w:rsidR="00D504FD">
        <w:rPr>
          <w:rtl/>
          <w:lang w:eastAsia="en-US"/>
        </w:rPr>
        <w:t xml:space="preserve"> כעניין שנאמר</w:t>
      </w:r>
      <w:r w:rsidR="00D504FD">
        <w:rPr>
          <w:rFonts w:hint="cs"/>
          <w:rtl/>
          <w:lang w:eastAsia="en-US"/>
        </w:rPr>
        <w:t>:</w:t>
      </w:r>
      <w:r w:rsidR="00D504FD">
        <w:rPr>
          <w:rtl/>
          <w:lang w:eastAsia="en-US"/>
        </w:rPr>
        <w:t xml:space="preserve"> </w:t>
      </w:r>
      <w:r w:rsidR="00D504FD">
        <w:rPr>
          <w:rFonts w:hint="cs"/>
          <w:rtl/>
          <w:lang w:eastAsia="en-US"/>
        </w:rPr>
        <w:t>"</w:t>
      </w:r>
      <w:r w:rsidR="00D504FD">
        <w:rPr>
          <w:rtl/>
          <w:lang w:eastAsia="en-US"/>
        </w:rPr>
        <w:t>ועבדתם את ה' אלהיכם וברך את לחמך ואת מימיך</w:t>
      </w:r>
      <w:r w:rsidR="00D504FD">
        <w:rPr>
          <w:rFonts w:hint="cs"/>
          <w:rtl/>
          <w:lang w:eastAsia="en-US"/>
        </w:rPr>
        <w:t>"</w:t>
      </w:r>
      <w:r w:rsidR="00ED57BF">
        <w:rPr>
          <w:rFonts w:hint="cs"/>
          <w:rtl/>
          <w:lang w:eastAsia="en-US"/>
        </w:rPr>
        <w:t xml:space="preserve"> (שמות כג כה)</w:t>
      </w:r>
      <w:r w:rsidR="00D504FD">
        <w:rPr>
          <w:rFonts w:hint="cs"/>
          <w:rtl/>
          <w:lang w:eastAsia="en-US"/>
        </w:rPr>
        <w:t>.</w:t>
      </w:r>
      <w:r w:rsidR="003065E9">
        <w:rPr>
          <w:rStyle w:val="a5"/>
          <w:rtl/>
          <w:lang w:eastAsia="en-US"/>
        </w:rPr>
        <w:footnoteReference w:id="3"/>
      </w:r>
    </w:p>
    <w:p w:rsidR="00BA2B0C" w:rsidRPr="00BA2B0C" w:rsidRDefault="00BA2B0C" w:rsidP="00BA2B0C">
      <w:pPr>
        <w:pStyle w:val="ab"/>
        <w:rPr>
          <w:rtl/>
          <w:lang w:eastAsia="en-US"/>
        </w:rPr>
      </w:pPr>
      <w:r w:rsidRPr="00BA2B0C">
        <w:rPr>
          <w:rtl/>
          <w:lang w:eastAsia="en-US"/>
        </w:rPr>
        <w:t xml:space="preserve">מדרש תנחומא פרשת כי תשא סימן ג </w:t>
      </w:r>
    </w:p>
    <w:p w:rsidR="00BA2B0C" w:rsidRDefault="00924269" w:rsidP="00924269">
      <w:pPr>
        <w:pStyle w:val="ac"/>
        <w:rPr>
          <w:rFonts w:ascii="David" w:hint="cs"/>
          <w:rtl/>
          <w:lang w:eastAsia="en-US"/>
        </w:rPr>
      </w:pPr>
      <w:r>
        <w:rPr>
          <w:rFonts w:ascii="David" w:hint="cs"/>
          <w:rtl/>
          <w:lang w:eastAsia="en-US"/>
        </w:rPr>
        <w:t>"</w:t>
      </w:r>
      <w:r w:rsidR="00BA2B0C" w:rsidRPr="00BA2B0C">
        <w:rPr>
          <w:rFonts w:ascii="David"/>
          <w:rtl/>
          <w:lang w:eastAsia="en-US"/>
        </w:rPr>
        <w:t>כי תשא את ראש בני ישראל</w:t>
      </w:r>
      <w:r>
        <w:rPr>
          <w:rFonts w:ascii="David" w:hint="cs"/>
          <w:rtl/>
          <w:lang w:eastAsia="en-US"/>
        </w:rPr>
        <w:t>"</w:t>
      </w:r>
      <w:r w:rsidR="00BA2B0C" w:rsidRPr="00BA2B0C">
        <w:rPr>
          <w:rFonts w:ascii="David"/>
          <w:rtl/>
          <w:lang w:eastAsia="en-US"/>
        </w:rPr>
        <w:t>, כך פתח רבי תנחומא בר אבא</w:t>
      </w:r>
      <w:r>
        <w:rPr>
          <w:rFonts w:ascii="David" w:hint="cs"/>
          <w:rtl/>
          <w:lang w:eastAsia="en-US"/>
        </w:rPr>
        <w:t>:</w:t>
      </w:r>
      <w:r w:rsidR="00BA2B0C" w:rsidRPr="00BA2B0C">
        <w:rPr>
          <w:rFonts w:ascii="David"/>
          <w:rtl/>
          <w:lang w:eastAsia="en-US"/>
        </w:rPr>
        <w:t xml:space="preserve"> </w:t>
      </w:r>
      <w:r>
        <w:rPr>
          <w:rFonts w:ascii="David" w:hint="cs"/>
          <w:rtl/>
          <w:lang w:eastAsia="en-US"/>
        </w:rPr>
        <w:t>"</w:t>
      </w:r>
      <w:r w:rsidR="00BA2B0C" w:rsidRPr="00BA2B0C">
        <w:rPr>
          <w:rFonts w:ascii="David"/>
          <w:rtl/>
          <w:lang w:eastAsia="en-US"/>
        </w:rPr>
        <w:t>מתוקה שנת העובד אם מעט אם הרבה יאכל והשבע לעשיר איננו מניח לו לישון</w:t>
      </w:r>
      <w:r>
        <w:rPr>
          <w:rFonts w:ascii="David" w:hint="cs"/>
          <w:rtl/>
          <w:lang w:eastAsia="en-US"/>
        </w:rPr>
        <w:t>"</w:t>
      </w:r>
      <w:r w:rsidR="00BA2B0C" w:rsidRPr="00BA2B0C">
        <w:rPr>
          <w:rFonts w:ascii="David"/>
          <w:rtl/>
          <w:lang w:eastAsia="en-US"/>
        </w:rPr>
        <w:t xml:space="preserve"> (קהלת ה</w:t>
      </w:r>
      <w:r>
        <w:rPr>
          <w:rFonts w:ascii="David" w:hint="cs"/>
          <w:rtl/>
          <w:lang w:eastAsia="en-US"/>
        </w:rPr>
        <w:t xml:space="preserve"> יא</w:t>
      </w:r>
      <w:r w:rsidR="00BA2B0C" w:rsidRPr="00BA2B0C">
        <w:rPr>
          <w:rFonts w:ascii="David"/>
          <w:rtl/>
          <w:lang w:eastAsia="en-US"/>
        </w:rPr>
        <w:t>)</w:t>
      </w:r>
      <w:r>
        <w:rPr>
          <w:rFonts w:ascii="David" w:hint="cs"/>
          <w:rtl/>
          <w:lang w:eastAsia="en-US"/>
        </w:rPr>
        <w:t>.</w:t>
      </w:r>
      <w:r w:rsidR="00BA2B0C" w:rsidRPr="00BA2B0C">
        <w:rPr>
          <w:rFonts w:ascii="David"/>
          <w:rtl/>
          <w:lang w:eastAsia="en-US"/>
        </w:rPr>
        <w:t xml:space="preserve"> אמרו לו לשלמה</w:t>
      </w:r>
      <w:r>
        <w:rPr>
          <w:rFonts w:ascii="David" w:hint="cs"/>
          <w:rtl/>
          <w:lang w:eastAsia="en-US"/>
        </w:rPr>
        <w:t>:</w:t>
      </w:r>
      <w:r w:rsidR="00BA2B0C" w:rsidRPr="00BA2B0C">
        <w:rPr>
          <w:rFonts w:ascii="David"/>
          <w:rtl/>
          <w:lang w:eastAsia="en-US"/>
        </w:rPr>
        <w:t xml:space="preserve"> א</w:t>
      </w:r>
      <w:r>
        <w:rPr>
          <w:rFonts w:ascii="David" w:hint="cs"/>
          <w:rtl/>
          <w:lang w:eastAsia="en-US"/>
        </w:rPr>
        <w:t>י</w:t>
      </w:r>
      <w:r w:rsidR="00BA2B0C" w:rsidRPr="00BA2B0C">
        <w:rPr>
          <w:rFonts w:ascii="David"/>
          <w:rtl/>
          <w:lang w:eastAsia="en-US"/>
        </w:rPr>
        <w:t>לו אחר אמר הפסוק הזה</w:t>
      </w:r>
      <w:r>
        <w:rPr>
          <w:rFonts w:ascii="David" w:hint="cs"/>
          <w:rtl/>
          <w:lang w:eastAsia="en-US"/>
        </w:rPr>
        <w:t>,</w:t>
      </w:r>
      <w:r w:rsidR="00BA2B0C" w:rsidRPr="00BA2B0C">
        <w:rPr>
          <w:rFonts w:ascii="David"/>
          <w:rtl/>
          <w:lang w:eastAsia="en-US"/>
        </w:rPr>
        <w:t xml:space="preserve"> היינו שוחקין עליו</w:t>
      </w:r>
      <w:r>
        <w:rPr>
          <w:rFonts w:ascii="David" w:hint="cs"/>
          <w:rtl/>
          <w:lang w:eastAsia="en-US"/>
        </w:rPr>
        <w:t>!</w:t>
      </w:r>
      <w:r w:rsidR="00BA2B0C" w:rsidRPr="00BA2B0C">
        <w:rPr>
          <w:rFonts w:ascii="David"/>
          <w:rtl/>
          <w:lang w:eastAsia="en-US"/>
        </w:rPr>
        <w:t xml:space="preserve"> אתה שכתוב בך</w:t>
      </w:r>
      <w:r>
        <w:rPr>
          <w:rFonts w:ascii="David" w:hint="cs"/>
          <w:rtl/>
          <w:lang w:eastAsia="en-US"/>
        </w:rPr>
        <w:t>:</w:t>
      </w:r>
      <w:r w:rsidR="00BA2B0C" w:rsidRPr="00BA2B0C">
        <w:rPr>
          <w:rFonts w:ascii="David"/>
          <w:rtl/>
          <w:lang w:eastAsia="en-US"/>
        </w:rPr>
        <w:t xml:space="preserve"> </w:t>
      </w:r>
      <w:r>
        <w:rPr>
          <w:rFonts w:ascii="David" w:hint="cs"/>
          <w:rtl/>
          <w:lang w:eastAsia="en-US"/>
        </w:rPr>
        <w:t>"</w:t>
      </w:r>
      <w:r w:rsidR="00BA2B0C" w:rsidRPr="00BA2B0C">
        <w:rPr>
          <w:rFonts w:ascii="David"/>
          <w:rtl/>
          <w:lang w:eastAsia="en-US"/>
        </w:rPr>
        <w:t>ויחכם מכל האדם</w:t>
      </w:r>
      <w:r>
        <w:rPr>
          <w:rFonts w:ascii="David" w:hint="cs"/>
          <w:rtl/>
          <w:lang w:eastAsia="en-US"/>
        </w:rPr>
        <w:t>"</w:t>
      </w:r>
      <w:r w:rsidR="00BA2B0C" w:rsidRPr="00BA2B0C">
        <w:rPr>
          <w:rFonts w:ascii="David"/>
          <w:rtl/>
          <w:lang w:eastAsia="en-US"/>
        </w:rPr>
        <w:t xml:space="preserve"> (מלכים א ה)</w:t>
      </w:r>
      <w:r>
        <w:rPr>
          <w:rFonts w:ascii="David" w:hint="cs"/>
          <w:rtl/>
          <w:lang w:eastAsia="en-US"/>
        </w:rPr>
        <w:t>,</w:t>
      </w:r>
      <w:r w:rsidR="00BA2B0C" w:rsidRPr="00BA2B0C">
        <w:rPr>
          <w:rFonts w:ascii="David"/>
          <w:rtl/>
          <w:lang w:eastAsia="en-US"/>
        </w:rPr>
        <w:t xml:space="preserve"> תאמר </w:t>
      </w:r>
      <w:r>
        <w:rPr>
          <w:rFonts w:ascii="David" w:hint="cs"/>
          <w:rtl/>
          <w:lang w:eastAsia="en-US"/>
        </w:rPr>
        <w:t>"</w:t>
      </w:r>
      <w:r w:rsidR="00BA2B0C" w:rsidRPr="00BA2B0C">
        <w:rPr>
          <w:rFonts w:ascii="David"/>
          <w:rtl/>
          <w:lang w:eastAsia="en-US"/>
        </w:rPr>
        <w:t>מתוקה שנת העובד אם מעט אם הרבה יאכל</w:t>
      </w:r>
      <w:r>
        <w:rPr>
          <w:rFonts w:ascii="David" w:hint="cs"/>
          <w:rtl/>
          <w:lang w:eastAsia="en-US"/>
        </w:rPr>
        <w:t>"?</w:t>
      </w:r>
      <w:r w:rsidR="00BA2B0C" w:rsidRPr="00BA2B0C">
        <w:rPr>
          <w:rFonts w:ascii="David"/>
          <w:rtl/>
          <w:lang w:eastAsia="en-US"/>
        </w:rPr>
        <w:t xml:space="preserve"> אין הדבר כך</w:t>
      </w:r>
      <w:r>
        <w:rPr>
          <w:rFonts w:ascii="David" w:hint="cs"/>
          <w:rtl/>
          <w:lang w:eastAsia="en-US"/>
        </w:rPr>
        <w:t>,</w:t>
      </w:r>
      <w:r w:rsidR="00BA2B0C" w:rsidRPr="00BA2B0C">
        <w:rPr>
          <w:rFonts w:ascii="David"/>
          <w:rtl/>
          <w:lang w:eastAsia="en-US"/>
        </w:rPr>
        <w:t xml:space="preserve"> שכל מי שהוא רעב</w:t>
      </w:r>
      <w:r>
        <w:rPr>
          <w:rFonts w:ascii="David" w:hint="cs"/>
          <w:rtl/>
          <w:lang w:eastAsia="en-US"/>
        </w:rPr>
        <w:t>,</w:t>
      </w:r>
      <w:r w:rsidR="00BA2B0C" w:rsidRPr="00BA2B0C">
        <w:rPr>
          <w:rFonts w:ascii="David"/>
          <w:rtl/>
          <w:lang w:eastAsia="en-US"/>
        </w:rPr>
        <w:t xml:space="preserve"> אכל קמעא שנתו מתנדדת ממנו</w:t>
      </w:r>
      <w:r>
        <w:rPr>
          <w:rFonts w:ascii="David" w:hint="cs"/>
          <w:rtl/>
          <w:lang w:eastAsia="en-US"/>
        </w:rPr>
        <w:t>.</w:t>
      </w:r>
      <w:r w:rsidR="00BA2B0C" w:rsidRPr="00BA2B0C">
        <w:rPr>
          <w:rFonts w:ascii="David"/>
          <w:rtl/>
          <w:lang w:eastAsia="en-US"/>
        </w:rPr>
        <w:t xml:space="preserve"> אכל הרבה</w:t>
      </w:r>
      <w:r>
        <w:rPr>
          <w:rFonts w:ascii="David" w:hint="cs"/>
          <w:rtl/>
          <w:lang w:eastAsia="en-US"/>
        </w:rPr>
        <w:t>,</w:t>
      </w:r>
      <w:r>
        <w:rPr>
          <w:rFonts w:ascii="David"/>
          <w:rtl/>
          <w:lang w:eastAsia="en-US"/>
        </w:rPr>
        <w:t xml:space="preserve"> שנתו מתוק</w:t>
      </w:r>
      <w:r>
        <w:rPr>
          <w:rFonts w:ascii="David" w:hint="cs"/>
          <w:rtl/>
          <w:lang w:eastAsia="en-US"/>
        </w:rPr>
        <w:t>ה.</w:t>
      </w:r>
      <w:r w:rsidR="00BA2B0C" w:rsidRPr="00BA2B0C">
        <w:rPr>
          <w:rFonts w:ascii="David"/>
          <w:rtl/>
          <w:lang w:eastAsia="en-US"/>
        </w:rPr>
        <w:t xml:space="preserve"> אמר להם</w:t>
      </w:r>
      <w:r>
        <w:rPr>
          <w:rFonts w:ascii="David" w:hint="cs"/>
          <w:rtl/>
          <w:lang w:eastAsia="en-US"/>
        </w:rPr>
        <w:t>:</w:t>
      </w:r>
      <w:r w:rsidR="00BA2B0C" w:rsidRPr="00BA2B0C">
        <w:rPr>
          <w:rFonts w:ascii="David"/>
          <w:rtl/>
          <w:lang w:eastAsia="en-US"/>
        </w:rPr>
        <w:t xml:space="preserve"> איני מדבר אלא בצדיקים ובעמלי תורה</w:t>
      </w:r>
      <w:r w:rsidR="0036260E">
        <w:rPr>
          <w:rFonts w:ascii="David" w:hint="cs"/>
          <w:rtl/>
          <w:lang w:eastAsia="en-US"/>
        </w:rPr>
        <w:t xml:space="preserve"> ...</w:t>
      </w:r>
      <w:r w:rsidR="001A0F91">
        <w:rPr>
          <w:rStyle w:val="a5"/>
          <w:rFonts w:ascii="David"/>
          <w:rtl/>
          <w:lang w:eastAsia="en-US"/>
        </w:rPr>
        <w:footnoteReference w:id="4"/>
      </w:r>
    </w:p>
    <w:p w:rsidR="007533D6" w:rsidRPr="007533D6" w:rsidRDefault="007533D6" w:rsidP="007533D6">
      <w:pPr>
        <w:pStyle w:val="ab"/>
        <w:rPr>
          <w:rtl/>
          <w:lang w:eastAsia="en-US"/>
        </w:rPr>
      </w:pPr>
      <w:r w:rsidRPr="007533D6">
        <w:rPr>
          <w:rtl/>
          <w:lang w:eastAsia="en-US"/>
        </w:rPr>
        <w:t xml:space="preserve">מסכת בבא בתרא דף צא עמוד ב </w:t>
      </w:r>
    </w:p>
    <w:p w:rsidR="0053313E" w:rsidRDefault="007533D6" w:rsidP="00A82886">
      <w:pPr>
        <w:pStyle w:val="ac"/>
        <w:rPr>
          <w:rFonts w:hint="cs"/>
          <w:rtl/>
          <w:lang w:eastAsia="en-US"/>
        </w:rPr>
      </w:pPr>
      <w:r w:rsidRPr="007533D6">
        <w:rPr>
          <w:rtl/>
          <w:lang w:eastAsia="en-US"/>
        </w:rPr>
        <w:t>ת</w:t>
      </w:r>
      <w:r w:rsidR="0053313E">
        <w:rPr>
          <w:rFonts w:hint="cs"/>
          <w:rtl/>
          <w:lang w:eastAsia="en-US"/>
        </w:rPr>
        <w:t>נו רבנן</w:t>
      </w:r>
      <w:r w:rsidRPr="007533D6">
        <w:rPr>
          <w:rtl/>
          <w:lang w:eastAsia="en-US"/>
        </w:rPr>
        <w:t>: ואכלתם מן התבואה ישן - בלא סלמנטון.</w:t>
      </w:r>
      <w:r w:rsidR="00A331EC">
        <w:rPr>
          <w:rStyle w:val="a5"/>
          <w:rtl/>
          <w:lang w:eastAsia="en-US"/>
        </w:rPr>
        <w:footnoteReference w:id="5"/>
      </w:r>
      <w:r w:rsidRPr="007533D6">
        <w:rPr>
          <w:rtl/>
          <w:lang w:eastAsia="en-US"/>
        </w:rPr>
        <w:t xml:space="preserve"> מאי בלא סלמנטון? רב נחמן אמר: בלא רצינתא, ורב ששת אמר: בלא שדיפא.</w:t>
      </w:r>
      <w:r w:rsidR="00A331EC">
        <w:rPr>
          <w:rStyle w:val="a5"/>
          <w:rtl/>
          <w:lang w:eastAsia="en-US"/>
        </w:rPr>
        <w:footnoteReference w:id="6"/>
      </w:r>
      <w:r w:rsidRPr="007533D6">
        <w:rPr>
          <w:rtl/>
          <w:lang w:eastAsia="en-US"/>
        </w:rPr>
        <w:t xml:space="preserve"> תניא כותיה דרב ששת, תניא כותיה דרב נחמן. תניא כותיה דרב נחמן: </w:t>
      </w:r>
      <w:r w:rsidR="00A331EC">
        <w:rPr>
          <w:rFonts w:hint="cs"/>
          <w:rtl/>
          <w:lang w:eastAsia="en-US"/>
        </w:rPr>
        <w:t>"</w:t>
      </w:r>
      <w:r w:rsidRPr="007533D6">
        <w:rPr>
          <w:rtl/>
          <w:lang w:eastAsia="en-US"/>
        </w:rPr>
        <w:t>ואכלתם</w:t>
      </w:r>
      <w:r w:rsidR="00A331EC">
        <w:rPr>
          <w:rFonts w:hint="cs"/>
          <w:rtl/>
          <w:lang w:eastAsia="en-US"/>
        </w:rPr>
        <w:t xml:space="preserve"> </w:t>
      </w:r>
      <w:r w:rsidRPr="007533D6">
        <w:rPr>
          <w:rtl/>
          <w:lang w:eastAsia="en-US"/>
        </w:rPr>
        <w:t>... ישן</w:t>
      </w:r>
      <w:r w:rsidR="00A331EC">
        <w:rPr>
          <w:rFonts w:hint="cs"/>
          <w:rtl/>
          <w:lang w:eastAsia="en-US"/>
        </w:rPr>
        <w:t>"</w:t>
      </w:r>
      <w:r w:rsidRPr="007533D6">
        <w:rPr>
          <w:rtl/>
          <w:lang w:eastAsia="en-US"/>
        </w:rPr>
        <w:t xml:space="preserve"> - יכול יהו ישראל מצפין לחדש מפני ישן ש</w:t>
      </w:r>
      <w:r w:rsidR="005B0C0E">
        <w:rPr>
          <w:rtl/>
          <w:lang w:eastAsia="en-US"/>
        </w:rPr>
        <w:t>ֶׁ</w:t>
      </w:r>
      <w:r w:rsidRPr="007533D6">
        <w:rPr>
          <w:rtl/>
          <w:lang w:eastAsia="en-US"/>
        </w:rPr>
        <w:t>כ</w:t>
      </w:r>
      <w:r w:rsidR="005B0C0E">
        <w:rPr>
          <w:rtl/>
          <w:lang w:eastAsia="en-US"/>
        </w:rPr>
        <w:t>ָּ</w:t>
      </w:r>
      <w:r w:rsidRPr="007533D6">
        <w:rPr>
          <w:rtl/>
          <w:lang w:eastAsia="en-US"/>
        </w:rPr>
        <w:t>ל</w:t>
      </w:r>
      <w:r w:rsidR="005B0C0E">
        <w:rPr>
          <w:rtl/>
          <w:lang w:eastAsia="en-US"/>
        </w:rPr>
        <w:t>ָ</w:t>
      </w:r>
      <w:r w:rsidRPr="007533D6">
        <w:rPr>
          <w:rtl/>
          <w:lang w:eastAsia="en-US"/>
        </w:rPr>
        <w:t>ה? ת</w:t>
      </w:r>
      <w:r w:rsidR="00A331EC">
        <w:rPr>
          <w:rFonts w:hint="cs"/>
          <w:rtl/>
          <w:lang w:eastAsia="en-US"/>
        </w:rPr>
        <w:t xml:space="preserve">למוד לומר: </w:t>
      </w:r>
      <w:r w:rsidRPr="007533D6">
        <w:rPr>
          <w:rtl/>
          <w:lang w:eastAsia="en-US"/>
        </w:rPr>
        <w:t>"</w:t>
      </w:r>
      <w:r w:rsidR="00A331EC" w:rsidRPr="007533D6">
        <w:rPr>
          <w:rtl/>
          <w:lang w:eastAsia="en-US"/>
        </w:rPr>
        <w:t>עד ב</w:t>
      </w:r>
      <w:r w:rsidR="00A331EC">
        <w:rPr>
          <w:rFonts w:hint="cs"/>
          <w:rtl/>
          <w:lang w:eastAsia="en-US"/>
        </w:rPr>
        <w:t>ו</w:t>
      </w:r>
      <w:r w:rsidR="00A331EC" w:rsidRPr="007533D6">
        <w:rPr>
          <w:rtl/>
          <w:lang w:eastAsia="en-US"/>
        </w:rPr>
        <w:t>א תבואתה</w:t>
      </w:r>
      <w:r w:rsidR="00A331EC">
        <w:rPr>
          <w:rFonts w:hint="cs"/>
          <w:rtl/>
          <w:lang w:eastAsia="en-US"/>
        </w:rPr>
        <w:t xml:space="preserve">" - </w:t>
      </w:r>
      <w:r w:rsidRPr="007533D6">
        <w:rPr>
          <w:rtl/>
          <w:lang w:eastAsia="en-US"/>
        </w:rPr>
        <w:t>עד שתב</w:t>
      </w:r>
      <w:r w:rsidR="00A331EC">
        <w:rPr>
          <w:rFonts w:hint="cs"/>
          <w:rtl/>
          <w:lang w:eastAsia="en-US"/>
        </w:rPr>
        <w:t>ו</w:t>
      </w:r>
      <w:r w:rsidRPr="007533D6">
        <w:rPr>
          <w:rtl/>
          <w:lang w:eastAsia="en-US"/>
        </w:rPr>
        <w:t xml:space="preserve">א תבואה מאליה. תניא כותיה דרב ששת: </w:t>
      </w:r>
      <w:r w:rsidR="00A331EC">
        <w:rPr>
          <w:rFonts w:hint="cs"/>
          <w:rtl/>
          <w:lang w:eastAsia="en-US"/>
        </w:rPr>
        <w:t>"</w:t>
      </w:r>
      <w:r w:rsidRPr="007533D6">
        <w:rPr>
          <w:rtl/>
          <w:lang w:eastAsia="en-US"/>
        </w:rPr>
        <w:t>ואכלתם מן התבואה ישן</w:t>
      </w:r>
      <w:r w:rsidR="00A331EC">
        <w:rPr>
          <w:rFonts w:hint="cs"/>
          <w:rtl/>
          <w:lang w:eastAsia="en-US"/>
        </w:rPr>
        <w:t>"</w:t>
      </w:r>
      <w:r w:rsidRPr="007533D6">
        <w:rPr>
          <w:rtl/>
          <w:lang w:eastAsia="en-US"/>
        </w:rPr>
        <w:t xml:space="preserve"> - יכול יהו ישראל מצפין לחדש מפני ישן שרע? ת</w:t>
      </w:r>
      <w:r w:rsidR="00A82886">
        <w:rPr>
          <w:rFonts w:hint="cs"/>
          <w:rtl/>
          <w:lang w:eastAsia="en-US"/>
        </w:rPr>
        <w:t>למוד לומר</w:t>
      </w:r>
      <w:r w:rsidRPr="007533D6">
        <w:rPr>
          <w:rtl/>
          <w:lang w:eastAsia="en-US"/>
        </w:rPr>
        <w:t>: עד ב</w:t>
      </w:r>
      <w:r w:rsidR="005B0C0E">
        <w:rPr>
          <w:rFonts w:hint="cs"/>
          <w:rtl/>
          <w:lang w:eastAsia="en-US"/>
        </w:rPr>
        <w:t>ו</w:t>
      </w:r>
      <w:r w:rsidRPr="007533D6">
        <w:rPr>
          <w:rtl/>
          <w:lang w:eastAsia="en-US"/>
        </w:rPr>
        <w:t>א תבואתה - עד שתב</w:t>
      </w:r>
      <w:r w:rsidR="005B0C0E">
        <w:rPr>
          <w:rFonts w:hint="cs"/>
          <w:rtl/>
          <w:lang w:eastAsia="en-US"/>
        </w:rPr>
        <w:t>ו</w:t>
      </w:r>
      <w:r w:rsidRPr="007533D6">
        <w:rPr>
          <w:rtl/>
          <w:lang w:eastAsia="en-US"/>
        </w:rPr>
        <w:t>א תבואה מאליה.</w:t>
      </w:r>
      <w:r w:rsidR="00A331EC">
        <w:rPr>
          <w:rStyle w:val="a5"/>
          <w:rtl/>
          <w:lang w:eastAsia="en-US"/>
        </w:rPr>
        <w:footnoteReference w:id="7"/>
      </w:r>
      <w:r w:rsidRPr="007533D6">
        <w:rPr>
          <w:rtl/>
          <w:lang w:eastAsia="en-US"/>
        </w:rPr>
        <w:t xml:space="preserve"> </w:t>
      </w:r>
    </w:p>
    <w:p w:rsidR="006A123F" w:rsidRDefault="0053313E" w:rsidP="005B0C0E">
      <w:pPr>
        <w:pStyle w:val="ac"/>
        <w:rPr>
          <w:rFonts w:hint="cs"/>
          <w:rtl/>
          <w:lang w:eastAsia="en-US"/>
        </w:rPr>
      </w:pPr>
      <w:r>
        <w:rPr>
          <w:rFonts w:hint="cs"/>
          <w:rtl/>
          <w:lang w:eastAsia="en-US"/>
        </w:rPr>
        <w:lastRenderedPageBreak/>
        <w:t>תנו רבנן</w:t>
      </w:r>
      <w:r w:rsidR="007533D6" w:rsidRPr="007533D6">
        <w:rPr>
          <w:rtl/>
          <w:lang w:eastAsia="en-US"/>
        </w:rPr>
        <w:t>: ואכלתם ישן נושן - מלמד שכל המיושן מחבירו הוי יפה מחבירו. ואין לי אלא דברים שדרכן לי</w:t>
      </w:r>
      <w:r w:rsidR="005B0C0E">
        <w:rPr>
          <w:rtl/>
          <w:lang w:eastAsia="en-US"/>
        </w:rPr>
        <w:t>ַ</w:t>
      </w:r>
      <w:r w:rsidR="007533D6" w:rsidRPr="007533D6">
        <w:rPr>
          <w:rtl/>
          <w:lang w:eastAsia="en-US"/>
        </w:rPr>
        <w:t>יש</w:t>
      </w:r>
      <w:r w:rsidR="005B0C0E">
        <w:rPr>
          <w:rtl/>
          <w:lang w:eastAsia="en-US"/>
        </w:rPr>
        <w:t>ְׁ</w:t>
      </w:r>
      <w:r w:rsidR="007533D6" w:rsidRPr="007533D6">
        <w:rPr>
          <w:rtl/>
          <w:lang w:eastAsia="en-US"/>
        </w:rPr>
        <w:t>נ</w:t>
      </w:r>
      <w:r w:rsidR="005B0C0E">
        <w:rPr>
          <w:rtl/>
          <w:lang w:eastAsia="en-US"/>
        </w:rPr>
        <w:t>ָ</w:t>
      </w:r>
      <w:r w:rsidR="007533D6" w:rsidRPr="007533D6">
        <w:rPr>
          <w:rtl/>
          <w:lang w:eastAsia="en-US"/>
        </w:rPr>
        <w:t>ן, דברים שאין דרכן ליישנן מנין? ת</w:t>
      </w:r>
      <w:r w:rsidR="005B0C0E">
        <w:rPr>
          <w:rFonts w:hint="cs"/>
          <w:rtl/>
          <w:lang w:eastAsia="en-US"/>
        </w:rPr>
        <w:t>למוד לומר</w:t>
      </w:r>
      <w:r w:rsidR="007533D6" w:rsidRPr="007533D6">
        <w:rPr>
          <w:rtl/>
          <w:lang w:eastAsia="en-US"/>
        </w:rPr>
        <w:t>: ישן נושן מכל מקום.</w:t>
      </w:r>
      <w:r w:rsidR="006A123F">
        <w:rPr>
          <w:rStyle w:val="a5"/>
          <w:rtl/>
          <w:lang w:eastAsia="en-US"/>
        </w:rPr>
        <w:footnoteReference w:id="8"/>
      </w:r>
      <w:r w:rsidR="007533D6" w:rsidRPr="007533D6">
        <w:rPr>
          <w:rtl/>
          <w:lang w:eastAsia="en-US"/>
        </w:rPr>
        <w:t xml:space="preserve"> וישן מפני חדש תוציאו - מלמד שהיו אוצרות מלאין ישן וגרנות מלאין חדש, והיו ישראל אומרים: היאך נוציא זה מפני זה</w:t>
      </w:r>
      <w:r w:rsidR="005B0C0E">
        <w:rPr>
          <w:rFonts w:hint="cs"/>
          <w:rtl/>
          <w:lang w:eastAsia="en-US"/>
        </w:rPr>
        <w:t>?</w:t>
      </w:r>
      <w:r w:rsidR="006A123F">
        <w:rPr>
          <w:rStyle w:val="a5"/>
          <w:rtl/>
          <w:lang w:eastAsia="en-US"/>
        </w:rPr>
        <w:footnoteReference w:id="9"/>
      </w:r>
    </w:p>
    <w:p w:rsidR="007533D6" w:rsidRDefault="007533D6" w:rsidP="005B0C0E">
      <w:pPr>
        <w:pStyle w:val="ac"/>
        <w:rPr>
          <w:rFonts w:hint="cs"/>
          <w:rtl/>
          <w:lang w:eastAsia="en-US"/>
        </w:rPr>
      </w:pPr>
      <w:r w:rsidRPr="007533D6">
        <w:rPr>
          <w:rtl/>
          <w:lang w:eastAsia="en-US"/>
        </w:rPr>
        <w:t>אמר רב פפא: כל מילי עתיקא מעליא, לבר מתמרי ושיכרא והרסנא.</w:t>
      </w:r>
      <w:r w:rsidR="00981850">
        <w:rPr>
          <w:rStyle w:val="a5"/>
          <w:rtl/>
          <w:lang w:eastAsia="en-US"/>
        </w:rPr>
        <w:footnoteReference w:id="10"/>
      </w:r>
    </w:p>
    <w:p w:rsidR="00490534" w:rsidRDefault="00490534" w:rsidP="00490534">
      <w:pPr>
        <w:pStyle w:val="ab"/>
        <w:rPr>
          <w:rtl/>
          <w:lang w:eastAsia="en-US"/>
        </w:rPr>
      </w:pPr>
      <w:r>
        <w:rPr>
          <w:rtl/>
          <w:lang w:eastAsia="en-US"/>
        </w:rPr>
        <w:t>ספרא אמור פרשה י סוף פרק יא</w:t>
      </w:r>
    </w:p>
    <w:p w:rsidR="00490534" w:rsidRDefault="00490534" w:rsidP="00490534">
      <w:pPr>
        <w:pStyle w:val="ac"/>
        <w:rPr>
          <w:rFonts w:hint="cs"/>
          <w:rtl/>
          <w:lang w:eastAsia="en-US"/>
        </w:rPr>
      </w:pPr>
      <w:r>
        <w:rPr>
          <w:rFonts w:hint="cs"/>
          <w:rtl/>
          <w:lang w:eastAsia="en-US"/>
        </w:rPr>
        <w:t>"</w:t>
      </w:r>
      <w:r>
        <w:rPr>
          <w:rtl/>
          <w:lang w:eastAsia="en-US"/>
        </w:rPr>
        <w:t>עד הביאכם את קרבן אלהיכם</w:t>
      </w:r>
      <w:r>
        <w:rPr>
          <w:rFonts w:hint="cs"/>
          <w:rtl/>
          <w:lang w:eastAsia="en-US"/>
        </w:rPr>
        <w:t>" -</w:t>
      </w:r>
      <w:r>
        <w:rPr>
          <w:rtl/>
          <w:lang w:eastAsia="en-US"/>
        </w:rPr>
        <w:t xml:space="preserve"> זה העומר </w:t>
      </w:r>
      <w:r>
        <w:rPr>
          <w:rFonts w:hint="cs"/>
          <w:rtl/>
          <w:lang w:eastAsia="en-US"/>
        </w:rPr>
        <w:t>...</w:t>
      </w:r>
      <w:r>
        <w:rPr>
          <w:rtl/>
          <w:lang w:eastAsia="en-US"/>
        </w:rPr>
        <w:t xml:space="preserve"> משקרב העומר מוצאים שוקי ירושלים מלא קמח קלי שלא ברצון חכמים דברי רבי מאיר</w:t>
      </w:r>
      <w:r>
        <w:rPr>
          <w:rFonts w:hint="cs"/>
          <w:rtl/>
          <w:lang w:eastAsia="en-US"/>
        </w:rPr>
        <w:t>.</w:t>
      </w:r>
      <w:r>
        <w:rPr>
          <w:rtl/>
          <w:lang w:eastAsia="en-US"/>
        </w:rPr>
        <w:t xml:space="preserve"> רבי יהודה אומר</w:t>
      </w:r>
      <w:r>
        <w:rPr>
          <w:rFonts w:hint="cs"/>
          <w:rtl/>
          <w:lang w:eastAsia="en-US"/>
        </w:rPr>
        <w:t>:</w:t>
      </w:r>
      <w:r>
        <w:rPr>
          <w:rtl/>
          <w:lang w:eastAsia="en-US"/>
        </w:rPr>
        <w:t xml:space="preserve"> ברצון חכמים היו עושי</w:t>
      </w:r>
      <w:r>
        <w:rPr>
          <w:rFonts w:hint="cs"/>
          <w:rtl/>
          <w:lang w:eastAsia="en-US"/>
        </w:rPr>
        <w:t xml:space="preserve">ם. </w:t>
      </w:r>
      <w:r>
        <w:rPr>
          <w:rtl/>
          <w:lang w:eastAsia="en-US"/>
        </w:rPr>
        <w:t>משקרב העומר הותר החדש מיד, והרחוקים מותרים מחצות היום ואילך</w:t>
      </w:r>
      <w:r>
        <w:rPr>
          <w:rFonts w:hint="cs"/>
          <w:rtl/>
          <w:lang w:eastAsia="en-US"/>
        </w:rPr>
        <w:t xml:space="preserve"> ... </w:t>
      </w:r>
      <w:r>
        <w:rPr>
          <w:rtl/>
          <w:lang w:eastAsia="en-US"/>
        </w:rPr>
        <w:t>אמר רבי יהודה</w:t>
      </w:r>
      <w:r>
        <w:rPr>
          <w:rFonts w:hint="cs"/>
          <w:rtl/>
          <w:lang w:eastAsia="en-US"/>
        </w:rPr>
        <w:t>:</w:t>
      </w:r>
      <w:r>
        <w:rPr>
          <w:rtl/>
          <w:lang w:eastAsia="en-US"/>
        </w:rPr>
        <w:t xml:space="preserve"> והלא מן התורה הוא אסור</w:t>
      </w:r>
      <w:r>
        <w:rPr>
          <w:rFonts w:hint="cs"/>
          <w:rtl/>
          <w:lang w:eastAsia="en-US"/>
        </w:rPr>
        <w:t>, שנאמר: "</w:t>
      </w:r>
      <w:r>
        <w:rPr>
          <w:rtl/>
          <w:lang w:eastAsia="en-US"/>
        </w:rPr>
        <w:t>עד עצם היום הזה</w:t>
      </w:r>
      <w:r>
        <w:rPr>
          <w:rFonts w:hint="cs"/>
          <w:rtl/>
          <w:lang w:eastAsia="en-US"/>
        </w:rPr>
        <w:t>",</w:t>
      </w:r>
      <w:r>
        <w:rPr>
          <w:rtl/>
          <w:lang w:eastAsia="en-US"/>
        </w:rPr>
        <w:t xml:space="preserve"> מפני מה הרחוקים מותרים מחצות היום ולהלן</w:t>
      </w:r>
      <w:r>
        <w:rPr>
          <w:rFonts w:hint="cs"/>
          <w:rtl/>
          <w:lang w:eastAsia="en-US"/>
        </w:rPr>
        <w:t>? -</w:t>
      </w:r>
      <w:r>
        <w:rPr>
          <w:rtl/>
          <w:lang w:eastAsia="en-US"/>
        </w:rPr>
        <w:t xml:space="preserve"> מפני שהם יודעים שאין בית דין מתעצלים בו.</w:t>
      </w:r>
      <w:r w:rsidR="00C80E5C">
        <w:rPr>
          <w:rStyle w:val="a5"/>
          <w:rtl/>
          <w:lang w:eastAsia="en-US"/>
        </w:rPr>
        <w:footnoteReference w:id="11"/>
      </w:r>
    </w:p>
    <w:p w:rsidR="0051307F" w:rsidRDefault="0051307F" w:rsidP="0051307F">
      <w:pPr>
        <w:pStyle w:val="ab"/>
        <w:rPr>
          <w:rtl/>
          <w:lang w:val="he-IL"/>
        </w:rPr>
      </w:pPr>
      <w:r>
        <w:rPr>
          <w:rFonts w:hint="cs"/>
          <w:rtl/>
          <w:lang w:val="he-IL"/>
        </w:rPr>
        <w:t>ויקרא רבה פרשה לה סימן י</w:t>
      </w:r>
    </w:p>
    <w:p w:rsidR="00BD4D69" w:rsidRDefault="0051307F" w:rsidP="0051307F">
      <w:pPr>
        <w:pStyle w:val="ac"/>
        <w:rPr>
          <w:rFonts w:hint="cs"/>
          <w:rtl/>
          <w:lang w:eastAsia="en-US"/>
        </w:rPr>
      </w:pPr>
      <w:r>
        <w:rPr>
          <w:rFonts w:hint="cs"/>
          <w:rtl/>
          <w:lang w:val="he-IL"/>
        </w:rPr>
        <w:t xml:space="preserve">"ונתתי גשמיכם בעתם" - בלילי שבתות. מעשה בימי שמעון </w:t>
      </w:r>
      <w:smartTag w:uri="urn:schemas-microsoft-com:office:smarttags" w:element="PersonName">
        <w:smartTagPr>
          <w:attr w:name="ProductID" w:val="בן שטח"/>
        </w:smartTagPr>
        <w:r>
          <w:rPr>
            <w:rFonts w:hint="cs"/>
            <w:rtl/>
            <w:lang w:val="he-IL"/>
          </w:rPr>
          <w:t>בן שטח</w:t>
        </w:r>
      </w:smartTag>
      <w:r>
        <w:rPr>
          <w:rFonts w:hint="cs"/>
          <w:rtl/>
          <w:lang w:val="he-IL"/>
        </w:rPr>
        <w:t xml:space="preserve"> ובימי שלמצי המלכה שהיו גשמים יורדים מלילי שבת ללילי שבת, עד שנעשו חטים ככליות ושעורים כגרעיני הזיתים ועדשים כדינרי זהב. וצברו מהם חכמים והניחום לדורות הבאים. כל כך למה? להודיע כמה החטא גורם.</w:t>
      </w:r>
      <w:r>
        <w:rPr>
          <w:rStyle w:val="a5"/>
          <w:rtl/>
          <w:lang w:eastAsia="en-US"/>
        </w:rPr>
        <w:footnoteReference w:id="12"/>
      </w:r>
    </w:p>
    <w:p w:rsidR="00A62572" w:rsidRPr="00A62572" w:rsidRDefault="00A62572" w:rsidP="004B5648">
      <w:pPr>
        <w:pStyle w:val="ab"/>
        <w:rPr>
          <w:rtl/>
          <w:lang w:eastAsia="en-US"/>
        </w:rPr>
      </w:pPr>
      <w:r w:rsidRPr="00A62572">
        <w:rPr>
          <w:rtl/>
          <w:lang w:eastAsia="en-US"/>
        </w:rPr>
        <w:t xml:space="preserve">פסיקתא זוטרתא (לקח טוב) ויקרא פרשת בהר דף עא עמוד ב </w:t>
      </w:r>
    </w:p>
    <w:p w:rsidR="004B5648" w:rsidRDefault="00A62572" w:rsidP="004B5648">
      <w:pPr>
        <w:pStyle w:val="ac"/>
        <w:rPr>
          <w:rFonts w:hint="cs"/>
          <w:rtl/>
          <w:lang w:eastAsia="en-US"/>
        </w:rPr>
      </w:pPr>
      <w:r w:rsidRPr="00A62572">
        <w:rPr>
          <w:rtl/>
          <w:lang w:eastAsia="en-US"/>
        </w:rPr>
        <w:t>כי תאמרו</w:t>
      </w:r>
      <w:r w:rsidR="0071531B">
        <w:rPr>
          <w:rFonts w:hint="cs"/>
          <w:rtl/>
          <w:lang w:eastAsia="en-US"/>
        </w:rPr>
        <w:t>:</w:t>
      </w:r>
      <w:r w:rsidRPr="00A62572">
        <w:rPr>
          <w:rtl/>
          <w:lang w:eastAsia="en-US"/>
        </w:rPr>
        <w:t xml:space="preserve"> מה נאכל. עתידים אתם לומר</w:t>
      </w:r>
      <w:r w:rsidR="004B5648">
        <w:rPr>
          <w:rFonts w:hint="cs"/>
          <w:rtl/>
          <w:lang w:eastAsia="en-US"/>
        </w:rPr>
        <w:t>:</w:t>
      </w:r>
      <w:r w:rsidRPr="00A62572">
        <w:rPr>
          <w:rtl/>
          <w:lang w:eastAsia="en-US"/>
        </w:rPr>
        <w:t xml:space="preserve"> מה נאכל</w:t>
      </w:r>
      <w:r w:rsidR="004B5648">
        <w:rPr>
          <w:rFonts w:hint="cs"/>
          <w:rtl/>
          <w:lang w:eastAsia="en-US"/>
        </w:rPr>
        <w:t>?</w:t>
      </w:r>
      <w:r w:rsidRPr="00A62572">
        <w:rPr>
          <w:rtl/>
          <w:lang w:eastAsia="en-US"/>
        </w:rPr>
        <w:t xml:space="preserve"> אם אין אנו זורעין</w:t>
      </w:r>
      <w:r w:rsidR="004B5648">
        <w:rPr>
          <w:rFonts w:hint="cs"/>
          <w:rtl/>
          <w:lang w:eastAsia="en-US"/>
        </w:rPr>
        <w:t>,</w:t>
      </w:r>
      <w:r w:rsidRPr="00A62572">
        <w:rPr>
          <w:rtl/>
          <w:lang w:eastAsia="en-US"/>
        </w:rPr>
        <w:t xml:space="preserve"> מה אנו אוספין</w:t>
      </w:r>
      <w:r w:rsidR="004B5648">
        <w:rPr>
          <w:rFonts w:hint="cs"/>
          <w:rtl/>
          <w:lang w:eastAsia="en-US"/>
        </w:rPr>
        <w:t>?</w:t>
      </w:r>
      <w:r w:rsidRPr="00A62572">
        <w:rPr>
          <w:rtl/>
          <w:lang w:eastAsia="en-US"/>
        </w:rPr>
        <w:t xml:space="preserve"> שנאמר</w:t>
      </w:r>
      <w:r w:rsidR="004B5648">
        <w:rPr>
          <w:rFonts w:hint="cs"/>
          <w:rtl/>
          <w:lang w:eastAsia="en-US"/>
        </w:rPr>
        <w:t>:</w:t>
      </w:r>
      <w:r w:rsidRPr="00A62572">
        <w:rPr>
          <w:rtl/>
          <w:lang w:eastAsia="en-US"/>
        </w:rPr>
        <w:t xml:space="preserve"> </w:t>
      </w:r>
      <w:r w:rsidR="004B5648">
        <w:rPr>
          <w:rFonts w:hint="cs"/>
          <w:rtl/>
          <w:lang w:eastAsia="en-US"/>
        </w:rPr>
        <w:t>"</w:t>
      </w:r>
      <w:r w:rsidRPr="00A62572">
        <w:rPr>
          <w:rtl/>
          <w:lang w:eastAsia="en-US"/>
        </w:rPr>
        <w:t>הן לא נזרע ולא נאסוף את תבואתנו</w:t>
      </w:r>
      <w:r w:rsidR="004B5648">
        <w:rPr>
          <w:rFonts w:hint="cs"/>
          <w:rtl/>
          <w:lang w:eastAsia="en-US"/>
        </w:rPr>
        <w:t>". "</w:t>
      </w:r>
      <w:r w:rsidRPr="00A62572">
        <w:rPr>
          <w:rtl/>
          <w:lang w:eastAsia="en-US"/>
        </w:rPr>
        <w:t>וצויתי את ברכתי לכם בשנה הששית</w:t>
      </w:r>
      <w:r w:rsidR="004B5648">
        <w:rPr>
          <w:rFonts w:hint="cs"/>
          <w:rtl/>
          <w:lang w:eastAsia="en-US"/>
        </w:rPr>
        <w:t xml:space="preserve">" - </w:t>
      </w:r>
      <w:r w:rsidRPr="00A62572">
        <w:rPr>
          <w:rtl/>
          <w:lang w:eastAsia="en-US"/>
        </w:rPr>
        <w:t>לשביעי</w:t>
      </w:r>
      <w:r w:rsidR="004B5648">
        <w:rPr>
          <w:rFonts w:hint="cs"/>
          <w:rtl/>
          <w:lang w:eastAsia="en-US"/>
        </w:rPr>
        <w:t>ת</w:t>
      </w:r>
      <w:r w:rsidRPr="00A62572">
        <w:rPr>
          <w:rtl/>
          <w:lang w:eastAsia="en-US"/>
        </w:rPr>
        <w:t xml:space="preserve"> וליובל ולמוצאי יובל: </w:t>
      </w:r>
      <w:r w:rsidR="004B5648">
        <w:rPr>
          <w:rFonts w:hint="cs"/>
          <w:rtl/>
          <w:lang w:eastAsia="en-US"/>
        </w:rPr>
        <w:t>"</w:t>
      </w:r>
      <w:r w:rsidRPr="00A62572">
        <w:rPr>
          <w:rtl/>
          <w:lang w:eastAsia="en-US"/>
        </w:rPr>
        <w:t>וזרעתם את השנה השמינית</w:t>
      </w:r>
      <w:r w:rsidR="004B5648">
        <w:rPr>
          <w:rFonts w:hint="cs"/>
          <w:rtl/>
          <w:lang w:eastAsia="en-US"/>
        </w:rPr>
        <w:t xml:space="preserve">" - </w:t>
      </w:r>
      <w:r w:rsidRPr="00A62572">
        <w:rPr>
          <w:rtl/>
          <w:lang w:eastAsia="en-US"/>
        </w:rPr>
        <w:t>זו שמינית של אחר השמ</w:t>
      </w:r>
      <w:r w:rsidR="0071531B">
        <w:rPr>
          <w:rFonts w:hint="cs"/>
          <w:rtl/>
          <w:lang w:eastAsia="en-US"/>
        </w:rPr>
        <w:t>י</w:t>
      </w:r>
      <w:r w:rsidRPr="00A62572">
        <w:rPr>
          <w:rtl/>
          <w:lang w:eastAsia="en-US"/>
        </w:rPr>
        <w:t>טה</w:t>
      </w:r>
      <w:r w:rsidR="004B5648">
        <w:rPr>
          <w:rFonts w:hint="cs"/>
          <w:rtl/>
          <w:lang w:eastAsia="en-US"/>
        </w:rPr>
        <w:t>.</w:t>
      </w:r>
      <w:r w:rsidRPr="00A62572">
        <w:rPr>
          <w:rtl/>
          <w:lang w:eastAsia="en-US"/>
        </w:rPr>
        <w:t xml:space="preserve"> וכשהוא אומר שנה</w:t>
      </w:r>
      <w:r w:rsidR="004B5648">
        <w:rPr>
          <w:rFonts w:hint="cs"/>
          <w:rtl/>
          <w:lang w:eastAsia="en-US"/>
        </w:rPr>
        <w:t>,</w:t>
      </w:r>
      <w:r w:rsidRPr="00A62572">
        <w:rPr>
          <w:rtl/>
          <w:lang w:eastAsia="en-US"/>
        </w:rPr>
        <w:t xml:space="preserve"> זו תשיעית של אחר היובל. </w:t>
      </w:r>
      <w:r w:rsidR="004B5648">
        <w:rPr>
          <w:rFonts w:hint="cs"/>
          <w:rtl/>
          <w:lang w:eastAsia="en-US"/>
        </w:rPr>
        <w:t>"</w:t>
      </w:r>
      <w:r w:rsidRPr="00A62572">
        <w:rPr>
          <w:rtl/>
          <w:lang w:eastAsia="en-US"/>
        </w:rPr>
        <w:t>ואכלתם מן התבואה ישן</w:t>
      </w:r>
      <w:r w:rsidR="004B5648">
        <w:rPr>
          <w:rFonts w:hint="cs"/>
          <w:rtl/>
          <w:lang w:eastAsia="en-US"/>
        </w:rPr>
        <w:t xml:space="preserve">" - </w:t>
      </w:r>
      <w:r w:rsidRPr="00A62572">
        <w:rPr>
          <w:rtl/>
          <w:lang w:eastAsia="en-US"/>
        </w:rPr>
        <w:t>זו שנה</w:t>
      </w:r>
      <w:r w:rsidRPr="00A62572">
        <w:rPr>
          <w:rtl/>
        </w:rPr>
        <w:t xml:space="preserve"> </w:t>
      </w:r>
      <w:r w:rsidRPr="00A62572">
        <w:rPr>
          <w:rtl/>
          <w:lang w:eastAsia="en-US"/>
        </w:rPr>
        <w:t xml:space="preserve">תשיעית של אחר שמינית. </w:t>
      </w:r>
      <w:r w:rsidR="004B5648">
        <w:rPr>
          <w:rFonts w:hint="cs"/>
          <w:rtl/>
          <w:lang w:eastAsia="en-US"/>
        </w:rPr>
        <w:t>"</w:t>
      </w:r>
      <w:r w:rsidRPr="00A62572">
        <w:rPr>
          <w:rtl/>
          <w:lang w:eastAsia="en-US"/>
        </w:rPr>
        <w:t>עד בוא תבואתה תאכלו ישן</w:t>
      </w:r>
      <w:r w:rsidR="004B5648">
        <w:rPr>
          <w:rFonts w:hint="cs"/>
          <w:rtl/>
          <w:lang w:eastAsia="en-US"/>
        </w:rPr>
        <w:t xml:space="preserve">" - </w:t>
      </w:r>
      <w:r w:rsidRPr="00A62572">
        <w:rPr>
          <w:rtl/>
          <w:lang w:eastAsia="en-US"/>
        </w:rPr>
        <w:t>שתי פעמים ישן זה ישן נושן בן ג' שנים</w:t>
      </w:r>
      <w:r w:rsidR="004B5648">
        <w:rPr>
          <w:rFonts w:hint="cs"/>
          <w:rtl/>
          <w:lang w:eastAsia="en-US"/>
        </w:rPr>
        <w:t>.</w:t>
      </w:r>
      <w:r w:rsidR="0078158D">
        <w:rPr>
          <w:rStyle w:val="a5"/>
          <w:rtl/>
          <w:lang w:eastAsia="en-US"/>
        </w:rPr>
        <w:footnoteReference w:id="13"/>
      </w:r>
    </w:p>
    <w:p w:rsidR="00F714A7" w:rsidRDefault="00F714A7" w:rsidP="00F714A7">
      <w:pPr>
        <w:pStyle w:val="ab"/>
        <w:rPr>
          <w:rtl/>
          <w:lang w:eastAsia="en-US"/>
        </w:rPr>
      </w:pPr>
      <w:r>
        <w:rPr>
          <w:rtl/>
          <w:lang w:eastAsia="en-US"/>
        </w:rPr>
        <w:lastRenderedPageBreak/>
        <w:t xml:space="preserve">משנת רבי אליעזר פרשה ה עמוד 100 </w:t>
      </w:r>
    </w:p>
    <w:p w:rsidR="0078158D" w:rsidRDefault="00F714A7" w:rsidP="0071531B">
      <w:pPr>
        <w:pStyle w:val="ac"/>
        <w:rPr>
          <w:rFonts w:hint="cs"/>
          <w:rtl/>
          <w:lang w:eastAsia="en-US"/>
        </w:rPr>
      </w:pPr>
      <w:r>
        <w:rPr>
          <w:rtl/>
          <w:lang w:eastAsia="en-US"/>
        </w:rPr>
        <w:t>למה נקרא שמו ראשון</w:t>
      </w:r>
      <w:r w:rsidR="0071531B">
        <w:rPr>
          <w:rFonts w:hint="cs"/>
          <w:rtl/>
          <w:lang w:eastAsia="en-US"/>
        </w:rPr>
        <w:t>?</w:t>
      </w:r>
      <w:r w:rsidR="0071531B">
        <w:rPr>
          <w:rStyle w:val="a5"/>
          <w:rtl/>
          <w:lang w:eastAsia="en-US"/>
        </w:rPr>
        <w:footnoteReference w:id="14"/>
      </w:r>
      <w:r>
        <w:rPr>
          <w:rtl/>
          <w:lang w:eastAsia="en-US"/>
        </w:rPr>
        <w:t xml:space="preserve"> לפי שכת</w:t>
      </w:r>
      <w:r w:rsidR="0071531B">
        <w:rPr>
          <w:rFonts w:hint="cs"/>
          <w:rtl/>
          <w:lang w:eastAsia="en-US"/>
        </w:rPr>
        <w:t>וב: "</w:t>
      </w:r>
      <w:r>
        <w:rPr>
          <w:rtl/>
          <w:lang w:eastAsia="en-US"/>
        </w:rPr>
        <w:t>וחג האסיף בצאת השנה</w:t>
      </w:r>
      <w:r w:rsidR="0071531B">
        <w:rPr>
          <w:rFonts w:hint="cs"/>
          <w:rtl/>
          <w:lang w:eastAsia="en-US"/>
        </w:rPr>
        <w:t>"</w:t>
      </w:r>
      <w:r>
        <w:rPr>
          <w:rtl/>
          <w:lang w:eastAsia="en-US"/>
        </w:rPr>
        <w:t>, יכול יהא דואג בו מפני היין שלא נשתייר אלא שמרים, מפני השמן שלא נשתייר אלא מגורגר</w:t>
      </w:r>
      <w:r w:rsidR="0071531B">
        <w:rPr>
          <w:rFonts w:hint="cs"/>
          <w:rtl/>
          <w:lang w:eastAsia="en-US"/>
        </w:rPr>
        <w:t xml:space="preserve">? תלמוד לומר: </w:t>
      </w:r>
      <w:r>
        <w:rPr>
          <w:rtl/>
          <w:lang w:eastAsia="en-US"/>
        </w:rPr>
        <w:t>ראשון, כתח</w:t>
      </w:r>
      <w:r w:rsidR="00287E8A">
        <w:rPr>
          <w:rFonts w:hint="cs"/>
          <w:rtl/>
          <w:lang w:eastAsia="en-US"/>
        </w:rPr>
        <w:t>י</w:t>
      </w:r>
      <w:r>
        <w:rPr>
          <w:rtl/>
          <w:lang w:eastAsia="en-US"/>
        </w:rPr>
        <w:t>לתו כך סופו. וכן הוא אומ</w:t>
      </w:r>
      <w:r w:rsidR="00287E8A">
        <w:rPr>
          <w:rFonts w:hint="cs"/>
          <w:rtl/>
          <w:lang w:eastAsia="en-US"/>
        </w:rPr>
        <w:t>ר:</w:t>
      </w:r>
      <w:r>
        <w:rPr>
          <w:rtl/>
          <w:lang w:eastAsia="en-US"/>
        </w:rPr>
        <w:t xml:space="preserve"> ואכלתם ישן נושן, שיהוא הגרנות מלאים ישן ואתם מ</w:t>
      </w:r>
      <w:r w:rsidR="000E73D5">
        <w:rPr>
          <w:rtl/>
          <w:lang w:eastAsia="en-US"/>
        </w:rPr>
        <w:t>קפידים היאך נמציא ישן מפני חדש.</w:t>
      </w:r>
      <w:r w:rsidR="000E73D5">
        <w:rPr>
          <w:rStyle w:val="a5"/>
          <w:rtl/>
          <w:lang w:eastAsia="en-US"/>
        </w:rPr>
        <w:footnoteReference w:id="15"/>
      </w:r>
    </w:p>
    <w:p w:rsidR="00A62572" w:rsidRPr="00A62572" w:rsidRDefault="00A62572" w:rsidP="005C5B64">
      <w:pPr>
        <w:pStyle w:val="ab"/>
        <w:rPr>
          <w:rtl/>
          <w:lang w:eastAsia="en-US"/>
        </w:rPr>
      </w:pPr>
      <w:r w:rsidRPr="00A62572">
        <w:rPr>
          <w:rtl/>
          <w:lang w:eastAsia="en-US"/>
        </w:rPr>
        <w:t>כלי יקר פרשת בחקתי</w:t>
      </w:r>
      <w:r w:rsidR="005C5B64">
        <w:rPr>
          <w:rFonts w:hint="cs"/>
          <w:rtl/>
          <w:lang w:eastAsia="en-US"/>
        </w:rPr>
        <w:t>,</w:t>
      </w:r>
      <w:r w:rsidRPr="00A62572">
        <w:rPr>
          <w:rtl/>
          <w:lang w:eastAsia="en-US"/>
        </w:rPr>
        <w:t xml:space="preserve"> </w:t>
      </w:r>
      <w:r w:rsidR="00F25028">
        <w:rPr>
          <w:rFonts w:hint="cs"/>
          <w:rtl/>
          <w:lang w:eastAsia="en-US"/>
        </w:rPr>
        <w:t>ויקרא כו ט</w:t>
      </w:r>
    </w:p>
    <w:p w:rsidR="00A62572" w:rsidRPr="00A62572" w:rsidRDefault="00A62572" w:rsidP="005C5B64">
      <w:pPr>
        <w:pStyle w:val="ac"/>
        <w:rPr>
          <w:rtl/>
          <w:lang w:eastAsia="en-US"/>
        </w:rPr>
      </w:pPr>
      <w:r w:rsidRPr="00A62572">
        <w:rPr>
          <w:rtl/>
          <w:lang w:eastAsia="en-US"/>
        </w:rPr>
        <w:t>והקימותי את בריתי אתכם. ואכלתם ישן נושן. ברית היו צריכין על התבואה של שנת השמיטה והיובל שלא תרקב כדרך שפירש רש"י על הברית של נח (בראשית ו יח), לכך נאמר</w:t>
      </w:r>
      <w:r w:rsidR="005C5B64">
        <w:rPr>
          <w:rFonts w:hint="cs"/>
          <w:rtl/>
          <w:lang w:eastAsia="en-US"/>
        </w:rPr>
        <w:t>:</w:t>
      </w:r>
      <w:r w:rsidRPr="00A62572">
        <w:rPr>
          <w:rtl/>
          <w:lang w:eastAsia="en-US"/>
        </w:rPr>
        <w:t xml:space="preserve"> </w:t>
      </w:r>
      <w:r w:rsidR="005C5B64">
        <w:rPr>
          <w:rFonts w:hint="cs"/>
          <w:rtl/>
          <w:lang w:eastAsia="en-US"/>
        </w:rPr>
        <w:t>"</w:t>
      </w:r>
      <w:r w:rsidRPr="00A62572">
        <w:rPr>
          <w:rtl/>
          <w:lang w:eastAsia="en-US"/>
        </w:rPr>
        <w:t>ואכלתם ישן נושן</w:t>
      </w:r>
      <w:r w:rsidR="005C5B64">
        <w:rPr>
          <w:rFonts w:hint="cs"/>
          <w:rtl/>
          <w:lang w:eastAsia="en-US"/>
        </w:rPr>
        <w:t>",</w:t>
      </w:r>
      <w:r w:rsidRPr="00A62572">
        <w:rPr>
          <w:rtl/>
          <w:lang w:eastAsia="en-US"/>
        </w:rPr>
        <w:t xml:space="preserve"> משתי שנים</w:t>
      </w:r>
      <w:r w:rsidR="005C5B64">
        <w:rPr>
          <w:rFonts w:hint="cs"/>
          <w:rtl/>
          <w:lang w:eastAsia="en-US"/>
        </w:rPr>
        <w:t>.</w:t>
      </w:r>
      <w:r w:rsidR="005C5B64">
        <w:rPr>
          <w:rStyle w:val="a5"/>
          <w:rtl/>
          <w:lang w:eastAsia="en-US"/>
        </w:rPr>
        <w:footnoteReference w:id="16"/>
      </w:r>
    </w:p>
    <w:p w:rsidR="00A62572" w:rsidRDefault="00A62572" w:rsidP="006B238B">
      <w:pPr>
        <w:pStyle w:val="ac"/>
        <w:rPr>
          <w:rFonts w:hint="cs"/>
          <w:rtl/>
          <w:lang w:eastAsia="en-US"/>
        </w:rPr>
      </w:pPr>
      <w:r w:rsidRPr="00A62572">
        <w:rPr>
          <w:rtl/>
          <w:lang w:eastAsia="en-US"/>
        </w:rPr>
        <w:t>ועל צד הרמז אמר, אף על פי שיקרה בזמן מן הזמנים שאכרות עמכם ברית חדשה</w:t>
      </w:r>
      <w:r w:rsidR="003F15EF">
        <w:rPr>
          <w:rFonts w:hint="cs"/>
          <w:rtl/>
          <w:lang w:eastAsia="en-US"/>
        </w:rPr>
        <w:t>,</w:t>
      </w:r>
      <w:r w:rsidRPr="00A62572">
        <w:rPr>
          <w:rtl/>
          <w:lang w:eastAsia="en-US"/>
        </w:rPr>
        <w:t xml:space="preserve"> מכל מקום גם הברית הישן לא תופר אלא יהיה טפל והברית חדשה עיקר, וישן מפני החדש תוציאו. כמו שנאמר</w:t>
      </w:r>
      <w:r w:rsidR="003F15EF">
        <w:rPr>
          <w:rFonts w:hint="cs"/>
          <w:rtl/>
          <w:lang w:eastAsia="en-US"/>
        </w:rPr>
        <w:t>: "</w:t>
      </w:r>
      <w:r w:rsidRPr="00A62572">
        <w:rPr>
          <w:rtl/>
          <w:lang w:eastAsia="en-US"/>
        </w:rPr>
        <w:t>ולא יאמרו עוד חי ה' אשר העלה מארץ מצרים, כי אם חי ה' אשר העלה ואשר הביא מכל הארצות</w:t>
      </w:r>
      <w:r w:rsidR="003F15EF">
        <w:rPr>
          <w:rFonts w:hint="cs"/>
          <w:rtl/>
          <w:lang w:eastAsia="en-US"/>
        </w:rPr>
        <w:t xml:space="preserve">" </w:t>
      </w:r>
      <w:r w:rsidR="003F15EF" w:rsidRPr="00A62572">
        <w:rPr>
          <w:rtl/>
          <w:lang w:eastAsia="en-US"/>
        </w:rPr>
        <w:t>(ירמיה כג ז - ח)</w:t>
      </w:r>
      <w:r w:rsidRPr="00A62572">
        <w:rPr>
          <w:rtl/>
          <w:lang w:eastAsia="en-US"/>
        </w:rPr>
        <w:t>.</w:t>
      </w:r>
      <w:r w:rsidR="003F15EF">
        <w:rPr>
          <w:rStyle w:val="a5"/>
          <w:rtl/>
          <w:lang w:eastAsia="en-US"/>
        </w:rPr>
        <w:footnoteReference w:id="17"/>
      </w:r>
      <w:r w:rsidRPr="00A62572">
        <w:rPr>
          <w:rtl/>
          <w:lang w:eastAsia="en-US"/>
        </w:rPr>
        <w:t xml:space="preserve"> ואמרו חז"ל (ברכות יב ב) לא שתעקר יציאת מצרים לגמרי אלא יהיה טפל וקיבוץ גלויות עיקר, כי ניסי מצרים יהיו טפל אל הנסים הגדולים אשר יעשה ה' לעתיד כשיכרות ברית חדשה עם ישראל. ובזה מיושב משמעות הכתוב שנראו דבריו כסותרים זה את זה</w:t>
      </w:r>
      <w:r w:rsidR="006B238B">
        <w:rPr>
          <w:rFonts w:hint="cs"/>
          <w:rtl/>
          <w:lang w:eastAsia="en-US"/>
        </w:rPr>
        <w:t>,</w:t>
      </w:r>
      <w:r w:rsidRPr="00A62572">
        <w:rPr>
          <w:rtl/>
          <w:lang w:eastAsia="en-US"/>
        </w:rPr>
        <w:t xml:space="preserve"> שאמר</w:t>
      </w:r>
      <w:r w:rsidR="006B238B">
        <w:rPr>
          <w:rFonts w:hint="cs"/>
          <w:rtl/>
          <w:lang w:eastAsia="en-US"/>
        </w:rPr>
        <w:t>:</w:t>
      </w:r>
      <w:r w:rsidRPr="00A62572">
        <w:rPr>
          <w:rtl/>
          <w:lang w:eastAsia="en-US"/>
        </w:rPr>
        <w:t xml:space="preserve"> </w:t>
      </w:r>
      <w:r w:rsidR="006B238B">
        <w:rPr>
          <w:rFonts w:hint="cs"/>
          <w:rtl/>
          <w:lang w:eastAsia="en-US"/>
        </w:rPr>
        <w:t>"</w:t>
      </w:r>
      <w:r w:rsidRPr="00A62572">
        <w:rPr>
          <w:rtl/>
          <w:lang w:eastAsia="en-US"/>
        </w:rPr>
        <w:t>ואכלתם ישן נושן</w:t>
      </w:r>
      <w:r w:rsidR="006B238B">
        <w:rPr>
          <w:rFonts w:hint="cs"/>
          <w:rtl/>
          <w:lang w:eastAsia="en-US"/>
        </w:rPr>
        <w:t>"</w:t>
      </w:r>
      <w:r w:rsidRPr="00A62572">
        <w:rPr>
          <w:rtl/>
          <w:lang w:eastAsia="en-US"/>
        </w:rPr>
        <w:t xml:space="preserve"> ואחר כך אמר</w:t>
      </w:r>
      <w:r w:rsidR="006B238B">
        <w:rPr>
          <w:rFonts w:hint="cs"/>
          <w:rtl/>
          <w:lang w:eastAsia="en-US"/>
        </w:rPr>
        <w:t>:</w:t>
      </w:r>
      <w:r w:rsidRPr="00A62572">
        <w:rPr>
          <w:rtl/>
          <w:lang w:eastAsia="en-US"/>
        </w:rPr>
        <w:t xml:space="preserve"> </w:t>
      </w:r>
      <w:r w:rsidR="006B238B">
        <w:rPr>
          <w:rFonts w:hint="cs"/>
          <w:rtl/>
          <w:lang w:eastAsia="en-US"/>
        </w:rPr>
        <w:t>"</w:t>
      </w:r>
      <w:r w:rsidRPr="00A62572">
        <w:rPr>
          <w:rtl/>
          <w:lang w:eastAsia="en-US"/>
        </w:rPr>
        <w:t>וישן מפני חדש תוציאו</w:t>
      </w:r>
      <w:r w:rsidR="006B238B">
        <w:rPr>
          <w:rFonts w:hint="cs"/>
          <w:rtl/>
          <w:lang w:eastAsia="en-US"/>
        </w:rPr>
        <w:t>".</w:t>
      </w:r>
      <w:r w:rsidRPr="00A62572">
        <w:rPr>
          <w:rtl/>
          <w:lang w:eastAsia="en-US"/>
        </w:rPr>
        <w:t xml:space="preserve"> כי </w:t>
      </w:r>
      <w:r w:rsidR="006B238B">
        <w:rPr>
          <w:rFonts w:hint="cs"/>
          <w:rtl/>
          <w:lang w:eastAsia="en-US"/>
        </w:rPr>
        <w:t>"</w:t>
      </w:r>
      <w:r w:rsidRPr="00A62572">
        <w:rPr>
          <w:rtl/>
          <w:lang w:eastAsia="en-US"/>
        </w:rPr>
        <w:t>וישן</w:t>
      </w:r>
      <w:r w:rsidR="006B238B">
        <w:rPr>
          <w:rFonts w:hint="cs"/>
          <w:rtl/>
          <w:lang w:eastAsia="en-US"/>
        </w:rPr>
        <w:t>"</w:t>
      </w:r>
      <w:r w:rsidRPr="00A62572">
        <w:rPr>
          <w:rtl/>
          <w:lang w:eastAsia="en-US"/>
        </w:rPr>
        <w:t xml:space="preserve"> מ</w:t>
      </w:r>
      <w:r w:rsidR="006B238B">
        <w:rPr>
          <w:rtl/>
          <w:lang w:eastAsia="en-US"/>
        </w:rPr>
        <w:t>שמע שקודם שנעשה ישן נושן תוציאו</w:t>
      </w:r>
      <w:r w:rsidR="006B238B">
        <w:rPr>
          <w:rFonts w:hint="cs"/>
          <w:rtl/>
          <w:lang w:eastAsia="en-US"/>
        </w:rPr>
        <w:t>.</w:t>
      </w:r>
      <w:r w:rsidR="000868FB">
        <w:rPr>
          <w:rStyle w:val="a5"/>
          <w:rtl/>
          <w:lang w:eastAsia="en-US"/>
        </w:rPr>
        <w:footnoteReference w:id="18"/>
      </w:r>
    </w:p>
    <w:p w:rsidR="006A3795" w:rsidRDefault="006A3795" w:rsidP="00516D1A">
      <w:pPr>
        <w:pStyle w:val="ad"/>
        <w:spacing w:before="240"/>
        <w:rPr>
          <w:rFonts w:hint="cs"/>
          <w:rtl/>
        </w:rPr>
      </w:pPr>
      <w:r w:rsidRPr="00953800">
        <w:rPr>
          <w:rtl/>
        </w:rPr>
        <w:t>שבת שלום</w:t>
      </w:r>
      <w:r w:rsidR="00DD72F3" w:rsidRPr="00953800">
        <w:rPr>
          <w:rFonts w:hint="cs"/>
          <w:rtl/>
        </w:rPr>
        <w:t>,</w:t>
      </w:r>
      <w:r w:rsidR="005E0C61">
        <w:rPr>
          <w:rFonts w:hint="cs"/>
          <w:rtl/>
        </w:rPr>
        <w:t xml:space="preserve"> </w:t>
      </w:r>
      <w:r w:rsidRPr="00953800">
        <w:rPr>
          <w:rtl/>
        </w:rPr>
        <w:t>חזק חזק ונתחזק</w:t>
      </w:r>
      <w:r w:rsidR="000D263B">
        <w:rPr>
          <w:rStyle w:val="a5"/>
          <w:rtl/>
        </w:rPr>
        <w:footnoteReference w:id="19"/>
      </w:r>
    </w:p>
    <w:p w:rsidR="006A3795" w:rsidRDefault="006A3795">
      <w:pPr>
        <w:pStyle w:val="ad"/>
        <w:rPr>
          <w:rFonts w:hint="cs"/>
          <w:rtl/>
        </w:rPr>
      </w:pPr>
      <w:r w:rsidRPr="00953800">
        <w:rPr>
          <w:rtl/>
        </w:rPr>
        <w:t>מחלקי המים</w:t>
      </w:r>
    </w:p>
    <w:p w:rsidR="00135D9E" w:rsidRPr="005E0C61" w:rsidRDefault="005E0C61" w:rsidP="00516D1A">
      <w:pPr>
        <w:pStyle w:val="ad"/>
        <w:rPr>
          <w:rFonts w:hint="cs"/>
          <w:b w:val="0"/>
          <w:bCs w:val="0"/>
          <w:szCs w:val="22"/>
          <w:rtl/>
        </w:rPr>
      </w:pPr>
      <w:r w:rsidRPr="00C80E5C">
        <w:rPr>
          <w:rFonts w:hint="cs"/>
          <w:szCs w:val="22"/>
          <w:rtl/>
        </w:rPr>
        <w:lastRenderedPageBreak/>
        <w:t>מים אחרונים:</w:t>
      </w:r>
      <w:r>
        <w:rPr>
          <w:rFonts w:hint="cs"/>
          <w:b w:val="0"/>
          <w:bCs w:val="0"/>
          <w:szCs w:val="22"/>
          <w:rtl/>
        </w:rPr>
        <w:t xml:space="preserve"> </w:t>
      </w:r>
      <w:r w:rsidR="00135D9E">
        <w:rPr>
          <w:rFonts w:hint="cs"/>
          <w:b w:val="0"/>
          <w:bCs w:val="0"/>
          <w:szCs w:val="22"/>
          <w:rtl/>
        </w:rPr>
        <w:t>דרשתנו מלווה גם את תפילת מוצאי שבת. כל מי שאומר את פרק תהלים קמד: "</w:t>
      </w:r>
      <w:r w:rsidR="00135D9E" w:rsidRPr="00135D9E">
        <w:rPr>
          <w:b w:val="0"/>
          <w:bCs w:val="0"/>
          <w:szCs w:val="22"/>
          <w:rtl/>
        </w:rPr>
        <w:t xml:space="preserve">לְדָוִד בָּרוּךְ </w:t>
      </w:r>
      <w:r w:rsidR="00135D9E">
        <w:rPr>
          <w:rFonts w:hint="cs"/>
          <w:b w:val="0"/>
          <w:bCs w:val="0"/>
          <w:szCs w:val="22"/>
          <w:rtl/>
        </w:rPr>
        <w:t>ה'</w:t>
      </w:r>
      <w:r w:rsidR="00135D9E" w:rsidRPr="00135D9E">
        <w:rPr>
          <w:b w:val="0"/>
          <w:bCs w:val="0"/>
          <w:szCs w:val="22"/>
          <w:rtl/>
        </w:rPr>
        <w:t xml:space="preserve"> צוּרִי</w:t>
      </w:r>
      <w:r w:rsidR="00135D9E">
        <w:rPr>
          <w:rFonts w:hint="cs"/>
          <w:b w:val="0"/>
          <w:bCs w:val="0"/>
          <w:szCs w:val="22"/>
          <w:rtl/>
        </w:rPr>
        <w:t>" לפני תפילת ערבית של מוצאי שבת, ישמח לעיין במדרש תהלים על מזמור קמה המגלה את הסוד ש</w:t>
      </w:r>
      <w:r w:rsidR="00516D1A">
        <w:rPr>
          <w:rFonts w:hint="cs"/>
          <w:b w:val="0"/>
          <w:bCs w:val="0"/>
          <w:szCs w:val="22"/>
          <w:rtl/>
        </w:rPr>
        <w:t xml:space="preserve">ל </w:t>
      </w:r>
      <w:r w:rsidR="00135D9E">
        <w:rPr>
          <w:rFonts w:hint="cs"/>
          <w:b w:val="0"/>
          <w:bCs w:val="0"/>
          <w:szCs w:val="22"/>
          <w:rtl/>
        </w:rPr>
        <w:t>בנינו שהם כנטיעים ובנותינו שהן כזוויות מחוטבות היכל</w:t>
      </w:r>
      <w:r w:rsidR="00516D1A">
        <w:rPr>
          <w:rFonts w:hint="cs"/>
          <w:b w:val="0"/>
          <w:bCs w:val="0"/>
          <w:szCs w:val="22"/>
          <w:rtl/>
        </w:rPr>
        <w:t xml:space="preserve">. </w:t>
      </w:r>
      <w:r w:rsidR="00135D9E">
        <w:rPr>
          <w:rFonts w:hint="cs"/>
          <w:b w:val="0"/>
          <w:bCs w:val="0"/>
          <w:szCs w:val="22"/>
          <w:rtl/>
        </w:rPr>
        <w:t>הכל בא מאכילת הישן נושן: "</w:t>
      </w:r>
      <w:r w:rsidR="00135D9E" w:rsidRPr="00135D9E">
        <w:rPr>
          <w:b w:val="0"/>
          <w:bCs w:val="0"/>
          <w:szCs w:val="22"/>
          <w:rtl/>
        </w:rPr>
        <w:t>לכך נאמר אשר בנינו כנטיעים מגודלים, גדלים והולכים כארזים, בנותינו כזויות מחוטבות תבנית היכל, וכי צריכות להתקשט</w:t>
      </w:r>
      <w:r w:rsidR="00135D9E">
        <w:rPr>
          <w:rFonts w:hint="cs"/>
          <w:b w:val="0"/>
          <w:bCs w:val="0"/>
          <w:szCs w:val="22"/>
          <w:rtl/>
        </w:rPr>
        <w:t>? ...</w:t>
      </w:r>
      <w:r w:rsidR="00135D9E" w:rsidRPr="00135D9E">
        <w:rPr>
          <w:b w:val="0"/>
          <w:bCs w:val="0"/>
          <w:szCs w:val="22"/>
          <w:rtl/>
        </w:rPr>
        <w:t xml:space="preserve"> מנין הם אוכלים</w:t>
      </w:r>
      <w:r w:rsidR="00135D9E">
        <w:rPr>
          <w:rFonts w:hint="cs"/>
          <w:b w:val="0"/>
          <w:bCs w:val="0"/>
          <w:szCs w:val="22"/>
          <w:rtl/>
        </w:rPr>
        <w:t>?</w:t>
      </w:r>
      <w:r w:rsidR="00135D9E" w:rsidRPr="00135D9E">
        <w:rPr>
          <w:b w:val="0"/>
          <w:bCs w:val="0"/>
          <w:szCs w:val="22"/>
          <w:rtl/>
        </w:rPr>
        <w:t xml:space="preserve"> א"ל הקדוש ברוך הוא</w:t>
      </w:r>
      <w:r w:rsidR="00135D9E">
        <w:rPr>
          <w:rFonts w:hint="cs"/>
          <w:b w:val="0"/>
          <w:bCs w:val="0"/>
          <w:szCs w:val="22"/>
          <w:rtl/>
        </w:rPr>
        <w:t>:</w:t>
      </w:r>
      <w:r w:rsidR="00135D9E" w:rsidRPr="00135D9E">
        <w:rPr>
          <w:b w:val="0"/>
          <w:bCs w:val="0"/>
          <w:szCs w:val="22"/>
          <w:rtl/>
        </w:rPr>
        <w:t xml:space="preserve"> מן האוצר, שכן כתיב אחריו מזוינו מלאים מפיקים מזן אל זן, דכת</w:t>
      </w:r>
      <w:r w:rsidR="00135D9E">
        <w:rPr>
          <w:b w:val="0"/>
          <w:bCs w:val="0"/>
          <w:szCs w:val="22"/>
          <w:rtl/>
        </w:rPr>
        <w:t>יב ואכלתם ישן נושן (ויקרא כו י)</w:t>
      </w:r>
      <w:r w:rsidR="00135D9E">
        <w:rPr>
          <w:rFonts w:hint="cs"/>
          <w:b w:val="0"/>
          <w:bCs w:val="0"/>
          <w:szCs w:val="22"/>
          <w:rtl/>
        </w:rPr>
        <w:t xml:space="preserve">". לאכול מהישן נושן </w:t>
      </w:r>
      <w:r w:rsidR="00135D9E">
        <w:rPr>
          <w:b w:val="0"/>
          <w:bCs w:val="0"/>
          <w:szCs w:val="22"/>
          <w:rtl/>
        </w:rPr>
        <w:t>–</w:t>
      </w:r>
      <w:r w:rsidR="00135D9E">
        <w:rPr>
          <w:rFonts w:hint="cs"/>
          <w:b w:val="0"/>
          <w:bCs w:val="0"/>
          <w:szCs w:val="22"/>
          <w:rtl/>
        </w:rPr>
        <w:t xml:space="preserve"> ולאכול קמעא ולהתברך!</w:t>
      </w:r>
    </w:p>
    <w:sectPr w:rsidR="00135D9E" w:rsidRPr="005E0C61" w:rsidSect="00EB3A06">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018" w:rsidRDefault="00B27018">
      <w:r>
        <w:separator/>
      </w:r>
    </w:p>
  </w:endnote>
  <w:endnote w:type="continuationSeparator" w:id="0">
    <w:p w:rsidR="00B27018" w:rsidRDefault="00B2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CA7" w:rsidRPr="00F8747C" w:rsidRDefault="004A5CA7" w:rsidP="00105427">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C80E5C">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C80E5C">
      <w:rPr>
        <w:rStyle w:val="af2"/>
        <w:noProof/>
        <w:rtl/>
      </w:rPr>
      <w:t>4</w:t>
    </w:r>
    <w:r w:rsidRPr="00F8747C">
      <w:rPr>
        <w:rStyle w:val="af2"/>
      </w:rPr>
      <w:fldChar w:fldCharType="end"/>
    </w:r>
  </w:p>
  <w:p w:rsidR="004A5CA7" w:rsidRPr="00105427" w:rsidRDefault="004A5CA7" w:rsidP="001054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018" w:rsidRDefault="00B27018">
      <w:r>
        <w:separator/>
      </w:r>
    </w:p>
  </w:footnote>
  <w:footnote w:type="continuationSeparator" w:id="0">
    <w:p w:rsidR="00B27018" w:rsidRDefault="00B27018">
      <w:r>
        <w:continuationSeparator/>
      </w:r>
    </w:p>
  </w:footnote>
  <w:footnote w:id="1">
    <w:p w:rsidR="003E3FA2" w:rsidRDefault="003E3FA2" w:rsidP="00EB3A06">
      <w:pPr>
        <w:pStyle w:val="a3"/>
        <w:rPr>
          <w:rFonts w:hint="cs"/>
          <w:rtl/>
        </w:rPr>
      </w:pPr>
      <w:r>
        <w:rPr>
          <w:rStyle w:val="a5"/>
        </w:rPr>
        <w:footnoteRef/>
      </w:r>
      <w:r>
        <w:rPr>
          <w:rtl/>
        </w:rPr>
        <w:t xml:space="preserve"> </w:t>
      </w:r>
      <w:r>
        <w:rPr>
          <w:rFonts w:hint="cs"/>
          <w:rtl/>
        </w:rPr>
        <w:t xml:space="preserve">שהוא מסימני </w:t>
      </w:r>
      <w:r w:rsidR="00ED57BF">
        <w:rPr>
          <w:rFonts w:hint="cs"/>
          <w:rtl/>
        </w:rPr>
        <w:t>ה</w:t>
      </w:r>
      <w:r>
        <w:rPr>
          <w:rFonts w:hint="cs"/>
          <w:rtl/>
        </w:rPr>
        <w:t>ברכ</w:t>
      </w:r>
      <w:r w:rsidR="00ED57BF">
        <w:rPr>
          <w:rFonts w:hint="cs"/>
          <w:rtl/>
        </w:rPr>
        <w:t xml:space="preserve">ה המובטחת "אם </w:t>
      </w:r>
      <w:r w:rsidR="00EB3A06">
        <w:rPr>
          <w:rFonts w:hint="cs"/>
          <w:rtl/>
        </w:rPr>
        <w:t>בחוקותי תלכו</w:t>
      </w:r>
      <w:r w:rsidR="00ED57BF">
        <w:rPr>
          <w:rFonts w:hint="cs"/>
          <w:rtl/>
        </w:rPr>
        <w:t>" ו</w:t>
      </w:r>
      <w:r w:rsidR="00053F63">
        <w:rPr>
          <w:rFonts w:hint="cs"/>
          <w:rtl/>
        </w:rPr>
        <w:t xml:space="preserve">משלים את השפע החקלאי </w:t>
      </w:r>
      <w:r w:rsidR="00BA2B0C">
        <w:rPr>
          <w:rFonts w:hint="cs"/>
          <w:rtl/>
        </w:rPr>
        <w:t xml:space="preserve">שנזכר </w:t>
      </w:r>
      <w:r w:rsidR="00ED57BF">
        <w:rPr>
          <w:rFonts w:hint="cs"/>
          <w:rtl/>
        </w:rPr>
        <w:t xml:space="preserve">כבר </w:t>
      </w:r>
      <w:r w:rsidR="00BA2B0C">
        <w:rPr>
          <w:rFonts w:hint="cs"/>
          <w:rtl/>
        </w:rPr>
        <w:t>חמישה פסוקים קודם</w:t>
      </w:r>
      <w:r>
        <w:rPr>
          <w:rFonts w:hint="cs"/>
          <w:rtl/>
        </w:rPr>
        <w:t>: "</w:t>
      </w:r>
      <w:r>
        <w:rPr>
          <w:rtl/>
        </w:rPr>
        <w:t>וְהִשִּׂיג לָכֶם דַּיִשׁ אֶת בָּצִיר וּבָצִיר יַשִּׂיג אֶת זָרַע וַאֲכַלְתֶּם לַחְמְכֶם לָשֹׂבַע וִ</w:t>
      </w:r>
      <w:r w:rsidR="00D504FD">
        <w:rPr>
          <w:rtl/>
        </w:rPr>
        <w:t>ישַׁבְתֶּם לָבֶטַח בְּאַרְצְכֶם</w:t>
      </w:r>
      <w:r w:rsidR="00D504FD">
        <w:rPr>
          <w:rFonts w:hint="cs"/>
          <w:rtl/>
        </w:rPr>
        <w:t>".</w:t>
      </w:r>
      <w:r w:rsidR="00EB3A06">
        <w:rPr>
          <w:rFonts w:hint="cs"/>
          <w:rtl/>
        </w:rPr>
        <w:t xml:space="preserve"> מה הרבותא לאכול דבר ישן?</w:t>
      </w:r>
    </w:p>
  </w:footnote>
  <w:footnote w:id="2">
    <w:p w:rsidR="00D504FD" w:rsidRDefault="00D504FD" w:rsidP="00516D1A">
      <w:pPr>
        <w:pStyle w:val="a3"/>
        <w:rPr>
          <w:rFonts w:hint="cs"/>
        </w:rPr>
      </w:pPr>
      <w:r>
        <w:rPr>
          <w:rStyle w:val="a5"/>
        </w:rPr>
        <w:footnoteRef/>
      </w:r>
      <w:r>
        <w:rPr>
          <w:rtl/>
        </w:rPr>
        <w:t xml:space="preserve"> </w:t>
      </w:r>
      <w:r>
        <w:rPr>
          <w:rFonts w:hint="cs"/>
          <w:rtl/>
        </w:rPr>
        <w:t>וכן דברי עמוס הנביא: "</w:t>
      </w:r>
      <w:r>
        <w:rPr>
          <w:rtl/>
        </w:rPr>
        <w:t>וְנִגַּשׁ חוֹרֵשׁ בַּקֹּצֵר וְדֹרֵךְ עֲנָבִים בְּמֹשֵׁךְ הַזָּרַע</w:t>
      </w:r>
      <w:r>
        <w:rPr>
          <w:rFonts w:hint="cs"/>
          <w:rtl/>
        </w:rPr>
        <w:t>" (עמוס ט יג): ראה רש"י שם: "</w:t>
      </w:r>
      <w:r>
        <w:rPr>
          <w:rtl/>
        </w:rPr>
        <w:t>ונגש חורש בקוצר - והשיג דיש את בציר ובציר ישיג את זרע (ויקרא כו)</w:t>
      </w:r>
      <w:r w:rsidR="00ED57BF">
        <w:rPr>
          <w:rFonts w:hint="cs"/>
          <w:rtl/>
        </w:rPr>
        <w:t>,</w:t>
      </w:r>
      <w:r>
        <w:rPr>
          <w:rtl/>
        </w:rPr>
        <w:t xml:space="preserve"> לא יספיקו לחרוש עד שיב</w:t>
      </w:r>
      <w:r w:rsidR="00EB3A06">
        <w:rPr>
          <w:rFonts w:hint="cs"/>
          <w:rtl/>
        </w:rPr>
        <w:t>ו</w:t>
      </w:r>
      <w:r>
        <w:rPr>
          <w:rtl/>
        </w:rPr>
        <w:t>א הקציר ולא יספיקו לבצור עד שיבא עת הזרע</w:t>
      </w:r>
      <w:r>
        <w:rPr>
          <w:rFonts w:hint="cs"/>
          <w:rtl/>
        </w:rPr>
        <w:t>". ונראה שעמוס מגדיל לעשות, יותר מהמובטח בתורה.</w:t>
      </w:r>
      <w:r w:rsidR="00516D1A">
        <w:rPr>
          <w:rFonts w:hint="cs"/>
          <w:rtl/>
        </w:rPr>
        <w:t xml:space="preserve"> ראה דברינו </w:t>
      </w:r>
      <w:hyperlink r:id="rId1" w:history="1">
        <w:r w:rsidR="00516D1A" w:rsidRPr="00D877D4">
          <w:rPr>
            <w:rStyle w:val="Hyperlink"/>
            <w:rFonts w:hint="cs"/>
            <w:rtl/>
          </w:rPr>
          <w:t>וניגש חורש בקוצר</w:t>
        </w:r>
      </w:hyperlink>
      <w:r w:rsidR="00516D1A">
        <w:rPr>
          <w:rFonts w:hint="cs"/>
          <w:rtl/>
        </w:rPr>
        <w:t xml:space="preserve"> בהפטרת פרשת קדושים. פסוקים אלה גם מחזקים לכאורה את שיטת ר' ישמעאל ששואף לשלב דרך ארץ עם העיסוק בתורה ולכאורה כנגד גישת ר' שמעון בר יוחאי בסוגיה ברכות לה ע"ב. אך זה נושא אחר עליו הארכנו לדון בדברינו </w:t>
      </w:r>
      <w:hyperlink r:id="rId2" w:history="1">
        <w:r w:rsidR="00516D1A" w:rsidRPr="00516D1A">
          <w:rPr>
            <w:rStyle w:val="Hyperlink"/>
            <w:rFonts w:hint="cs"/>
            <w:rtl/>
          </w:rPr>
          <w:t>ואספת דגנך</w:t>
        </w:r>
      </w:hyperlink>
      <w:r w:rsidR="00516D1A">
        <w:rPr>
          <w:rFonts w:hint="cs"/>
          <w:rtl/>
        </w:rPr>
        <w:t xml:space="preserve"> בפרשת עקב.</w:t>
      </w:r>
    </w:p>
  </w:footnote>
  <w:footnote w:id="3">
    <w:p w:rsidR="003065E9" w:rsidRDefault="003065E9" w:rsidP="00EB3A06">
      <w:pPr>
        <w:pStyle w:val="a3"/>
        <w:rPr>
          <w:rFonts w:hint="cs"/>
        </w:rPr>
      </w:pPr>
      <w:r>
        <w:rPr>
          <w:rStyle w:val="a5"/>
        </w:rPr>
        <w:footnoteRef/>
      </w:r>
      <w:r>
        <w:rPr>
          <w:rtl/>
        </w:rPr>
        <w:t xml:space="preserve"> </w:t>
      </w:r>
      <w:r>
        <w:rPr>
          <w:rFonts w:hint="cs"/>
          <w:rtl/>
        </w:rPr>
        <w:t xml:space="preserve">ראה דברינו </w:t>
      </w:r>
      <w:hyperlink r:id="rId3" w:history="1">
        <w:r w:rsidRPr="009D141C">
          <w:rPr>
            <w:rStyle w:val="Hyperlink"/>
            <w:rFonts w:hint="cs"/>
            <w:rtl/>
          </w:rPr>
          <w:t>וישבתם לבטח</w:t>
        </w:r>
      </w:hyperlink>
      <w:r>
        <w:rPr>
          <w:rFonts w:hint="cs"/>
          <w:rtl/>
        </w:rPr>
        <w:t xml:space="preserve"> בפרשה זו בשנה האחרת</w:t>
      </w:r>
      <w:r w:rsidR="009D141C">
        <w:rPr>
          <w:rFonts w:hint="cs"/>
          <w:rtl/>
        </w:rPr>
        <w:t>, שם כבר דרשנו ב</w:t>
      </w:r>
      <w:r w:rsidR="00EB3A06">
        <w:rPr>
          <w:rFonts w:hint="cs"/>
          <w:rtl/>
        </w:rPr>
        <w:t xml:space="preserve">מדרש </w:t>
      </w:r>
      <w:r w:rsidR="009D141C">
        <w:rPr>
          <w:rFonts w:hint="cs"/>
          <w:rtl/>
        </w:rPr>
        <w:t>ספרא זה</w:t>
      </w:r>
      <w:r>
        <w:rPr>
          <w:rFonts w:hint="cs"/>
          <w:rtl/>
        </w:rPr>
        <w:t>. הפעם אנחנו בעסקי האכילה, שוודאי קשורה בשפע החקלאי, אבל היא מידה בפני עצמה, שאדם: "</w:t>
      </w:r>
      <w:r>
        <w:rPr>
          <w:rtl/>
          <w:lang w:eastAsia="en-US"/>
        </w:rPr>
        <w:t>אוכל קימעא והוא מתברך במעיו</w:t>
      </w:r>
      <w:r>
        <w:rPr>
          <w:rFonts w:hint="cs"/>
          <w:rtl/>
          <w:lang w:eastAsia="en-US"/>
        </w:rPr>
        <w:t xml:space="preserve">". ראה </w:t>
      </w:r>
      <w:r w:rsidR="009D141C">
        <w:rPr>
          <w:rFonts w:hint="cs"/>
          <w:rtl/>
          <w:lang w:eastAsia="en-US"/>
        </w:rPr>
        <w:t xml:space="preserve">גם רש"י </w:t>
      </w:r>
      <w:r>
        <w:rPr>
          <w:rFonts w:hint="cs"/>
          <w:rtl/>
          <w:lang w:eastAsia="en-US"/>
        </w:rPr>
        <w:t>על הפסוק: "</w:t>
      </w:r>
      <w:r>
        <w:rPr>
          <w:rtl/>
          <w:lang w:eastAsia="en-US"/>
        </w:rPr>
        <w:t xml:space="preserve">ואכלתם לשבע - אף בתוך </w:t>
      </w:r>
      <w:r w:rsidR="009D141C">
        <w:rPr>
          <w:rFonts w:hint="cs"/>
          <w:rtl/>
          <w:lang w:eastAsia="en-US"/>
        </w:rPr>
        <w:t>המעיי</w:t>
      </w:r>
      <w:r w:rsidR="009D141C">
        <w:rPr>
          <w:rFonts w:hint="eastAsia"/>
          <w:rtl/>
          <w:lang w:eastAsia="en-US"/>
        </w:rPr>
        <w:t>ם</w:t>
      </w:r>
      <w:r>
        <w:rPr>
          <w:rtl/>
          <w:lang w:eastAsia="en-US"/>
        </w:rPr>
        <w:t xml:space="preserve"> תהא בו ברכה</w:t>
      </w:r>
      <w:r w:rsidR="005A52D7">
        <w:rPr>
          <w:rFonts w:hint="cs"/>
          <w:rtl/>
          <w:lang w:eastAsia="en-US"/>
        </w:rPr>
        <w:t xml:space="preserve">". ובילקוט שמעוני </w:t>
      </w:r>
      <w:r w:rsidR="005A52D7">
        <w:rPr>
          <w:rtl/>
          <w:lang w:eastAsia="en-US"/>
        </w:rPr>
        <w:t xml:space="preserve">פרשת בשלח רמז רס </w:t>
      </w:r>
      <w:r w:rsidR="00BA2B0C">
        <w:rPr>
          <w:rFonts w:hint="cs"/>
          <w:rtl/>
          <w:lang w:eastAsia="en-US"/>
        </w:rPr>
        <w:t xml:space="preserve">בדרשה </w:t>
      </w:r>
      <w:r w:rsidR="005A52D7">
        <w:rPr>
          <w:rFonts w:hint="cs"/>
          <w:rtl/>
          <w:lang w:eastAsia="en-US"/>
        </w:rPr>
        <w:t>על המן שהיה במידה קבועה עומר לגולגול</w:t>
      </w:r>
      <w:r w:rsidR="005A52D7">
        <w:rPr>
          <w:rFonts w:hint="eastAsia"/>
          <w:rtl/>
          <w:lang w:eastAsia="en-US"/>
        </w:rPr>
        <w:t>ת</w:t>
      </w:r>
      <w:r w:rsidR="005A52D7">
        <w:rPr>
          <w:rFonts w:hint="cs"/>
          <w:rtl/>
          <w:lang w:eastAsia="en-US"/>
        </w:rPr>
        <w:t xml:space="preserve">: " ... </w:t>
      </w:r>
      <w:r w:rsidR="005A52D7">
        <w:rPr>
          <w:rtl/>
          <w:lang w:eastAsia="en-US"/>
        </w:rPr>
        <w:t xml:space="preserve">וכשהן באין לידי מדה נמצאו כלם </w:t>
      </w:r>
      <w:r w:rsidR="009D141C">
        <w:rPr>
          <w:rFonts w:hint="cs"/>
          <w:rtl/>
          <w:lang w:eastAsia="en-US"/>
        </w:rPr>
        <w:t>שווי</w:t>
      </w:r>
      <w:r w:rsidR="009D141C">
        <w:rPr>
          <w:rFonts w:hint="eastAsia"/>
          <w:rtl/>
          <w:lang w:eastAsia="en-US"/>
        </w:rPr>
        <w:t>ם</w:t>
      </w:r>
      <w:r w:rsidR="009D141C">
        <w:rPr>
          <w:rFonts w:hint="cs"/>
          <w:rtl/>
          <w:lang w:eastAsia="en-US"/>
        </w:rPr>
        <w:t>,</w:t>
      </w:r>
      <w:r w:rsidR="005A52D7">
        <w:rPr>
          <w:rtl/>
          <w:lang w:eastAsia="en-US"/>
        </w:rPr>
        <w:t xml:space="preserve"> שנאמר</w:t>
      </w:r>
      <w:r w:rsidR="009D141C">
        <w:rPr>
          <w:rFonts w:hint="cs"/>
          <w:rtl/>
          <w:lang w:eastAsia="en-US"/>
        </w:rPr>
        <w:t>:</w:t>
      </w:r>
      <w:r w:rsidR="005A52D7">
        <w:rPr>
          <w:rtl/>
          <w:lang w:eastAsia="en-US"/>
        </w:rPr>
        <w:t xml:space="preserve"> וימודו בעומר וגו'</w:t>
      </w:r>
      <w:r w:rsidR="009D141C">
        <w:rPr>
          <w:rFonts w:hint="cs"/>
          <w:rtl/>
          <w:lang w:eastAsia="en-US"/>
        </w:rPr>
        <w:t>.</w:t>
      </w:r>
      <w:r w:rsidR="005A52D7">
        <w:rPr>
          <w:rtl/>
          <w:lang w:eastAsia="en-US"/>
        </w:rPr>
        <w:t xml:space="preserve"> אמרו זה שאוכל כש</w:t>
      </w:r>
      <w:r w:rsidR="009D141C">
        <w:rPr>
          <w:rFonts w:hint="cs"/>
          <w:rtl/>
          <w:lang w:eastAsia="en-US"/>
        </w:rPr>
        <w:t>י</w:t>
      </w:r>
      <w:r w:rsidR="005A52D7">
        <w:rPr>
          <w:rtl/>
          <w:lang w:eastAsia="en-US"/>
        </w:rPr>
        <w:t>עור הזה</w:t>
      </w:r>
      <w:r w:rsidR="009D141C">
        <w:rPr>
          <w:rFonts w:hint="cs"/>
          <w:rtl/>
          <w:lang w:eastAsia="en-US"/>
        </w:rPr>
        <w:t>,</w:t>
      </w:r>
      <w:r w:rsidR="005A52D7">
        <w:rPr>
          <w:rtl/>
          <w:lang w:eastAsia="en-US"/>
        </w:rPr>
        <w:t xml:space="preserve"> הרי זה בריא ומבורך</w:t>
      </w:r>
      <w:r w:rsidR="009D141C">
        <w:rPr>
          <w:rFonts w:hint="cs"/>
          <w:rtl/>
          <w:lang w:eastAsia="en-US"/>
        </w:rPr>
        <w:t>.</w:t>
      </w:r>
      <w:r w:rsidR="005A52D7">
        <w:rPr>
          <w:rtl/>
          <w:lang w:eastAsia="en-US"/>
        </w:rPr>
        <w:t xml:space="preserve"> פחות מכאן</w:t>
      </w:r>
      <w:r w:rsidR="009D141C">
        <w:rPr>
          <w:rFonts w:hint="cs"/>
          <w:rtl/>
          <w:lang w:eastAsia="en-US"/>
        </w:rPr>
        <w:t>,</w:t>
      </w:r>
      <w:r w:rsidR="005A52D7">
        <w:rPr>
          <w:rtl/>
          <w:lang w:eastAsia="en-US"/>
        </w:rPr>
        <w:t xml:space="preserve"> מקולקל </w:t>
      </w:r>
      <w:r w:rsidR="009D141C">
        <w:rPr>
          <w:rFonts w:hint="cs"/>
          <w:rtl/>
          <w:lang w:eastAsia="en-US"/>
        </w:rPr>
        <w:t>במעיי</w:t>
      </w:r>
      <w:r w:rsidR="009D141C">
        <w:rPr>
          <w:rFonts w:hint="eastAsia"/>
          <w:rtl/>
          <w:lang w:eastAsia="en-US"/>
        </w:rPr>
        <w:t>ם</w:t>
      </w:r>
      <w:r w:rsidR="009D141C">
        <w:rPr>
          <w:rFonts w:hint="cs"/>
          <w:rtl/>
          <w:lang w:eastAsia="en-US"/>
        </w:rPr>
        <w:t>.</w:t>
      </w:r>
      <w:r w:rsidR="005A52D7">
        <w:rPr>
          <w:rtl/>
          <w:lang w:eastAsia="en-US"/>
        </w:rPr>
        <w:t xml:space="preserve"> יותר מכאן</w:t>
      </w:r>
      <w:r w:rsidR="009D141C">
        <w:rPr>
          <w:rFonts w:hint="cs"/>
          <w:rtl/>
          <w:lang w:eastAsia="en-US"/>
        </w:rPr>
        <w:t>,</w:t>
      </w:r>
      <w:r w:rsidR="005A52D7">
        <w:rPr>
          <w:rtl/>
          <w:lang w:eastAsia="en-US"/>
        </w:rPr>
        <w:t xml:space="preserve"> הרי זה רעבתן</w:t>
      </w:r>
      <w:r w:rsidR="005A52D7">
        <w:rPr>
          <w:rFonts w:hint="cs"/>
          <w:rtl/>
          <w:lang w:eastAsia="en-US"/>
        </w:rPr>
        <w:t>". ורא</w:t>
      </w:r>
      <w:r w:rsidR="009D141C">
        <w:rPr>
          <w:rFonts w:hint="cs"/>
          <w:rtl/>
          <w:lang w:eastAsia="en-US"/>
        </w:rPr>
        <w:t>ה</w:t>
      </w:r>
      <w:r w:rsidR="005A52D7">
        <w:rPr>
          <w:rFonts w:hint="cs"/>
          <w:rtl/>
          <w:lang w:eastAsia="en-US"/>
        </w:rPr>
        <w:t xml:space="preserve"> עוד במגילת רות </w:t>
      </w:r>
      <w:r w:rsidR="009D141C">
        <w:rPr>
          <w:rFonts w:hint="cs"/>
          <w:rtl/>
          <w:lang w:eastAsia="en-US"/>
        </w:rPr>
        <w:t>אחר כותלנו</w:t>
      </w:r>
      <w:r w:rsidR="005A52D7">
        <w:rPr>
          <w:rFonts w:hint="cs"/>
          <w:rtl/>
          <w:lang w:eastAsia="en-US"/>
        </w:rPr>
        <w:t>: "</w:t>
      </w:r>
      <w:r w:rsidR="005A52D7">
        <w:rPr>
          <w:rtl/>
          <w:lang w:eastAsia="en-US"/>
        </w:rPr>
        <w:t>מן מה דכתיב ותאכל ותשבע ותותר</w:t>
      </w:r>
      <w:r w:rsidR="009D141C">
        <w:rPr>
          <w:rFonts w:hint="cs"/>
          <w:rtl/>
          <w:lang w:eastAsia="en-US"/>
        </w:rPr>
        <w:t>,</w:t>
      </w:r>
      <w:r w:rsidR="005A52D7">
        <w:rPr>
          <w:rtl/>
          <w:lang w:eastAsia="en-US"/>
        </w:rPr>
        <w:t xml:space="preserve"> אנו יודעין שברכה שורה בתוך מעיה של אותה צדקת</w:t>
      </w:r>
      <w:r w:rsidR="005A52D7">
        <w:rPr>
          <w:rFonts w:hint="cs"/>
          <w:rtl/>
          <w:lang w:eastAsia="en-US"/>
        </w:rPr>
        <w:t>" (</w:t>
      </w:r>
      <w:r w:rsidR="005A52D7">
        <w:rPr>
          <w:rtl/>
          <w:lang w:eastAsia="en-US"/>
        </w:rPr>
        <w:t>ויקרא רבה  לד</w:t>
      </w:r>
      <w:r w:rsidR="009D141C">
        <w:rPr>
          <w:rFonts w:hint="cs"/>
          <w:rtl/>
        </w:rPr>
        <w:t xml:space="preserve"> ח). וגם במדרש זה הפלגנו בדברינו </w:t>
      </w:r>
      <w:hyperlink r:id="rId4" w:history="1">
        <w:r w:rsidR="00C26F87">
          <w:rPr>
            <w:rStyle w:val="Hyperlink"/>
            <w:rFonts w:hint="cs"/>
            <w:rtl/>
          </w:rPr>
          <w:t>ארבע שיט</w:t>
        </w:r>
        <w:r w:rsidR="009D141C" w:rsidRPr="009D141C">
          <w:rPr>
            <w:rStyle w:val="Hyperlink"/>
            <w:rFonts w:hint="cs"/>
            <w:rtl/>
          </w:rPr>
          <w:t>ות בחסד</w:t>
        </w:r>
      </w:hyperlink>
      <w:r w:rsidR="009D141C">
        <w:rPr>
          <w:rFonts w:hint="cs"/>
          <w:rtl/>
        </w:rPr>
        <w:t xml:space="preserve"> במגילת רות.</w:t>
      </w:r>
    </w:p>
  </w:footnote>
  <w:footnote w:id="4">
    <w:p w:rsidR="001A0F91" w:rsidRDefault="001A0F91" w:rsidP="00516D1A">
      <w:pPr>
        <w:pStyle w:val="a3"/>
        <w:rPr>
          <w:rFonts w:hint="cs"/>
          <w:rtl/>
        </w:rPr>
      </w:pPr>
      <w:r>
        <w:rPr>
          <w:rStyle w:val="a5"/>
        </w:rPr>
        <w:footnoteRef/>
      </w:r>
      <w:r>
        <w:rPr>
          <w:rtl/>
        </w:rPr>
        <w:t xml:space="preserve"> </w:t>
      </w:r>
      <w:r>
        <w:rPr>
          <w:rFonts w:hint="cs"/>
          <w:rtl/>
          <w:lang w:eastAsia="en-US"/>
        </w:rPr>
        <w:t>קפצנו לעניין צדדי</w:t>
      </w:r>
      <w:r w:rsidR="00516D1A">
        <w:rPr>
          <w:rFonts w:hint="cs"/>
          <w:rtl/>
          <w:lang w:eastAsia="en-US"/>
        </w:rPr>
        <w:t xml:space="preserve">. </w:t>
      </w:r>
      <w:r>
        <w:rPr>
          <w:rFonts w:hint="cs"/>
          <w:rtl/>
          <w:lang w:eastAsia="en-US"/>
        </w:rPr>
        <w:t>הקביעה של המדרש הקודם שאכילת קמעא היא הברכה הגדולה</w:t>
      </w:r>
      <w:r w:rsidR="00ED57BF">
        <w:rPr>
          <w:rFonts w:hint="cs"/>
          <w:rtl/>
          <w:lang w:eastAsia="en-US"/>
        </w:rPr>
        <w:t xml:space="preserve"> (דווקא בתקופות של שפע)</w:t>
      </w:r>
      <w:r>
        <w:rPr>
          <w:rFonts w:hint="cs"/>
          <w:rtl/>
          <w:lang w:eastAsia="en-US"/>
        </w:rPr>
        <w:t xml:space="preserve">, </w:t>
      </w:r>
      <w:r w:rsidR="00516D1A">
        <w:rPr>
          <w:rFonts w:hint="cs"/>
          <w:rtl/>
          <w:lang w:eastAsia="en-US"/>
        </w:rPr>
        <w:t>מ</w:t>
      </w:r>
      <w:r>
        <w:rPr>
          <w:rFonts w:hint="cs"/>
          <w:rtl/>
          <w:lang w:eastAsia="en-US"/>
        </w:rPr>
        <w:t xml:space="preserve">זכירה </w:t>
      </w:r>
      <w:r w:rsidR="00516D1A">
        <w:rPr>
          <w:rFonts w:hint="cs"/>
          <w:rtl/>
          <w:lang w:eastAsia="en-US"/>
        </w:rPr>
        <w:t>את ה</w:t>
      </w:r>
      <w:r>
        <w:rPr>
          <w:rFonts w:hint="cs"/>
          <w:rtl/>
          <w:lang w:eastAsia="en-US"/>
        </w:rPr>
        <w:t>פסוק בקהלת ה יא: "</w:t>
      </w:r>
      <w:r>
        <w:rPr>
          <w:rtl/>
          <w:lang w:eastAsia="en-US"/>
        </w:rPr>
        <w:t>מְתוּקָה שְׁנַת הָעֹבֵד אִם מְעַט וְאִם הַרְבֵּה יֹאכֵל וְהַשָּׂבָע לֶעָשִׁיר אֵינֶנּוּ מַנִּיחַ לוֹ לִישׁוֹן</w:t>
      </w:r>
      <w:r>
        <w:rPr>
          <w:rFonts w:hint="cs"/>
          <w:rtl/>
          <w:lang w:eastAsia="en-US"/>
        </w:rPr>
        <w:t xml:space="preserve">". שהוא לכאורה אותו מוטיב. אבל המדרש לעיל חושב אחרת ותמהה על שלמה: זו היא חכמתך הגדולה שלמה שאתה אומר שהפועל שהולך לישון כשהוא רעב, ערבה עליו שנתו והעשיר שאוכל כדבעי אינו ישן טוב? </w:t>
      </w:r>
      <w:r w:rsidR="00ED57BF">
        <w:rPr>
          <w:rFonts w:hint="cs"/>
          <w:rtl/>
          <w:lang w:eastAsia="en-US"/>
        </w:rPr>
        <w:t xml:space="preserve">הלוא הדברים הפוכים! </w:t>
      </w:r>
      <w:r>
        <w:rPr>
          <w:rFonts w:hint="cs"/>
          <w:rtl/>
          <w:lang w:eastAsia="en-US"/>
        </w:rPr>
        <w:t>על כורחך, ממשיך המדרש, שלא מדובר כפשוטו</w:t>
      </w:r>
      <w:r w:rsidR="00ED57BF">
        <w:rPr>
          <w:rFonts w:hint="cs"/>
          <w:rtl/>
          <w:lang w:eastAsia="en-US"/>
        </w:rPr>
        <w:t xml:space="preserve"> של מקרא</w:t>
      </w:r>
      <w:r>
        <w:rPr>
          <w:rFonts w:hint="cs"/>
          <w:rtl/>
          <w:lang w:eastAsia="en-US"/>
        </w:rPr>
        <w:t>, אלא בעמל התורה (האכילה והעושר) ושכר חיי עולם הבא (השינה, רבה או מועטה). ראה המשך המדרש שם וכן במקבילה בקהלת רבה פרשה ה על הפסוק, הדנים בעשירי תורה ועניי תורה, תלמידיהם, שכרם ועוד. לעניינינו, אין שני המדרשים בהכרח סותרים. מדרש תנחומא והפסוק בקהלת הם 'בדרך הטבע'. אבל כאן, בברכה היעודה בפרשתנו, שפע האוכל יתבטא באיכות אף יותר מן הכמות, ומעט אוכל יספיק לישון טוב. כך או כך, נראה שיש כאן מוסר בפרט לחברת השפע של ימינו. השפע אינו רק עובדה מטריאלית-פיסית, כי אם גם מצב רוחני-ערכי של האדם. האדם המסתפק במעט ומתברך במעיו, יוצר בכך שפע לעצמו ולדורות! ועד כאן בשביל צדדי זה</w:t>
      </w:r>
      <w:r w:rsidR="00FF0F7C">
        <w:rPr>
          <w:rFonts w:hint="cs"/>
          <w:rtl/>
          <w:lang w:eastAsia="en-US"/>
        </w:rPr>
        <w:t xml:space="preserve"> שבינתיים גם זכינו לדון בו בדברינו </w:t>
      </w:r>
      <w:hyperlink r:id="rId5" w:history="1">
        <w:r w:rsidR="00FF0F7C" w:rsidRPr="00FF0F7C">
          <w:rPr>
            <w:rStyle w:val="Hyperlink"/>
            <w:rFonts w:hint="cs"/>
            <w:rtl/>
            <w:lang w:eastAsia="en-US"/>
          </w:rPr>
          <w:t>מתוקה שנת העובד</w:t>
        </w:r>
      </w:hyperlink>
      <w:r w:rsidR="00FF0F7C">
        <w:rPr>
          <w:rFonts w:hint="cs"/>
          <w:rtl/>
          <w:lang w:eastAsia="en-US"/>
        </w:rPr>
        <w:t xml:space="preserve"> בקהלת</w:t>
      </w:r>
      <w:r>
        <w:rPr>
          <w:rFonts w:hint="cs"/>
          <w:rtl/>
          <w:lang w:eastAsia="en-US"/>
        </w:rPr>
        <w:t>.</w:t>
      </w:r>
    </w:p>
  </w:footnote>
  <w:footnote w:id="5">
    <w:p w:rsidR="00A331EC" w:rsidRDefault="00A331EC" w:rsidP="00A331EC">
      <w:pPr>
        <w:pStyle w:val="a3"/>
        <w:rPr>
          <w:rFonts w:hint="cs"/>
          <w:rtl/>
        </w:rPr>
      </w:pPr>
      <w:r>
        <w:rPr>
          <w:rStyle w:val="a5"/>
        </w:rPr>
        <w:footnoteRef/>
      </w:r>
      <w:r>
        <w:rPr>
          <w:rtl/>
        </w:rPr>
        <w:t xml:space="preserve"> </w:t>
      </w:r>
      <w:r>
        <w:rPr>
          <w:rFonts w:hint="cs"/>
          <w:rtl/>
        </w:rPr>
        <w:t xml:space="preserve">רש"י מסביר: "דסלמטון אין מניח ליישן התבואה, אלא מרקיבה". בלי שהוא מסביר מילולית מה הוא בדיוק "סלמנטון". הגמרא מסבירה בהמשך, עניינית מה הוא סלמנטון. ולהלן נראה מילה זו גם בספרא. אבל </w:t>
      </w:r>
      <w:hyperlink r:id="rId6" w:history="1">
        <w:r w:rsidR="007003CB" w:rsidRPr="00516D1A">
          <w:rPr>
            <w:rStyle w:val="Hyperlink"/>
            <w:rFonts w:hint="cs"/>
            <w:rtl/>
          </w:rPr>
          <w:t xml:space="preserve">מילון </w:t>
        </w:r>
        <w:r w:rsidRPr="00516D1A">
          <w:rPr>
            <w:rStyle w:val="Hyperlink"/>
            <w:rFonts w:hint="cs"/>
            <w:rtl/>
          </w:rPr>
          <w:t>ג'</w:t>
        </w:r>
        <w:r w:rsidRPr="00516D1A">
          <w:rPr>
            <w:rStyle w:val="Hyperlink"/>
            <w:rFonts w:hint="cs"/>
            <w:rtl/>
          </w:rPr>
          <w:t>א</w:t>
        </w:r>
        <w:r w:rsidRPr="00516D1A">
          <w:rPr>
            <w:rStyle w:val="Hyperlink"/>
            <w:rFonts w:hint="cs"/>
            <w:rtl/>
          </w:rPr>
          <w:t>סטרו</w:t>
        </w:r>
      </w:hyperlink>
      <w:r>
        <w:rPr>
          <w:rFonts w:hint="cs"/>
          <w:rtl/>
        </w:rPr>
        <w:t xml:space="preserve"> מסביר שאדרבא, סלמנטון הוא סוג של חומר משמר (על בסיס מלח), והברכה היא שלא צריך חומרים משמרים. וכל המאיר </w:t>
      </w:r>
      <w:r w:rsidR="007003CB">
        <w:rPr>
          <w:rFonts w:hint="cs"/>
          <w:rtl/>
        </w:rPr>
        <w:t xml:space="preserve">עוד </w:t>
      </w:r>
      <w:r>
        <w:rPr>
          <w:rFonts w:hint="cs"/>
          <w:rtl/>
        </w:rPr>
        <w:t>עינינו בעניין 'סלמנטון' זה יבורך</w:t>
      </w:r>
      <w:r w:rsidR="007003CB">
        <w:rPr>
          <w:rFonts w:hint="cs"/>
          <w:rtl/>
        </w:rPr>
        <w:t xml:space="preserve"> בכל מילי דמיטב ויזכה לאכול ישן נושן.</w:t>
      </w:r>
    </w:p>
  </w:footnote>
  <w:footnote w:id="6">
    <w:p w:rsidR="00A331EC" w:rsidRDefault="00A331EC">
      <w:pPr>
        <w:pStyle w:val="a3"/>
        <w:rPr>
          <w:rFonts w:hint="cs"/>
          <w:rtl/>
        </w:rPr>
      </w:pPr>
      <w:r>
        <w:rPr>
          <w:rStyle w:val="a5"/>
        </w:rPr>
        <w:footnoteRef/>
      </w:r>
      <w:r>
        <w:rPr>
          <w:rtl/>
        </w:rPr>
        <w:t xml:space="preserve"> </w:t>
      </w:r>
      <w:r>
        <w:rPr>
          <w:rFonts w:hint="cs"/>
          <w:rtl/>
        </w:rPr>
        <w:t>רצינתא, מסבירים המפרשים הוא רקב</w:t>
      </w:r>
      <w:r w:rsidR="005B0C0E">
        <w:rPr>
          <w:rFonts w:hint="cs"/>
          <w:rtl/>
        </w:rPr>
        <w:t xml:space="preserve"> הנגרם ע"י תולעים האוכלות את התבואה</w:t>
      </w:r>
      <w:r>
        <w:rPr>
          <w:rFonts w:hint="cs"/>
          <w:rtl/>
        </w:rPr>
        <w:t xml:space="preserve"> ושדיפתא היא שדפון.</w:t>
      </w:r>
    </w:p>
  </w:footnote>
  <w:footnote w:id="7">
    <w:p w:rsidR="00A331EC" w:rsidRDefault="00A331EC" w:rsidP="00C26F87">
      <w:pPr>
        <w:pStyle w:val="a3"/>
        <w:rPr>
          <w:rFonts w:hint="cs"/>
          <w:rtl/>
        </w:rPr>
      </w:pPr>
      <w:r>
        <w:rPr>
          <w:rStyle w:val="a5"/>
        </w:rPr>
        <w:footnoteRef/>
      </w:r>
      <w:r>
        <w:rPr>
          <w:rtl/>
        </w:rPr>
        <w:t xml:space="preserve"> </w:t>
      </w:r>
      <w:r>
        <w:rPr>
          <w:rFonts w:hint="cs"/>
          <w:rtl/>
        </w:rPr>
        <w:t>נראה שאין הבדל מהותי בין שתי הדרשות ושתיהן נשענות על כך שהתורה אומרת שיאכלו מהתבואה הישנה, עד שתבוא התבואה החדשה</w:t>
      </w:r>
      <w:r w:rsidR="005B0C0E">
        <w:rPr>
          <w:rFonts w:hint="cs"/>
          <w:rtl/>
        </w:rPr>
        <w:t xml:space="preserve">, בלי תקופת מחסור ביניהן. </w:t>
      </w:r>
      <w:r w:rsidR="00C26F87">
        <w:rPr>
          <w:rFonts w:hint="cs"/>
          <w:rtl/>
        </w:rPr>
        <w:t>כש</w:t>
      </w:r>
      <w:r w:rsidR="005B0C0E">
        <w:rPr>
          <w:rFonts w:hint="cs"/>
          <w:rtl/>
        </w:rPr>
        <w:t>תגיע התבואה החדשה יאכלו ממנה, אבל לא בגלל שאין כבר מה לאכול. ועכ"פ, שים לב שכל הדרשה הזו היא לא על פרשתנו, אלא על פרשת בהר משבוע שעבר, ויקרא כה כ-כב: "</w:t>
      </w:r>
      <w:r w:rsidR="005B0C0E">
        <w:rPr>
          <w:rtl/>
        </w:rPr>
        <w:t>וְכִי תֹאמְרוּ מַה נֹּאכַל בַּשָּׁנָה הַשְּׁבִיעִ</w:t>
      </w:r>
      <w:r w:rsidR="006B0039">
        <w:rPr>
          <w:rFonts w:hint="cs"/>
          <w:rtl/>
        </w:rPr>
        <w:t>י</w:t>
      </w:r>
      <w:r w:rsidR="005B0C0E">
        <w:rPr>
          <w:rtl/>
        </w:rPr>
        <w:t>ת הֵן לֹא נִזְרָע וְלֹא נֶאֱסֹף אֶת תְּבוּאָתֵנוּ:</w:t>
      </w:r>
      <w:r w:rsidR="005B0C0E">
        <w:rPr>
          <w:rFonts w:hint="cs"/>
          <w:rtl/>
        </w:rPr>
        <w:t xml:space="preserve"> </w:t>
      </w:r>
      <w:r w:rsidR="005B0C0E">
        <w:rPr>
          <w:rtl/>
        </w:rPr>
        <w:t>וְצִוִּיתִי אֶת בִּרְכָתִי לָכֶם בַּשָּׁנָה הַשִּׁשִּׁית וְעָשָׂת אֶת הַתְּבוּאָה לִשְׁלֹשׁ הַשָּׁנִים:</w:t>
      </w:r>
      <w:r w:rsidR="005B0C0E">
        <w:rPr>
          <w:rFonts w:hint="cs"/>
          <w:rtl/>
        </w:rPr>
        <w:t xml:space="preserve"> </w:t>
      </w:r>
      <w:r w:rsidR="005B0C0E">
        <w:rPr>
          <w:rtl/>
        </w:rPr>
        <w:t>וּזְרַעְתֶּם אֵת הַשָּׁנָה הַשְּׁמִינִת וַאֲכַלְתֶּם מִן הַתְּבוּאָה יָשָׁן עַד הַשָּׁנָה הַתְּשִׁיעִ</w:t>
      </w:r>
      <w:r w:rsidR="00743059">
        <w:rPr>
          <w:rFonts w:hint="cs"/>
          <w:rtl/>
        </w:rPr>
        <w:t>י</w:t>
      </w:r>
      <w:r w:rsidR="005B0C0E">
        <w:rPr>
          <w:rtl/>
        </w:rPr>
        <w:t>ת עַד בּוֹא תְּבוּאָתָהּ תֹּאכְלוּ יָשָׁן</w:t>
      </w:r>
      <w:r w:rsidR="005B0C0E">
        <w:rPr>
          <w:rFonts w:hint="cs"/>
          <w:rtl/>
        </w:rPr>
        <w:t>". שלוש השנים של פרשת בהר והאכילה מהישן נושן של פרשתנו מתחברים יפה כפי שנראה גם בהמשך. העושר החקלאי הוא המאפשר לקיים את מצוות שמיטה</w:t>
      </w:r>
      <w:r w:rsidR="009F333A">
        <w:rPr>
          <w:rFonts w:hint="cs"/>
          <w:rtl/>
        </w:rPr>
        <w:t xml:space="preserve"> ויובל כהלכתם</w:t>
      </w:r>
      <w:r w:rsidR="005B0C0E">
        <w:rPr>
          <w:rFonts w:hint="cs"/>
          <w:rtl/>
        </w:rPr>
        <w:t>.</w:t>
      </w:r>
      <w:r w:rsidR="009F333A">
        <w:rPr>
          <w:rFonts w:hint="cs"/>
          <w:rtl/>
        </w:rPr>
        <w:t xml:space="preserve"> </w:t>
      </w:r>
      <w:r w:rsidR="00C26F87">
        <w:rPr>
          <w:rFonts w:hint="cs"/>
          <w:rtl/>
        </w:rPr>
        <w:t xml:space="preserve">אפשר </w:t>
      </w:r>
      <w:r w:rsidR="009F333A">
        <w:rPr>
          <w:rFonts w:hint="cs"/>
          <w:rtl/>
        </w:rPr>
        <w:t>שעניין זה</w:t>
      </w:r>
      <w:r w:rsidR="00C26F87">
        <w:rPr>
          <w:rFonts w:hint="cs"/>
          <w:rtl/>
        </w:rPr>
        <w:t>, בהפוך,</w:t>
      </w:r>
      <w:r w:rsidR="009F333A">
        <w:rPr>
          <w:rFonts w:hint="cs"/>
          <w:rtl/>
        </w:rPr>
        <w:t xml:space="preserve"> שימש גם בין שאר הנימוקים להיתר מכירה בשביעית (אגרות הראי"ה תקנה) וצ"ע.</w:t>
      </w:r>
    </w:p>
  </w:footnote>
  <w:footnote w:id="8">
    <w:p w:rsidR="006A123F" w:rsidRDefault="006A123F" w:rsidP="003C439D">
      <w:pPr>
        <w:pStyle w:val="a3"/>
        <w:rPr>
          <w:rFonts w:hint="cs"/>
          <w:rtl/>
        </w:rPr>
      </w:pPr>
      <w:r>
        <w:rPr>
          <w:rStyle w:val="a5"/>
        </w:rPr>
        <w:footnoteRef/>
      </w:r>
      <w:r>
        <w:rPr>
          <w:rtl/>
        </w:rPr>
        <w:t xml:space="preserve"> </w:t>
      </w:r>
      <w:r>
        <w:rPr>
          <w:rFonts w:hint="cs"/>
          <w:rtl/>
        </w:rPr>
        <w:t>נראה שהברכה ב"אם תשמעו" היא לא רק שפעת היבול החקלאי, אלא גם שכלול שיטות וטכניקות לשמירת מזון ואחסונו.</w:t>
      </w:r>
      <w:r w:rsidR="006B0039">
        <w:rPr>
          <w:rFonts w:hint="cs"/>
          <w:rtl/>
        </w:rPr>
        <w:t xml:space="preserve"> ראה פירוש רשב"ם בגמרא שם על קטע זה: "</w:t>
      </w:r>
      <w:r w:rsidR="006B0039">
        <w:rPr>
          <w:rtl/>
          <w:lang w:eastAsia="en-US"/>
        </w:rPr>
        <w:t>דרכן ליישנן - חטה ויין.</w:t>
      </w:r>
      <w:r w:rsidR="006B0039">
        <w:rPr>
          <w:rFonts w:hint="cs"/>
          <w:rtl/>
          <w:lang w:eastAsia="en-US"/>
        </w:rPr>
        <w:t xml:space="preserve"> </w:t>
      </w:r>
      <w:r w:rsidR="006B0039">
        <w:rPr>
          <w:rtl/>
          <w:lang w:eastAsia="en-US"/>
        </w:rPr>
        <w:t>אין דרכן ליישנן - כגון מיני פירות שמרקיבין.</w:t>
      </w:r>
      <w:r w:rsidR="006B0039">
        <w:rPr>
          <w:rFonts w:hint="cs"/>
          <w:rtl/>
          <w:lang w:eastAsia="en-US"/>
        </w:rPr>
        <w:t xml:space="preserve"> </w:t>
      </w:r>
      <w:r w:rsidR="006B0039">
        <w:rPr>
          <w:rtl/>
          <w:lang w:eastAsia="en-US"/>
        </w:rPr>
        <w:t>ת</w:t>
      </w:r>
      <w:r w:rsidR="003C439D">
        <w:rPr>
          <w:rFonts w:hint="cs"/>
          <w:rtl/>
          <w:lang w:eastAsia="en-US"/>
        </w:rPr>
        <w:t xml:space="preserve">למוד לומר: </w:t>
      </w:r>
      <w:r w:rsidR="006B0039">
        <w:rPr>
          <w:rtl/>
          <w:lang w:eastAsia="en-US"/>
        </w:rPr>
        <w:t>ישן נושן מכל מקום - ש</w:t>
      </w:r>
      <w:r w:rsidR="00321F25">
        <w:rPr>
          <w:rtl/>
          <w:lang w:eastAsia="en-US"/>
        </w:rPr>
        <w:t>ָׁ</w:t>
      </w:r>
      <w:r w:rsidR="006B0039">
        <w:rPr>
          <w:rtl/>
          <w:lang w:eastAsia="en-US"/>
        </w:rPr>
        <w:t>נ</w:t>
      </w:r>
      <w:r w:rsidR="00321F25">
        <w:rPr>
          <w:rtl/>
          <w:lang w:eastAsia="en-US"/>
        </w:rPr>
        <w:t>ָ</w:t>
      </w:r>
      <w:r w:rsidR="006B0039">
        <w:rPr>
          <w:rtl/>
          <w:lang w:eastAsia="en-US"/>
        </w:rPr>
        <w:t>ה הכתוב להודיע שבח א</w:t>
      </w:r>
      <w:r w:rsidR="00321F25">
        <w:rPr>
          <w:rFonts w:hint="cs"/>
          <w:rtl/>
          <w:lang w:eastAsia="en-US"/>
        </w:rPr>
        <w:t xml:space="preserve">רץ ישראל, </w:t>
      </w:r>
      <w:r w:rsidR="006B0039">
        <w:rPr>
          <w:rtl/>
          <w:lang w:eastAsia="en-US"/>
        </w:rPr>
        <w:t>שאפי</w:t>
      </w:r>
      <w:r w:rsidR="00321F25">
        <w:rPr>
          <w:rFonts w:hint="cs"/>
          <w:rtl/>
          <w:lang w:eastAsia="en-US"/>
        </w:rPr>
        <w:t>לו</w:t>
      </w:r>
      <w:r w:rsidR="006B0039">
        <w:rPr>
          <w:rtl/>
          <w:lang w:eastAsia="en-US"/>
        </w:rPr>
        <w:t xml:space="preserve"> אותן שאין דרכן ליישנן</w:t>
      </w:r>
      <w:r w:rsidR="00321F25">
        <w:rPr>
          <w:rFonts w:hint="cs"/>
          <w:rtl/>
          <w:lang w:eastAsia="en-US"/>
        </w:rPr>
        <w:t>,</w:t>
      </w:r>
      <w:r w:rsidR="006B0039">
        <w:rPr>
          <w:rtl/>
          <w:lang w:eastAsia="en-US"/>
        </w:rPr>
        <w:t xml:space="preserve"> יתיישנו ויתקיימו</w:t>
      </w:r>
      <w:r w:rsidR="00321F25">
        <w:rPr>
          <w:rFonts w:hint="cs"/>
          <w:rtl/>
          <w:lang w:eastAsia="en-US"/>
        </w:rPr>
        <w:t>"</w:t>
      </w:r>
      <w:r w:rsidR="006B0039">
        <w:rPr>
          <w:rtl/>
          <w:lang w:eastAsia="en-US"/>
        </w:rPr>
        <w:t>.</w:t>
      </w:r>
    </w:p>
  </w:footnote>
  <w:footnote w:id="9">
    <w:p w:rsidR="006A123F" w:rsidRDefault="006A123F" w:rsidP="009F333A">
      <w:pPr>
        <w:pStyle w:val="a3"/>
        <w:rPr>
          <w:rFonts w:hint="cs"/>
          <w:rtl/>
        </w:rPr>
      </w:pPr>
      <w:r>
        <w:rPr>
          <w:rStyle w:val="a5"/>
        </w:rPr>
        <w:footnoteRef/>
      </w:r>
      <w:r>
        <w:rPr>
          <w:rtl/>
        </w:rPr>
        <w:t xml:space="preserve"> </w:t>
      </w:r>
      <w:r w:rsidRPr="006A123F">
        <w:rPr>
          <w:rFonts w:hint="cs"/>
          <w:rtl/>
        </w:rPr>
        <w:t xml:space="preserve">ראה </w:t>
      </w:r>
      <w:r w:rsidRPr="006A123F">
        <w:rPr>
          <w:rtl/>
          <w:lang w:eastAsia="en-US"/>
        </w:rPr>
        <w:t xml:space="preserve">ספרא בחוקותי פרשה א </w:t>
      </w:r>
      <w:r>
        <w:rPr>
          <w:rFonts w:hint="cs"/>
          <w:rtl/>
          <w:lang w:eastAsia="en-US"/>
        </w:rPr>
        <w:t>פרק ג, שהוא ה"תנו רבנן" שהגמרא מביאה כאן: "</w:t>
      </w:r>
      <w:r w:rsidRPr="00A62572">
        <w:rPr>
          <w:rtl/>
          <w:lang w:eastAsia="en-US"/>
        </w:rPr>
        <w:t>ואכלתם ישן נושן, מלמד שכל המת</w:t>
      </w:r>
      <w:r>
        <w:rPr>
          <w:rFonts w:hint="cs"/>
          <w:rtl/>
          <w:lang w:eastAsia="en-US"/>
        </w:rPr>
        <w:t>י</w:t>
      </w:r>
      <w:r w:rsidRPr="00A62572">
        <w:rPr>
          <w:rtl/>
          <w:lang w:eastAsia="en-US"/>
        </w:rPr>
        <w:t>ישן יפה מחבירו</w:t>
      </w:r>
      <w:r>
        <w:rPr>
          <w:rFonts w:hint="cs"/>
          <w:rtl/>
          <w:lang w:eastAsia="en-US"/>
        </w:rPr>
        <w:t>.</w:t>
      </w:r>
      <w:r w:rsidRPr="00A62572">
        <w:rPr>
          <w:rtl/>
          <w:lang w:eastAsia="en-US"/>
        </w:rPr>
        <w:t xml:space="preserve"> נושן</w:t>
      </w:r>
      <w:r>
        <w:rPr>
          <w:rFonts w:hint="cs"/>
          <w:rtl/>
          <w:lang w:eastAsia="en-US"/>
        </w:rPr>
        <w:t>,</w:t>
      </w:r>
      <w:r w:rsidRPr="00A62572">
        <w:rPr>
          <w:rtl/>
          <w:lang w:eastAsia="en-US"/>
        </w:rPr>
        <w:t xml:space="preserve"> אין לי אלא יין שדרכו לכן</w:t>
      </w:r>
      <w:r w:rsidR="001778AF">
        <w:rPr>
          <w:rFonts w:hint="cs"/>
          <w:rtl/>
          <w:lang w:eastAsia="en-US"/>
        </w:rPr>
        <w:t>,</w:t>
      </w:r>
      <w:r w:rsidRPr="00A62572">
        <w:rPr>
          <w:rtl/>
          <w:lang w:eastAsia="en-US"/>
        </w:rPr>
        <w:t xml:space="preserve"> מנין לרבות כל המתיישנים</w:t>
      </w:r>
      <w:r w:rsidR="001778AF">
        <w:rPr>
          <w:rFonts w:hint="cs"/>
          <w:rtl/>
          <w:lang w:eastAsia="en-US"/>
        </w:rPr>
        <w:t>?</w:t>
      </w:r>
      <w:r w:rsidRPr="00A62572">
        <w:rPr>
          <w:rtl/>
          <w:lang w:eastAsia="en-US"/>
        </w:rPr>
        <w:t xml:space="preserve"> תלמוד לומר</w:t>
      </w:r>
      <w:r w:rsidR="001778AF">
        <w:rPr>
          <w:rFonts w:hint="cs"/>
          <w:rtl/>
          <w:lang w:eastAsia="en-US"/>
        </w:rPr>
        <w:t>:</w:t>
      </w:r>
      <w:r w:rsidRPr="00A62572">
        <w:rPr>
          <w:rtl/>
          <w:lang w:eastAsia="en-US"/>
        </w:rPr>
        <w:t xml:space="preserve"> ישן נושן</w:t>
      </w:r>
      <w:r w:rsidR="001778AF">
        <w:rPr>
          <w:rFonts w:hint="cs"/>
          <w:rtl/>
          <w:lang w:eastAsia="en-US"/>
        </w:rPr>
        <w:t>.</w:t>
      </w:r>
      <w:r w:rsidRPr="00A62572">
        <w:rPr>
          <w:rtl/>
          <w:lang w:eastAsia="en-US"/>
        </w:rPr>
        <w:t xml:space="preserve"> וישן מפני חדש תוציאו, שיהו גרנות מליאות חדש והאוצרות מליאות ישן, ואתם מקפידים היאך נוציא ישן מפני חדש</w:t>
      </w:r>
      <w:r w:rsidR="001778AF">
        <w:rPr>
          <w:rFonts w:hint="cs"/>
          <w:rtl/>
          <w:lang w:eastAsia="en-US"/>
        </w:rPr>
        <w:t>"</w:t>
      </w:r>
      <w:r w:rsidRPr="00A62572">
        <w:rPr>
          <w:rtl/>
          <w:lang w:eastAsia="en-US"/>
        </w:rPr>
        <w:t>.</w:t>
      </w:r>
      <w:r w:rsidR="004E5BF8">
        <w:rPr>
          <w:rFonts w:hint="cs"/>
          <w:rtl/>
        </w:rPr>
        <w:t xml:space="preserve"> רא</w:t>
      </w:r>
      <w:r w:rsidR="006B0039">
        <w:rPr>
          <w:rFonts w:hint="cs"/>
          <w:rtl/>
        </w:rPr>
        <w:t>ה</w:t>
      </w:r>
      <w:r w:rsidR="004E5BF8">
        <w:rPr>
          <w:rFonts w:hint="cs"/>
          <w:rtl/>
        </w:rPr>
        <w:t xml:space="preserve"> ביאור החפץ חיים על קטע זה של המדרש: "הוקשה להם, דנראה דהכתוב סותר סופו לראשו. דברישא אמר: ואכלתם ישן, משמע שהישן יפה מהחדש. והדר (חזר) ואמר: וישן מפני חדש תוציאו, דמשמע שהחדש יפה מן הישן. ולכן אמר דכוונת הכתוב לומר ואכלתם ישן שהוא היפה. ועם כל זה, ההכרח יכר</w:t>
      </w:r>
      <w:r w:rsidR="009F333A">
        <w:rPr>
          <w:rFonts w:hint="cs"/>
          <w:rtl/>
        </w:rPr>
        <w:t>יחם שישן מפני חדש תוציאו.</w:t>
      </w:r>
      <w:r w:rsidR="004E5BF8">
        <w:rPr>
          <w:rFonts w:hint="cs"/>
          <w:rtl/>
        </w:rPr>
        <w:t xml:space="preserve"> אע"פ שאתם מקפידים בזה, </w:t>
      </w:r>
      <w:r w:rsidR="006B0039">
        <w:rPr>
          <w:rFonts w:hint="cs"/>
          <w:rtl/>
        </w:rPr>
        <w:t>עם כל זה, להיות האוצרות יפות לחדש כדי שיתיישן בם, תוציאו את מהם הישן בעל כורחכם". מחזור מש</w:t>
      </w:r>
      <w:r w:rsidR="009F333A">
        <w:rPr>
          <w:rFonts w:hint="cs"/>
          <w:rtl/>
        </w:rPr>
        <w:t>ו</w:t>
      </w:r>
      <w:r w:rsidR="006B0039">
        <w:rPr>
          <w:rFonts w:hint="cs"/>
          <w:rtl/>
        </w:rPr>
        <w:t xml:space="preserve">לש: החדש נכנס ודוחף את </w:t>
      </w:r>
      <w:r w:rsidR="00321F25">
        <w:rPr>
          <w:rFonts w:hint="cs"/>
          <w:rtl/>
        </w:rPr>
        <w:t>הקיים להיות ישן. והישן (החדש) דוחף את הישן הקיים להיות ישן נושן". ובאמת אכלו את הישן נושן שהיה טעים מהחדש ומהישן</w:t>
      </w:r>
      <w:r w:rsidR="003C439D">
        <w:rPr>
          <w:rFonts w:hint="cs"/>
          <w:rtl/>
        </w:rPr>
        <w:t xml:space="preserve"> ולא דאגו שהחדש או הישן יתקלקלו</w:t>
      </w:r>
      <w:r w:rsidR="00321F25">
        <w:rPr>
          <w:rFonts w:hint="cs"/>
          <w:rtl/>
        </w:rPr>
        <w:t xml:space="preserve">. ראה </w:t>
      </w:r>
      <w:r w:rsidR="006B0039">
        <w:rPr>
          <w:rFonts w:hint="cs"/>
          <w:rtl/>
        </w:rPr>
        <w:t xml:space="preserve">שוב פירוש רשב"ם בגמרא שם: </w:t>
      </w:r>
      <w:r w:rsidR="006B0039">
        <w:rPr>
          <w:rFonts w:hint="cs"/>
          <w:rtl/>
          <w:lang w:eastAsia="en-US"/>
        </w:rPr>
        <w:t>"</w:t>
      </w:r>
      <w:r w:rsidR="006B0039">
        <w:rPr>
          <w:rtl/>
          <w:lang w:eastAsia="en-US"/>
        </w:rPr>
        <w:t>דמשמע הישן יאכלו ויניחו החדש להתיישן</w:t>
      </w:r>
      <w:r w:rsidR="006B0039">
        <w:rPr>
          <w:rFonts w:hint="cs"/>
          <w:rtl/>
          <w:lang w:eastAsia="en-US"/>
        </w:rPr>
        <w:t>"</w:t>
      </w:r>
      <w:r w:rsidR="006B0039">
        <w:rPr>
          <w:rtl/>
          <w:lang w:eastAsia="en-US"/>
        </w:rPr>
        <w:t>.</w:t>
      </w:r>
      <w:r w:rsidR="00E34018">
        <w:rPr>
          <w:rFonts w:hint="cs"/>
          <w:rtl/>
        </w:rPr>
        <w:t xml:space="preserve"> ובפירוש </w:t>
      </w:r>
      <w:r w:rsidR="00E34018" w:rsidRPr="007533D6">
        <w:rPr>
          <w:rtl/>
          <w:lang w:eastAsia="en-US"/>
        </w:rPr>
        <w:t xml:space="preserve">רש"י </w:t>
      </w:r>
      <w:r w:rsidR="00E34018">
        <w:rPr>
          <w:rFonts w:hint="cs"/>
          <w:rtl/>
          <w:lang w:eastAsia="en-US"/>
        </w:rPr>
        <w:t>ב</w:t>
      </w:r>
      <w:r w:rsidR="00E34018" w:rsidRPr="007533D6">
        <w:rPr>
          <w:rtl/>
          <w:lang w:eastAsia="en-US"/>
        </w:rPr>
        <w:t>פרשת</w:t>
      </w:r>
      <w:r w:rsidR="00E34018">
        <w:rPr>
          <w:rFonts w:hint="cs"/>
          <w:rtl/>
          <w:lang w:eastAsia="en-US"/>
        </w:rPr>
        <w:t>נו: "</w:t>
      </w:r>
      <w:r w:rsidR="00E34018">
        <w:rPr>
          <w:rFonts w:ascii="David" w:hint="cs"/>
          <w:rtl/>
          <w:lang w:eastAsia="en-US"/>
        </w:rPr>
        <w:t>ו</w:t>
      </w:r>
      <w:r w:rsidR="00E34018" w:rsidRPr="007533D6">
        <w:rPr>
          <w:rFonts w:ascii="David"/>
          <w:rtl/>
          <w:lang w:eastAsia="en-US"/>
        </w:rPr>
        <w:t>אכלתם ישן נושן - הפירות יהיו משתמרין וטובים להתיישן, שיהא ישן הנושן של שלש שנים יפה לאכול משל אשתקד:</w:t>
      </w:r>
      <w:r w:rsidR="00E34018">
        <w:rPr>
          <w:rFonts w:ascii="David" w:hint="cs"/>
          <w:rtl/>
          <w:lang w:eastAsia="en-US"/>
        </w:rPr>
        <w:t xml:space="preserve"> </w:t>
      </w:r>
      <w:r w:rsidR="00E34018" w:rsidRPr="007533D6">
        <w:rPr>
          <w:rFonts w:ascii="David"/>
          <w:rtl/>
          <w:lang w:eastAsia="en-US"/>
        </w:rPr>
        <w:t>וישן מפני חדש תוציאו - שיהיו הגרנות מלאות חדש והאוצרות מלאות ישן, וצריכים אתם לפנות האוצרות למקום אחר לתת החדש לתוכן</w:t>
      </w:r>
      <w:r w:rsidR="00E34018">
        <w:rPr>
          <w:rFonts w:ascii="David" w:hint="cs"/>
          <w:rtl/>
          <w:lang w:eastAsia="en-US"/>
        </w:rPr>
        <w:t>". הכל על בסיס הספרא.</w:t>
      </w:r>
    </w:p>
  </w:footnote>
  <w:footnote w:id="10">
    <w:p w:rsidR="00981850" w:rsidRDefault="00981850" w:rsidP="006051E6">
      <w:pPr>
        <w:pStyle w:val="a3"/>
        <w:rPr>
          <w:rFonts w:hint="cs"/>
          <w:rtl/>
        </w:rPr>
      </w:pPr>
      <w:r>
        <w:rPr>
          <w:rStyle w:val="a5"/>
        </w:rPr>
        <w:footnoteRef/>
      </w:r>
      <w:r>
        <w:rPr>
          <w:rtl/>
        </w:rPr>
        <w:t xml:space="preserve"> </w:t>
      </w:r>
      <w:r>
        <w:rPr>
          <w:rFonts w:hint="cs"/>
          <w:rtl/>
          <w:lang w:eastAsia="en-US"/>
        </w:rPr>
        <w:t>אגב הדרשה בדברים המתיישנים</w:t>
      </w:r>
      <w:r w:rsidR="009F333A">
        <w:rPr>
          <w:rFonts w:hint="cs"/>
          <w:rtl/>
          <w:lang w:eastAsia="en-US"/>
        </w:rPr>
        <w:t xml:space="preserve"> ונשמרים (וטעימים יותר)</w:t>
      </w:r>
      <w:r>
        <w:rPr>
          <w:rFonts w:hint="cs"/>
          <w:rtl/>
          <w:lang w:eastAsia="en-US"/>
        </w:rPr>
        <w:t xml:space="preserve">, מובאת בסוף קביעתו 'המדעית' של רב פפא, בדרך ארץ של יום יום: הכל משובח יותר כשהוא ישן חוץ מתמרים, שיכר ודגים (קטנים). </w:t>
      </w:r>
      <w:r w:rsidR="009F333A">
        <w:rPr>
          <w:rFonts w:hint="cs"/>
          <w:rtl/>
          <w:lang w:eastAsia="en-US"/>
        </w:rPr>
        <w:t xml:space="preserve">בפשטות, נראה </w:t>
      </w:r>
      <w:r>
        <w:rPr>
          <w:rFonts w:hint="cs"/>
          <w:rtl/>
          <w:lang w:eastAsia="en-US"/>
        </w:rPr>
        <w:t xml:space="preserve">שאמירה זו </w:t>
      </w:r>
      <w:r w:rsidR="009F333A">
        <w:rPr>
          <w:rFonts w:hint="cs"/>
          <w:rtl/>
          <w:lang w:eastAsia="en-US"/>
        </w:rPr>
        <w:t xml:space="preserve">של רב פפא </w:t>
      </w:r>
      <w:r w:rsidR="003C439D">
        <w:rPr>
          <w:rFonts w:hint="cs"/>
          <w:rtl/>
          <w:lang w:eastAsia="en-US"/>
        </w:rPr>
        <w:t>מתחברת</w:t>
      </w:r>
      <w:r>
        <w:rPr>
          <w:rFonts w:hint="cs"/>
          <w:rtl/>
          <w:lang w:eastAsia="en-US"/>
        </w:rPr>
        <w:t xml:space="preserve"> לדרשת הספרא בקשר אסוציאטיבי וכשיטה לזכירה בע"פ. אבל באמת, היא יוצרת מ</w:t>
      </w:r>
      <w:r w:rsidR="009F333A">
        <w:rPr>
          <w:rFonts w:hint="cs"/>
          <w:rtl/>
          <w:lang w:eastAsia="en-US"/>
        </w:rPr>
        <w:t>ע</w:t>
      </w:r>
      <w:r>
        <w:rPr>
          <w:rFonts w:hint="cs"/>
          <w:rtl/>
          <w:lang w:eastAsia="en-US"/>
        </w:rPr>
        <w:t xml:space="preserve">ין "נפילה" מול המדרש, מול </w:t>
      </w:r>
      <w:r w:rsidR="006051E6">
        <w:rPr>
          <w:rFonts w:hint="cs"/>
          <w:rtl/>
          <w:lang w:eastAsia="en-US"/>
        </w:rPr>
        <w:t>ברכת התורה המותנית ב</w:t>
      </w:r>
      <w:r>
        <w:rPr>
          <w:rFonts w:hint="cs"/>
          <w:rtl/>
          <w:lang w:eastAsia="en-US"/>
        </w:rPr>
        <w:t>"אם תשמעו", מה גם שהיא נאמרת ע"י דרשן בחוץ לארץ (בבל). ואולי אין להפליג מדי בעניין זה.</w:t>
      </w:r>
    </w:p>
  </w:footnote>
  <w:footnote w:id="11">
    <w:p w:rsidR="00C80E5C" w:rsidRDefault="00C80E5C">
      <w:pPr>
        <w:pStyle w:val="a3"/>
        <w:rPr>
          <w:rFonts w:hint="cs"/>
        </w:rPr>
      </w:pPr>
      <w:r>
        <w:rPr>
          <w:rStyle w:val="a5"/>
        </w:rPr>
        <w:footnoteRef/>
      </w:r>
      <w:r>
        <w:rPr>
          <w:rtl/>
        </w:rPr>
        <w:t xml:space="preserve"> </w:t>
      </w:r>
      <w:r>
        <w:rPr>
          <w:rFonts w:hint="cs"/>
          <w:rtl/>
          <w:lang w:eastAsia="en-US"/>
        </w:rPr>
        <w:t>נעצור מעט בישן ונפנה לחדש, הוא קרבן העומר שהיו מזדרזים להביאו בט"ז בניסן ועושים אותו בעסק רב והוא שמתיר את התבואה החדשה. מקור זה ואחרים ממחיש את קוצר הרוח וההשתוקקות (הצורך ממש) להתחיל לאכול מהתבואה החדשה! איך מסתדר העומר עם ברכת "ואכלתם ישן נושן"? תאמר: זה, ההבטחה בפרשת השבוע, הוא האידיאל; וזה, העומר, הוא המציאות הארצית. והפער ביניהם רק ממחיש עד כמה אנחנו רחוקים מהאידיאל. או תאמר: החדש וברכתו והישן וברכתו ושניהם משמשים בכתר אחד.</w:t>
      </w:r>
    </w:p>
  </w:footnote>
  <w:footnote w:id="12">
    <w:p w:rsidR="0051307F" w:rsidRDefault="0051307F" w:rsidP="00D22DDC">
      <w:pPr>
        <w:pStyle w:val="a3"/>
        <w:rPr>
          <w:rFonts w:hint="cs"/>
          <w:rtl/>
        </w:rPr>
      </w:pPr>
      <w:r>
        <w:rPr>
          <w:rStyle w:val="a5"/>
        </w:rPr>
        <w:footnoteRef/>
      </w:r>
      <w:r>
        <w:rPr>
          <w:rtl/>
        </w:rPr>
        <w:t xml:space="preserve"> </w:t>
      </w:r>
      <w:r>
        <w:rPr>
          <w:rFonts w:hint="cs"/>
          <w:rtl/>
        </w:rPr>
        <w:t xml:space="preserve">אילו רק לא היינו חוטאים! </w:t>
      </w:r>
      <w:r w:rsidR="00D22DDC">
        <w:rPr>
          <w:rFonts w:hint="cs"/>
          <w:rtl/>
        </w:rPr>
        <w:t xml:space="preserve">ראה דברינו </w:t>
      </w:r>
      <w:hyperlink r:id="rId7" w:history="1">
        <w:r w:rsidR="00D22DDC" w:rsidRPr="00D22DDC">
          <w:rPr>
            <w:rStyle w:val="Hyperlink"/>
            <w:rFonts w:hint="cs"/>
            <w:rtl/>
          </w:rPr>
          <w:t>גשמים בעתם</w:t>
        </w:r>
      </w:hyperlink>
      <w:r w:rsidR="00D22DDC">
        <w:rPr>
          <w:rFonts w:hint="cs"/>
          <w:rtl/>
        </w:rPr>
        <w:t xml:space="preserve"> בפרשה זו. </w:t>
      </w:r>
      <w:r>
        <w:rPr>
          <w:rFonts w:hint="cs"/>
          <w:rtl/>
        </w:rPr>
        <w:t>עוד על ריבוי הטובה ראה המדרשים באיכה רבה פרשה ג על הפסוק: "נשיתי טובה". על רקע החורבן, מבינים כמה טוב ושפע היה</w:t>
      </w:r>
      <w:r w:rsidR="00C26F87">
        <w:rPr>
          <w:rFonts w:hint="cs"/>
          <w:rtl/>
        </w:rPr>
        <w:t xml:space="preserve"> קודם</w:t>
      </w:r>
      <w:r>
        <w:rPr>
          <w:rFonts w:hint="cs"/>
          <w:rtl/>
        </w:rPr>
        <w:t xml:space="preserve">. ועל השפע לעתיד לבוא ראה שבת ל ע"ב. על ריבוי טובה מופלגת זו, שאולי רק דורות יחידים זכו </w:t>
      </w:r>
      <w:r w:rsidR="006051E6">
        <w:rPr>
          <w:rFonts w:hint="cs"/>
          <w:rtl/>
        </w:rPr>
        <w:t xml:space="preserve">ויזכו </w:t>
      </w:r>
      <w:r>
        <w:rPr>
          <w:rFonts w:hint="cs"/>
          <w:rtl/>
        </w:rPr>
        <w:t xml:space="preserve">לה, </w:t>
      </w:r>
      <w:r w:rsidR="006051E6">
        <w:rPr>
          <w:rFonts w:hint="cs"/>
          <w:rtl/>
        </w:rPr>
        <w:t xml:space="preserve">היה </w:t>
      </w:r>
      <w:r w:rsidR="006051E6">
        <w:rPr>
          <w:rtl/>
        </w:rPr>
        <w:t xml:space="preserve">רבי </w:t>
      </w:r>
      <w:r w:rsidR="006051E6">
        <w:rPr>
          <w:rFonts w:hint="cs"/>
          <w:rtl/>
        </w:rPr>
        <w:t>שומע ואומר: "ל</w:t>
      </w:r>
      <w:r w:rsidR="006051E6">
        <w:rPr>
          <w:rtl/>
        </w:rPr>
        <w:t>א ראינו טובה מימינו</w:t>
      </w:r>
      <w:r w:rsidR="006051E6">
        <w:rPr>
          <w:rFonts w:hint="cs"/>
          <w:rtl/>
        </w:rPr>
        <w:t>" (</w:t>
      </w:r>
      <w:r>
        <w:rPr>
          <w:rFonts w:hint="cs"/>
          <w:rtl/>
        </w:rPr>
        <w:t>קהלת רבה א ב</w:t>
      </w:r>
      <w:r w:rsidR="006051E6">
        <w:rPr>
          <w:rFonts w:hint="cs"/>
          <w:rtl/>
        </w:rPr>
        <w:t xml:space="preserve">). </w:t>
      </w:r>
      <w:r>
        <w:rPr>
          <w:rFonts w:hint="cs"/>
          <w:rtl/>
          <w:lang w:eastAsia="en-US"/>
        </w:rPr>
        <w:t>נחזור לנושא שלנו.</w:t>
      </w:r>
    </w:p>
  </w:footnote>
  <w:footnote w:id="13">
    <w:p w:rsidR="0078158D" w:rsidRDefault="0078158D" w:rsidP="0071531B">
      <w:pPr>
        <w:pStyle w:val="a3"/>
        <w:rPr>
          <w:rFonts w:hint="cs"/>
          <w:rtl/>
        </w:rPr>
      </w:pPr>
      <w:r>
        <w:rPr>
          <w:rStyle w:val="a5"/>
        </w:rPr>
        <w:footnoteRef/>
      </w:r>
      <w:r>
        <w:rPr>
          <w:rtl/>
        </w:rPr>
        <w:t xml:space="preserve"> </w:t>
      </w:r>
      <w:r>
        <w:rPr>
          <w:rFonts w:hint="cs"/>
          <w:rtl/>
          <w:lang w:eastAsia="en-US"/>
        </w:rPr>
        <w:t xml:space="preserve">ראה גם פירוש </w:t>
      </w:r>
      <w:r w:rsidRPr="00A62572">
        <w:rPr>
          <w:rtl/>
          <w:lang w:eastAsia="en-US"/>
        </w:rPr>
        <w:t>כלי יקר פרשת בח</w:t>
      </w:r>
      <w:r w:rsidR="00D22DDC">
        <w:rPr>
          <w:rFonts w:hint="cs"/>
          <w:rtl/>
          <w:lang w:eastAsia="en-US"/>
        </w:rPr>
        <w:t>ו</w:t>
      </w:r>
      <w:r w:rsidRPr="00A62572">
        <w:rPr>
          <w:rtl/>
          <w:lang w:eastAsia="en-US"/>
        </w:rPr>
        <w:t>ק</w:t>
      </w:r>
      <w:r w:rsidR="00D22DDC">
        <w:rPr>
          <w:rFonts w:hint="cs"/>
          <w:rtl/>
          <w:lang w:eastAsia="en-US"/>
        </w:rPr>
        <w:t>ו</w:t>
      </w:r>
      <w:r w:rsidRPr="00A62572">
        <w:rPr>
          <w:rtl/>
          <w:lang w:eastAsia="en-US"/>
        </w:rPr>
        <w:t xml:space="preserve">תי </w:t>
      </w:r>
      <w:r>
        <w:rPr>
          <w:rFonts w:hint="cs"/>
          <w:rtl/>
          <w:lang w:eastAsia="en-US"/>
        </w:rPr>
        <w:t>ויקרא כו ט: "</w:t>
      </w:r>
      <w:r w:rsidRPr="00A62572">
        <w:rPr>
          <w:rFonts w:ascii="David"/>
          <w:rtl/>
          <w:lang w:eastAsia="en-US"/>
        </w:rPr>
        <w:t>והקימותי את בריתי אתכם. ואכלתם ישן נושן. ברית היו צריכין על התבואה של שנת השמיטה והיובל שלא תרקב כדרך שפירש רש"י על הברית של נח (בראשית ו יח), לכך נאמר ואכלתם ישן נושן משתי שנים</w:t>
      </w:r>
      <w:r>
        <w:rPr>
          <w:rFonts w:ascii="David" w:hint="cs"/>
          <w:rtl/>
          <w:lang w:eastAsia="en-US"/>
        </w:rPr>
        <w:t xml:space="preserve">". </w:t>
      </w:r>
      <w:r>
        <w:rPr>
          <w:rFonts w:hint="cs"/>
          <w:rtl/>
          <w:lang w:eastAsia="en-US"/>
        </w:rPr>
        <w:t>מדרש לקח טוב חוזר ומסכם את הקשר שכבר הצבענו עליו בהערה 7 לעיל, בין הפסוק בפרשה שלנו ובין הפסוקים בפרשת בהר המבטיחים יבול לשלוש שנים</w:t>
      </w:r>
      <w:r>
        <w:rPr>
          <w:rFonts w:hint="cs"/>
          <w:rtl/>
        </w:rPr>
        <w:t>: "</w:t>
      </w:r>
      <w:r>
        <w:rPr>
          <w:rtl/>
        </w:rPr>
        <w:t>וְצִוִּיתִי אֶת בִּרְכָתִי לָכֶם בַּשָּׁנָה הַשִּׁשִּׁית וְעָשָׂת אֶת הַתְּבוּאָה לִשְׁלֹשׁ הַשָּׁנִים:</w:t>
      </w:r>
      <w:r>
        <w:rPr>
          <w:rFonts w:hint="cs"/>
          <w:rtl/>
        </w:rPr>
        <w:t xml:space="preserve"> </w:t>
      </w:r>
      <w:r>
        <w:rPr>
          <w:rtl/>
        </w:rPr>
        <w:t>וּזְרַעְתֶּם אֵת הַשָּׁנָה הַשְּׁמִינִת וַאֲכַלְתֶּם מִן הַתְּבוּאָה יָשָׁן עַד הַשָּׁנָה הַתְּשִׁיעִ</w:t>
      </w:r>
      <w:r>
        <w:rPr>
          <w:rFonts w:hint="cs"/>
          <w:rtl/>
        </w:rPr>
        <w:t>י</w:t>
      </w:r>
      <w:r>
        <w:rPr>
          <w:rtl/>
        </w:rPr>
        <w:t>ת עַד בּוֹא תְּבוּאָתָהּ תֹּאכְלוּ יָשָׁן</w:t>
      </w:r>
      <w:r>
        <w:rPr>
          <w:rFonts w:hint="cs"/>
          <w:rtl/>
        </w:rPr>
        <w:t xml:space="preserve">" (ויקרא כה). ישן נושן הוא שלוש שנים. בכך נוצר חיבור ענייני בין פרשות בהר ובחוקותי שברוב שנים </w:t>
      </w:r>
      <w:r w:rsidR="000C3355">
        <w:rPr>
          <w:rFonts w:hint="cs"/>
          <w:rtl/>
        </w:rPr>
        <w:t>נקראות במחובר</w:t>
      </w:r>
      <w:r>
        <w:rPr>
          <w:rFonts w:hint="cs"/>
          <w:rtl/>
        </w:rPr>
        <w:t>. והשנה</w:t>
      </w:r>
      <w:r w:rsidR="0071531B">
        <w:rPr>
          <w:rFonts w:hint="cs"/>
          <w:rtl/>
        </w:rPr>
        <w:t xml:space="preserve"> (תשע"ב)</w:t>
      </w:r>
      <w:r>
        <w:rPr>
          <w:rFonts w:hint="cs"/>
          <w:rtl/>
        </w:rPr>
        <w:t xml:space="preserve"> דווקא בחו"ל הן מחוברות ובא"י נפרדות, בשל שמיני של פסח שחל בשבת. ונחלקו רבותינו בדבר</w:t>
      </w:r>
      <w:r w:rsidR="0071531B">
        <w:rPr>
          <w:rFonts w:hint="cs"/>
          <w:rtl/>
        </w:rPr>
        <w:t>:</w:t>
      </w:r>
      <w:r>
        <w:rPr>
          <w:rFonts w:hint="cs"/>
          <w:rtl/>
        </w:rPr>
        <w:t xml:space="preserve"> מהם אומרים שכל זה משום שבני א"י מכבדים את בני חו"ל וממתינים בשבת זו שיצטרפו </w:t>
      </w:r>
      <w:r w:rsidR="000C3355">
        <w:rPr>
          <w:rFonts w:hint="cs"/>
          <w:rtl/>
        </w:rPr>
        <w:t xml:space="preserve">בני חו"ל </w:t>
      </w:r>
      <w:r>
        <w:rPr>
          <w:rFonts w:hint="cs"/>
          <w:rtl/>
        </w:rPr>
        <w:t>חזרה לסדר הקריאה המשותף. ואחרים אומרים שאין בני א"י אלא דואגים לעצמם, שלא תיטרף עליהם קריאת פרשיות התורה ביציאתם לחופשות הקיץ בחו"ל ובחזירתם.</w:t>
      </w:r>
      <w:r w:rsidR="000C3355">
        <w:rPr>
          <w:rFonts w:hint="cs"/>
          <w:rtl/>
        </w:rPr>
        <w:t xml:space="preserve"> וצ"ע.</w:t>
      </w:r>
    </w:p>
  </w:footnote>
  <w:footnote w:id="14">
    <w:p w:rsidR="0071531B" w:rsidRDefault="0071531B" w:rsidP="00C3453D">
      <w:pPr>
        <w:pStyle w:val="a3"/>
        <w:rPr>
          <w:rFonts w:hint="cs"/>
          <w:rtl/>
        </w:rPr>
      </w:pPr>
      <w:r>
        <w:rPr>
          <w:rStyle w:val="a5"/>
        </w:rPr>
        <w:footnoteRef/>
      </w:r>
      <w:r>
        <w:rPr>
          <w:rtl/>
        </w:rPr>
        <w:t xml:space="preserve"> </w:t>
      </w:r>
      <w:r>
        <w:rPr>
          <w:rFonts w:hint="cs"/>
          <w:rtl/>
        </w:rPr>
        <w:t xml:space="preserve">חג הסוכות, שכתוב, </w:t>
      </w:r>
      <w:r>
        <w:rPr>
          <w:rtl/>
        </w:rPr>
        <w:t>ויקרא כג מ</w:t>
      </w:r>
      <w:r w:rsidR="00C3453D">
        <w:rPr>
          <w:rFonts w:hint="cs"/>
          <w:rtl/>
        </w:rPr>
        <w:t>: "</w:t>
      </w:r>
      <w:r>
        <w:rPr>
          <w:rtl/>
        </w:rPr>
        <w:t xml:space="preserve">וּלְקַחְתֶּם לָכֶם בַּיּוֹם הָרִאשׁוֹן </w:t>
      </w:r>
      <w:r w:rsidR="00C3453D">
        <w:rPr>
          <w:rFonts w:hint="cs"/>
          <w:rtl/>
        </w:rPr>
        <w:t>וכו' ". ראה הדרשות על "ביום הראשון בויקרא רבה פרשה ל.</w:t>
      </w:r>
    </w:p>
  </w:footnote>
  <w:footnote w:id="15">
    <w:p w:rsidR="000E73D5" w:rsidRDefault="000E73D5" w:rsidP="0071531B">
      <w:pPr>
        <w:pStyle w:val="a3"/>
        <w:rPr>
          <w:rFonts w:hint="cs"/>
        </w:rPr>
      </w:pPr>
      <w:r>
        <w:rPr>
          <w:rStyle w:val="a5"/>
        </w:rPr>
        <w:footnoteRef/>
      </w:r>
      <w:r>
        <w:rPr>
          <w:rtl/>
        </w:rPr>
        <w:t xml:space="preserve"> </w:t>
      </w:r>
      <w:r>
        <w:rPr>
          <w:rFonts w:hint="cs"/>
          <w:rtl/>
          <w:lang w:eastAsia="en-US"/>
        </w:rPr>
        <w:t>הרי לנו קשר של הנושא שלנו לא רק לפרשה, כי אם לחגים וללוח השנה. חג הסוכות נקרא חג האסיף שבו אוספים את תבוא</w:t>
      </w:r>
      <w:r w:rsidR="00314132">
        <w:rPr>
          <w:rFonts w:hint="cs"/>
          <w:rtl/>
          <w:lang w:eastAsia="en-US"/>
        </w:rPr>
        <w:t>ת</w:t>
      </w:r>
      <w:r w:rsidR="0071531B">
        <w:rPr>
          <w:rFonts w:hint="cs"/>
          <w:rtl/>
          <w:lang w:eastAsia="en-US"/>
        </w:rPr>
        <w:t xml:space="preserve"> השנה.</w:t>
      </w:r>
      <w:r>
        <w:rPr>
          <w:rFonts w:hint="cs"/>
          <w:rtl/>
          <w:lang w:eastAsia="en-US"/>
        </w:rPr>
        <w:t xml:space="preserve"> אבל אולי איסוף זה </w:t>
      </w:r>
      <w:r w:rsidR="0071531B">
        <w:rPr>
          <w:rFonts w:hint="cs"/>
          <w:rtl/>
          <w:lang w:eastAsia="en-US"/>
        </w:rPr>
        <w:t xml:space="preserve">אינו לברכה ומצביע על </w:t>
      </w:r>
      <w:r>
        <w:rPr>
          <w:rFonts w:hint="cs"/>
          <w:rtl/>
          <w:lang w:eastAsia="en-US"/>
        </w:rPr>
        <w:t>צורך חיוני משום שמלאי השנה שעברה נגמר וכלה הקמח מן הכד והשמן מן הצפחת (מלכים א יז יד ושם היה נס)</w:t>
      </w:r>
      <w:r w:rsidR="0071531B">
        <w:rPr>
          <w:rFonts w:hint="cs"/>
          <w:rtl/>
          <w:lang w:eastAsia="en-US"/>
        </w:rPr>
        <w:t>?</w:t>
      </w:r>
      <w:r>
        <w:rPr>
          <w:rFonts w:hint="cs"/>
          <w:rtl/>
          <w:lang w:eastAsia="en-US"/>
        </w:rPr>
        <w:t xml:space="preserve"> על השורש "אסף" כנגמר, ראה ירמיהו ח יג: "</w:t>
      </w:r>
      <w:r>
        <w:rPr>
          <w:rtl/>
          <w:lang w:eastAsia="en-US"/>
        </w:rPr>
        <w:t xml:space="preserve">אָסֹף אֲסִיפֵם נְאֻם </w:t>
      </w:r>
      <w:r>
        <w:rPr>
          <w:rFonts w:hint="cs"/>
          <w:rtl/>
          <w:lang w:eastAsia="en-US"/>
        </w:rPr>
        <w:t>ה'</w:t>
      </w:r>
      <w:r>
        <w:rPr>
          <w:rtl/>
          <w:lang w:eastAsia="en-US"/>
        </w:rPr>
        <w:t xml:space="preserve"> אֵין עֲנָבִים בַּגֶּפֶן וְאֵין תְּאֵנִים בַּתְּאֵנָה</w:t>
      </w:r>
      <w:r>
        <w:rPr>
          <w:rFonts w:hint="cs"/>
          <w:rtl/>
          <w:lang w:eastAsia="en-US"/>
        </w:rPr>
        <w:t xml:space="preserve">". </w:t>
      </w:r>
      <w:r w:rsidR="000C3355">
        <w:rPr>
          <w:rFonts w:hint="cs"/>
          <w:rtl/>
          <w:lang w:eastAsia="en-US"/>
        </w:rPr>
        <w:t xml:space="preserve">ראה שוב גמרא </w:t>
      </w:r>
      <w:r w:rsidR="000C3355" w:rsidRPr="007533D6">
        <w:rPr>
          <w:rtl/>
          <w:lang w:eastAsia="en-US"/>
        </w:rPr>
        <w:t>בבא בתרא צא ב</w:t>
      </w:r>
      <w:r w:rsidR="000C3355">
        <w:rPr>
          <w:rFonts w:hint="cs"/>
          <w:rtl/>
          <w:lang w:eastAsia="en-US"/>
        </w:rPr>
        <w:t xml:space="preserve"> לעיל: "</w:t>
      </w:r>
      <w:r w:rsidR="000C3355" w:rsidRPr="007533D6">
        <w:rPr>
          <w:rtl/>
          <w:lang w:eastAsia="en-US"/>
        </w:rPr>
        <w:t>יכול יהו ישראל מצפין לחדש מפני ישן ש</w:t>
      </w:r>
      <w:r w:rsidR="000C3355">
        <w:rPr>
          <w:rtl/>
          <w:lang w:eastAsia="en-US"/>
        </w:rPr>
        <w:t>ֶׁ</w:t>
      </w:r>
      <w:r w:rsidR="000C3355" w:rsidRPr="007533D6">
        <w:rPr>
          <w:rtl/>
          <w:lang w:eastAsia="en-US"/>
        </w:rPr>
        <w:t>כ</w:t>
      </w:r>
      <w:r w:rsidR="000C3355">
        <w:rPr>
          <w:rtl/>
          <w:lang w:eastAsia="en-US"/>
        </w:rPr>
        <w:t>ָּ</w:t>
      </w:r>
      <w:r w:rsidR="000C3355" w:rsidRPr="007533D6">
        <w:rPr>
          <w:rtl/>
          <w:lang w:eastAsia="en-US"/>
        </w:rPr>
        <w:t>ל</w:t>
      </w:r>
      <w:r w:rsidR="000C3355">
        <w:rPr>
          <w:rtl/>
          <w:lang w:eastAsia="en-US"/>
        </w:rPr>
        <w:t>ָ</w:t>
      </w:r>
      <w:r w:rsidR="000C3355" w:rsidRPr="007533D6">
        <w:rPr>
          <w:rtl/>
          <w:lang w:eastAsia="en-US"/>
        </w:rPr>
        <w:t>ה?</w:t>
      </w:r>
      <w:r w:rsidR="000C3355">
        <w:rPr>
          <w:rFonts w:hint="cs"/>
          <w:rtl/>
          <w:lang w:eastAsia="en-US"/>
        </w:rPr>
        <w:t>"</w:t>
      </w:r>
      <w:r w:rsidR="000C3355" w:rsidRPr="007533D6">
        <w:rPr>
          <w:rtl/>
          <w:lang w:eastAsia="en-US"/>
        </w:rPr>
        <w:t xml:space="preserve"> </w:t>
      </w:r>
      <w:r w:rsidR="000C3355">
        <w:rPr>
          <w:rFonts w:hint="cs"/>
          <w:rtl/>
          <w:lang w:eastAsia="en-US"/>
        </w:rPr>
        <w:t>אז איזה "אסיף" לפנינו</w:t>
      </w:r>
      <w:r w:rsidR="0071531B">
        <w:rPr>
          <w:rFonts w:hint="cs"/>
          <w:rtl/>
          <w:lang w:eastAsia="en-US"/>
        </w:rPr>
        <w:t>,</w:t>
      </w:r>
      <w:r w:rsidR="000C3355">
        <w:rPr>
          <w:rFonts w:hint="cs"/>
          <w:rtl/>
          <w:lang w:eastAsia="en-US"/>
        </w:rPr>
        <w:t xml:space="preserve"> של שפע או של דוחק? </w:t>
      </w:r>
      <w:r>
        <w:rPr>
          <w:rFonts w:hint="cs"/>
          <w:rtl/>
          <w:lang w:eastAsia="en-US"/>
        </w:rPr>
        <w:t>בא המדרש ואומר שחג הסוכות נקרא גם ראשון</w:t>
      </w:r>
      <w:r w:rsidR="00287E8A">
        <w:rPr>
          <w:rFonts w:hint="cs"/>
          <w:rtl/>
          <w:lang w:eastAsia="en-US"/>
        </w:rPr>
        <w:t>,</w:t>
      </w:r>
      <w:r>
        <w:rPr>
          <w:rFonts w:hint="cs"/>
          <w:rtl/>
          <w:lang w:eastAsia="en-US"/>
        </w:rPr>
        <w:t xml:space="preserve"> שפירושו שמצבו כעת בתחילתו </w:t>
      </w:r>
      <w:r w:rsidR="00287E8A">
        <w:rPr>
          <w:rFonts w:hint="cs"/>
          <w:rtl/>
          <w:lang w:eastAsia="en-US"/>
        </w:rPr>
        <w:t>כ</w:t>
      </w:r>
      <w:r>
        <w:rPr>
          <w:rFonts w:hint="cs"/>
          <w:rtl/>
          <w:lang w:eastAsia="en-US"/>
        </w:rPr>
        <w:t>בסוף איסוף היבול בשנה שעברה. ו</w:t>
      </w:r>
      <w:r w:rsidR="000C3355">
        <w:rPr>
          <w:rFonts w:hint="cs"/>
          <w:rtl/>
          <w:lang w:eastAsia="en-US"/>
        </w:rPr>
        <w:t xml:space="preserve">המקור לכך הוא </w:t>
      </w:r>
      <w:r w:rsidR="00287E8A">
        <w:rPr>
          <w:rFonts w:hint="cs"/>
          <w:rtl/>
          <w:lang w:eastAsia="en-US"/>
        </w:rPr>
        <w:t>ה</w:t>
      </w:r>
      <w:r>
        <w:rPr>
          <w:rFonts w:hint="cs"/>
          <w:rtl/>
          <w:lang w:eastAsia="en-US"/>
        </w:rPr>
        <w:t>פסוק שלנו</w:t>
      </w:r>
      <w:r w:rsidR="000C3355">
        <w:rPr>
          <w:rFonts w:hint="cs"/>
          <w:rtl/>
          <w:lang w:eastAsia="en-US"/>
        </w:rPr>
        <w:t>: "ואכלתם ישן נושן" (ולמרות שהוא רק "והיה אם תשמעו")</w:t>
      </w:r>
      <w:r>
        <w:rPr>
          <w:rFonts w:hint="cs"/>
          <w:rtl/>
          <w:lang w:eastAsia="en-US"/>
        </w:rPr>
        <w:t>. התייחסות אחרת ללוח השנה</w:t>
      </w:r>
      <w:r w:rsidR="00287E8A">
        <w:rPr>
          <w:rFonts w:hint="cs"/>
          <w:rtl/>
          <w:lang w:eastAsia="en-US"/>
        </w:rPr>
        <w:t xml:space="preserve">, לימי ספירת העומר בהם אנו מצויים המבטאים את המתח החקלאי, </w:t>
      </w:r>
      <w:r>
        <w:rPr>
          <w:rFonts w:hint="cs"/>
          <w:rtl/>
          <w:lang w:eastAsia="en-US"/>
        </w:rPr>
        <w:t>מצאנו ב</w:t>
      </w:r>
      <w:r>
        <w:rPr>
          <w:rtl/>
          <w:lang w:eastAsia="en-US"/>
        </w:rPr>
        <w:t>מדרש אגדה (בובר) ויקרא פרק כה</w:t>
      </w:r>
      <w:r>
        <w:rPr>
          <w:rFonts w:hint="cs"/>
          <w:rtl/>
          <w:lang w:eastAsia="en-US"/>
        </w:rPr>
        <w:t>: "</w:t>
      </w:r>
      <w:r>
        <w:rPr>
          <w:rtl/>
          <w:lang w:eastAsia="en-US"/>
        </w:rPr>
        <w:t>ראה</w:t>
      </w:r>
      <w:r w:rsidR="005C5B64">
        <w:rPr>
          <w:rFonts w:hint="cs"/>
          <w:rtl/>
          <w:lang w:eastAsia="en-US"/>
        </w:rPr>
        <w:t>,</w:t>
      </w:r>
      <w:r>
        <w:rPr>
          <w:rtl/>
          <w:lang w:eastAsia="en-US"/>
        </w:rPr>
        <w:t xml:space="preserve"> כשנותן </w:t>
      </w:r>
      <w:r>
        <w:rPr>
          <w:rFonts w:hint="cs"/>
          <w:rtl/>
          <w:lang w:eastAsia="en-US"/>
        </w:rPr>
        <w:t>הקב"ה</w:t>
      </w:r>
      <w:r>
        <w:rPr>
          <w:rtl/>
          <w:lang w:eastAsia="en-US"/>
        </w:rPr>
        <w:t xml:space="preserve"> לישראל</w:t>
      </w:r>
      <w:r w:rsidR="005C5B64">
        <w:rPr>
          <w:rFonts w:hint="cs"/>
          <w:rtl/>
          <w:lang w:eastAsia="en-US"/>
        </w:rPr>
        <w:t xml:space="preserve">, </w:t>
      </w:r>
      <w:r>
        <w:rPr>
          <w:rtl/>
          <w:lang w:eastAsia="en-US"/>
        </w:rPr>
        <w:t>נותן דבר בלי קצבה</w:t>
      </w:r>
      <w:r w:rsidR="005C5B64">
        <w:rPr>
          <w:rFonts w:hint="cs"/>
          <w:rtl/>
          <w:lang w:eastAsia="en-US"/>
        </w:rPr>
        <w:t>;</w:t>
      </w:r>
      <w:r>
        <w:rPr>
          <w:rtl/>
          <w:lang w:eastAsia="en-US"/>
        </w:rPr>
        <w:t xml:space="preserve"> וכששואל מהם</w:t>
      </w:r>
      <w:r w:rsidR="005C5B64">
        <w:rPr>
          <w:rFonts w:hint="cs"/>
          <w:rtl/>
          <w:lang w:eastAsia="en-US"/>
        </w:rPr>
        <w:t>,</w:t>
      </w:r>
      <w:r>
        <w:rPr>
          <w:rtl/>
          <w:lang w:eastAsia="en-US"/>
        </w:rPr>
        <w:t xml:space="preserve"> אינו שואל כי אם מעט מן המעט</w:t>
      </w:r>
      <w:r>
        <w:rPr>
          <w:rFonts w:hint="cs"/>
          <w:rtl/>
          <w:lang w:eastAsia="en-US"/>
        </w:rPr>
        <w:t xml:space="preserve"> ...</w:t>
      </w:r>
      <w:r>
        <w:rPr>
          <w:rtl/>
          <w:lang w:eastAsia="en-US"/>
        </w:rPr>
        <w:t xml:space="preserve"> כשהאיר להם לפי כ</w:t>
      </w:r>
      <w:r>
        <w:rPr>
          <w:rFonts w:hint="cs"/>
          <w:rtl/>
          <w:lang w:eastAsia="en-US"/>
        </w:rPr>
        <w:t>ו</w:t>
      </w:r>
      <w:r>
        <w:rPr>
          <w:rtl/>
          <w:lang w:eastAsia="en-US"/>
        </w:rPr>
        <w:t>חו, שנאמר</w:t>
      </w:r>
      <w:r w:rsidR="00287E8A">
        <w:rPr>
          <w:rFonts w:hint="cs"/>
          <w:rtl/>
          <w:lang w:eastAsia="en-US"/>
        </w:rPr>
        <w:t>:</w:t>
      </w:r>
      <w:r>
        <w:rPr>
          <w:rtl/>
          <w:lang w:eastAsia="en-US"/>
        </w:rPr>
        <w:t xml:space="preserve"> וה' הולך לפניהם יומם בעמוד ענן וגו' (שמות יג כא), וכשביקש מהם לפי כוחם, שנאמר</w:t>
      </w:r>
      <w:r w:rsidR="00287E8A">
        <w:rPr>
          <w:rFonts w:hint="cs"/>
          <w:rtl/>
          <w:lang w:eastAsia="en-US"/>
        </w:rPr>
        <w:t>:</w:t>
      </w:r>
      <w:r>
        <w:rPr>
          <w:rtl/>
          <w:lang w:eastAsia="en-US"/>
        </w:rPr>
        <w:t xml:space="preserve"> ויקחו אליך שמן זית זך וגו' (שם כז כ)</w:t>
      </w:r>
      <w:r>
        <w:rPr>
          <w:rFonts w:hint="cs"/>
          <w:rtl/>
          <w:lang w:eastAsia="en-US"/>
        </w:rPr>
        <w:t>.</w:t>
      </w:r>
      <w:r>
        <w:rPr>
          <w:rtl/>
          <w:lang w:eastAsia="en-US"/>
        </w:rPr>
        <w:t xml:space="preserve"> כשנתן להם את המן נתן להם כפי כוחו, וכששאל מהם לפי כוחם, שנאמר</w:t>
      </w:r>
      <w:r w:rsidR="00287E8A">
        <w:rPr>
          <w:rFonts w:hint="cs"/>
          <w:rtl/>
          <w:lang w:eastAsia="en-US"/>
        </w:rPr>
        <w:t>:</w:t>
      </w:r>
      <w:r>
        <w:rPr>
          <w:rtl/>
          <w:lang w:eastAsia="en-US"/>
        </w:rPr>
        <w:t xml:space="preserve"> ותן שמה מלא העומר מן וגו' (שם טז לג)</w:t>
      </w:r>
      <w:r>
        <w:rPr>
          <w:rFonts w:hint="cs"/>
          <w:rtl/>
          <w:lang w:eastAsia="en-US"/>
        </w:rPr>
        <w:t>.</w:t>
      </w:r>
      <w:r>
        <w:rPr>
          <w:rtl/>
          <w:lang w:eastAsia="en-US"/>
        </w:rPr>
        <w:t xml:space="preserve"> כשנתן להם תבואה לפי כוחו, שנאמר</w:t>
      </w:r>
      <w:r w:rsidR="00287E8A">
        <w:rPr>
          <w:rFonts w:hint="cs"/>
          <w:rtl/>
          <w:lang w:eastAsia="en-US"/>
        </w:rPr>
        <w:t>:</w:t>
      </w:r>
      <w:r>
        <w:rPr>
          <w:rtl/>
          <w:lang w:eastAsia="en-US"/>
        </w:rPr>
        <w:t xml:space="preserve"> ואכלתם ישן נושן וישן מפני חדש תוציאו (ויקר</w:t>
      </w:r>
      <w:r w:rsidR="00287E8A">
        <w:rPr>
          <w:rFonts w:hint="cs"/>
          <w:rtl/>
          <w:lang w:eastAsia="en-US"/>
        </w:rPr>
        <w:t>א</w:t>
      </w:r>
      <w:r>
        <w:rPr>
          <w:rtl/>
          <w:lang w:eastAsia="en-US"/>
        </w:rPr>
        <w:t xml:space="preserve"> כו י)</w:t>
      </w:r>
      <w:r w:rsidR="00287E8A">
        <w:rPr>
          <w:rFonts w:hint="cs"/>
          <w:rtl/>
          <w:lang w:eastAsia="en-US"/>
        </w:rPr>
        <w:t>,</w:t>
      </w:r>
      <w:r>
        <w:rPr>
          <w:rtl/>
          <w:lang w:eastAsia="en-US"/>
        </w:rPr>
        <w:t xml:space="preserve"> וכששאל מהם לפי כוחם, שנא</w:t>
      </w:r>
      <w:r w:rsidR="00287E8A">
        <w:rPr>
          <w:rFonts w:hint="cs"/>
          <w:rtl/>
          <w:lang w:eastAsia="en-US"/>
        </w:rPr>
        <w:t xml:space="preserve">מר: </w:t>
      </w:r>
      <w:r>
        <w:rPr>
          <w:rtl/>
          <w:lang w:eastAsia="en-US"/>
        </w:rPr>
        <w:t>וקצרתם את קצירה והבאתם את עומר ראשית קצירכם אל הכהן (שם כג י)</w:t>
      </w:r>
      <w:r>
        <w:rPr>
          <w:rFonts w:hint="cs"/>
          <w:rtl/>
          <w:lang w:eastAsia="en-US"/>
        </w:rPr>
        <w:t xml:space="preserve">". ראה דברינו </w:t>
      </w:r>
      <w:r w:rsidR="005C5B64">
        <w:rPr>
          <w:rFonts w:hint="cs"/>
          <w:rtl/>
          <w:lang w:eastAsia="en-US"/>
        </w:rPr>
        <w:t xml:space="preserve">בפרשת אמור </w:t>
      </w:r>
      <w:hyperlink r:id="rId8" w:history="1">
        <w:r w:rsidRPr="00C26F87">
          <w:rPr>
            <w:rStyle w:val="Hyperlink"/>
            <w:rFonts w:hint="cs"/>
            <w:rtl/>
            <w:lang w:eastAsia="en-US"/>
          </w:rPr>
          <w:t>מנחת אומר לעומר</w:t>
        </w:r>
      </w:hyperlink>
      <w:r>
        <w:rPr>
          <w:rFonts w:hint="cs"/>
          <w:rtl/>
          <w:lang w:eastAsia="en-US"/>
        </w:rPr>
        <w:t xml:space="preserve"> שם הרחבנו במוטיב זה. מנחת העומר עשירית האיפה קמח שעורים היא מהמנחות הפשוטות ביותר שבמקרא</w:t>
      </w:r>
      <w:r w:rsidR="005C5B64">
        <w:rPr>
          <w:rFonts w:hint="cs"/>
          <w:rtl/>
          <w:lang w:eastAsia="en-US"/>
        </w:rPr>
        <w:t xml:space="preserve"> ומסמלת את המעבר מהישן לחדש</w:t>
      </w:r>
      <w:r>
        <w:rPr>
          <w:rFonts w:hint="cs"/>
          <w:rtl/>
          <w:lang w:eastAsia="en-US"/>
        </w:rPr>
        <w:t>.</w:t>
      </w:r>
    </w:p>
  </w:footnote>
  <w:footnote w:id="16">
    <w:p w:rsidR="005C5B64" w:rsidRDefault="005C5B64" w:rsidP="003F15EF">
      <w:pPr>
        <w:pStyle w:val="a3"/>
        <w:rPr>
          <w:rFonts w:hint="cs"/>
          <w:rtl/>
        </w:rPr>
      </w:pPr>
      <w:r>
        <w:rPr>
          <w:rStyle w:val="a5"/>
        </w:rPr>
        <w:footnoteRef/>
      </w:r>
      <w:r>
        <w:rPr>
          <w:rtl/>
        </w:rPr>
        <w:t xml:space="preserve"> </w:t>
      </w:r>
      <w:r>
        <w:rPr>
          <w:rFonts w:hint="cs"/>
          <w:rtl/>
        </w:rPr>
        <w:t xml:space="preserve">כבר הזכרנו קטע זה של פירוש כלי יקר בהערה 12 לעיל, בחיבוריות של שתי הפרשות הקשר בין השפע חקלאי ומצוות שמיטה ויובל. ורש"י שהוא מזכיר כאן הוא על הפסוק בכניסת נח לתיבה ערב המבול: "והקימותי את בריתי אתך" שרש"י מסביר שם: "ברית היה צריך על הפירות שלא ירקבו ויתעפשו". ואנו מעדיפים </w:t>
      </w:r>
      <w:r w:rsidR="003F15EF">
        <w:rPr>
          <w:rFonts w:hint="cs"/>
          <w:rtl/>
        </w:rPr>
        <w:t xml:space="preserve">להתקשר אל </w:t>
      </w:r>
      <w:r>
        <w:rPr>
          <w:rFonts w:hint="cs"/>
          <w:rtl/>
        </w:rPr>
        <w:t xml:space="preserve">הברית שלאחר המבול: " ... </w:t>
      </w:r>
      <w:r>
        <w:rPr>
          <w:rtl/>
        </w:rPr>
        <w:t>וְלֹא אֹסִף עוֹד לְהַכּוֹת אֶת כָּל חַי כַּאֲשֶׁר עָשִׂיתִי:</w:t>
      </w:r>
      <w:r>
        <w:rPr>
          <w:rFonts w:hint="cs"/>
          <w:rtl/>
        </w:rPr>
        <w:t xml:space="preserve"> </w:t>
      </w:r>
      <w:r>
        <w:rPr>
          <w:rtl/>
        </w:rPr>
        <w:t>עֹד כָּל יְמֵי הָאָרֶץ זֶרַע וְקָצִיר וְקֹר וָחֹם וְקַיִץ וָחֹרֶף וְיוֹם וָלַיְלָה לֹא יִשְׁבֹּתוּ</w:t>
      </w:r>
      <w:r>
        <w:rPr>
          <w:rFonts w:hint="cs"/>
          <w:rtl/>
        </w:rPr>
        <w:t>"</w:t>
      </w:r>
      <w:r w:rsidR="003F15EF">
        <w:rPr>
          <w:rFonts w:hint="cs"/>
          <w:rtl/>
        </w:rPr>
        <w:t xml:space="preserve"> (בראשית ח כא-כב).</w:t>
      </w:r>
      <w:r w:rsidR="00C80E5C">
        <w:rPr>
          <w:rFonts w:hint="cs"/>
          <w:rtl/>
        </w:rPr>
        <w:t xml:space="preserve"> ראה דברינו </w:t>
      </w:r>
      <w:hyperlink r:id="rId9" w:history="1">
        <w:r w:rsidR="00C80E5C" w:rsidRPr="00C80E5C">
          <w:rPr>
            <w:rStyle w:val="Hyperlink"/>
            <w:rFonts w:hint="cs"/>
            <w:rtl/>
          </w:rPr>
          <w:t>זרע וקציר וקיץ וחורף לא ישבותו</w:t>
        </w:r>
      </w:hyperlink>
      <w:r w:rsidR="00C80E5C">
        <w:rPr>
          <w:rFonts w:hint="cs"/>
          <w:rtl/>
        </w:rPr>
        <w:t xml:space="preserve"> בפרשת נח.</w:t>
      </w:r>
      <w:r w:rsidR="003F15EF">
        <w:rPr>
          <w:rFonts w:hint="cs"/>
          <w:rtl/>
        </w:rPr>
        <w:t xml:space="preserve"> </w:t>
      </w:r>
    </w:p>
  </w:footnote>
  <w:footnote w:id="17">
    <w:p w:rsidR="003F15EF" w:rsidRDefault="003F15EF" w:rsidP="003F15EF">
      <w:pPr>
        <w:pStyle w:val="a3"/>
        <w:rPr>
          <w:rFonts w:hint="cs"/>
          <w:rtl/>
        </w:rPr>
      </w:pPr>
      <w:r>
        <w:rPr>
          <w:rStyle w:val="a5"/>
        </w:rPr>
        <w:footnoteRef/>
      </w:r>
      <w:r>
        <w:rPr>
          <w:rtl/>
        </w:rPr>
        <w:t xml:space="preserve"> </w:t>
      </w:r>
      <w:r>
        <w:rPr>
          <w:rFonts w:hint="cs"/>
          <w:rtl/>
        </w:rPr>
        <w:t>ראה הפסוקים במדויק שם: "</w:t>
      </w:r>
      <w:r>
        <w:rPr>
          <w:rtl/>
        </w:rPr>
        <w:t>לָכֵן הִנֵּה יָמִים בָּאִים נְאֻם ה' וְלֹא יֹאמְרוּ עוֹד חַי ה' אֲשֶׁר הֶעֱלָה אֶת בְּנֵי יִשְׂרָאֵל מֵאֶרֶץ מִצְרָיִם:</w:t>
      </w:r>
      <w:r>
        <w:rPr>
          <w:rFonts w:hint="cs"/>
          <w:rtl/>
        </w:rPr>
        <w:t xml:space="preserve"> </w:t>
      </w:r>
      <w:r>
        <w:rPr>
          <w:rtl/>
        </w:rPr>
        <w:t>כִּי אִם חַי ה' אֲשֶׁר הֶעֱלָה וַאֲשֶׁר הֵבִיא אֶת זֶרַע בֵּית יִשְׂרָאֵל מֵאֶרֶץ צָפוֹנָה וּמִכֹּל הָאֲרָצוֹת אֲשֶׁר הִדַּחְתִּים שָׁם וְיָשְׁבוּ עַל אַדְמָתָם</w:t>
      </w:r>
      <w:r>
        <w:rPr>
          <w:rFonts w:hint="cs"/>
          <w:rtl/>
        </w:rPr>
        <w:t>".</w:t>
      </w:r>
    </w:p>
  </w:footnote>
  <w:footnote w:id="18">
    <w:p w:rsidR="000868FB" w:rsidRDefault="000868FB">
      <w:pPr>
        <w:pStyle w:val="a3"/>
        <w:rPr>
          <w:rFonts w:hint="cs"/>
          <w:rtl/>
        </w:rPr>
      </w:pPr>
      <w:r>
        <w:rPr>
          <w:rStyle w:val="a5"/>
        </w:rPr>
        <w:footnoteRef/>
      </w:r>
      <w:r>
        <w:rPr>
          <w:rtl/>
        </w:rPr>
        <w:t xml:space="preserve"> </w:t>
      </w:r>
      <w:r>
        <w:rPr>
          <w:rFonts w:hint="cs"/>
          <w:rtl/>
          <w:lang w:eastAsia="en-US"/>
        </w:rPr>
        <w:t>וחז"ל לא היססו לשים לפרש את דברי ישעיהו (נא ד): "</w:t>
      </w:r>
      <w:r>
        <w:rPr>
          <w:rtl/>
          <w:lang w:eastAsia="en-US"/>
        </w:rPr>
        <w:t>כִּי תוֹרָה מֵאִתִּי תֵצֵא</w:t>
      </w:r>
      <w:r>
        <w:rPr>
          <w:rFonts w:hint="cs"/>
          <w:rtl/>
          <w:lang w:eastAsia="en-US"/>
        </w:rPr>
        <w:t xml:space="preserve"> - </w:t>
      </w:r>
      <w:r>
        <w:rPr>
          <w:rtl/>
          <w:lang w:eastAsia="en-US"/>
        </w:rPr>
        <w:t xml:space="preserve"> אמר רבי אבין בר כהנא</w:t>
      </w:r>
      <w:r>
        <w:rPr>
          <w:rFonts w:hint="cs"/>
          <w:rtl/>
          <w:lang w:eastAsia="en-US"/>
        </w:rPr>
        <w:t>:</w:t>
      </w:r>
      <w:r>
        <w:rPr>
          <w:rtl/>
          <w:lang w:eastAsia="en-US"/>
        </w:rPr>
        <w:t xml:space="preserve"> אמר הקדוש ברוך הוא</w:t>
      </w:r>
      <w:r>
        <w:rPr>
          <w:rFonts w:hint="cs"/>
          <w:rtl/>
          <w:lang w:eastAsia="en-US"/>
        </w:rPr>
        <w:t>:</w:t>
      </w:r>
      <w:r>
        <w:rPr>
          <w:rtl/>
          <w:lang w:eastAsia="en-US"/>
        </w:rPr>
        <w:t xml:space="preserve"> תורה חדשה מאתי תצא </w:t>
      </w:r>
      <w:r>
        <w:rPr>
          <w:rFonts w:hint="cs"/>
          <w:rtl/>
          <w:lang w:eastAsia="en-US"/>
        </w:rPr>
        <w:t xml:space="preserve">- </w:t>
      </w:r>
      <w:r>
        <w:rPr>
          <w:rtl/>
          <w:lang w:eastAsia="en-US"/>
        </w:rPr>
        <w:t>ח</w:t>
      </w:r>
      <w:r>
        <w:rPr>
          <w:rFonts w:hint="cs"/>
          <w:rtl/>
          <w:lang w:eastAsia="en-US"/>
        </w:rPr>
        <w:t>י</w:t>
      </w:r>
      <w:r>
        <w:rPr>
          <w:rtl/>
          <w:lang w:eastAsia="en-US"/>
        </w:rPr>
        <w:t>דוש תורה מאתי תצא</w:t>
      </w:r>
      <w:r>
        <w:rPr>
          <w:rFonts w:hint="cs"/>
          <w:rtl/>
          <w:lang w:eastAsia="en-US"/>
        </w:rPr>
        <w:t>" (</w:t>
      </w:r>
      <w:r>
        <w:rPr>
          <w:rtl/>
          <w:lang w:eastAsia="en-US"/>
        </w:rPr>
        <w:t>ויקרא רבה פרשה יג</w:t>
      </w:r>
      <w:r>
        <w:rPr>
          <w:rFonts w:hint="cs"/>
          <w:rtl/>
          <w:lang w:eastAsia="en-US"/>
        </w:rPr>
        <w:t>). ראה שם שעתיד לבוא תתבטל מצוות שחיטה! על כל אלה צריך לדרוש ולחקור בנפרד, ובינתיים, כל הרוצה לחבר פירוש כלי יקר ואלגורי זה עם אמרתו הידועה של הרב קוק: "החדש יתקדש והישן יתחדש", מוזמן לעשות כן ולחזק ולהתחזק בשילוב חדש וישן שהיא ללא ספק משימת דורנו.</w:t>
      </w:r>
    </w:p>
  </w:footnote>
  <w:footnote w:id="19">
    <w:p w:rsidR="004A5CA7" w:rsidRDefault="004A5CA7" w:rsidP="00743059">
      <w:pPr>
        <w:pStyle w:val="a3"/>
        <w:rPr>
          <w:rFonts w:hint="cs"/>
        </w:rPr>
      </w:pPr>
      <w:r>
        <w:rPr>
          <w:rStyle w:val="a5"/>
        </w:rPr>
        <w:footnoteRef/>
      </w:r>
      <w:r>
        <w:rPr>
          <w:rtl/>
        </w:rPr>
        <w:t xml:space="preserve"> </w:t>
      </w:r>
      <w:r w:rsidR="007533D6">
        <w:rPr>
          <w:rFonts w:hint="cs"/>
          <w:rtl/>
        </w:rPr>
        <w:t xml:space="preserve">מקור הביטוי הוא במלחמת יואב ואבישי נגד ארם ובני עמון, </w:t>
      </w:r>
      <w:r w:rsidR="007533D6">
        <w:rPr>
          <w:rtl/>
        </w:rPr>
        <w:t xml:space="preserve">שמואל ב פרק י </w:t>
      </w:r>
      <w:r w:rsidR="007533D6">
        <w:rPr>
          <w:rFonts w:hint="cs"/>
          <w:rtl/>
        </w:rPr>
        <w:t>פסוק יב: "</w:t>
      </w:r>
      <w:r w:rsidR="007533D6">
        <w:rPr>
          <w:rtl/>
        </w:rPr>
        <w:t>חֲזַק וְנִתְחַזַּק בְּעַד עַמֵּנוּ וּבְעַד עָרֵי אֱלֹהֵינוּ וַ</w:t>
      </w:r>
      <w:r w:rsidR="009542AD">
        <w:rPr>
          <w:rtl/>
        </w:rPr>
        <w:t>ה'</w:t>
      </w:r>
      <w:r w:rsidR="007533D6">
        <w:rPr>
          <w:rtl/>
        </w:rPr>
        <w:t xml:space="preserve"> יַעֲשֶׂה הַטּוֹב בְּעֵינָיו</w:t>
      </w:r>
      <w:r w:rsidR="007533D6">
        <w:rPr>
          <w:rFonts w:hint="cs"/>
          <w:rtl/>
        </w:rPr>
        <w:t xml:space="preserve">". ובספרות המדרש, מצאנו חתימה זו בסוף </w:t>
      </w:r>
      <w:r w:rsidR="00743059">
        <w:rPr>
          <w:rFonts w:hint="cs"/>
          <w:rtl/>
        </w:rPr>
        <w:t xml:space="preserve">מדרש </w:t>
      </w:r>
      <w:r w:rsidR="007533D6">
        <w:rPr>
          <w:rFonts w:hint="cs"/>
          <w:rtl/>
        </w:rPr>
        <w:t xml:space="preserve">ספרי דברים ובסוף פסיקתא דרב כהנא. וראה עוד גמרא </w:t>
      </w:r>
      <w:r w:rsidR="007533D6">
        <w:rPr>
          <w:rtl/>
        </w:rPr>
        <w:t>ברכות לב ע</w:t>
      </w:r>
      <w:r w:rsidR="007533D6">
        <w:rPr>
          <w:rFonts w:hint="cs"/>
          <w:rtl/>
        </w:rPr>
        <w:t>"</w:t>
      </w:r>
      <w:r w:rsidR="007533D6">
        <w:rPr>
          <w:rtl/>
        </w:rPr>
        <w:t>ב</w:t>
      </w:r>
      <w:r w:rsidR="007533D6">
        <w:rPr>
          <w:rFonts w:hint="cs"/>
          <w:rtl/>
        </w:rPr>
        <w:t>: "</w:t>
      </w:r>
      <w:r w:rsidR="007533D6">
        <w:rPr>
          <w:rtl/>
        </w:rPr>
        <w:t>תנו רבנן, ארבעה צריכין ח</w:t>
      </w:r>
      <w:r w:rsidR="009D141C">
        <w:rPr>
          <w:rFonts w:hint="cs"/>
          <w:rtl/>
        </w:rPr>
        <w:t>י</w:t>
      </w:r>
      <w:r w:rsidR="007533D6">
        <w:rPr>
          <w:rtl/>
        </w:rPr>
        <w:t>זוק ואלו הן: תורה, ומעשים טובים, תפילה ודרך ארץ. תורה ומעשים טובים</w:t>
      </w:r>
      <w:r w:rsidR="007533D6">
        <w:rPr>
          <w:rFonts w:hint="cs"/>
          <w:rtl/>
        </w:rPr>
        <w:t xml:space="preserve">, מנין? </w:t>
      </w:r>
      <w:r w:rsidR="007533D6">
        <w:rPr>
          <w:rtl/>
        </w:rPr>
        <w:t>שנאמר</w:t>
      </w:r>
      <w:r w:rsidR="007533D6">
        <w:rPr>
          <w:rFonts w:hint="cs"/>
          <w:rtl/>
        </w:rPr>
        <w:t>:</w:t>
      </w:r>
      <w:r w:rsidR="007533D6">
        <w:rPr>
          <w:rtl/>
        </w:rPr>
        <w:t xml:space="preserve"> רק חזק ואמץ מאד לשמר ולעשות ככל התורה</w:t>
      </w:r>
      <w:r w:rsidR="007533D6">
        <w:rPr>
          <w:rFonts w:hint="cs"/>
          <w:rtl/>
        </w:rPr>
        <w:t xml:space="preserve"> (</w:t>
      </w:r>
      <w:r w:rsidR="007533D6">
        <w:rPr>
          <w:rtl/>
        </w:rPr>
        <w:t>יהושע א</w:t>
      </w:r>
      <w:r w:rsidR="007533D6">
        <w:rPr>
          <w:rFonts w:hint="cs"/>
          <w:rtl/>
        </w:rPr>
        <w:t xml:space="preserve"> ז) ...</w:t>
      </w:r>
      <w:r w:rsidR="007533D6">
        <w:rPr>
          <w:rtl/>
        </w:rPr>
        <w:t xml:space="preserve"> תפ</w:t>
      </w:r>
      <w:r w:rsidR="00743059">
        <w:rPr>
          <w:rFonts w:hint="cs"/>
          <w:rtl/>
        </w:rPr>
        <w:t>י</w:t>
      </w:r>
      <w:r w:rsidR="007533D6">
        <w:rPr>
          <w:rtl/>
        </w:rPr>
        <w:t>לה מנין</w:t>
      </w:r>
      <w:r w:rsidR="007533D6">
        <w:rPr>
          <w:rFonts w:hint="cs"/>
          <w:rtl/>
        </w:rPr>
        <w:t>?</w:t>
      </w:r>
      <w:r w:rsidR="007533D6">
        <w:rPr>
          <w:rtl/>
        </w:rPr>
        <w:t xml:space="preserve"> – שנאמר</w:t>
      </w:r>
      <w:r w:rsidR="007533D6">
        <w:rPr>
          <w:rFonts w:hint="cs"/>
          <w:rtl/>
        </w:rPr>
        <w:t>:</w:t>
      </w:r>
      <w:r w:rsidR="007533D6">
        <w:rPr>
          <w:rtl/>
        </w:rPr>
        <w:t xml:space="preserve"> קוה אל ה' חזק ויאמץ לבך וקוה אל ה'</w:t>
      </w:r>
      <w:r w:rsidR="007533D6">
        <w:rPr>
          <w:rFonts w:hint="cs"/>
          <w:rtl/>
        </w:rPr>
        <w:t xml:space="preserve"> (תהלים כז יד)</w:t>
      </w:r>
      <w:r w:rsidR="007533D6">
        <w:rPr>
          <w:rtl/>
        </w:rPr>
        <w:t>; דרך ארץ מנין</w:t>
      </w:r>
      <w:r w:rsidR="007533D6">
        <w:rPr>
          <w:rFonts w:hint="cs"/>
          <w:rtl/>
        </w:rPr>
        <w:t>?</w:t>
      </w:r>
      <w:r w:rsidR="007533D6">
        <w:rPr>
          <w:rtl/>
        </w:rPr>
        <w:t xml:space="preserve"> – שנאמר</w:t>
      </w:r>
      <w:r w:rsidR="007533D6">
        <w:rPr>
          <w:rFonts w:hint="cs"/>
          <w:rtl/>
        </w:rPr>
        <w:t xml:space="preserve">: </w:t>
      </w:r>
      <w:r w:rsidR="007533D6">
        <w:rPr>
          <w:rtl/>
        </w:rPr>
        <w:t>חזק ונתחזק בעד עמנו וגו'</w:t>
      </w:r>
      <w:r w:rsidR="007533D6">
        <w:rPr>
          <w:rFonts w:hint="cs"/>
          <w:rtl/>
        </w:rPr>
        <w:t xml:space="preserve"> "</w:t>
      </w:r>
      <w:r w:rsidR="007533D6">
        <w:rPr>
          <w:rtl/>
        </w:rPr>
        <w:t>.</w:t>
      </w:r>
      <w:r w:rsidR="007533D6">
        <w:rPr>
          <w:rFonts w:hint="cs"/>
          <w:rtl/>
        </w:rPr>
        <w:t xml:space="preserve"> ובאו על פסוק זה דברי </w:t>
      </w:r>
      <w:r w:rsidR="007533D6">
        <w:rPr>
          <w:rtl/>
        </w:rPr>
        <w:t>רלב"ג</w:t>
      </w:r>
      <w:r w:rsidR="007533D6">
        <w:rPr>
          <w:rFonts w:hint="cs"/>
          <w:rtl/>
        </w:rPr>
        <w:t>: "</w:t>
      </w:r>
      <w:r w:rsidR="007533D6">
        <w:rPr>
          <w:rtl/>
        </w:rPr>
        <w:t>חזק ונתחזק בעד עמנו - למדנו מזה שאין ראוי לסמוך על הנס</w:t>
      </w:r>
      <w:r w:rsidR="007533D6">
        <w:rPr>
          <w:rFonts w:hint="cs"/>
          <w:rtl/>
        </w:rPr>
        <w:t>,</w:t>
      </w:r>
      <w:r w:rsidR="007533D6">
        <w:rPr>
          <w:rtl/>
        </w:rPr>
        <w:t xml:space="preserve"> אבל ראוי שישתדל האדם בהצלתו לפי מה שאפשר ואז יעזור הש</w:t>
      </w:r>
      <w:r w:rsidR="007533D6">
        <w:rPr>
          <w:rFonts w:hint="cs"/>
          <w:rtl/>
        </w:rPr>
        <w:t>ם יתברך.</w:t>
      </w:r>
      <w:r w:rsidR="007533D6">
        <w:rPr>
          <w:rtl/>
        </w:rPr>
        <w:t xml:space="preserve"> כי הש"י לא יחדש המופתים רק במקומות הכרחיים כמו שזכרנו פעמים רבות</w:t>
      </w:r>
      <w:r w:rsidR="007533D6">
        <w:rPr>
          <w:rFonts w:hint="cs"/>
          <w:rtl/>
        </w:rPr>
        <w:t>". ו</w:t>
      </w:r>
      <w:r w:rsidR="00743059">
        <w:rPr>
          <w:rFonts w:hint="cs"/>
          <w:rtl/>
        </w:rPr>
        <w:t>כשם ש</w:t>
      </w:r>
      <w:r w:rsidR="007533D6">
        <w:rPr>
          <w:rFonts w:hint="cs"/>
          <w:rtl/>
        </w:rPr>
        <w:t>דרך ארץ קדמה לתורה</w:t>
      </w:r>
      <w:r w:rsidR="00743059">
        <w:rPr>
          <w:rFonts w:hint="cs"/>
          <w:rtl/>
        </w:rPr>
        <w:t xml:space="preserve"> (ויקרא רבה ט ג), אולי גם ה'חזק חזק ונתחזק' של דרך ארץ קודם ל'חזק חזק ונתחזק' של התורה.</w:t>
      </w:r>
      <w:r w:rsidR="007533D6">
        <w:rPr>
          <w:rFonts w:hint="cs"/>
          <w:rtl/>
        </w:rPr>
        <w:t xml:space="preserve"> ועד כאן.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CA7" w:rsidRDefault="004A5CA7" w:rsidP="004908CD">
    <w:pPr>
      <w:pStyle w:val="1"/>
      <w:tabs>
        <w:tab w:val="right" w:pos="9299"/>
      </w:tabs>
      <w:rPr>
        <w:rFonts w:hint="cs"/>
        <w:rtl/>
      </w:rPr>
    </w:pPr>
    <w:r>
      <w:rPr>
        <w:rtl/>
      </w:rPr>
      <w:t xml:space="preserve">פרשת </w:t>
    </w:r>
    <w:fldSimple w:instr=" SUBJECT  \* MERGEFORMAT ">
      <w:r w:rsidR="00DA0CF2">
        <w:rPr>
          <w:rtl/>
        </w:rPr>
        <w:t>בחוקותי</w:t>
      </w:r>
    </w:fldSimple>
    <w:r>
      <w:rPr>
        <w:rtl/>
      </w:rPr>
      <w:tab/>
    </w:r>
    <w:r>
      <w:rPr>
        <w:rFonts w:hint="cs"/>
        <w:rtl/>
      </w:rPr>
      <w:t>תשע"</w:t>
    </w:r>
    <w:r w:rsidR="00FE2FBD">
      <w:rPr>
        <w:rFonts w:hint="cs"/>
        <w:rtl/>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CA7" w:rsidRDefault="004A5CA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A0CF2">
      <w:rPr>
        <w:szCs w:val="24"/>
        <w:rtl/>
      </w:rPr>
      <w:t>בחוקותי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53D69">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I0MTA3NTcwtDA0NDZQ0lEKTi0uzszPAykwrAUA8oq6pSwAAAA="/>
  </w:docVars>
  <w:rsids>
    <w:rsidRoot w:val="006049B8"/>
    <w:rsid w:val="0000268E"/>
    <w:rsid w:val="0000417D"/>
    <w:rsid w:val="000165CA"/>
    <w:rsid w:val="00020783"/>
    <w:rsid w:val="000271B5"/>
    <w:rsid w:val="00027A91"/>
    <w:rsid w:val="00032E58"/>
    <w:rsid w:val="00053D69"/>
    <w:rsid w:val="00053F63"/>
    <w:rsid w:val="00064142"/>
    <w:rsid w:val="000868FB"/>
    <w:rsid w:val="000A0449"/>
    <w:rsid w:val="000C3355"/>
    <w:rsid w:val="000D0110"/>
    <w:rsid w:val="000D263B"/>
    <w:rsid w:val="000D7C54"/>
    <w:rsid w:val="000D7CA5"/>
    <w:rsid w:val="000E73D5"/>
    <w:rsid w:val="001044AE"/>
    <w:rsid w:val="00105427"/>
    <w:rsid w:val="00106EAD"/>
    <w:rsid w:val="0011380E"/>
    <w:rsid w:val="001157BC"/>
    <w:rsid w:val="00135D9E"/>
    <w:rsid w:val="0016127C"/>
    <w:rsid w:val="00165A83"/>
    <w:rsid w:val="00170354"/>
    <w:rsid w:val="001778AF"/>
    <w:rsid w:val="001912CB"/>
    <w:rsid w:val="001A0F91"/>
    <w:rsid w:val="001B12C1"/>
    <w:rsid w:val="001B1EB7"/>
    <w:rsid w:val="001B2AFA"/>
    <w:rsid w:val="001C457B"/>
    <w:rsid w:val="001D3928"/>
    <w:rsid w:val="001E7FC5"/>
    <w:rsid w:val="00201918"/>
    <w:rsid w:val="002035E7"/>
    <w:rsid w:val="002152CE"/>
    <w:rsid w:val="00261796"/>
    <w:rsid w:val="00265484"/>
    <w:rsid w:val="0027749E"/>
    <w:rsid w:val="00287E8A"/>
    <w:rsid w:val="002C013E"/>
    <w:rsid w:val="002D7C88"/>
    <w:rsid w:val="00305B50"/>
    <w:rsid w:val="003065E9"/>
    <w:rsid w:val="00314132"/>
    <w:rsid w:val="00317A2B"/>
    <w:rsid w:val="00321F25"/>
    <w:rsid w:val="0036087C"/>
    <w:rsid w:val="0036260E"/>
    <w:rsid w:val="00367363"/>
    <w:rsid w:val="00376611"/>
    <w:rsid w:val="003816C3"/>
    <w:rsid w:val="003A19A3"/>
    <w:rsid w:val="003B23BD"/>
    <w:rsid w:val="003C439D"/>
    <w:rsid w:val="003C4528"/>
    <w:rsid w:val="003D14FA"/>
    <w:rsid w:val="003E2685"/>
    <w:rsid w:val="003E2D86"/>
    <w:rsid w:val="003E3FA2"/>
    <w:rsid w:val="003E46C5"/>
    <w:rsid w:val="003E5DFA"/>
    <w:rsid w:val="003E7465"/>
    <w:rsid w:val="003F15EF"/>
    <w:rsid w:val="004015C4"/>
    <w:rsid w:val="0041336D"/>
    <w:rsid w:val="00416F52"/>
    <w:rsid w:val="004378EC"/>
    <w:rsid w:val="00437C36"/>
    <w:rsid w:val="00452BD8"/>
    <w:rsid w:val="00460866"/>
    <w:rsid w:val="00463343"/>
    <w:rsid w:val="00473681"/>
    <w:rsid w:val="00474BBE"/>
    <w:rsid w:val="00480B12"/>
    <w:rsid w:val="00485C05"/>
    <w:rsid w:val="00490534"/>
    <w:rsid w:val="004908CD"/>
    <w:rsid w:val="00493DD8"/>
    <w:rsid w:val="00495F40"/>
    <w:rsid w:val="004A300D"/>
    <w:rsid w:val="004A5CA7"/>
    <w:rsid w:val="004B11A9"/>
    <w:rsid w:val="004B5648"/>
    <w:rsid w:val="004E2841"/>
    <w:rsid w:val="004E5BF8"/>
    <w:rsid w:val="004E7C62"/>
    <w:rsid w:val="004F724C"/>
    <w:rsid w:val="004F7DA1"/>
    <w:rsid w:val="0051307F"/>
    <w:rsid w:val="00516D1A"/>
    <w:rsid w:val="0052449D"/>
    <w:rsid w:val="0053313E"/>
    <w:rsid w:val="00561007"/>
    <w:rsid w:val="005611DE"/>
    <w:rsid w:val="005719B7"/>
    <w:rsid w:val="00575983"/>
    <w:rsid w:val="005760C7"/>
    <w:rsid w:val="00592A5B"/>
    <w:rsid w:val="005A52D7"/>
    <w:rsid w:val="005B0C0E"/>
    <w:rsid w:val="005B53DB"/>
    <w:rsid w:val="005C0590"/>
    <w:rsid w:val="005C5B64"/>
    <w:rsid w:val="005E0C61"/>
    <w:rsid w:val="006049B8"/>
    <w:rsid w:val="006051E6"/>
    <w:rsid w:val="00605884"/>
    <w:rsid w:val="00610ED5"/>
    <w:rsid w:val="00616B46"/>
    <w:rsid w:val="00641E07"/>
    <w:rsid w:val="00646BE9"/>
    <w:rsid w:val="006508C7"/>
    <w:rsid w:val="006632A6"/>
    <w:rsid w:val="006721E4"/>
    <w:rsid w:val="006831E6"/>
    <w:rsid w:val="0068684C"/>
    <w:rsid w:val="0068721E"/>
    <w:rsid w:val="006A123F"/>
    <w:rsid w:val="006A3795"/>
    <w:rsid w:val="006B0039"/>
    <w:rsid w:val="006B238B"/>
    <w:rsid w:val="006C170C"/>
    <w:rsid w:val="006C1B15"/>
    <w:rsid w:val="006E5181"/>
    <w:rsid w:val="006E771E"/>
    <w:rsid w:val="006F3D35"/>
    <w:rsid w:val="007003CB"/>
    <w:rsid w:val="0070181D"/>
    <w:rsid w:val="0071531B"/>
    <w:rsid w:val="00742BC6"/>
    <w:rsid w:val="00743059"/>
    <w:rsid w:val="007533D6"/>
    <w:rsid w:val="0078158D"/>
    <w:rsid w:val="00786900"/>
    <w:rsid w:val="007B25DB"/>
    <w:rsid w:val="007C265D"/>
    <w:rsid w:val="007D7C46"/>
    <w:rsid w:val="007E0E65"/>
    <w:rsid w:val="007E367D"/>
    <w:rsid w:val="007F1B12"/>
    <w:rsid w:val="007F5C48"/>
    <w:rsid w:val="00804C82"/>
    <w:rsid w:val="0085032B"/>
    <w:rsid w:val="008573CB"/>
    <w:rsid w:val="00861194"/>
    <w:rsid w:val="008720EA"/>
    <w:rsid w:val="00891FE5"/>
    <w:rsid w:val="008A28C3"/>
    <w:rsid w:val="008D04EC"/>
    <w:rsid w:val="008D4225"/>
    <w:rsid w:val="008E0807"/>
    <w:rsid w:val="008E602F"/>
    <w:rsid w:val="008E684C"/>
    <w:rsid w:val="008F7F20"/>
    <w:rsid w:val="009001B0"/>
    <w:rsid w:val="0090705E"/>
    <w:rsid w:val="00913564"/>
    <w:rsid w:val="00924269"/>
    <w:rsid w:val="00932B37"/>
    <w:rsid w:val="00937470"/>
    <w:rsid w:val="0094566A"/>
    <w:rsid w:val="00953800"/>
    <w:rsid w:val="009542AD"/>
    <w:rsid w:val="00957BBF"/>
    <w:rsid w:val="00960BC1"/>
    <w:rsid w:val="009643F6"/>
    <w:rsid w:val="00971923"/>
    <w:rsid w:val="009812B9"/>
    <w:rsid w:val="00981850"/>
    <w:rsid w:val="00991F65"/>
    <w:rsid w:val="00995DDC"/>
    <w:rsid w:val="00996E22"/>
    <w:rsid w:val="009A1CA5"/>
    <w:rsid w:val="009B5DFE"/>
    <w:rsid w:val="009B66D0"/>
    <w:rsid w:val="009C4CFB"/>
    <w:rsid w:val="009D0449"/>
    <w:rsid w:val="009D141C"/>
    <w:rsid w:val="009F1689"/>
    <w:rsid w:val="009F333A"/>
    <w:rsid w:val="009F5372"/>
    <w:rsid w:val="00A331EC"/>
    <w:rsid w:val="00A365D0"/>
    <w:rsid w:val="00A4029C"/>
    <w:rsid w:val="00A41EDA"/>
    <w:rsid w:val="00A564BF"/>
    <w:rsid w:val="00A62572"/>
    <w:rsid w:val="00A644D2"/>
    <w:rsid w:val="00A651DD"/>
    <w:rsid w:val="00A82886"/>
    <w:rsid w:val="00A92814"/>
    <w:rsid w:val="00A93554"/>
    <w:rsid w:val="00A95C06"/>
    <w:rsid w:val="00AA62F1"/>
    <w:rsid w:val="00AE04ED"/>
    <w:rsid w:val="00AE2FEE"/>
    <w:rsid w:val="00AE5B28"/>
    <w:rsid w:val="00AF098B"/>
    <w:rsid w:val="00B10293"/>
    <w:rsid w:val="00B1635C"/>
    <w:rsid w:val="00B216F1"/>
    <w:rsid w:val="00B2287B"/>
    <w:rsid w:val="00B27018"/>
    <w:rsid w:val="00B30674"/>
    <w:rsid w:val="00B44CFE"/>
    <w:rsid w:val="00B46F2A"/>
    <w:rsid w:val="00B55F37"/>
    <w:rsid w:val="00B60C6F"/>
    <w:rsid w:val="00B6276A"/>
    <w:rsid w:val="00B6586E"/>
    <w:rsid w:val="00B72DF7"/>
    <w:rsid w:val="00B754D2"/>
    <w:rsid w:val="00B7716E"/>
    <w:rsid w:val="00BA2B0C"/>
    <w:rsid w:val="00BA79C2"/>
    <w:rsid w:val="00BB629C"/>
    <w:rsid w:val="00BD3FEE"/>
    <w:rsid w:val="00BD4D69"/>
    <w:rsid w:val="00BF6510"/>
    <w:rsid w:val="00C003BF"/>
    <w:rsid w:val="00C14CF8"/>
    <w:rsid w:val="00C26F87"/>
    <w:rsid w:val="00C3453D"/>
    <w:rsid w:val="00C3486C"/>
    <w:rsid w:val="00C34E2C"/>
    <w:rsid w:val="00C36B1D"/>
    <w:rsid w:val="00C43192"/>
    <w:rsid w:val="00C43EA3"/>
    <w:rsid w:val="00C45263"/>
    <w:rsid w:val="00C55C43"/>
    <w:rsid w:val="00C66C94"/>
    <w:rsid w:val="00C67247"/>
    <w:rsid w:val="00C80E5C"/>
    <w:rsid w:val="00C83591"/>
    <w:rsid w:val="00C95EC7"/>
    <w:rsid w:val="00CA7950"/>
    <w:rsid w:val="00CB2236"/>
    <w:rsid w:val="00CD6734"/>
    <w:rsid w:val="00CD7B74"/>
    <w:rsid w:val="00CF6EF4"/>
    <w:rsid w:val="00D22DDC"/>
    <w:rsid w:val="00D3318F"/>
    <w:rsid w:val="00D3660B"/>
    <w:rsid w:val="00D412D9"/>
    <w:rsid w:val="00D41C9A"/>
    <w:rsid w:val="00D45557"/>
    <w:rsid w:val="00D46227"/>
    <w:rsid w:val="00D504FD"/>
    <w:rsid w:val="00D52CE8"/>
    <w:rsid w:val="00D54209"/>
    <w:rsid w:val="00D715EF"/>
    <w:rsid w:val="00DA0CF2"/>
    <w:rsid w:val="00DA75D0"/>
    <w:rsid w:val="00DC2D6D"/>
    <w:rsid w:val="00DC3493"/>
    <w:rsid w:val="00DC34E5"/>
    <w:rsid w:val="00DD72F3"/>
    <w:rsid w:val="00DE7B45"/>
    <w:rsid w:val="00E20139"/>
    <w:rsid w:val="00E23557"/>
    <w:rsid w:val="00E34018"/>
    <w:rsid w:val="00E47EDF"/>
    <w:rsid w:val="00E62BD7"/>
    <w:rsid w:val="00E70552"/>
    <w:rsid w:val="00E8540E"/>
    <w:rsid w:val="00E925F2"/>
    <w:rsid w:val="00E95D40"/>
    <w:rsid w:val="00E95E91"/>
    <w:rsid w:val="00EB3A06"/>
    <w:rsid w:val="00EC090B"/>
    <w:rsid w:val="00ED02DB"/>
    <w:rsid w:val="00ED12A8"/>
    <w:rsid w:val="00ED57BF"/>
    <w:rsid w:val="00EE0FFE"/>
    <w:rsid w:val="00F0052B"/>
    <w:rsid w:val="00F15972"/>
    <w:rsid w:val="00F25028"/>
    <w:rsid w:val="00F319E3"/>
    <w:rsid w:val="00F34BD5"/>
    <w:rsid w:val="00F54BE3"/>
    <w:rsid w:val="00F54C02"/>
    <w:rsid w:val="00F714A7"/>
    <w:rsid w:val="00F72E8A"/>
    <w:rsid w:val="00F77035"/>
    <w:rsid w:val="00FA470D"/>
    <w:rsid w:val="00FE2FBD"/>
    <w:rsid w:val="00FE31CE"/>
    <w:rsid w:val="00FF09CF"/>
    <w:rsid w:val="00FF0F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42BFB19A-57FA-4AA6-8F70-CA875ED7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3D69"/>
    <w:pPr>
      <w:bidi/>
    </w:pPr>
    <w:rPr>
      <w:rFonts w:cs="Narkisim"/>
      <w:sz w:val="22"/>
      <w:szCs w:val="22"/>
      <w:lang w:eastAsia="he-IL"/>
    </w:rPr>
  </w:style>
  <w:style w:type="paragraph" w:styleId="1">
    <w:name w:val="heading 1"/>
    <w:basedOn w:val="a"/>
    <w:next w:val="a"/>
    <w:link w:val="10"/>
    <w:qFormat/>
    <w:rsid w:val="00053D69"/>
    <w:pPr>
      <w:keepNext/>
      <w:tabs>
        <w:tab w:val="right" w:pos="9469"/>
      </w:tabs>
      <w:jc w:val="both"/>
      <w:outlineLvl w:val="0"/>
    </w:pPr>
    <w:rPr>
      <w:rFonts w:cs="David"/>
      <w:b/>
      <w:bCs/>
      <w:szCs w:val="28"/>
    </w:rPr>
  </w:style>
  <w:style w:type="character" w:default="1" w:styleId="a0">
    <w:name w:val="Default Paragraph Font"/>
    <w:uiPriority w:val="1"/>
    <w:semiHidden/>
    <w:unhideWhenUsed/>
    <w:rsid w:val="00053D6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53D69"/>
  </w:style>
  <w:style w:type="paragraph" w:styleId="a3">
    <w:name w:val="footnote text"/>
    <w:basedOn w:val="a"/>
    <w:link w:val="a4"/>
    <w:semiHidden/>
    <w:rsid w:val="00053D69"/>
    <w:pPr>
      <w:ind w:left="170" w:hanging="170"/>
      <w:jc w:val="both"/>
    </w:pPr>
    <w:rPr>
      <w:sz w:val="20"/>
      <w:szCs w:val="20"/>
    </w:rPr>
  </w:style>
  <w:style w:type="character" w:styleId="a5">
    <w:name w:val="footnote reference"/>
    <w:semiHidden/>
    <w:rsid w:val="00053D69"/>
    <w:rPr>
      <w:vertAlign w:val="superscript"/>
    </w:rPr>
  </w:style>
  <w:style w:type="paragraph" w:styleId="a6">
    <w:name w:val="header"/>
    <w:basedOn w:val="a"/>
    <w:link w:val="a7"/>
    <w:rsid w:val="00053D69"/>
    <w:pPr>
      <w:tabs>
        <w:tab w:val="center" w:pos="4153"/>
        <w:tab w:val="right" w:pos="8306"/>
      </w:tabs>
    </w:pPr>
  </w:style>
  <w:style w:type="paragraph" w:styleId="a8">
    <w:name w:val="footer"/>
    <w:basedOn w:val="a"/>
    <w:link w:val="a9"/>
    <w:rsid w:val="00053D69"/>
    <w:pPr>
      <w:tabs>
        <w:tab w:val="center" w:pos="4153"/>
        <w:tab w:val="right" w:pos="8306"/>
      </w:tabs>
    </w:pPr>
  </w:style>
  <w:style w:type="paragraph" w:customStyle="1" w:styleId="aa">
    <w:name w:val="כותרת"/>
    <w:basedOn w:val="a"/>
    <w:rsid w:val="00053D69"/>
    <w:pPr>
      <w:spacing w:before="240" w:line="320" w:lineRule="atLeast"/>
      <w:jc w:val="center"/>
    </w:pPr>
    <w:rPr>
      <w:rFonts w:cs="David"/>
      <w:b/>
      <w:bCs/>
      <w:spacing w:val="20"/>
      <w:szCs w:val="32"/>
    </w:rPr>
  </w:style>
  <w:style w:type="paragraph" w:customStyle="1" w:styleId="ab">
    <w:name w:val="כותרת קטע"/>
    <w:basedOn w:val="a"/>
    <w:rsid w:val="00053D69"/>
    <w:pPr>
      <w:spacing w:before="240" w:line="300" w:lineRule="atLeast"/>
    </w:pPr>
    <w:rPr>
      <w:rFonts w:cs="Arial"/>
      <w:b/>
      <w:bCs/>
      <w:szCs w:val="24"/>
    </w:rPr>
  </w:style>
  <w:style w:type="paragraph" w:customStyle="1" w:styleId="ac">
    <w:name w:val="מקור"/>
    <w:basedOn w:val="a"/>
    <w:rsid w:val="00053D69"/>
    <w:pPr>
      <w:spacing w:line="320" w:lineRule="atLeast"/>
      <w:jc w:val="both"/>
    </w:pPr>
    <w:rPr>
      <w:rFonts w:cs="David"/>
      <w:szCs w:val="24"/>
    </w:rPr>
  </w:style>
  <w:style w:type="paragraph" w:customStyle="1" w:styleId="ad">
    <w:name w:val="מחלקי המים"/>
    <w:basedOn w:val="a"/>
    <w:rsid w:val="00053D69"/>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053D69"/>
    <w:rPr>
      <w:color w:val="0000FF"/>
      <w:u w:val="single"/>
    </w:rPr>
  </w:style>
  <w:style w:type="paragraph" w:styleId="af">
    <w:name w:val="Plain Text"/>
    <w:basedOn w:val="a"/>
    <w:rsid w:val="00DA75D0"/>
    <w:rPr>
      <w:rFonts w:ascii="Courier New" w:hAnsi="Courier New" w:cs="Courier New"/>
      <w:lang w:eastAsia="en-US"/>
    </w:rPr>
  </w:style>
  <w:style w:type="character" w:styleId="FollowedHyperlink">
    <w:name w:val="FollowedHyperlink"/>
    <w:rsid w:val="00804C82"/>
    <w:rPr>
      <w:color w:val="800080"/>
      <w:u w:val="single"/>
    </w:rPr>
  </w:style>
  <w:style w:type="paragraph" w:styleId="af0">
    <w:name w:val="Balloon Text"/>
    <w:basedOn w:val="a"/>
    <w:link w:val="af1"/>
    <w:uiPriority w:val="99"/>
    <w:semiHidden/>
    <w:unhideWhenUsed/>
    <w:rsid w:val="00053D69"/>
    <w:rPr>
      <w:rFonts w:ascii="Tahoma" w:hAnsi="Tahoma" w:cs="Tahoma"/>
      <w:sz w:val="16"/>
      <w:szCs w:val="16"/>
    </w:rPr>
  </w:style>
  <w:style w:type="character" w:styleId="af2">
    <w:name w:val="page number"/>
    <w:basedOn w:val="a0"/>
    <w:rsid w:val="00105427"/>
  </w:style>
  <w:style w:type="character" w:customStyle="1" w:styleId="a4">
    <w:name w:val="טקסט הערת שוליים תו"/>
    <w:link w:val="a3"/>
    <w:semiHidden/>
    <w:rsid w:val="00053D69"/>
    <w:rPr>
      <w:rFonts w:cs="Narkisim"/>
      <w:lang w:eastAsia="he-IL"/>
    </w:rPr>
  </w:style>
  <w:style w:type="character" w:customStyle="1" w:styleId="10">
    <w:name w:val="כותרת 1 תו"/>
    <w:link w:val="1"/>
    <w:rsid w:val="00053D69"/>
    <w:rPr>
      <w:rFonts w:cs="David"/>
      <w:b/>
      <w:bCs/>
      <w:sz w:val="22"/>
      <w:szCs w:val="28"/>
      <w:lang w:eastAsia="he-IL"/>
    </w:rPr>
  </w:style>
  <w:style w:type="character" w:customStyle="1" w:styleId="a7">
    <w:name w:val="כותרת עליונה תו"/>
    <w:link w:val="a6"/>
    <w:rsid w:val="00053D69"/>
    <w:rPr>
      <w:rFonts w:cs="Narkisim"/>
      <w:sz w:val="22"/>
      <w:szCs w:val="22"/>
      <w:lang w:eastAsia="he-IL"/>
    </w:rPr>
  </w:style>
  <w:style w:type="character" w:customStyle="1" w:styleId="a9">
    <w:name w:val="כותרת תחתונה תו"/>
    <w:link w:val="a8"/>
    <w:rsid w:val="00053D69"/>
    <w:rPr>
      <w:rFonts w:cs="Narkisim"/>
      <w:sz w:val="22"/>
      <w:szCs w:val="22"/>
      <w:lang w:eastAsia="he-IL"/>
    </w:rPr>
  </w:style>
  <w:style w:type="character" w:customStyle="1" w:styleId="af1">
    <w:name w:val="טקסט בלונים תו"/>
    <w:link w:val="af0"/>
    <w:uiPriority w:val="99"/>
    <w:semiHidden/>
    <w:rsid w:val="00053D6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A0%D7%97%D7%AA-%D7%90%D7%95%D7%9E%D7%A8-%D7%9C%D7%A2%D7%95%D7%9E%D7%A8" TargetMode="External"/><Relationship Id="rId3" Type="http://schemas.openxmlformats.org/officeDocument/2006/relationships/hyperlink" Target="http://www.mayim.org.il/?parasha=%d7%95%d7%99%d7%a9%d7%91%d7%aa%d7%9d-%d7%9c%d7%91%d7%98%d7%97" TargetMode="External"/><Relationship Id="rId7" Type="http://schemas.openxmlformats.org/officeDocument/2006/relationships/hyperlink" Target="https://www.mayim.org.il/?parasha=%D7%92%D7%A9%D7%9E%D7%99%D7%9D-%D7%91%D7%A2%D7%AA%D7%9D-%D7%95%D7%A9%D7%93%D7%99%D7%9D-%D7%91%D7%96%D7%9E%D7%A0%D7%9D" TargetMode="External"/><Relationship Id="rId2" Type="http://schemas.openxmlformats.org/officeDocument/2006/relationships/hyperlink" Target="https://www.mayim.org.il/?parasha=%D7%95%D7%90%D7%A1%D7%A4%D7%AA-%D7%93%D7%92%D7%A0%D7%9A" TargetMode="External"/><Relationship Id="rId1" Type="http://schemas.openxmlformats.org/officeDocument/2006/relationships/hyperlink" Target="http://www.mayim.org.il/?parasha=%D7%95%D7%A0%D7%99%D7%92%D7%A9-%D7%97%D7%95%D7%A8%D7%A9-%D7%91%D7%A7%D7%95%D7%A6%D7%A8" TargetMode="External"/><Relationship Id="rId6" Type="http://schemas.openxmlformats.org/officeDocument/2006/relationships/hyperlink" Target="http://www.tyndalearchive.com/TABS/Jastrow/" TargetMode="External"/><Relationship Id="rId5" Type="http://schemas.openxmlformats.org/officeDocument/2006/relationships/hyperlink" Target="http://www.mayim.org.il/?holiday=%d7%9e%d7%aa%d7%95%d7%a7%d7%94-%d7%a9%d7%a0%d7%aa-%d7%94%d7%a2%d7%95%d7%91%d7%93" TargetMode="External"/><Relationship Id="rId4" Type="http://schemas.openxmlformats.org/officeDocument/2006/relationships/hyperlink" Target="http://www.mayim.org.il/?holiday=%D7%90%D7%A8%D7%91%D7%A2-%D7%A9%D7%99%D7%98%D7%95%D7%AA-%D7%91%D7%97%D7%A1%D7%93" TargetMode="External"/><Relationship Id="rId9" Type="http://schemas.openxmlformats.org/officeDocument/2006/relationships/hyperlink" Target="https://www.mayim.org.il/?parasha=%D7%96%D7%A8%D7%A2-%D7%95%D7%A7%D7%A6%D7%99%D7%A8-%D7%95%D7%A7%D7%99%D7%A5-%D7%95%D7%97%D7%95%D7%A8%D7%A3-%D7%9C%D7%90-%D7%99%D7%A9%D7%91%D7%95%D7%AA%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D5825-B637-4E90-B516-8868CE234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745</Words>
  <Characters>3725</Characters>
  <Application>Microsoft Office Word</Application>
  <DocSecurity>4</DocSecurity>
  <Lines>31</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ישן נושן</vt:lpstr>
      <vt:lpstr>כל ישראל ערבים זה בזה</vt:lpstr>
    </vt:vector>
  </TitlesOfParts>
  <Company>Microsoft</Company>
  <LinksUpToDate>false</LinksUpToDate>
  <CharactersWithSpaces>4462</CharactersWithSpaces>
  <SharedDoc>false</SharedDoc>
  <HLinks>
    <vt:vector size="54" baseType="variant">
      <vt:variant>
        <vt:i4>4980749</vt:i4>
      </vt:variant>
      <vt:variant>
        <vt:i4>24</vt:i4>
      </vt:variant>
      <vt:variant>
        <vt:i4>0</vt:i4>
      </vt:variant>
      <vt:variant>
        <vt:i4>5</vt:i4>
      </vt:variant>
      <vt:variant>
        <vt:lpwstr>https://www.mayim.org.il/?parasha=%D7%96%D7%A8%D7%A2-%D7%95%D7%A7%D7%A6%D7%99%D7%A8-%D7%95%D7%A7%D7%99%D7%A5-%D7%95%D7%97%D7%95%D7%A8%D7%A3-%D7%9C%D7%90-%D7%99%D7%A9%D7%91%D7%95%D7%AA%D7%95</vt:lpwstr>
      </vt:variant>
      <vt:variant>
        <vt:lpwstr/>
      </vt:variant>
      <vt:variant>
        <vt:i4>5373978</vt:i4>
      </vt:variant>
      <vt:variant>
        <vt:i4>21</vt:i4>
      </vt:variant>
      <vt:variant>
        <vt:i4>0</vt:i4>
      </vt:variant>
      <vt:variant>
        <vt:i4>5</vt:i4>
      </vt:variant>
      <vt:variant>
        <vt:lpwstr>http://www.mayim.org.il/?parasha=%D7%9E%D7%A0%D7%97%D7%AA-%D7%90%D7%95%D7%9E%D7%A8-%D7%9C%D7%A2%D7%95%D7%9E%D7%A8</vt:lpwstr>
      </vt:variant>
      <vt:variant>
        <vt:lpwstr/>
      </vt:variant>
      <vt:variant>
        <vt:i4>3866738</vt:i4>
      </vt:variant>
      <vt:variant>
        <vt:i4>18</vt:i4>
      </vt:variant>
      <vt:variant>
        <vt:i4>0</vt:i4>
      </vt:variant>
      <vt:variant>
        <vt:i4>5</vt:i4>
      </vt:variant>
      <vt:variant>
        <vt:lpwstr>https://www.mayim.org.il/?parasha=%D7%92%D7%A9%D7%9E%D7%99%D7%9D-%D7%91%D7%A2%D7%AA%D7%9D-%D7%95%D7%A9%D7%93%D7%99%D7%9D-%D7%91%D7%96%D7%9E%D7%A0%D7%9D</vt:lpwstr>
      </vt:variant>
      <vt:variant>
        <vt:lpwstr/>
      </vt:variant>
      <vt:variant>
        <vt:i4>3735650</vt:i4>
      </vt:variant>
      <vt:variant>
        <vt:i4>15</vt:i4>
      </vt:variant>
      <vt:variant>
        <vt:i4>0</vt:i4>
      </vt:variant>
      <vt:variant>
        <vt:i4>5</vt:i4>
      </vt:variant>
      <vt:variant>
        <vt:lpwstr>http://www.tyndalearchive.com/TABS/Jastrow/</vt:lpwstr>
      </vt:variant>
      <vt:variant>
        <vt:lpwstr/>
      </vt:variant>
      <vt:variant>
        <vt:i4>5832781</vt:i4>
      </vt:variant>
      <vt:variant>
        <vt:i4>12</vt:i4>
      </vt:variant>
      <vt:variant>
        <vt:i4>0</vt:i4>
      </vt:variant>
      <vt:variant>
        <vt:i4>5</vt:i4>
      </vt:variant>
      <vt:variant>
        <vt:lpwstr>http://www.mayim.org.il/?holiday=%d7%9e%d7%aa%d7%95%d7%a7%d7%94-%d7%a9%d7%a0%d7%aa-%d7%94%d7%a2%d7%95%d7%91%d7%93</vt:lpwstr>
      </vt:variant>
      <vt:variant>
        <vt:lpwstr/>
      </vt:variant>
      <vt:variant>
        <vt:i4>6094873</vt:i4>
      </vt:variant>
      <vt:variant>
        <vt:i4>9</vt:i4>
      </vt:variant>
      <vt:variant>
        <vt:i4>0</vt:i4>
      </vt:variant>
      <vt:variant>
        <vt:i4>5</vt:i4>
      </vt:variant>
      <vt:variant>
        <vt:lpwstr>http://www.mayim.org.il/?holiday=%D7%90%D7%A8%D7%91%D7%A2-%D7%A9%D7%99%D7%98%D7%95%D7%AA-%D7%91%D7%97%D7%A1%D7%93</vt:lpwstr>
      </vt:variant>
      <vt:variant>
        <vt:lpwstr/>
      </vt:variant>
      <vt:variant>
        <vt:i4>8126509</vt:i4>
      </vt:variant>
      <vt:variant>
        <vt:i4>6</vt:i4>
      </vt:variant>
      <vt:variant>
        <vt:i4>0</vt:i4>
      </vt:variant>
      <vt:variant>
        <vt:i4>5</vt:i4>
      </vt:variant>
      <vt:variant>
        <vt:lpwstr>http://www.mayim.org.il/?parasha=%d7%95%d7%99%d7%a9%d7%91%d7%aa%d7%9d-%d7%9c%d7%91%d7%98%d7%97</vt:lpwstr>
      </vt:variant>
      <vt:variant>
        <vt:lpwstr/>
      </vt:variant>
      <vt:variant>
        <vt:i4>4980744</vt:i4>
      </vt:variant>
      <vt:variant>
        <vt:i4>3</vt:i4>
      </vt:variant>
      <vt:variant>
        <vt:i4>0</vt:i4>
      </vt:variant>
      <vt:variant>
        <vt:i4>5</vt:i4>
      </vt:variant>
      <vt:variant>
        <vt:lpwstr>https://www.mayim.org.il/?parasha=%D7%95%D7%90%D7%A1%D7%A4%D7%AA-%D7%93%D7%92%D7%A0%D7%9A</vt:lpwstr>
      </vt:variant>
      <vt:variant>
        <vt:lpwstr/>
      </vt:variant>
      <vt:variant>
        <vt:i4>7995443</vt:i4>
      </vt:variant>
      <vt:variant>
        <vt:i4>0</vt:i4>
      </vt:variant>
      <vt:variant>
        <vt:i4>0</vt:i4>
      </vt:variant>
      <vt:variant>
        <vt:i4>5</vt:i4>
      </vt:variant>
      <vt:variant>
        <vt:lpwstr>http://www.mayim.org.il/?parasha=%D7%95%D7%A0%D7%99%D7%92%D7%A9-%D7%97%D7%95%D7%A8%D7%A9-%D7%91%D7%A7%D7%95%D7%A6%D7%A8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ישן נושן</dc:title>
  <dc:subject>בחוקותי</dc:subject>
  <dc:creator>Asher Yuval</dc:creator>
  <cp:keywords/>
  <cp:lastModifiedBy>שמעון אפק</cp:lastModifiedBy>
  <cp:revision>2</cp:revision>
  <cp:lastPrinted>2012-05-18T06:17:00Z</cp:lastPrinted>
  <dcterms:created xsi:type="dcterms:W3CDTF">2019-05-22T05:45:00Z</dcterms:created>
  <dcterms:modified xsi:type="dcterms:W3CDTF">2019-05-22T05:45:00Z</dcterms:modified>
</cp:coreProperties>
</file>