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A3795" w:rsidRPr="00953800" w:rsidRDefault="006A3795" w:rsidP="00105427">
      <w:pPr>
        <w:pStyle w:val="aa"/>
        <w:spacing w:line="360" w:lineRule="auto"/>
        <w:rPr>
          <w:rtl/>
        </w:rPr>
      </w:pPr>
      <w:r w:rsidRPr="00953800">
        <w:rPr>
          <w:rtl/>
        </w:rPr>
        <w:fldChar w:fldCharType="begin"/>
      </w:r>
      <w:r w:rsidRPr="00953800">
        <w:rPr>
          <w:rtl/>
        </w:rPr>
        <w:instrText xml:space="preserve"> </w:instrText>
      </w:r>
      <w:r w:rsidRPr="00953800">
        <w:instrText>TITLE  \* MERGEFORMAT</w:instrText>
      </w:r>
      <w:r w:rsidRPr="00953800">
        <w:rPr>
          <w:rtl/>
        </w:rPr>
        <w:instrText xml:space="preserve"> </w:instrText>
      </w:r>
      <w:r w:rsidRPr="00953800">
        <w:rPr>
          <w:rtl/>
        </w:rPr>
        <w:fldChar w:fldCharType="separate"/>
      </w:r>
      <w:r w:rsidR="00861194">
        <w:rPr>
          <w:rtl/>
        </w:rPr>
        <w:t>וישבתם לבטח</w:t>
      </w:r>
      <w:r w:rsidRPr="00953800">
        <w:rPr>
          <w:rtl/>
        </w:rPr>
        <w:fldChar w:fldCharType="end"/>
      </w:r>
    </w:p>
    <w:p w:rsidR="006A3795" w:rsidRDefault="00105427" w:rsidP="002D1B88">
      <w:pPr>
        <w:autoSpaceDE w:val="0"/>
        <w:autoSpaceDN w:val="0"/>
        <w:adjustRightInd w:val="0"/>
        <w:spacing w:before="240" w:line="320" w:lineRule="atLeast"/>
        <w:jc w:val="both"/>
        <w:rPr>
          <w:rFonts w:cs="David" w:hint="cs"/>
          <w:rtl/>
        </w:rPr>
      </w:pPr>
      <w:r w:rsidRPr="00953800">
        <w:rPr>
          <w:rFonts w:ascii="David" w:cs="David" w:hint="eastAsia"/>
          <w:b/>
          <w:bCs/>
          <w:sz w:val="24"/>
          <w:szCs w:val="24"/>
          <w:rtl/>
          <w:lang w:eastAsia="en-US"/>
        </w:rPr>
        <w:t>אִם</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בְּחֻקֹּתַי</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תֵּלֵכוּ</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וְאֶת</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מִצְוֹתַי</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תִּשְׁמְרוּ</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וַעֲשִׂיתֶם</w:t>
      </w:r>
      <w:r w:rsidRPr="00953800">
        <w:rPr>
          <w:rFonts w:ascii="David" w:cs="David"/>
          <w:b/>
          <w:bCs/>
          <w:sz w:val="24"/>
          <w:szCs w:val="24"/>
          <w:rtl/>
          <w:lang w:eastAsia="en-US"/>
        </w:rPr>
        <w:t xml:space="preserve"> </w:t>
      </w:r>
      <w:r w:rsidRPr="00953800">
        <w:rPr>
          <w:rFonts w:ascii="David" w:cs="David" w:hint="eastAsia"/>
          <w:b/>
          <w:bCs/>
          <w:sz w:val="24"/>
          <w:szCs w:val="24"/>
          <w:rtl/>
          <w:lang w:eastAsia="en-US"/>
        </w:rPr>
        <w:t>אֹתָם</w:t>
      </w:r>
      <w:r w:rsidR="00D52CE8">
        <w:rPr>
          <w:rFonts w:ascii="David" w:cs="David" w:hint="cs"/>
          <w:b/>
          <w:bCs/>
          <w:sz w:val="24"/>
          <w:szCs w:val="24"/>
          <w:rtl/>
          <w:lang w:eastAsia="en-US"/>
        </w:rPr>
        <w:t>:</w:t>
      </w:r>
      <w:r w:rsidR="00D52CE8" w:rsidRPr="00D52CE8">
        <w:rPr>
          <w:rFonts w:ascii="David" w:cs="David"/>
          <w:b/>
          <w:bCs/>
          <w:sz w:val="24"/>
          <w:szCs w:val="24"/>
          <w:rtl/>
          <w:lang w:eastAsia="en-US"/>
        </w:rPr>
        <w:t xml:space="preserve"> וְנָתַתִּי גִשְׁמֵיכֶם בְּעִתָּם וְנָתְנָה הָאָרֶץ יְבוּלָהּ וְעֵץ הַשָּׂדֶה יִתֵּן פִּרְיוֹ:</w:t>
      </w:r>
      <w:r w:rsidR="0036185F">
        <w:rPr>
          <w:rFonts w:ascii="David" w:cs="David" w:hint="cs"/>
          <w:b/>
          <w:bCs/>
          <w:sz w:val="24"/>
          <w:szCs w:val="24"/>
          <w:rtl/>
          <w:lang w:eastAsia="en-US"/>
        </w:rPr>
        <w:t xml:space="preserve"> </w:t>
      </w:r>
      <w:r w:rsidR="00D52CE8" w:rsidRPr="00D52CE8">
        <w:rPr>
          <w:rFonts w:ascii="David" w:cs="David"/>
          <w:b/>
          <w:bCs/>
          <w:sz w:val="24"/>
          <w:szCs w:val="24"/>
          <w:rtl/>
          <w:lang w:eastAsia="en-US"/>
        </w:rPr>
        <w:t>וְהִשִּׂיג לָכֶם דַּיִשׁ אֶת בָּצִיר וּבָצִיר יַשִּׂיג אֶת זָרַע וַאֲכַלְתֶּם לַחְמְכֶם לָשֹׂבַע וִישַׁבְתֶּם לָבֶטַח בְּאַרְצְכֶם</w:t>
      </w:r>
      <w:r w:rsidR="002D1B88">
        <w:rPr>
          <w:rFonts w:cs="David" w:hint="cs"/>
          <w:b/>
          <w:bCs/>
          <w:szCs w:val="24"/>
          <w:rtl/>
        </w:rPr>
        <w:t>:</w:t>
      </w:r>
      <w:r w:rsidR="006A3795" w:rsidRPr="00953800">
        <w:rPr>
          <w:rFonts w:cs="David"/>
          <w:rtl/>
        </w:rPr>
        <w:t xml:space="preserve"> </w:t>
      </w:r>
      <w:r w:rsidR="006A3795" w:rsidRPr="00953800">
        <w:rPr>
          <w:rtl/>
        </w:rPr>
        <w:t>(ויקרא כ</w:t>
      </w:r>
      <w:r w:rsidRPr="00953800">
        <w:rPr>
          <w:rFonts w:hint="cs"/>
          <w:rtl/>
        </w:rPr>
        <w:t>ו ג</w:t>
      </w:r>
      <w:r w:rsidR="00D52CE8">
        <w:rPr>
          <w:rFonts w:hint="cs"/>
          <w:rtl/>
        </w:rPr>
        <w:t>-ה</w:t>
      </w:r>
      <w:r w:rsidRPr="00953800">
        <w:rPr>
          <w:rFonts w:hint="cs"/>
          <w:rtl/>
        </w:rPr>
        <w:t>)</w:t>
      </w:r>
      <w:r w:rsidRPr="00953800">
        <w:rPr>
          <w:rFonts w:cs="David" w:hint="cs"/>
          <w:rtl/>
        </w:rPr>
        <w:t>.</w:t>
      </w:r>
      <w:r w:rsidR="0090705E">
        <w:rPr>
          <w:rStyle w:val="a5"/>
          <w:rFonts w:cs="David"/>
          <w:rtl/>
        </w:rPr>
        <w:footnoteReference w:id="1"/>
      </w:r>
    </w:p>
    <w:p w:rsidR="005611DE" w:rsidRDefault="00861194" w:rsidP="002D1B88">
      <w:pPr>
        <w:autoSpaceDE w:val="0"/>
        <w:autoSpaceDN w:val="0"/>
        <w:adjustRightInd w:val="0"/>
        <w:spacing w:before="120" w:line="320" w:lineRule="atLeast"/>
        <w:jc w:val="both"/>
        <w:rPr>
          <w:rFonts w:cs="David" w:hint="cs"/>
          <w:rtl/>
        </w:rPr>
      </w:pPr>
      <w:r w:rsidRPr="005611DE">
        <w:rPr>
          <w:rFonts w:ascii="David" w:cs="David"/>
          <w:b/>
          <w:bCs/>
          <w:sz w:val="24"/>
          <w:szCs w:val="24"/>
          <w:rtl/>
          <w:lang w:eastAsia="en-US"/>
        </w:rPr>
        <w:t>וַעֲשִׂיתֶם אֶת חֻקֹּתַי וְאֶת מִשְׁפָּטַי תִּשְׁמְרוּ וַעֲשִׂיתֶם אֹתָם וִישַׁבְתֶּם עַל הָאָרֶץ לָבֶטַח:</w:t>
      </w:r>
      <w:r w:rsidR="005611DE">
        <w:rPr>
          <w:rFonts w:ascii="David" w:cs="David" w:hint="cs"/>
          <w:b/>
          <w:bCs/>
          <w:sz w:val="24"/>
          <w:szCs w:val="24"/>
          <w:rtl/>
          <w:lang w:eastAsia="en-US"/>
        </w:rPr>
        <w:t xml:space="preserve"> </w:t>
      </w:r>
      <w:r w:rsidRPr="005611DE">
        <w:rPr>
          <w:rFonts w:ascii="David" w:cs="David"/>
          <w:b/>
          <w:bCs/>
          <w:sz w:val="24"/>
          <w:szCs w:val="24"/>
          <w:rtl/>
          <w:lang w:eastAsia="en-US"/>
        </w:rPr>
        <w:t>וְנָתְנָה הָאָרֶץ פִּרְיָהּ וַאֲכַלְתֶּם לָשֹׂבַע וִישַׁבְתֶּם לָבֶטַח עָלֶיהָ</w:t>
      </w:r>
      <w:r w:rsidR="002D1B88">
        <w:rPr>
          <w:rFonts w:ascii="David" w:cs="David" w:hint="cs"/>
          <w:b/>
          <w:bCs/>
          <w:sz w:val="24"/>
          <w:szCs w:val="24"/>
          <w:rtl/>
          <w:lang w:eastAsia="en-US"/>
        </w:rPr>
        <w:t>:</w:t>
      </w:r>
      <w:r w:rsidR="005611DE">
        <w:rPr>
          <w:rFonts w:ascii="David" w:cs="David" w:hint="cs"/>
          <w:b/>
          <w:bCs/>
          <w:sz w:val="24"/>
          <w:szCs w:val="24"/>
          <w:rtl/>
          <w:lang w:eastAsia="en-US"/>
        </w:rPr>
        <w:t xml:space="preserve"> </w:t>
      </w:r>
      <w:r w:rsidR="005611DE" w:rsidRPr="00953800">
        <w:rPr>
          <w:rtl/>
        </w:rPr>
        <w:t>(ויקרא כ</w:t>
      </w:r>
      <w:r w:rsidR="005611DE">
        <w:rPr>
          <w:rFonts w:hint="cs"/>
          <w:rtl/>
        </w:rPr>
        <w:t>ה יח-יט</w:t>
      </w:r>
      <w:r w:rsidR="005611DE" w:rsidRPr="00953800">
        <w:rPr>
          <w:rFonts w:hint="cs"/>
          <w:rtl/>
        </w:rPr>
        <w:t>)</w:t>
      </w:r>
      <w:r w:rsidR="005611DE" w:rsidRPr="00953800">
        <w:rPr>
          <w:rFonts w:cs="David" w:hint="cs"/>
          <w:rtl/>
        </w:rPr>
        <w:t>.</w:t>
      </w:r>
      <w:r w:rsidR="005611DE">
        <w:rPr>
          <w:rStyle w:val="a5"/>
          <w:rFonts w:cs="David"/>
          <w:rtl/>
        </w:rPr>
        <w:footnoteReference w:id="2"/>
      </w:r>
    </w:p>
    <w:p w:rsidR="00861194" w:rsidRDefault="005611DE" w:rsidP="002D1B88">
      <w:pPr>
        <w:autoSpaceDE w:val="0"/>
        <w:autoSpaceDN w:val="0"/>
        <w:adjustRightInd w:val="0"/>
        <w:spacing w:before="120" w:line="320" w:lineRule="atLeast"/>
        <w:jc w:val="both"/>
        <w:rPr>
          <w:rFonts w:ascii="David" w:cs="David" w:hint="cs"/>
          <w:b/>
          <w:bCs/>
          <w:sz w:val="24"/>
          <w:szCs w:val="24"/>
          <w:rtl/>
          <w:lang w:eastAsia="en-US"/>
        </w:rPr>
      </w:pPr>
      <w:r w:rsidRPr="005611DE">
        <w:rPr>
          <w:rFonts w:ascii="David" w:cs="David"/>
          <w:b/>
          <w:bCs/>
          <w:sz w:val="24"/>
          <w:szCs w:val="24"/>
          <w:rtl/>
          <w:lang w:eastAsia="en-US"/>
        </w:rPr>
        <w:t xml:space="preserve">וַעֲבַרְתֶּם אֶת הַיַּרְדֵּן וִישַׁבְתֶּם בָּאָרֶץ אֲשֶׁר </w:t>
      </w:r>
      <w:r w:rsidR="00A564BF">
        <w:rPr>
          <w:rFonts w:ascii="David" w:cs="David"/>
          <w:b/>
          <w:bCs/>
          <w:sz w:val="24"/>
          <w:szCs w:val="24"/>
          <w:rtl/>
          <w:lang w:eastAsia="en-US"/>
        </w:rPr>
        <w:t>ה'</w:t>
      </w:r>
      <w:r w:rsidRPr="005611DE">
        <w:rPr>
          <w:rFonts w:ascii="David" w:cs="David"/>
          <w:b/>
          <w:bCs/>
          <w:sz w:val="24"/>
          <w:szCs w:val="24"/>
          <w:rtl/>
          <w:lang w:eastAsia="en-US"/>
        </w:rPr>
        <w:t xml:space="preserve"> אֱלֹהֵיכֶם מַנְחִיל אֶתְכֶם וְהֵנִיחַ לָכֶם מִכָּל אֹיְבֵיכֶם מִסָּבִיב וִישַׁבְתֶּם בֶּטַח</w:t>
      </w:r>
      <w:r w:rsidR="002D1B88">
        <w:rPr>
          <w:rFonts w:ascii="David" w:cs="David" w:hint="cs"/>
          <w:b/>
          <w:bCs/>
          <w:sz w:val="24"/>
          <w:szCs w:val="24"/>
          <w:rtl/>
          <w:lang w:eastAsia="en-US"/>
        </w:rPr>
        <w:t>:</w:t>
      </w:r>
      <w:r>
        <w:rPr>
          <w:rFonts w:ascii="David" w:cs="David" w:hint="cs"/>
          <w:b/>
          <w:bCs/>
          <w:sz w:val="24"/>
          <w:szCs w:val="24"/>
          <w:rtl/>
          <w:lang w:eastAsia="en-US"/>
        </w:rPr>
        <w:t xml:space="preserve"> </w:t>
      </w:r>
      <w:r w:rsidRPr="00953800">
        <w:rPr>
          <w:rtl/>
        </w:rPr>
        <w:t>(</w:t>
      </w:r>
      <w:r>
        <w:rPr>
          <w:rFonts w:hint="cs"/>
          <w:rtl/>
        </w:rPr>
        <w:t>דברים יב י</w:t>
      </w:r>
      <w:r w:rsidRPr="00953800">
        <w:rPr>
          <w:rFonts w:hint="cs"/>
          <w:rtl/>
        </w:rPr>
        <w:t>)</w:t>
      </w:r>
      <w:r w:rsidRPr="00953800">
        <w:rPr>
          <w:rFonts w:cs="David" w:hint="cs"/>
          <w:rtl/>
        </w:rPr>
        <w:t>.</w:t>
      </w:r>
      <w:r w:rsidR="000A0449">
        <w:rPr>
          <w:rStyle w:val="a5"/>
          <w:rFonts w:cs="David"/>
          <w:rtl/>
        </w:rPr>
        <w:footnoteReference w:id="3"/>
      </w:r>
    </w:p>
    <w:p w:rsidR="0000417D" w:rsidRPr="0000417D" w:rsidRDefault="0000417D" w:rsidP="0000417D">
      <w:pPr>
        <w:pStyle w:val="ad"/>
        <w:spacing w:before="120"/>
        <w:rPr>
          <w:rFonts w:cs="Arial" w:hint="cs"/>
          <w:rtl/>
          <w:lang w:eastAsia="en-US"/>
        </w:rPr>
      </w:pPr>
      <w:r w:rsidRPr="0000417D">
        <w:rPr>
          <w:rFonts w:cs="Arial"/>
          <w:rtl/>
          <w:lang w:eastAsia="en-US"/>
        </w:rPr>
        <w:t xml:space="preserve">ספרא בהר פרשה ג </w:t>
      </w:r>
      <w:r>
        <w:rPr>
          <w:rFonts w:cs="Arial" w:hint="cs"/>
          <w:rtl/>
          <w:lang w:eastAsia="en-US"/>
        </w:rPr>
        <w:t>פרק ד סימנים ג-ד</w:t>
      </w:r>
    </w:p>
    <w:p w:rsidR="00C43EA3" w:rsidRDefault="001E7FC5" w:rsidP="001E7FC5">
      <w:pPr>
        <w:pStyle w:val="ac"/>
        <w:rPr>
          <w:rFonts w:hint="cs"/>
          <w:rtl/>
          <w:lang w:eastAsia="en-US"/>
        </w:rPr>
      </w:pPr>
      <w:r>
        <w:rPr>
          <w:rFonts w:hint="cs"/>
          <w:rtl/>
          <w:lang w:eastAsia="en-US"/>
        </w:rPr>
        <w:t>"</w:t>
      </w:r>
      <w:r w:rsidR="0000417D" w:rsidRPr="0000417D">
        <w:rPr>
          <w:rtl/>
          <w:lang w:eastAsia="en-US"/>
        </w:rPr>
        <w:t>ועשית</w:t>
      </w:r>
      <w:r>
        <w:rPr>
          <w:rFonts w:hint="cs"/>
          <w:rtl/>
          <w:lang w:eastAsia="en-US"/>
        </w:rPr>
        <w:t>ם</w:t>
      </w:r>
      <w:r w:rsidR="0000417D" w:rsidRPr="0000417D">
        <w:rPr>
          <w:rtl/>
          <w:lang w:eastAsia="en-US"/>
        </w:rPr>
        <w:t xml:space="preserve"> את חוקותיי ואת משפטיי תשמרו ועשיתם אותם</w:t>
      </w:r>
      <w:r>
        <w:rPr>
          <w:rFonts w:hint="cs"/>
          <w:rtl/>
          <w:lang w:eastAsia="en-US"/>
        </w:rPr>
        <w:t>" -</w:t>
      </w:r>
      <w:r w:rsidR="0000417D" w:rsidRPr="0000417D">
        <w:rPr>
          <w:rtl/>
          <w:lang w:eastAsia="en-US"/>
        </w:rPr>
        <w:t xml:space="preserve"> ליתן שמירה ועשייה לחוקים</w:t>
      </w:r>
      <w:r w:rsidR="008A28C3">
        <w:rPr>
          <w:rFonts w:hint="cs"/>
          <w:rtl/>
          <w:lang w:eastAsia="en-US"/>
        </w:rPr>
        <w:t>,</w:t>
      </w:r>
      <w:r w:rsidR="0000417D" w:rsidRPr="0000417D">
        <w:rPr>
          <w:rtl/>
          <w:lang w:eastAsia="en-US"/>
        </w:rPr>
        <w:t xml:space="preserve"> ושמירה ועשייה למשפטים</w:t>
      </w:r>
      <w:r w:rsidR="00C43EA3">
        <w:rPr>
          <w:rFonts w:hint="cs"/>
          <w:rtl/>
          <w:lang w:eastAsia="en-US"/>
        </w:rPr>
        <w:t>.</w:t>
      </w:r>
      <w:r w:rsidR="00C43EA3">
        <w:rPr>
          <w:rStyle w:val="a5"/>
          <w:rtl/>
          <w:lang w:eastAsia="en-US"/>
        </w:rPr>
        <w:footnoteReference w:id="4"/>
      </w:r>
    </w:p>
    <w:p w:rsidR="001E7FC5" w:rsidRDefault="001E7FC5" w:rsidP="0000417D">
      <w:pPr>
        <w:pStyle w:val="ac"/>
        <w:rPr>
          <w:rFonts w:hint="cs"/>
          <w:rtl/>
          <w:lang w:eastAsia="en-US"/>
        </w:rPr>
      </w:pPr>
      <w:r>
        <w:rPr>
          <w:rFonts w:hint="cs"/>
          <w:rtl/>
          <w:lang w:eastAsia="en-US"/>
        </w:rPr>
        <w:t>"</w:t>
      </w:r>
      <w:r w:rsidR="0000417D" w:rsidRPr="0000417D">
        <w:rPr>
          <w:rtl/>
          <w:lang w:eastAsia="en-US"/>
        </w:rPr>
        <w:t>וישבתם על הארץ</w:t>
      </w:r>
      <w:r>
        <w:rPr>
          <w:rFonts w:hint="cs"/>
          <w:rtl/>
          <w:lang w:eastAsia="en-US"/>
        </w:rPr>
        <w:t>" -</w:t>
      </w:r>
      <w:r w:rsidR="0000417D" w:rsidRPr="0000417D">
        <w:rPr>
          <w:rtl/>
          <w:lang w:eastAsia="en-US"/>
        </w:rPr>
        <w:t xml:space="preserve"> ולא גולים, </w:t>
      </w:r>
      <w:r>
        <w:rPr>
          <w:rFonts w:hint="cs"/>
          <w:rtl/>
          <w:lang w:eastAsia="en-US"/>
        </w:rPr>
        <w:t>"</w:t>
      </w:r>
      <w:r w:rsidR="0000417D" w:rsidRPr="0000417D">
        <w:rPr>
          <w:rtl/>
          <w:lang w:eastAsia="en-US"/>
        </w:rPr>
        <w:t>לבטח</w:t>
      </w:r>
      <w:r>
        <w:rPr>
          <w:rFonts w:hint="cs"/>
          <w:rtl/>
          <w:lang w:eastAsia="en-US"/>
        </w:rPr>
        <w:t>"</w:t>
      </w:r>
      <w:r w:rsidR="0000417D" w:rsidRPr="0000417D">
        <w:rPr>
          <w:rtl/>
          <w:lang w:eastAsia="en-US"/>
        </w:rPr>
        <w:t xml:space="preserve"> </w:t>
      </w:r>
      <w:r>
        <w:rPr>
          <w:rFonts w:hint="cs"/>
          <w:rtl/>
          <w:lang w:eastAsia="en-US"/>
        </w:rPr>
        <w:t xml:space="preserve">- </w:t>
      </w:r>
      <w:r w:rsidR="0000417D" w:rsidRPr="0000417D">
        <w:rPr>
          <w:rtl/>
          <w:lang w:eastAsia="en-US"/>
        </w:rPr>
        <w:t>ולא מפוזרים.</w:t>
      </w:r>
      <w:r w:rsidR="008F7F20">
        <w:rPr>
          <w:rStyle w:val="a5"/>
          <w:rtl/>
          <w:lang w:eastAsia="en-US"/>
        </w:rPr>
        <w:footnoteReference w:id="5"/>
      </w:r>
      <w:r w:rsidR="0000417D" w:rsidRPr="0000417D">
        <w:rPr>
          <w:rtl/>
          <w:lang w:eastAsia="en-US"/>
        </w:rPr>
        <w:t xml:space="preserve"> </w:t>
      </w:r>
    </w:p>
    <w:p w:rsidR="000A0449" w:rsidRDefault="000A0449" w:rsidP="000A0449">
      <w:pPr>
        <w:pStyle w:val="ab"/>
        <w:rPr>
          <w:rtl/>
          <w:lang w:eastAsia="en-US"/>
        </w:rPr>
      </w:pPr>
      <w:r>
        <w:rPr>
          <w:rtl/>
          <w:lang w:eastAsia="en-US"/>
        </w:rPr>
        <w:t xml:space="preserve">ספרי דברים פרשת וזאת הברכה פיסקא שנב </w:t>
      </w:r>
    </w:p>
    <w:p w:rsidR="00C14CF8" w:rsidRDefault="00C14CF8" w:rsidP="00D877D4">
      <w:pPr>
        <w:pStyle w:val="ac"/>
        <w:rPr>
          <w:rFonts w:hint="cs"/>
          <w:rtl/>
          <w:lang w:eastAsia="en-US"/>
        </w:rPr>
      </w:pPr>
      <w:r>
        <w:rPr>
          <w:rFonts w:hint="cs"/>
          <w:rtl/>
          <w:lang w:eastAsia="en-US"/>
        </w:rPr>
        <w:t>"</w:t>
      </w:r>
      <w:r w:rsidR="000A0449">
        <w:rPr>
          <w:rtl/>
          <w:lang w:eastAsia="en-US"/>
        </w:rPr>
        <w:t>ישכון לבטח עליו</w:t>
      </w:r>
      <w:r>
        <w:rPr>
          <w:rFonts w:hint="cs"/>
          <w:rtl/>
          <w:lang w:eastAsia="en-US"/>
        </w:rPr>
        <w:t>" (דברים</w:t>
      </w:r>
      <w:r w:rsidR="00D877D4">
        <w:rPr>
          <w:rFonts w:hint="cs"/>
          <w:rtl/>
          <w:lang w:eastAsia="en-US"/>
        </w:rPr>
        <w:t xml:space="preserve"> לג יב</w:t>
      </w:r>
      <w:r>
        <w:rPr>
          <w:rFonts w:hint="cs"/>
          <w:rtl/>
          <w:lang w:eastAsia="en-US"/>
        </w:rPr>
        <w:t>)</w:t>
      </w:r>
      <w:r w:rsidR="00D877D4">
        <w:rPr>
          <w:rStyle w:val="a5"/>
          <w:rtl/>
          <w:lang w:eastAsia="en-US"/>
        </w:rPr>
        <w:footnoteReference w:id="6"/>
      </w:r>
      <w:r w:rsidR="00D877D4">
        <w:rPr>
          <w:rFonts w:hint="cs"/>
          <w:rtl/>
          <w:lang w:eastAsia="en-US"/>
        </w:rPr>
        <w:t xml:space="preserve"> -</w:t>
      </w:r>
      <w:r w:rsidR="000A0449">
        <w:rPr>
          <w:rtl/>
          <w:lang w:eastAsia="en-US"/>
        </w:rPr>
        <w:t xml:space="preserve"> אין בטח אלא רחצן</w:t>
      </w:r>
      <w:r>
        <w:rPr>
          <w:rFonts w:hint="cs"/>
          <w:rtl/>
          <w:lang w:eastAsia="en-US"/>
        </w:rPr>
        <w:t xml:space="preserve"> [רוחצן]</w:t>
      </w:r>
      <w:r w:rsidR="000A0449">
        <w:rPr>
          <w:rtl/>
          <w:lang w:eastAsia="en-US"/>
        </w:rPr>
        <w:t xml:space="preserve"> וכן הוא אומר</w:t>
      </w:r>
      <w:r>
        <w:rPr>
          <w:rFonts w:hint="cs"/>
          <w:rtl/>
          <w:lang w:eastAsia="en-US"/>
        </w:rPr>
        <w:t>: "</w:t>
      </w:r>
      <w:r w:rsidR="00DC34E5">
        <w:rPr>
          <w:rtl/>
          <w:lang w:eastAsia="en-US"/>
        </w:rPr>
        <w:t>וְיָשְׁבוּ בַמִּדְבָּר לָבֶטַח וְיָשְׁנוּ בַּיְּעָרִים</w:t>
      </w:r>
      <w:r>
        <w:rPr>
          <w:rFonts w:hint="cs"/>
          <w:rtl/>
          <w:lang w:eastAsia="en-US"/>
        </w:rPr>
        <w:t>" (</w:t>
      </w:r>
      <w:r>
        <w:rPr>
          <w:rtl/>
          <w:lang w:eastAsia="en-US"/>
        </w:rPr>
        <w:t>יחזקאל לד כה</w:t>
      </w:r>
      <w:r>
        <w:rPr>
          <w:rFonts w:hint="cs"/>
          <w:rtl/>
          <w:lang w:eastAsia="en-US"/>
        </w:rPr>
        <w:t>).</w:t>
      </w:r>
      <w:r w:rsidR="00305B50">
        <w:rPr>
          <w:rStyle w:val="a5"/>
          <w:rtl/>
          <w:lang w:eastAsia="en-US"/>
        </w:rPr>
        <w:footnoteReference w:id="7"/>
      </w:r>
    </w:p>
    <w:p w:rsidR="00EC090B" w:rsidRDefault="00EC090B" w:rsidP="00305B50">
      <w:pPr>
        <w:pStyle w:val="ab"/>
        <w:rPr>
          <w:rtl/>
          <w:lang w:eastAsia="en-US"/>
        </w:rPr>
      </w:pPr>
      <w:r>
        <w:rPr>
          <w:rtl/>
          <w:lang w:eastAsia="en-US"/>
        </w:rPr>
        <w:lastRenderedPageBreak/>
        <w:t xml:space="preserve">שיר השירים רבה פרשה א </w:t>
      </w:r>
    </w:p>
    <w:p w:rsidR="00EC090B" w:rsidRDefault="00EC090B" w:rsidP="00305B50">
      <w:pPr>
        <w:pStyle w:val="ac"/>
        <w:rPr>
          <w:rFonts w:hint="cs"/>
          <w:rtl/>
          <w:lang w:eastAsia="en-US"/>
        </w:rPr>
      </w:pPr>
      <w:r>
        <w:rPr>
          <w:rtl/>
          <w:lang w:eastAsia="en-US"/>
        </w:rPr>
        <w:t>דבר אחר</w:t>
      </w:r>
      <w:r w:rsidR="00305B50">
        <w:rPr>
          <w:rFonts w:hint="cs"/>
          <w:rtl/>
          <w:lang w:eastAsia="en-US"/>
        </w:rPr>
        <w:t>:</w:t>
      </w:r>
      <w:r>
        <w:rPr>
          <w:rtl/>
          <w:lang w:eastAsia="en-US"/>
        </w:rPr>
        <w:t xml:space="preserve"> </w:t>
      </w:r>
      <w:r w:rsidR="00305B50">
        <w:rPr>
          <w:rFonts w:hint="cs"/>
          <w:rtl/>
          <w:lang w:eastAsia="en-US"/>
        </w:rPr>
        <w:t>"</w:t>
      </w:r>
      <w:r>
        <w:rPr>
          <w:rtl/>
          <w:lang w:eastAsia="en-US"/>
        </w:rPr>
        <w:t>אף ערשנו רעננה</w:t>
      </w:r>
      <w:r w:rsidR="00305B50">
        <w:rPr>
          <w:rFonts w:hint="cs"/>
          <w:rtl/>
          <w:lang w:eastAsia="en-US"/>
        </w:rPr>
        <w:t xml:space="preserve">" - </w:t>
      </w:r>
      <w:r>
        <w:rPr>
          <w:rtl/>
          <w:lang w:eastAsia="en-US"/>
        </w:rPr>
        <w:t>מה מ</w:t>
      </w:r>
      <w:r w:rsidR="00305B50">
        <w:rPr>
          <w:rFonts w:hint="cs"/>
          <w:rtl/>
          <w:lang w:eastAsia="en-US"/>
        </w:rPr>
        <w:t>י</w:t>
      </w:r>
      <w:r>
        <w:rPr>
          <w:rtl/>
          <w:lang w:eastAsia="en-US"/>
        </w:rPr>
        <w:t>טה זו אינה עשויה אלא לנחת רוח</w:t>
      </w:r>
      <w:r w:rsidR="00305B50">
        <w:rPr>
          <w:rFonts w:hint="cs"/>
          <w:rtl/>
          <w:lang w:eastAsia="en-US"/>
        </w:rPr>
        <w:t>,</w:t>
      </w:r>
      <w:r>
        <w:rPr>
          <w:rtl/>
          <w:lang w:eastAsia="en-US"/>
        </w:rPr>
        <w:t xml:space="preserve"> כך עד שלא נבנה בית המקדש היתה השכינה מטלטלת ממקום למקום, הדא הוא דכתיב</w:t>
      </w:r>
      <w:r w:rsidR="00305B50">
        <w:rPr>
          <w:rFonts w:hint="cs"/>
          <w:rtl/>
          <w:lang w:eastAsia="en-US"/>
        </w:rPr>
        <w:t>:</w:t>
      </w:r>
      <w:r>
        <w:rPr>
          <w:rtl/>
          <w:lang w:eastAsia="en-US"/>
        </w:rPr>
        <w:t xml:space="preserve"> </w:t>
      </w:r>
      <w:r w:rsidR="00305B50">
        <w:rPr>
          <w:rFonts w:hint="cs"/>
          <w:rtl/>
          <w:lang w:eastAsia="en-US"/>
        </w:rPr>
        <w:t>"</w:t>
      </w:r>
      <w:r>
        <w:rPr>
          <w:rtl/>
          <w:lang w:eastAsia="en-US"/>
        </w:rPr>
        <w:t>ואהיה מתהלך באהל ובמשכן</w:t>
      </w:r>
      <w:r w:rsidR="00305B50">
        <w:rPr>
          <w:rFonts w:hint="cs"/>
          <w:rtl/>
          <w:lang w:eastAsia="en-US"/>
        </w:rPr>
        <w:t xml:space="preserve">" </w:t>
      </w:r>
      <w:r w:rsidR="00305B50">
        <w:rPr>
          <w:rtl/>
          <w:lang w:eastAsia="en-US"/>
        </w:rPr>
        <w:t>(שמואל ב' ז')</w:t>
      </w:r>
      <w:r>
        <w:rPr>
          <w:rtl/>
          <w:lang w:eastAsia="en-US"/>
        </w:rPr>
        <w:t>, משנבנה בית המקדש</w:t>
      </w:r>
      <w:r w:rsidR="00305B50">
        <w:rPr>
          <w:rFonts w:hint="cs"/>
          <w:rtl/>
          <w:lang w:eastAsia="en-US"/>
        </w:rPr>
        <w:t>:</w:t>
      </w:r>
      <w:r>
        <w:rPr>
          <w:rtl/>
          <w:lang w:eastAsia="en-US"/>
        </w:rPr>
        <w:t xml:space="preserve"> </w:t>
      </w:r>
      <w:r w:rsidR="00305B50">
        <w:rPr>
          <w:rFonts w:hint="cs"/>
          <w:rtl/>
          <w:lang w:eastAsia="en-US"/>
        </w:rPr>
        <w:t>"</w:t>
      </w:r>
      <w:r>
        <w:rPr>
          <w:rtl/>
          <w:lang w:eastAsia="en-US"/>
        </w:rPr>
        <w:t>זאת מנוחתי עדי עד</w:t>
      </w:r>
      <w:r w:rsidR="00305B50">
        <w:rPr>
          <w:rFonts w:hint="cs"/>
          <w:rtl/>
          <w:lang w:eastAsia="en-US"/>
        </w:rPr>
        <w:t xml:space="preserve">" </w:t>
      </w:r>
      <w:r w:rsidR="00305B50">
        <w:rPr>
          <w:rtl/>
          <w:lang w:eastAsia="en-US"/>
        </w:rPr>
        <w:t>(תהלים קלב)</w:t>
      </w:r>
      <w:r w:rsidR="00305B50">
        <w:rPr>
          <w:rFonts w:hint="cs"/>
          <w:rtl/>
          <w:lang w:eastAsia="en-US"/>
        </w:rPr>
        <w:t xml:space="preserve">. </w:t>
      </w:r>
      <w:r w:rsidR="00305B50">
        <w:rPr>
          <w:rtl/>
          <w:lang w:eastAsia="en-US"/>
        </w:rPr>
        <w:t>דבר אחר</w:t>
      </w:r>
      <w:r w:rsidR="00305B50">
        <w:rPr>
          <w:rFonts w:hint="cs"/>
          <w:rtl/>
          <w:lang w:eastAsia="en-US"/>
        </w:rPr>
        <w:t>:</w:t>
      </w:r>
      <w:r w:rsidR="00305B50">
        <w:rPr>
          <w:rtl/>
          <w:lang w:eastAsia="en-US"/>
        </w:rPr>
        <w:t xml:space="preserve"> </w:t>
      </w:r>
      <w:r w:rsidR="00305B50">
        <w:rPr>
          <w:rFonts w:hint="cs"/>
          <w:rtl/>
          <w:lang w:eastAsia="en-US"/>
        </w:rPr>
        <w:t>"</w:t>
      </w:r>
      <w:r w:rsidR="00305B50">
        <w:rPr>
          <w:rtl/>
          <w:lang w:eastAsia="en-US"/>
        </w:rPr>
        <w:t>אף ערשנו רעננה</w:t>
      </w:r>
      <w:r w:rsidR="00305B50">
        <w:rPr>
          <w:rFonts w:hint="cs"/>
          <w:rtl/>
          <w:lang w:eastAsia="en-US"/>
        </w:rPr>
        <w:t xml:space="preserve">" - </w:t>
      </w:r>
      <w:r w:rsidR="00305B50">
        <w:rPr>
          <w:rtl/>
          <w:lang w:eastAsia="en-US"/>
        </w:rPr>
        <w:t>מה מ</w:t>
      </w:r>
      <w:r w:rsidR="00305B50">
        <w:rPr>
          <w:rFonts w:hint="cs"/>
          <w:rtl/>
          <w:lang w:eastAsia="en-US"/>
        </w:rPr>
        <w:t>י</w:t>
      </w:r>
      <w:r w:rsidR="00305B50">
        <w:rPr>
          <w:rtl/>
          <w:lang w:eastAsia="en-US"/>
        </w:rPr>
        <w:t xml:space="preserve">טה </w:t>
      </w:r>
      <w:r>
        <w:rPr>
          <w:rtl/>
          <w:lang w:eastAsia="en-US"/>
        </w:rPr>
        <w:t xml:space="preserve">זו אינה עשויה אלא לנחת רוח, כך ישראל עד שלא נבנה בית המקדש היו מטלטלין ממקום למקום, </w:t>
      </w:r>
      <w:r w:rsidR="00305B50">
        <w:rPr>
          <w:rFonts w:hint="cs"/>
          <w:rtl/>
          <w:lang w:eastAsia="en-US"/>
        </w:rPr>
        <w:t>"</w:t>
      </w:r>
      <w:r>
        <w:rPr>
          <w:rtl/>
          <w:lang w:eastAsia="en-US"/>
        </w:rPr>
        <w:t>ויסעו ויחנו</w:t>
      </w:r>
      <w:r w:rsidR="00305B50">
        <w:rPr>
          <w:rFonts w:hint="cs"/>
          <w:rtl/>
          <w:lang w:eastAsia="en-US"/>
        </w:rPr>
        <w:t xml:space="preserve">". </w:t>
      </w:r>
      <w:r>
        <w:rPr>
          <w:rtl/>
          <w:lang w:eastAsia="en-US"/>
        </w:rPr>
        <w:t>משנבנה בית המקדש</w:t>
      </w:r>
      <w:r w:rsidR="00305B50">
        <w:rPr>
          <w:rFonts w:hint="cs"/>
          <w:rtl/>
          <w:lang w:eastAsia="en-US"/>
        </w:rPr>
        <w:t>: "</w:t>
      </w:r>
      <w:r>
        <w:rPr>
          <w:rtl/>
          <w:lang w:eastAsia="en-US"/>
        </w:rPr>
        <w:t>וישב יהודה וישראל לבטח</w:t>
      </w:r>
      <w:r w:rsidR="00305B50">
        <w:rPr>
          <w:rFonts w:hint="cs"/>
          <w:rtl/>
          <w:lang w:eastAsia="en-US"/>
        </w:rPr>
        <w:t>"</w:t>
      </w:r>
      <w:r>
        <w:rPr>
          <w:rFonts w:hint="cs"/>
          <w:rtl/>
          <w:lang w:eastAsia="en-US"/>
        </w:rPr>
        <w:t>.</w:t>
      </w:r>
      <w:r w:rsidR="00305B50" w:rsidRPr="00305B50">
        <w:rPr>
          <w:rtl/>
          <w:lang w:eastAsia="en-US"/>
        </w:rPr>
        <w:t xml:space="preserve"> </w:t>
      </w:r>
      <w:r w:rsidR="00305B50">
        <w:rPr>
          <w:rtl/>
          <w:lang w:eastAsia="en-US"/>
        </w:rPr>
        <w:t>(מלכים א ה</w:t>
      </w:r>
      <w:r w:rsidR="00305B50">
        <w:rPr>
          <w:rFonts w:hint="cs"/>
          <w:rtl/>
          <w:lang w:eastAsia="en-US"/>
        </w:rPr>
        <w:t xml:space="preserve"> ה</w:t>
      </w:r>
      <w:r w:rsidR="00305B50">
        <w:rPr>
          <w:rtl/>
          <w:lang w:eastAsia="en-US"/>
        </w:rPr>
        <w:t>)</w:t>
      </w:r>
      <w:r w:rsidR="00305B50">
        <w:rPr>
          <w:rFonts w:hint="cs"/>
          <w:rtl/>
          <w:lang w:eastAsia="en-US"/>
        </w:rPr>
        <w:t>.</w:t>
      </w:r>
      <w:r w:rsidR="00CA7950">
        <w:rPr>
          <w:rStyle w:val="a5"/>
          <w:rtl/>
          <w:lang w:eastAsia="en-US"/>
        </w:rPr>
        <w:footnoteReference w:id="8"/>
      </w:r>
    </w:p>
    <w:p w:rsidR="00ED02DB" w:rsidRDefault="00EC090B" w:rsidP="00ED02DB">
      <w:pPr>
        <w:pStyle w:val="ab"/>
        <w:rPr>
          <w:rFonts w:hint="cs"/>
          <w:rtl/>
          <w:lang w:eastAsia="en-US"/>
        </w:rPr>
      </w:pPr>
      <w:r>
        <w:rPr>
          <w:rtl/>
          <w:lang w:eastAsia="en-US"/>
        </w:rPr>
        <w:t>מסכת סנהדרין דף קו עמוד א</w:t>
      </w:r>
    </w:p>
    <w:p w:rsidR="00ED02DB" w:rsidRDefault="00EC090B" w:rsidP="00CA7950">
      <w:pPr>
        <w:pStyle w:val="ac"/>
        <w:rPr>
          <w:rFonts w:hint="cs"/>
          <w:rtl/>
        </w:rPr>
      </w:pPr>
      <w:r>
        <w:rPr>
          <w:rtl/>
          <w:lang w:eastAsia="en-US"/>
        </w:rPr>
        <w:t xml:space="preserve">אמר רבי יוחנן: כל מקום שנאמר </w:t>
      </w:r>
      <w:r w:rsidR="00CA7950">
        <w:rPr>
          <w:rFonts w:hint="cs"/>
          <w:rtl/>
          <w:lang w:eastAsia="en-US"/>
        </w:rPr>
        <w:t>"</w:t>
      </w:r>
      <w:r>
        <w:rPr>
          <w:rtl/>
          <w:lang w:eastAsia="en-US"/>
        </w:rPr>
        <w:t>וישב</w:t>
      </w:r>
      <w:r w:rsidR="00CA7950">
        <w:rPr>
          <w:rFonts w:hint="cs"/>
          <w:rtl/>
          <w:lang w:eastAsia="en-US"/>
        </w:rPr>
        <w:t>",</w:t>
      </w:r>
      <w:r>
        <w:rPr>
          <w:rtl/>
          <w:lang w:eastAsia="en-US"/>
        </w:rPr>
        <w:t xml:space="preserve"> אינו אלא לשון צער, שנאמר</w:t>
      </w:r>
      <w:r w:rsidR="00CA7950">
        <w:rPr>
          <w:rFonts w:hint="cs"/>
          <w:rtl/>
          <w:lang w:eastAsia="en-US"/>
        </w:rPr>
        <w:t>:</w:t>
      </w:r>
      <w:r>
        <w:rPr>
          <w:rtl/>
          <w:lang w:eastAsia="en-US"/>
        </w:rPr>
        <w:t xml:space="preserve"> </w:t>
      </w:r>
      <w:r w:rsidR="00CA7950">
        <w:rPr>
          <w:rFonts w:hint="cs"/>
          <w:rtl/>
          <w:lang w:eastAsia="en-US"/>
        </w:rPr>
        <w:t>"</w:t>
      </w:r>
      <w:r>
        <w:rPr>
          <w:rtl/>
          <w:lang w:eastAsia="en-US"/>
        </w:rPr>
        <w:t xml:space="preserve">וישב ישראל בשטים </w:t>
      </w:r>
      <w:r w:rsidR="00D22E4E">
        <w:rPr>
          <w:rFonts w:hint="cs"/>
          <w:rtl/>
          <w:lang w:eastAsia="en-US"/>
        </w:rPr>
        <w:t xml:space="preserve">- </w:t>
      </w:r>
      <w:r>
        <w:rPr>
          <w:rtl/>
          <w:lang w:eastAsia="en-US"/>
        </w:rPr>
        <w:t>ויחל העם לזנות אל בנות מואב</w:t>
      </w:r>
      <w:r w:rsidR="00CA7950">
        <w:rPr>
          <w:rFonts w:hint="cs"/>
          <w:rtl/>
          <w:lang w:eastAsia="en-US"/>
        </w:rPr>
        <w:t>" (</w:t>
      </w:r>
      <w:r w:rsidR="00CA7950">
        <w:rPr>
          <w:rtl/>
          <w:lang w:eastAsia="en-US"/>
        </w:rPr>
        <w:t>במדבר כה</w:t>
      </w:r>
      <w:r w:rsidR="00CA7950">
        <w:rPr>
          <w:rFonts w:hint="cs"/>
          <w:rtl/>
          <w:lang w:eastAsia="en-US"/>
        </w:rPr>
        <w:t xml:space="preserve"> </w:t>
      </w:r>
      <w:r w:rsidR="00D54209">
        <w:rPr>
          <w:rFonts w:hint="cs"/>
          <w:rtl/>
          <w:lang w:eastAsia="en-US"/>
        </w:rPr>
        <w:t>א</w:t>
      </w:r>
      <w:r w:rsidR="00CA7950">
        <w:rPr>
          <w:rFonts w:hint="cs"/>
          <w:rtl/>
          <w:lang w:eastAsia="en-US"/>
        </w:rPr>
        <w:t>)</w:t>
      </w:r>
      <w:r>
        <w:rPr>
          <w:rtl/>
          <w:lang w:eastAsia="en-US"/>
        </w:rPr>
        <w:t xml:space="preserve">. </w:t>
      </w:r>
      <w:r w:rsidR="00CA7950">
        <w:rPr>
          <w:rFonts w:hint="cs"/>
          <w:rtl/>
          <w:lang w:eastAsia="en-US"/>
        </w:rPr>
        <w:t>"</w:t>
      </w:r>
      <w:r>
        <w:rPr>
          <w:rtl/>
          <w:lang w:eastAsia="en-US"/>
        </w:rPr>
        <w:t xml:space="preserve">וישב יעקב בארץ מגורי אביו בארץ כנען </w:t>
      </w:r>
      <w:r w:rsidR="00CA7950">
        <w:rPr>
          <w:rFonts w:hint="cs"/>
          <w:rtl/>
          <w:lang w:eastAsia="en-US"/>
        </w:rPr>
        <w:t xml:space="preserve">- </w:t>
      </w:r>
      <w:r>
        <w:rPr>
          <w:rtl/>
          <w:lang w:eastAsia="en-US"/>
        </w:rPr>
        <w:t>ויבא יוסף את דבתם רעה אל אביהם</w:t>
      </w:r>
      <w:r w:rsidR="00CA7950">
        <w:rPr>
          <w:rFonts w:hint="cs"/>
          <w:rtl/>
          <w:lang w:eastAsia="en-US"/>
        </w:rPr>
        <w:t>" (</w:t>
      </w:r>
      <w:r w:rsidR="00CA7950">
        <w:rPr>
          <w:rtl/>
          <w:lang w:eastAsia="en-US"/>
        </w:rPr>
        <w:t>בראשית לז</w:t>
      </w:r>
      <w:r w:rsidR="00CA7950">
        <w:rPr>
          <w:rFonts w:hint="cs"/>
          <w:rtl/>
          <w:lang w:eastAsia="en-US"/>
        </w:rPr>
        <w:t>)</w:t>
      </w:r>
      <w:r>
        <w:rPr>
          <w:rtl/>
          <w:lang w:eastAsia="en-US"/>
        </w:rPr>
        <w:t>.</w:t>
      </w:r>
      <w:r w:rsidR="00B216F1">
        <w:rPr>
          <w:rStyle w:val="a5"/>
          <w:rtl/>
          <w:lang w:eastAsia="en-US"/>
        </w:rPr>
        <w:footnoteReference w:id="9"/>
      </w:r>
      <w:r>
        <w:rPr>
          <w:rtl/>
          <w:lang w:eastAsia="en-US"/>
        </w:rPr>
        <w:t xml:space="preserve"> ונאמר</w:t>
      </w:r>
      <w:r w:rsidR="00CA7950">
        <w:rPr>
          <w:rFonts w:hint="cs"/>
          <w:rtl/>
          <w:lang w:eastAsia="en-US"/>
        </w:rPr>
        <w:t>:</w:t>
      </w:r>
      <w:r>
        <w:rPr>
          <w:rtl/>
          <w:lang w:eastAsia="en-US"/>
        </w:rPr>
        <w:t xml:space="preserve"> </w:t>
      </w:r>
      <w:r w:rsidR="00CA7950">
        <w:rPr>
          <w:rFonts w:hint="cs"/>
          <w:rtl/>
          <w:lang w:eastAsia="en-US"/>
        </w:rPr>
        <w:t>"</w:t>
      </w:r>
      <w:r>
        <w:rPr>
          <w:rtl/>
          <w:lang w:eastAsia="en-US"/>
        </w:rPr>
        <w:t>וישב ישראל בארץ ג</w:t>
      </w:r>
      <w:r w:rsidR="00CA7950">
        <w:rPr>
          <w:rFonts w:hint="cs"/>
          <w:rtl/>
          <w:lang w:eastAsia="en-US"/>
        </w:rPr>
        <w:t>ו</w:t>
      </w:r>
      <w:r>
        <w:rPr>
          <w:rtl/>
          <w:lang w:eastAsia="en-US"/>
        </w:rPr>
        <w:t>שן.... ויקרבו ימי ישראל למות</w:t>
      </w:r>
      <w:r w:rsidR="00CA7950">
        <w:rPr>
          <w:rFonts w:hint="cs"/>
          <w:rtl/>
          <w:lang w:eastAsia="en-US"/>
        </w:rPr>
        <w:t>" (</w:t>
      </w:r>
      <w:r w:rsidR="00CA7950">
        <w:rPr>
          <w:rtl/>
          <w:lang w:eastAsia="en-US"/>
        </w:rPr>
        <w:t>בראשית מז</w:t>
      </w:r>
      <w:r w:rsidR="00CA7950">
        <w:rPr>
          <w:rFonts w:hint="cs"/>
          <w:rtl/>
          <w:lang w:eastAsia="en-US"/>
        </w:rPr>
        <w:t xml:space="preserve"> </w:t>
      </w:r>
      <w:r w:rsidR="00B216F1">
        <w:rPr>
          <w:rFonts w:hint="cs"/>
          <w:rtl/>
          <w:lang w:eastAsia="en-US"/>
        </w:rPr>
        <w:t>כח-כט</w:t>
      </w:r>
      <w:r w:rsidR="00CA7950">
        <w:rPr>
          <w:rFonts w:hint="cs"/>
          <w:rtl/>
          <w:lang w:eastAsia="en-US"/>
        </w:rPr>
        <w:t>)</w:t>
      </w:r>
      <w:r>
        <w:rPr>
          <w:rtl/>
          <w:lang w:eastAsia="en-US"/>
        </w:rPr>
        <w:t xml:space="preserve">. </w:t>
      </w:r>
      <w:r w:rsidR="00CA7950">
        <w:rPr>
          <w:rFonts w:hint="cs"/>
          <w:rtl/>
          <w:lang w:eastAsia="en-US"/>
        </w:rPr>
        <w:t>"</w:t>
      </w:r>
      <w:r>
        <w:rPr>
          <w:rtl/>
          <w:lang w:eastAsia="en-US"/>
        </w:rPr>
        <w:t>וישב יהודה וישראל לבטח איש תחת גפנו ותחת תאנתו</w:t>
      </w:r>
      <w:r w:rsidR="00CA7950">
        <w:rPr>
          <w:rFonts w:hint="cs"/>
          <w:rtl/>
          <w:lang w:eastAsia="en-US"/>
        </w:rPr>
        <w:t>" (</w:t>
      </w:r>
      <w:r w:rsidR="00CA7950">
        <w:rPr>
          <w:rtl/>
          <w:lang w:eastAsia="en-US"/>
        </w:rPr>
        <w:t>מלכים א ה</w:t>
      </w:r>
      <w:r w:rsidR="00CA7950">
        <w:rPr>
          <w:rFonts w:hint="cs"/>
          <w:rtl/>
          <w:lang w:eastAsia="en-US"/>
        </w:rPr>
        <w:t xml:space="preserve">) </w:t>
      </w:r>
      <w:r w:rsidR="00CA7950">
        <w:rPr>
          <w:rtl/>
          <w:lang w:eastAsia="en-US"/>
        </w:rPr>
        <w:t>–</w:t>
      </w:r>
      <w:r>
        <w:rPr>
          <w:rtl/>
          <w:lang w:eastAsia="en-US"/>
        </w:rPr>
        <w:t xml:space="preserve"> </w:t>
      </w:r>
      <w:r w:rsidR="00CA7950">
        <w:rPr>
          <w:rFonts w:hint="cs"/>
          <w:rtl/>
          <w:lang w:eastAsia="en-US"/>
        </w:rPr>
        <w:t>"</w:t>
      </w:r>
      <w:r>
        <w:rPr>
          <w:rtl/>
          <w:lang w:eastAsia="en-US"/>
        </w:rPr>
        <w:t>ויקם ה' שטן לשלמה את הדד האדמי מזרע המלך הוא באדום</w:t>
      </w:r>
      <w:r w:rsidR="009643F6">
        <w:rPr>
          <w:rFonts w:hint="cs"/>
          <w:rtl/>
          <w:lang w:eastAsia="en-US"/>
        </w:rPr>
        <w:t>"</w:t>
      </w:r>
      <w:r w:rsidR="00CA7950">
        <w:rPr>
          <w:rFonts w:hint="cs"/>
          <w:rtl/>
          <w:lang w:eastAsia="en-US"/>
        </w:rPr>
        <w:t xml:space="preserve"> (</w:t>
      </w:r>
      <w:r w:rsidR="00CA7950">
        <w:rPr>
          <w:rtl/>
          <w:lang w:eastAsia="en-US"/>
        </w:rPr>
        <w:t>מלכים א יא</w:t>
      </w:r>
      <w:r w:rsidR="00CA7950">
        <w:rPr>
          <w:rFonts w:hint="cs"/>
          <w:rtl/>
          <w:lang w:eastAsia="en-US"/>
        </w:rPr>
        <w:t>)</w:t>
      </w:r>
      <w:r>
        <w:rPr>
          <w:rtl/>
          <w:lang w:eastAsia="en-US"/>
        </w:rPr>
        <w:t>.</w:t>
      </w:r>
      <w:r w:rsidR="00E70552">
        <w:rPr>
          <w:rStyle w:val="a5"/>
          <w:rtl/>
          <w:lang w:eastAsia="en-US"/>
        </w:rPr>
        <w:footnoteReference w:id="10"/>
      </w:r>
    </w:p>
    <w:p w:rsidR="009F5372" w:rsidRDefault="009F5372" w:rsidP="009F5372">
      <w:pPr>
        <w:pStyle w:val="ab"/>
        <w:rPr>
          <w:rtl/>
          <w:lang w:eastAsia="en-US"/>
        </w:rPr>
      </w:pPr>
      <w:r>
        <w:rPr>
          <w:rtl/>
          <w:lang w:eastAsia="en-US"/>
        </w:rPr>
        <w:t xml:space="preserve">ספרי דברים פרשת עקב פיסקא מג </w:t>
      </w:r>
    </w:p>
    <w:p w:rsidR="009F5372" w:rsidRDefault="009F5372" w:rsidP="009F5372">
      <w:pPr>
        <w:pStyle w:val="ac"/>
        <w:rPr>
          <w:rFonts w:hint="cs"/>
          <w:rtl/>
          <w:lang w:eastAsia="en-US"/>
        </w:rPr>
      </w:pPr>
      <w:r>
        <w:rPr>
          <w:rtl/>
          <w:lang w:eastAsia="en-US"/>
        </w:rPr>
        <w:t>וכבר היו רבן גמליאל ורבי יהושע ורבי אלעזר בן עזריה ורבי עקיבה נכנסים לרומי שמעו קול המיה של מדינה מפיטיוליס עד מאה ועשרים מיל</w:t>
      </w:r>
      <w:r w:rsidR="00E70552">
        <w:rPr>
          <w:rFonts w:hint="cs"/>
          <w:rtl/>
          <w:lang w:eastAsia="en-US"/>
        </w:rPr>
        <w:t>.</w:t>
      </w:r>
      <w:r>
        <w:rPr>
          <w:rtl/>
          <w:lang w:eastAsia="en-US"/>
        </w:rPr>
        <w:t xml:space="preserve"> התחילו הם בוכים ורבי עקיבה מצחק</w:t>
      </w:r>
      <w:r w:rsidR="00932B37">
        <w:rPr>
          <w:rFonts w:hint="cs"/>
          <w:rtl/>
          <w:lang w:eastAsia="en-US"/>
        </w:rPr>
        <w:t>.</w:t>
      </w:r>
      <w:r>
        <w:rPr>
          <w:rtl/>
          <w:lang w:eastAsia="en-US"/>
        </w:rPr>
        <w:t xml:space="preserve"> אמרו לו</w:t>
      </w:r>
      <w:r w:rsidR="00932B37">
        <w:rPr>
          <w:rFonts w:hint="cs"/>
          <w:rtl/>
          <w:lang w:eastAsia="en-US"/>
        </w:rPr>
        <w:t>:</w:t>
      </w:r>
      <w:r>
        <w:rPr>
          <w:rtl/>
          <w:lang w:eastAsia="en-US"/>
        </w:rPr>
        <w:t xml:space="preserve"> עקיבה</w:t>
      </w:r>
      <w:r w:rsidR="00932B37">
        <w:rPr>
          <w:rFonts w:hint="cs"/>
          <w:rtl/>
          <w:lang w:eastAsia="en-US"/>
        </w:rPr>
        <w:t>,</w:t>
      </w:r>
      <w:r>
        <w:rPr>
          <w:rtl/>
          <w:lang w:eastAsia="en-US"/>
        </w:rPr>
        <w:t xml:space="preserve"> מפני מה אנו בוכים ואתה מצחק</w:t>
      </w:r>
      <w:r w:rsidR="00932B37">
        <w:rPr>
          <w:rFonts w:hint="cs"/>
          <w:rtl/>
          <w:lang w:eastAsia="en-US"/>
        </w:rPr>
        <w:t>?</w:t>
      </w:r>
      <w:r>
        <w:rPr>
          <w:rtl/>
          <w:lang w:eastAsia="en-US"/>
        </w:rPr>
        <w:t xml:space="preserve"> אמר להם</w:t>
      </w:r>
      <w:r w:rsidR="00932B37">
        <w:rPr>
          <w:rFonts w:hint="cs"/>
          <w:rtl/>
          <w:lang w:eastAsia="en-US"/>
        </w:rPr>
        <w:t>:</w:t>
      </w:r>
      <w:r>
        <w:rPr>
          <w:rtl/>
          <w:lang w:eastAsia="en-US"/>
        </w:rPr>
        <w:t xml:space="preserve"> אתם למה בכיתם</w:t>
      </w:r>
      <w:r w:rsidR="00932B37">
        <w:rPr>
          <w:rFonts w:hint="cs"/>
          <w:rtl/>
          <w:lang w:eastAsia="en-US"/>
        </w:rPr>
        <w:t>?</w:t>
      </w:r>
      <w:r>
        <w:rPr>
          <w:rtl/>
          <w:lang w:eastAsia="en-US"/>
        </w:rPr>
        <w:t xml:space="preserve"> אמרו לו</w:t>
      </w:r>
      <w:r w:rsidR="00932B37">
        <w:rPr>
          <w:rFonts w:hint="cs"/>
          <w:rtl/>
          <w:lang w:eastAsia="en-US"/>
        </w:rPr>
        <w:t>:</w:t>
      </w:r>
      <w:r>
        <w:rPr>
          <w:rtl/>
          <w:lang w:eastAsia="en-US"/>
        </w:rPr>
        <w:t xml:space="preserve"> ולא נבכה שהגוים עובדי עבודה זרה מזבחים לאלילים ומשתחוים לעצבים יושבים בטח שלוה ושאנן</w:t>
      </w:r>
      <w:r w:rsidR="00932B37">
        <w:rPr>
          <w:rFonts w:hint="cs"/>
          <w:rtl/>
          <w:lang w:eastAsia="en-US"/>
        </w:rPr>
        <w:t>,</w:t>
      </w:r>
      <w:r>
        <w:rPr>
          <w:rtl/>
          <w:lang w:eastAsia="en-US"/>
        </w:rPr>
        <w:t xml:space="preserve"> ובית הדום רגליו של אלהינו היה לשריפת אש ומדור לחיות השדה</w:t>
      </w:r>
      <w:r w:rsidR="00932B37">
        <w:rPr>
          <w:rFonts w:hint="cs"/>
          <w:rtl/>
          <w:lang w:eastAsia="en-US"/>
        </w:rPr>
        <w:t>!</w:t>
      </w:r>
      <w:r>
        <w:rPr>
          <w:rtl/>
          <w:lang w:eastAsia="en-US"/>
        </w:rPr>
        <w:t xml:space="preserve"> אמר להם</w:t>
      </w:r>
      <w:r w:rsidR="00932B37">
        <w:rPr>
          <w:rFonts w:hint="cs"/>
          <w:rtl/>
          <w:lang w:eastAsia="en-US"/>
        </w:rPr>
        <w:t>:</w:t>
      </w:r>
      <w:r>
        <w:rPr>
          <w:rtl/>
          <w:lang w:eastAsia="en-US"/>
        </w:rPr>
        <w:t xml:space="preserve"> אף אני לכך צחקתי</w:t>
      </w:r>
      <w:r w:rsidR="00932B37">
        <w:rPr>
          <w:rFonts w:hint="cs"/>
          <w:rtl/>
          <w:lang w:eastAsia="en-US"/>
        </w:rPr>
        <w:t>.</w:t>
      </w:r>
      <w:r>
        <w:rPr>
          <w:rtl/>
          <w:lang w:eastAsia="en-US"/>
        </w:rPr>
        <w:t xml:space="preserve"> אם כך נתן למכעיסיו קל וחומר לעושי רצונו.</w:t>
      </w:r>
      <w:r w:rsidR="00932B37">
        <w:rPr>
          <w:rStyle w:val="a5"/>
          <w:rtl/>
          <w:lang w:eastAsia="en-US"/>
        </w:rPr>
        <w:footnoteReference w:id="11"/>
      </w:r>
      <w:r>
        <w:rPr>
          <w:rtl/>
          <w:lang w:eastAsia="en-US"/>
        </w:rPr>
        <w:t xml:space="preserve"> </w:t>
      </w:r>
    </w:p>
    <w:p w:rsidR="00F77035" w:rsidRDefault="00F77035" w:rsidP="00F77035">
      <w:pPr>
        <w:pStyle w:val="ab"/>
        <w:rPr>
          <w:rFonts w:hint="cs"/>
          <w:rtl/>
          <w:lang w:eastAsia="en-US"/>
        </w:rPr>
      </w:pPr>
      <w:r>
        <w:rPr>
          <w:rtl/>
          <w:lang w:eastAsia="en-US"/>
        </w:rPr>
        <w:t xml:space="preserve">איכה רבה (וילנא) פתיחתות </w:t>
      </w:r>
      <w:r>
        <w:rPr>
          <w:rFonts w:hint="cs"/>
          <w:rtl/>
          <w:lang w:eastAsia="en-US"/>
        </w:rPr>
        <w:t>יא</w:t>
      </w:r>
    </w:p>
    <w:p w:rsidR="00F77035" w:rsidRDefault="00F77035" w:rsidP="00F77035">
      <w:pPr>
        <w:pStyle w:val="ac"/>
        <w:rPr>
          <w:rFonts w:hint="cs"/>
          <w:rtl/>
          <w:lang w:eastAsia="en-US"/>
        </w:rPr>
      </w:pPr>
      <w:r>
        <w:rPr>
          <w:rtl/>
          <w:lang w:eastAsia="en-US"/>
        </w:rPr>
        <w:t>א</w:t>
      </w:r>
      <w:r>
        <w:rPr>
          <w:rFonts w:hint="cs"/>
          <w:rtl/>
          <w:lang w:eastAsia="en-US"/>
        </w:rPr>
        <w:t>י</w:t>
      </w:r>
      <w:r>
        <w:rPr>
          <w:rtl/>
          <w:lang w:eastAsia="en-US"/>
        </w:rPr>
        <w:t>לו זכיתם הייתם קוראים בתורה</w:t>
      </w:r>
      <w:r>
        <w:rPr>
          <w:rFonts w:hint="cs"/>
          <w:rtl/>
          <w:lang w:eastAsia="en-US"/>
        </w:rPr>
        <w:t>: "</w:t>
      </w:r>
      <w:r>
        <w:rPr>
          <w:rtl/>
          <w:lang w:eastAsia="en-US"/>
        </w:rPr>
        <w:t>וישבתם לבטח</w:t>
      </w:r>
      <w:r>
        <w:rPr>
          <w:rFonts w:hint="cs"/>
          <w:rtl/>
          <w:lang w:eastAsia="en-US"/>
        </w:rPr>
        <w:t xml:space="preserve"> בארצכם" </w:t>
      </w:r>
      <w:r>
        <w:rPr>
          <w:rtl/>
          <w:lang w:eastAsia="en-US"/>
        </w:rPr>
        <w:t>(ויקרא כו</w:t>
      </w:r>
      <w:r>
        <w:rPr>
          <w:rFonts w:hint="cs"/>
          <w:rtl/>
          <w:lang w:eastAsia="en-US"/>
        </w:rPr>
        <w:t xml:space="preserve"> ה</w:t>
      </w:r>
      <w:r>
        <w:rPr>
          <w:rtl/>
          <w:lang w:eastAsia="en-US"/>
        </w:rPr>
        <w:t>), ועכשיו שלא זכיתם הרי אתם קוראים</w:t>
      </w:r>
      <w:r>
        <w:rPr>
          <w:rFonts w:hint="cs"/>
          <w:rtl/>
          <w:lang w:eastAsia="en-US"/>
        </w:rPr>
        <w:t>: "</w:t>
      </w:r>
      <w:r>
        <w:rPr>
          <w:rtl/>
          <w:lang w:eastAsia="en-US"/>
        </w:rPr>
        <w:t>גלתה יהודה מעוני</w:t>
      </w:r>
      <w:r>
        <w:rPr>
          <w:rFonts w:hint="cs"/>
          <w:rtl/>
          <w:lang w:eastAsia="en-US"/>
        </w:rPr>
        <w:t>".</w:t>
      </w:r>
      <w:r w:rsidR="002D7C88">
        <w:rPr>
          <w:rStyle w:val="a5"/>
          <w:rtl/>
          <w:lang w:eastAsia="en-US"/>
        </w:rPr>
        <w:footnoteReference w:id="12"/>
      </w:r>
    </w:p>
    <w:p w:rsidR="00DC0C4A" w:rsidRDefault="00DC0C4A" w:rsidP="00DC0C4A">
      <w:pPr>
        <w:pStyle w:val="ab"/>
        <w:rPr>
          <w:rtl/>
        </w:rPr>
      </w:pPr>
      <w:r>
        <w:rPr>
          <w:rtl/>
        </w:rPr>
        <w:lastRenderedPageBreak/>
        <w:t xml:space="preserve">במדבר רבה </w:t>
      </w:r>
      <w:r>
        <w:rPr>
          <w:rFonts w:hint="cs"/>
          <w:rtl/>
        </w:rPr>
        <w:t xml:space="preserve">י ג, </w:t>
      </w:r>
      <w:r>
        <w:rPr>
          <w:rtl/>
        </w:rPr>
        <w:t xml:space="preserve">פרשת נשא </w:t>
      </w:r>
    </w:p>
    <w:p w:rsidR="00DC0C4A" w:rsidRDefault="00DC0C4A" w:rsidP="00DC0C4A">
      <w:pPr>
        <w:pStyle w:val="ac"/>
        <w:rPr>
          <w:rFonts w:hint="cs"/>
          <w:rtl/>
        </w:rPr>
      </w:pPr>
      <w:r>
        <w:rPr>
          <w:rFonts w:hint="cs"/>
          <w:rtl/>
        </w:rPr>
        <w:t>"אי</w:t>
      </w:r>
      <w:r w:rsidR="005149E9">
        <w:rPr>
          <w:rFonts w:hint="cs"/>
          <w:rtl/>
        </w:rPr>
        <w:t>ש</w:t>
      </w:r>
      <w:r>
        <w:rPr>
          <w:rFonts w:hint="cs"/>
          <w:rtl/>
        </w:rPr>
        <w:t xml:space="preserve"> או אשה כי יפליא לנדור נדר נזיר" (במדבר ו ב). זהו שכתוב: "</w:t>
      </w:r>
      <w:r>
        <w:rPr>
          <w:rtl/>
        </w:rPr>
        <w:t>הוֹי הַשַּׁאֲנַנִּים בְּצִיּוֹן וְהַבֹּטְחִים בְּהַר שֹׁמְרוֹן</w:t>
      </w:r>
      <w:r>
        <w:rPr>
          <w:rFonts w:hint="cs"/>
          <w:rtl/>
        </w:rPr>
        <w:t>" (</w:t>
      </w:r>
      <w:r>
        <w:rPr>
          <w:rtl/>
        </w:rPr>
        <w:t>עמוס ו א</w:t>
      </w:r>
      <w:r>
        <w:rPr>
          <w:rFonts w:hint="cs"/>
          <w:rtl/>
        </w:rPr>
        <w:t>). "</w:t>
      </w:r>
      <w:r>
        <w:rPr>
          <w:rtl/>
        </w:rPr>
        <w:t>הוי השאננים בציון</w:t>
      </w:r>
      <w:r>
        <w:rPr>
          <w:rFonts w:hint="cs"/>
          <w:rtl/>
        </w:rPr>
        <w:t xml:space="preserve">" - </w:t>
      </w:r>
      <w:r>
        <w:rPr>
          <w:rtl/>
        </w:rPr>
        <w:t>זה שבט יהודה ובנימין שהיו מסובין בהיכלי עונג</w:t>
      </w:r>
      <w:r>
        <w:rPr>
          <w:rFonts w:hint="cs"/>
          <w:rtl/>
        </w:rPr>
        <w:t>. "</w:t>
      </w:r>
      <w:r>
        <w:rPr>
          <w:rtl/>
        </w:rPr>
        <w:t>והבוטחים בהר שומרון</w:t>
      </w:r>
      <w:r>
        <w:rPr>
          <w:rFonts w:hint="cs"/>
          <w:rtl/>
        </w:rPr>
        <w:t>" -</w:t>
      </w:r>
      <w:r>
        <w:rPr>
          <w:rtl/>
        </w:rPr>
        <w:t xml:space="preserve"> אלו עשר השבטים שיושבים לבטח בְּסֶבַּסְטֵי</w:t>
      </w:r>
      <w:r>
        <w:rPr>
          <w:rFonts w:hint="cs"/>
          <w:rtl/>
        </w:rPr>
        <w:t>.</w:t>
      </w:r>
      <w:r w:rsidR="005149E9">
        <w:rPr>
          <w:rStyle w:val="a5"/>
          <w:rtl/>
        </w:rPr>
        <w:footnoteReference w:id="13"/>
      </w:r>
    </w:p>
    <w:p w:rsidR="00E70552" w:rsidRDefault="00E70552" w:rsidP="00E70552">
      <w:pPr>
        <w:pStyle w:val="ab"/>
        <w:rPr>
          <w:rFonts w:hint="cs"/>
          <w:rtl/>
        </w:rPr>
      </w:pPr>
      <w:r>
        <w:rPr>
          <w:rtl/>
        </w:rPr>
        <w:t>מדרש תנחומא (בובר) פרשת תרומה סימן ו</w:t>
      </w:r>
    </w:p>
    <w:p w:rsidR="00E70552" w:rsidRDefault="00E70552" w:rsidP="000271B5">
      <w:pPr>
        <w:pStyle w:val="ac"/>
        <w:rPr>
          <w:rFonts w:hint="cs"/>
          <w:rtl/>
        </w:rPr>
      </w:pPr>
      <w:r>
        <w:rPr>
          <w:rtl/>
        </w:rPr>
        <w:t>ובזכות מה נמשל מלך המשיח באבן</w:t>
      </w:r>
      <w:r w:rsidR="000271B5">
        <w:rPr>
          <w:rFonts w:hint="cs"/>
          <w:rtl/>
        </w:rPr>
        <w:t>?</w:t>
      </w:r>
      <w:r>
        <w:rPr>
          <w:rtl/>
        </w:rPr>
        <w:t xml:space="preserve"> בזכות יעקב, שנאמר</w:t>
      </w:r>
      <w:r w:rsidR="000271B5">
        <w:rPr>
          <w:rFonts w:hint="cs"/>
          <w:rtl/>
        </w:rPr>
        <w:t>:</w:t>
      </w:r>
      <w:r>
        <w:rPr>
          <w:rtl/>
        </w:rPr>
        <w:t xml:space="preserve"> </w:t>
      </w:r>
      <w:r w:rsidR="000271B5">
        <w:rPr>
          <w:rFonts w:hint="cs"/>
          <w:rtl/>
        </w:rPr>
        <w:t>"</w:t>
      </w:r>
      <w:r>
        <w:rPr>
          <w:rtl/>
        </w:rPr>
        <w:t>משם רועה אבן ישראל</w:t>
      </w:r>
      <w:r w:rsidR="000271B5">
        <w:rPr>
          <w:rFonts w:hint="cs"/>
          <w:rtl/>
        </w:rPr>
        <w:t>"</w:t>
      </w:r>
      <w:r>
        <w:rPr>
          <w:rtl/>
        </w:rPr>
        <w:t xml:space="preserve"> (בראשית מט כד), </w:t>
      </w:r>
      <w:r w:rsidR="000271B5">
        <w:rPr>
          <w:rFonts w:hint="cs"/>
          <w:rtl/>
        </w:rPr>
        <w:t>"</w:t>
      </w:r>
      <w:r>
        <w:rPr>
          <w:rtl/>
        </w:rPr>
        <w:t>די מטורא אתגזרת אבן</w:t>
      </w:r>
      <w:r w:rsidR="000271B5">
        <w:rPr>
          <w:rFonts w:hint="cs"/>
          <w:rtl/>
        </w:rPr>
        <w:t>"</w:t>
      </w:r>
      <w:r>
        <w:rPr>
          <w:rtl/>
        </w:rPr>
        <w:t xml:space="preserve"> (דניאל ב מה),</w:t>
      </w:r>
      <w:r w:rsidR="000271B5">
        <w:rPr>
          <w:rStyle w:val="a5"/>
          <w:rtl/>
        </w:rPr>
        <w:footnoteReference w:id="14"/>
      </w:r>
      <w:r>
        <w:rPr>
          <w:rtl/>
        </w:rPr>
        <w:t xml:space="preserve"> שהוא מכלה את העולם כולו, שנאמר</w:t>
      </w:r>
      <w:r w:rsidR="000271B5">
        <w:rPr>
          <w:rFonts w:hint="cs"/>
          <w:rtl/>
        </w:rPr>
        <w:t>:</w:t>
      </w:r>
      <w:r>
        <w:rPr>
          <w:rtl/>
        </w:rPr>
        <w:t xml:space="preserve"> </w:t>
      </w:r>
      <w:r w:rsidR="000271B5">
        <w:rPr>
          <w:rFonts w:hint="cs"/>
          <w:rtl/>
        </w:rPr>
        <w:t>"</w:t>
      </w:r>
      <w:r>
        <w:rPr>
          <w:rtl/>
        </w:rPr>
        <w:t>והכה ארץ בשבט פיו</w:t>
      </w:r>
      <w:r w:rsidR="000271B5">
        <w:rPr>
          <w:rFonts w:hint="cs"/>
          <w:rtl/>
        </w:rPr>
        <w:t>"</w:t>
      </w:r>
      <w:r>
        <w:rPr>
          <w:rtl/>
        </w:rPr>
        <w:t xml:space="preserve"> (ישעיה יא ד), באותה שעה ישראל יושבין בהשקט ובטח, שנאמר</w:t>
      </w:r>
      <w:r w:rsidR="000271B5">
        <w:rPr>
          <w:rFonts w:hint="cs"/>
          <w:rtl/>
        </w:rPr>
        <w:t>:</w:t>
      </w:r>
      <w:r>
        <w:rPr>
          <w:rtl/>
        </w:rPr>
        <w:t xml:space="preserve"> </w:t>
      </w:r>
      <w:r w:rsidR="00DC0C4A">
        <w:rPr>
          <w:rFonts w:hint="cs"/>
          <w:rtl/>
        </w:rPr>
        <w:t>"</w:t>
      </w:r>
      <w:r>
        <w:rPr>
          <w:rtl/>
        </w:rPr>
        <w:t>וישבו עליה לבטח</w:t>
      </w:r>
      <w:r w:rsidR="00DC0C4A">
        <w:rPr>
          <w:rFonts w:hint="cs"/>
          <w:rtl/>
        </w:rPr>
        <w:t>"</w:t>
      </w:r>
      <w:r>
        <w:rPr>
          <w:rtl/>
        </w:rPr>
        <w:t xml:space="preserve"> (יחזקאל כח כו).</w:t>
      </w:r>
      <w:r w:rsidR="00F54BE3">
        <w:rPr>
          <w:rStyle w:val="a5"/>
          <w:rtl/>
        </w:rPr>
        <w:footnoteReference w:id="15"/>
      </w:r>
      <w:r w:rsidRPr="00E70552">
        <w:rPr>
          <w:rFonts w:hint="cs"/>
          <w:rtl/>
        </w:rPr>
        <w:t xml:space="preserve"> </w:t>
      </w:r>
    </w:p>
    <w:p w:rsidR="000A0449" w:rsidRDefault="000A0449" w:rsidP="000A0449">
      <w:pPr>
        <w:pStyle w:val="ab"/>
        <w:rPr>
          <w:rFonts w:hint="cs"/>
          <w:rtl/>
          <w:lang w:eastAsia="en-US"/>
        </w:rPr>
      </w:pPr>
      <w:r>
        <w:rPr>
          <w:rtl/>
          <w:lang w:eastAsia="en-US"/>
        </w:rPr>
        <w:t>ספרא בחוקותי פרשה א</w:t>
      </w:r>
      <w:r>
        <w:rPr>
          <w:rFonts w:hint="cs"/>
          <w:rtl/>
          <w:lang w:eastAsia="en-US"/>
        </w:rPr>
        <w:t>, סוף פרק א</w:t>
      </w:r>
      <w:r w:rsidR="00F54BE3">
        <w:rPr>
          <w:rStyle w:val="a5"/>
          <w:rtl/>
          <w:lang w:eastAsia="en-US"/>
        </w:rPr>
        <w:footnoteReference w:id="16"/>
      </w:r>
    </w:p>
    <w:p w:rsidR="00EC090B" w:rsidRDefault="000A0449" w:rsidP="00D877D4">
      <w:pPr>
        <w:pStyle w:val="ac"/>
        <w:rPr>
          <w:rFonts w:hint="cs"/>
          <w:rtl/>
          <w:lang w:eastAsia="en-US"/>
        </w:rPr>
      </w:pPr>
      <w:r>
        <w:rPr>
          <w:rtl/>
          <w:lang w:eastAsia="en-US"/>
        </w:rPr>
        <w:t>והשיג לכם דיש את בציר</w:t>
      </w:r>
      <w:r w:rsidR="00D877D4">
        <w:rPr>
          <w:rFonts w:hint="cs"/>
          <w:rtl/>
          <w:lang w:eastAsia="en-US"/>
        </w:rPr>
        <w:t xml:space="preserve"> -</w:t>
      </w:r>
      <w:r>
        <w:rPr>
          <w:rtl/>
          <w:lang w:eastAsia="en-US"/>
        </w:rPr>
        <w:t xml:space="preserve"> שתהו עסוקים בדיש עד שיגיע בציר, ובציר ישיג את זרע שתהו עסוקים בבציר עד שמגיע הזרע</w:t>
      </w:r>
      <w:r w:rsidR="00F54BE3">
        <w:rPr>
          <w:rFonts w:hint="cs"/>
          <w:rtl/>
          <w:lang w:eastAsia="en-US"/>
        </w:rPr>
        <w:t>.</w:t>
      </w:r>
      <w:r w:rsidR="00F54BE3">
        <w:rPr>
          <w:rStyle w:val="a5"/>
          <w:rtl/>
          <w:lang w:eastAsia="en-US"/>
        </w:rPr>
        <w:footnoteReference w:id="17"/>
      </w:r>
      <w:r w:rsidR="00F54BE3">
        <w:rPr>
          <w:rFonts w:hint="cs"/>
          <w:rtl/>
          <w:lang w:eastAsia="en-US"/>
        </w:rPr>
        <w:t xml:space="preserve"> </w:t>
      </w:r>
      <w:r>
        <w:rPr>
          <w:rtl/>
          <w:lang w:eastAsia="en-US"/>
        </w:rPr>
        <w:t>ואכלתם לחמכם לשובע</w:t>
      </w:r>
      <w:r w:rsidR="00D877D4">
        <w:rPr>
          <w:rFonts w:hint="cs"/>
          <w:rtl/>
          <w:lang w:eastAsia="en-US"/>
        </w:rPr>
        <w:t xml:space="preserve"> -</w:t>
      </w:r>
      <w:r>
        <w:rPr>
          <w:rtl/>
          <w:lang w:eastAsia="en-US"/>
        </w:rPr>
        <w:t xml:space="preserve"> אין צ</w:t>
      </w:r>
      <w:r w:rsidR="00D877D4">
        <w:rPr>
          <w:rFonts w:hint="cs"/>
          <w:rtl/>
          <w:lang w:eastAsia="en-US"/>
        </w:rPr>
        <w:t>ריך לומר</w:t>
      </w:r>
      <w:r>
        <w:rPr>
          <w:rtl/>
          <w:lang w:eastAsia="en-US"/>
        </w:rPr>
        <w:t xml:space="preserve"> שיהא אדם אוכל הרבה ושבע</w:t>
      </w:r>
      <w:r w:rsidR="00F54BE3">
        <w:rPr>
          <w:rFonts w:hint="cs"/>
          <w:rtl/>
          <w:lang w:eastAsia="en-US"/>
        </w:rPr>
        <w:t>,</w:t>
      </w:r>
      <w:r w:rsidR="00D877D4">
        <w:rPr>
          <w:rStyle w:val="a5"/>
          <w:rtl/>
          <w:lang w:eastAsia="en-US"/>
        </w:rPr>
        <w:footnoteReference w:id="18"/>
      </w:r>
      <w:r>
        <w:rPr>
          <w:rtl/>
          <w:lang w:eastAsia="en-US"/>
        </w:rPr>
        <w:t xml:space="preserve"> אלא אוכל קימעא והוא מתברך במעיו</w:t>
      </w:r>
      <w:r w:rsidR="00F54BE3">
        <w:rPr>
          <w:rFonts w:hint="cs"/>
          <w:rtl/>
          <w:lang w:eastAsia="en-US"/>
        </w:rPr>
        <w:t>.</w:t>
      </w:r>
      <w:r w:rsidR="00D877D4">
        <w:rPr>
          <w:rStyle w:val="a5"/>
          <w:rtl/>
          <w:lang w:eastAsia="en-US"/>
        </w:rPr>
        <w:footnoteReference w:id="19"/>
      </w:r>
      <w:r>
        <w:rPr>
          <w:rtl/>
          <w:lang w:eastAsia="en-US"/>
        </w:rPr>
        <w:t xml:space="preserve"> כעניין שנאמר</w:t>
      </w:r>
      <w:r w:rsidR="00F54BE3">
        <w:rPr>
          <w:rFonts w:hint="cs"/>
          <w:rtl/>
          <w:lang w:eastAsia="en-US"/>
        </w:rPr>
        <w:t>:</w:t>
      </w:r>
      <w:r>
        <w:rPr>
          <w:rtl/>
          <w:lang w:eastAsia="en-US"/>
        </w:rPr>
        <w:t xml:space="preserve"> </w:t>
      </w:r>
      <w:r w:rsidR="00F54BE3">
        <w:rPr>
          <w:rFonts w:hint="cs"/>
          <w:rtl/>
          <w:lang w:eastAsia="en-US"/>
        </w:rPr>
        <w:t>"</w:t>
      </w:r>
      <w:r>
        <w:rPr>
          <w:rtl/>
          <w:lang w:eastAsia="en-US"/>
        </w:rPr>
        <w:t>ועבדתם את ה' אלהיכם וברך את לחמך ואת מימיך</w:t>
      </w:r>
      <w:r w:rsidR="00F54BE3">
        <w:rPr>
          <w:rFonts w:hint="cs"/>
          <w:rtl/>
          <w:lang w:eastAsia="en-US"/>
        </w:rPr>
        <w:t>".</w:t>
      </w:r>
      <w:r>
        <w:rPr>
          <w:rtl/>
          <w:lang w:eastAsia="en-US"/>
        </w:rPr>
        <w:t xml:space="preserve"> </w:t>
      </w:r>
      <w:r w:rsidR="00F54BE3">
        <w:rPr>
          <w:rFonts w:hint="cs"/>
          <w:rtl/>
          <w:lang w:eastAsia="en-US"/>
        </w:rPr>
        <w:t>"</w:t>
      </w:r>
      <w:r>
        <w:rPr>
          <w:rtl/>
          <w:lang w:eastAsia="en-US"/>
        </w:rPr>
        <w:t>וישבתם לבטח בארצכם</w:t>
      </w:r>
      <w:r w:rsidR="00F54BE3">
        <w:rPr>
          <w:rFonts w:hint="cs"/>
          <w:rtl/>
          <w:lang w:eastAsia="en-US"/>
        </w:rPr>
        <w:t xml:space="preserve">" - </w:t>
      </w:r>
      <w:r>
        <w:rPr>
          <w:rtl/>
          <w:lang w:eastAsia="en-US"/>
        </w:rPr>
        <w:t>בארצכם אתם יושבים לבטח</w:t>
      </w:r>
      <w:r w:rsidR="00F54BE3">
        <w:rPr>
          <w:rFonts w:hint="cs"/>
          <w:rtl/>
          <w:lang w:eastAsia="en-US"/>
        </w:rPr>
        <w:t>,</w:t>
      </w:r>
      <w:r>
        <w:rPr>
          <w:rtl/>
          <w:lang w:eastAsia="en-US"/>
        </w:rPr>
        <w:t xml:space="preserve"> ואי אתם יושבים לבטח חוצה לה.</w:t>
      </w:r>
      <w:r w:rsidR="009F5372">
        <w:rPr>
          <w:rStyle w:val="a5"/>
          <w:rtl/>
          <w:lang w:eastAsia="en-US"/>
        </w:rPr>
        <w:footnoteReference w:id="20"/>
      </w:r>
      <w:r>
        <w:rPr>
          <w:rtl/>
          <w:lang w:eastAsia="en-US"/>
        </w:rPr>
        <w:t xml:space="preserve"> </w:t>
      </w:r>
    </w:p>
    <w:p w:rsidR="000A0449" w:rsidRDefault="000A0449" w:rsidP="0027749E">
      <w:pPr>
        <w:pStyle w:val="ac"/>
        <w:rPr>
          <w:rFonts w:hint="cs"/>
          <w:rtl/>
          <w:lang w:eastAsia="en-US"/>
        </w:rPr>
      </w:pPr>
      <w:r>
        <w:rPr>
          <w:rtl/>
          <w:lang w:eastAsia="en-US"/>
        </w:rPr>
        <w:lastRenderedPageBreak/>
        <w:t>שמא תאמרו הרי מאכל והרי משתה</w:t>
      </w:r>
      <w:r w:rsidR="009F5372">
        <w:rPr>
          <w:rFonts w:hint="cs"/>
          <w:rtl/>
          <w:lang w:eastAsia="en-US"/>
        </w:rPr>
        <w:t>!</w:t>
      </w:r>
      <w:r w:rsidR="009F5372">
        <w:rPr>
          <w:rStyle w:val="a5"/>
          <w:rtl/>
          <w:lang w:eastAsia="en-US"/>
        </w:rPr>
        <w:footnoteReference w:id="21"/>
      </w:r>
      <w:r>
        <w:rPr>
          <w:rtl/>
          <w:lang w:eastAsia="en-US"/>
        </w:rPr>
        <w:t xml:space="preserve"> אם אין שלום אין כלום</w:t>
      </w:r>
      <w:r w:rsidR="0027749E">
        <w:rPr>
          <w:rFonts w:hint="cs"/>
          <w:rtl/>
          <w:lang w:eastAsia="en-US"/>
        </w:rPr>
        <w:t>!</w:t>
      </w:r>
      <w:r>
        <w:rPr>
          <w:rtl/>
          <w:lang w:eastAsia="en-US"/>
        </w:rPr>
        <w:t xml:space="preserve"> ת</w:t>
      </w:r>
      <w:r w:rsidR="0027749E">
        <w:rPr>
          <w:rFonts w:hint="cs"/>
          <w:rtl/>
          <w:lang w:eastAsia="en-US"/>
        </w:rPr>
        <w:t>למוד לומר: "</w:t>
      </w:r>
      <w:r>
        <w:rPr>
          <w:rtl/>
          <w:lang w:eastAsia="en-US"/>
        </w:rPr>
        <w:t>ונתתי שלום בארץ</w:t>
      </w:r>
      <w:r w:rsidR="0027749E">
        <w:rPr>
          <w:rFonts w:hint="cs"/>
          <w:rtl/>
          <w:lang w:eastAsia="en-US"/>
        </w:rPr>
        <w:t>"</w:t>
      </w:r>
      <w:r>
        <w:rPr>
          <w:rtl/>
          <w:lang w:eastAsia="en-US"/>
        </w:rPr>
        <w:t>, מגיד שהשלום שקול כנגד הכל, וכן הוא אומר</w:t>
      </w:r>
      <w:r w:rsidR="0027749E">
        <w:rPr>
          <w:rFonts w:hint="cs"/>
          <w:rtl/>
          <w:lang w:eastAsia="en-US"/>
        </w:rPr>
        <w:t>:</w:t>
      </w:r>
      <w:r>
        <w:rPr>
          <w:rtl/>
          <w:lang w:eastAsia="en-US"/>
        </w:rPr>
        <w:t xml:space="preserve"> </w:t>
      </w:r>
      <w:r w:rsidR="0027749E">
        <w:rPr>
          <w:rFonts w:hint="cs"/>
          <w:rtl/>
          <w:lang w:eastAsia="en-US"/>
        </w:rPr>
        <w:t>"</w:t>
      </w:r>
      <w:r>
        <w:rPr>
          <w:rtl/>
          <w:lang w:eastAsia="en-US"/>
        </w:rPr>
        <w:t>עושה שלום ובורא רע</w:t>
      </w:r>
      <w:r w:rsidR="0027749E">
        <w:rPr>
          <w:rFonts w:hint="cs"/>
          <w:rtl/>
          <w:lang w:eastAsia="en-US"/>
        </w:rPr>
        <w:t>" (ישעיהו מה ז)</w:t>
      </w:r>
      <w:r>
        <w:rPr>
          <w:rtl/>
          <w:lang w:eastAsia="en-US"/>
        </w:rPr>
        <w:t>, מגיד שהשלום שקול כנגד הכל.</w:t>
      </w:r>
      <w:r w:rsidR="00F54C02">
        <w:rPr>
          <w:rStyle w:val="a5"/>
          <w:rtl/>
          <w:lang w:eastAsia="en-US"/>
        </w:rPr>
        <w:footnoteReference w:id="22"/>
      </w:r>
    </w:p>
    <w:p w:rsidR="00105427" w:rsidRPr="00953800" w:rsidRDefault="006A3795" w:rsidP="00DC0C4A">
      <w:pPr>
        <w:pStyle w:val="ad"/>
        <w:spacing w:before="240"/>
        <w:rPr>
          <w:rFonts w:hint="cs"/>
          <w:rtl/>
        </w:rPr>
      </w:pPr>
      <w:r w:rsidRPr="00953800">
        <w:rPr>
          <w:rtl/>
        </w:rPr>
        <w:t>שבת שלום</w:t>
      </w:r>
      <w:r w:rsidR="00DD72F3" w:rsidRPr="00953800">
        <w:rPr>
          <w:rFonts w:hint="cs"/>
          <w:rtl/>
        </w:rPr>
        <w:t xml:space="preserve"> </w:t>
      </w:r>
    </w:p>
    <w:p w:rsidR="006A3795" w:rsidRDefault="006A3795" w:rsidP="00105427">
      <w:pPr>
        <w:pStyle w:val="ad"/>
        <w:rPr>
          <w:rFonts w:hint="cs"/>
          <w:rtl/>
        </w:rPr>
      </w:pPr>
      <w:r w:rsidRPr="00953800">
        <w:rPr>
          <w:rtl/>
        </w:rPr>
        <w:t>חזק חזק ונתחזק</w:t>
      </w:r>
    </w:p>
    <w:p w:rsidR="00F54C02" w:rsidRPr="00953800" w:rsidRDefault="00F54C02" w:rsidP="00105427">
      <w:pPr>
        <w:pStyle w:val="ad"/>
        <w:rPr>
          <w:rFonts w:hint="cs"/>
          <w:rtl/>
        </w:rPr>
      </w:pPr>
      <w:r>
        <w:rPr>
          <w:rFonts w:hint="cs"/>
          <w:rtl/>
        </w:rPr>
        <w:t>ומברכים סיוון בזיוון</w:t>
      </w:r>
      <w:r w:rsidR="00367363">
        <w:rPr>
          <w:rStyle w:val="a5"/>
          <w:rtl/>
        </w:rPr>
        <w:footnoteReference w:id="23"/>
      </w:r>
    </w:p>
    <w:p w:rsidR="006A3795" w:rsidRDefault="006A3795">
      <w:pPr>
        <w:pStyle w:val="ad"/>
        <w:rPr>
          <w:rFonts w:hint="cs"/>
          <w:rtl/>
        </w:rPr>
      </w:pPr>
      <w:r w:rsidRPr="00953800">
        <w:rPr>
          <w:rtl/>
        </w:rPr>
        <w:t>מחלקי המים</w:t>
      </w:r>
    </w:p>
    <w:p w:rsidR="00DE592F" w:rsidRDefault="00DC0C4A" w:rsidP="00DE592F">
      <w:pPr>
        <w:pStyle w:val="ad"/>
        <w:spacing w:before="120"/>
        <w:rPr>
          <w:rFonts w:ascii="Narkisim" w:hAnsi="Narkisim" w:hint="cs"/>
          <w:szCs w:val="22"/>
          <w:rtl/>
        </w:rPr>
      </w:pPr>
      <w:r w:rsidRPr="00DE592F">
        <w:rPr>
          <w:rFonts w:ascii="Narkisim" w:hAnsi="Narkisim"/>
          <w:szCs w:val="22"/>
          <w:rtl/>
        </w:rPr>
        <w:t xml:space="preserve">מים אחרונים: </w:t>
      </w:r>
      <w:r w:rsidR="00DE592F" w:rsidRPr="00DE592F">
        <w:rPr>
          <w:rFonts w:ascii="Narkisim" w:hAnsi="Narkisim"/>
          <w:szCs w:val="22"/>
          <w:rtl/>
        </w:rPr>
        <w:t xml:space="preserve">פתרון החידה: </w:t>
      </w:r>
    </w:p>
    <w:p w:rsidR="00DC0C4A" w:rsidRPr="00DE592F" w:rsidRDefault="00DE592F" w:rsidP="00DE592F">
      <w:pPr>
        <w:pStyle w:val="ad"/>
        <w:rPr>
          <w:rFonts w:hint="cs"/>
          <w:b w:val="0"/>
          <w:bCs w:val="0"/>
          <w:rtl/>
        </w:rPr>
      </w:pPr>
      <w:r w:rsidRPr="00DE592F">
        <w:rPr>
          <w:rFonts w:ascii="Narkisim" w:hAnsi="Narkisim"/>
          <w:b w:val="0"/>
          <w:bCs w:val="0"/>
          <w:szCs w:val="22"/>
          <w:rtl/>
        </w:rPr>
        <w:t>א"ר יצחק</w:t>
      </w:r>
      <w:r>
        <w:rPr>
          <w:rFonts w:ascii="Narkisim" w:hAnsi="Narkisim" w:hint="cs"/>
          <w:b w:val="0"/>
          <w:bCs w:val="0"/>
          <w:szCs w:val="22"/>
          <w:rtl/>
        </w:rPr>
        <w:t>:</w:t>
      </w:r>
      <w:r w:rsidRPr="00DE592F">
        <w:rPr>
          <w:rFonts w:ascii="Narkisim" w:hAnsi="Narkisim"/>
          <w:b w:val="0"/>
          <w:bCs w:val="0"/>
          <w:szCs w:val="22"/>
          <w:rtl/>
        </w:rPr>
        <w:t xml:space="preserve"> ראויין היו ישראל בשעה שיצאו ממצרים שת</w:t>
      </w:r>
      <w:r>
        <w:rPr>
          <w:rFonts w:ascii="Narkisim" w:hAnsi="Narkisim" w:hint="cs"/>
          <w:b w:val="0"/>
          <w:bCs w:val="0"/>
          <w:szCs w:val="22"/>
          <w:rtl/>
        </w:rPr>
        <w:t>י</w:t>
      </w:r>
      <w:r w:rsidRPr="00DE592F">
        <w:rPr>
          <w:rFonts w:ascii="Narkisim" w:hAnsi="Narkisim"/>
          <w:b w:val="0"/>
          <w:bCs w:val="0"/>
          <w:szCs w:val="22"/>
          <w:rtl/>
        </w:rPr>
        <w:t>נתן להם תורה מיד</w:t>
      </w:r>
      <w:r>
        <w:rPr>
          <w:rFonts w:ascii="Narkisim" w:hAnsi="Narkisim" w:hint="cs"/>
          <w:b w:val="0"/>
          <w:bCs w:val="0"/>
          <w:szCs w:val="22"/>
          <w:rtl/>
        </w:rPr>
        <w:t>.</w:t>
      </w:r>
      <w:r w:rsidRPr="00DE592F">
        <w:rPr>
          <w:rFonts w:ascii="Narkisim" w:hAnsi="Narkisim"/>
          <w:b w:val="0"/>
          <w:bCs w:val="0"/>
          <w:szCs w:val="22"/>
          <w:rtl/>
        </w:rPr>
        <w:t xml:space="preserve"> אלא אמר הק</w:t>
      </w:r>
      <w:r>
        <w:rPr>
          <w:rFonts w:ascii="Narkisim" w:hAnsi="Narkisim" w:hint="cs"/>
          <w:b w:val="0"/>
          <w:bCs w:val="0"/>
          <w:szCs w:val="22"/>
          <w:rtl/>
        </w:rPr>
        <w:t xml:space="preserve">ב"ה: </w:t>
      </w:r>
      <w:r w:rsidRPr="00DE592F">
        <w:rPr>
          <w:rFonts w:ascii="Narkisim" w:hAnsi="Narkisim"/>
          <w:b w:val="0"/>
          <w:bCs w:val="0"/>
          <w:szCs w:val="22"/>
          <w:rtl/>
        </w:rPr>
        <w:t>עדיין לא בא זיוון של בני</w:t>
      </w:r>
      <w:r>
        <w:rPr>
          <w:rFonts w:ascii="Narkisim" w:hAnsi="Narkisim" w:hint="cs"/>
          <w:b w:val="0"/>
          <w:bCs w:val="0"/>
          <w:szCs w:val="22"/>
          <w:rtl/>
        </w:rPr>
        <w:t>,</w:t>
      </w:r>
      <w:r w:rsidRPr="00DE592F">
        <w:rPr>
          <w:rFonts w:ascii="Narkisim" w:hAnsi="Narkisim"/>
          <w:b w:val="0"/>
          <w:bCs w:val="0"/>
          <w:szCs w:val="22"/>
          <w:rtl/>
        </w:rPr>
        <w:t xml:space="preserve"> משעבוד טיט ולבנים יצאו ואין יכולין לקבל תורה מיד</w:t>
      </w:r>
      <w:r>
        <w:rPr>
          <w:rFonts w:ascii="Narkisim" w:hAnsi="Narkisim" w:hint="cs"/>
          <w:b w:val="0"/>
          <w:bCs w:val="0"/>
          <w:szCs w:val="22"/>
          <w:rtl/>
        </w:rPr>
        <w:t xml:space="preserve">. משל למה הדבר דומה? </w:t>
      </w:r>
      <w:r w:rsidRPr="00DE592F">
        <w:rPr>
          <w:rFonts w:ascii="Narkisim" w:hAnsi="Narkisim"/>
          <w:b w:val="0"/>
          <w:bCs w:val="0"/>
          <w:szCs w:val="22"/>
          <w:rtl/>
        </w:rPr>
        <w:t>למלך שעמד בנו מח</w:t>
      </w:r>
      <w:r>
        <w:rPr>
          <w:rFonts w:ascii="Narkisim" w:hAnsi="Narkisim" w:hint="cs"/>
          <w:b w:val="0"/>
          <w:bCs w:val="0"/>
          <w:szCs w:val="22"/>
          <w:rtl/>
        </w:rPr>
        <w:t>ו</w:t>
      </w:r>
      <w:r w:rsidRPr="00DE592F">
        <w:rPr>
          <w:rFonts w:ascii="Narkisim" w:hAnsi="Narkisim"/>
          <w:b w:val="0"/>
          <w:bCs w:val="0"/>
          <w:szCs w:val="22"/>
          <w:rtl/>
        </w:rPr>
        <w:t>ליו ואמרו לו</w:t>
      </w:r>
      <w:r>
        <w:rPr>
          <w:rFonts w:ascii="Narkisim" w:hAnsi="Narkisim" w:hint="cs"/>
          <w:b w:val="0"/>
          <w:bCs w:val="0"/>
          <w:szCs w:val="22"/>
          <w:rtl/>
        </w:rPr>
        <w:t>:</w:t>
      </w:r>
      <w:r w:rsidRPr="00DE592F">
        <w:rPr>
          <w:rFonts w:ascii="Narkisim" w:hAnsi="Narkisim"/>
          <w:b w:val="0"/>
          <w:bCs w:val="0"/>
          <w:szCs w:val="22"/>
          <w:rtl/>
        </w:rPr>
        <w:t xml:space="preserve"> ילך בנך לאיסכולי שלו</w:t>
      </w:r>
      <w:r>
        <w:rPr>
          <w:rFonts w:ascii="Narkisim" w:hAnsi="Narkisim" w:hint="cs"/>
          <w:b w:val="0"/>
          <w:bCs w:val="0"/>
          <w:szCs w:val="22"/>
          <w:rtl/>
        </w:rPr>
        <w:t>.</w:t>
      </w:r>
      <w:r w:rsidRPr="00DE592F">
        <w:rPr>
          <w:rFonts w:ascii="Narkisim" w:hAnsi="Narkisim"/>
          <w:b w:val="0"/>
          <w:bCs w:val="0"/>
          <w:szCs w:val="22"/>
          <w:rtl/>
        </w:rPr>
        <w:t xml:space="preserve"> אמר </w:t>
      </w:r>
      <w:r>
        <w:rPr>
          <w:rFonts w:ascii="Narkisim" w:hAnsi="Narkisim" w:hint="cs"/>
          <w:b w:val="0"/>
          <w:bCs w:val="0"/>
          <w:szCs w:val="22"/>
          <w:rtl/>
        </w:rPr>
        <w:t xml:space="preserve">(המלך): </w:t>
      </w:r>
      <w:r w:rsidRPr="00DE592F">
        <w:rPr>
          <w:rFonts w:ascii="Narkisim" w:hAnsi="Narkisim"/>
          <w:b w:val="0"/>
          <w:bCs w:val="0"/>
          <w:szCs w:val="22"/>
          <w:rtl/>
        </w:rPr>
        <w:t>עדיין לא בא זיוו של בני</w:t>
      </w:r>
      <w:r>
        <w:rPr>
          <w:rFonts w:ascii="Narkisim" w:hAnsi="Narkisim" w:hint="cs"/>
          <w:b w:val="0"/>
          <w:bCs w:val="0"/>
          <w:szCs w:val="22"/>
          <w:rtl/>
        </w:rPr>
        <w:t>,</w:t>
      </w:r>
      <w:r w:rsidRPr="00DE592F">
        <w:rPr>
          <w:rFonts w:ascii="Narkisim" w:hAnsi="Narkisim"/>
          <w:b w:val="0"/>
          <w:bCs w:val="0"/>
          <w:szCs w:val="22"/>
          <w:rtl/>
        </w:rPr>
        <w:t xml:space="preserve"> ואתה אומר ילך בנך לאיסכולי שלו</w:t>
      </w:r>
      <w:r>
        <w:rPr>
          <w:rFonts w:ascii="Narkisim" w:hAnsi="Narkisim" w:hint="cs"/>
          <w:b w:val="0"/>
          <w:bCs w:val="0"/>
          <w:szCs w:val="22"/>
          <w:rtl/>
        </w:rPr>
        <w:t>?</w:t>
      </w:r>
      <w:r w:rsidRPr="00DE592F">
        <w:rPr>
          <w:rFonts w:ascii="Narkisim" w:hAnsi="Narkisim"/>
          <w:b w:val="0"/>
          <w:bCs w:val="0"/>
          <w:szCs w:val="22"/>
          <w:rtl/>
        </w:rPr>
        <w:t xml:space="preserve"> אלא יתעדן בני שנים ושלשה ירחים במאכל ובמשתה ויבריא</w:t>
      </w:r>
      <w:r>
        <w:rPr>
          <w:rFonts w:ascii="Narkisim" w:hAnsi="Narkisim" w:hint="cs"/>
          <w:b w:val="0"/>
          <w:bCs w:val="0"/>
          <w:szCs w:val="22"/>
          <w:rtl/>
        </w:rPr>
        <w:t>,</w:t>
      </w:r>
      <w:r w:rsidRPr="00DE592F">
        <w:rPr>
          <w:rFonts w:ascii="Narkisim" w:hAnsi="Narkisim"/>
          <w:b w:val="0"/>
          <w:bCs w:val="0"/>
          <w:szCs w:val="22"/>
          <w:rtl/>
        </w:rPr>
        <w:t xml:space="preserve"> ואחר כך ילך לאיסכולי שלו</w:t>
      </w:r>
      <w:r>
        <w:rPr>
          <w:rFonts w:ascii="Narkisim" w:hAnsi="Narkisim" w:hint="cs"/>
          <w:b w:val="0"/>
          <w:bCs w:val="0"/>
          <w:szCs w:val="22"/>
          <w:rtl/>
        </w:rPr>
        <w:t>.</w:t>
      </w:r>
      <w:r w:rsidRPr="00DE592F">
        <w:rPr>
          <w:rFonts w:ascii="Narkisim" w:hAnsi="Narkisim"/>
          <w:b w:val="0"/>
          <w:bCs w:val="0"/>
          <w:szCs w:val="22"/>
          <w:rtl/>
        </w:rPr>
        <w:t xml:space="preserve"> כך אמר הק</w:t>
      </w:r>
      <w:r>
        <w:rPr>
          <w:rFonts w:ascii="Narkisim" w:hAnsi="Narkisim" w:hint="cs"/>
          <w:b w:val="0"/>
          <w:bCs w:val="0"/>
          <w:szCs w:val="22"/>
          <w:rtl/>
        </w:rPr>
        <w:t xml:space="preserve">ב"ה: </w:t>
      </w:r>
      <w:r w:rsidRPr="00DE592F">
        <w:rPr>
          <w:rFonts w:ascii="Narkisim" w:hAnsi="Narkisim"/>
          <w:b w:val="0"/>
          <w:bCs w:val="0"/>
          <w:szCs w:val="22"/>
          <w:rtl/>
        </w:rPr>
        <w:t>עדיין לא בא זיוון של בני</w:t>
      </w:r>
      <w:r>
        <w:rPr>
          <w:rFonts w:ascii="Narkisim" w:hAnsi="Narkisim" w:hint="cs"/>
          <w:b w:val="0"/>
          <w:bCs w:val="0"/>
          <w:szCs w:val="22"/>
          <w:rtl/>
        </w:rPr>
        <w:t>.</w:t>
      </w:r>
      <w:r w:rsidRPr="00DE592F">
        <w:rPr>
          <w:rFonts w:ascii="Narkisim" w:hAnsi="Narkisim"/>
          <w:b w:val="0"/>
          <w:bCs w:val="0"/>
          <w:szCs w:val="22"/>
          <w:rtl/>
        </w:rPr>
        <w:t xml:space="preserve"> משעבוד טיט ולבנים יצאו ואני נותן להם את התורה</w:t>
      </w:r>
      <w:r>
        <w:rPr>
          <w:rFonts w:ascii="Narkisim" w:hAnsi="Narkisim" w:hint="cs"/>
          <w:b w:val="0"/>
          <w:bCs w:val="0"/>
          <w:szCs w:val="22"/>
          <w:rtl/>
        </w:rPr>
        <w:t>?</w:t>
      </w:r>
      <w:r w:rsidRPr="00DE592F">
        <w:rPr>
          <w:rFonts w:ascii="Narkisim" w:hAnsi="Narkisim"/>
          <w:b w:val="0"/>
          <w:bCs w:val="0"/>
          <w:szCs w:val="22"/>
          <w:rtl/>
        </w:rPr>
        <w:t xml:space="preserve"> אלא יתעדנו בני ב' וג' חדשים במן ובאר ושל</w:t>
      </w:r>
      <w:r w:rsidR="00610E55">
        <w:rPr>
          <w:rFonts w:ascii="Narkisim" w:hAnsi="Narkisim" w:hint="cs"/>
          <w:b w:val="0"/>
          <w:bCs w:val="0"/>
          <w:szCs w:val="22"/>
          <w:rtl/>
        </w:rPr>
        <w:t>י</w:t>
      </w:r>
      <w:r w:rsidRPr="00DE592F">
        <w:rPr>
          <w:rFonts w:ascii="Narkisim" w:hAnsi="Narkisim"/>
          <w:b w:val="0"/>
          <w:bCs w:val="0"/>
          <w:szCs w:val="22"/>
          <w:rtl/>
        </w:rPr>
        <w:t>ו ואח"כ אני נותן להם את התורה</w:t>
      </w:r>
      <w:r w:rsidR="00610E55">
        <w:rPr>
          <w:rFonts w:ascii="Narkisim" w:hAnsi="Narkisim" w:hint="cs"/>
          <w:b w:val="0"/>
          <w:bCs w:val="0"/>
          <w:szCs w:val="22"/>
          <w:rtl/>
        </w:rPr>
        <w:t>.</w:t>
      </w:r>
      <w:r w:rsidRPr="00DE592F">
        <w:rPr>
          <w:rFonts w:ascii="Narkisim" w:hAnsi="Narkisim"/>
          <w:b w:val="0"/>
          <w:bCs w:val="0"/>
          <w:szCs w:val="22"/>
          <w:rtl/>
        </w:rPr>
        <w:t xml:space="preserve"> אימתי</w:t>
      </w:r>
      <w:r w:rsidR="00610E55">
        <w:rPr>
          <w:rFonts w:ascii="Narkisim" w:hAnsi="Narkisim" w:hint="cs"/>
          <w:b w:val="0"/>
          <w:bCs w:val="0"/>
          <w:szCs w:val="22"/>
          <w:rtl/>
        </w:rPr>
        <w:t>?</w:t>
      </w:r>
      <w:r w:rsidRPr="00DE592F">
        <w:rPr>
          <w:rFonts w:ascii="Narkisim" w:hAnsi="Narkisim"/>
          <w:b w:val="0"/>
          <w:bCs w:val="0"/>
          <w:szCs w:val="22"/>
          <w:rtl/>
        </w:rPr>
        <w:t xml:space="preserve"> בחדש השליש</w:t>
      </w:r>
      <w:r w:rsidRPr="00DE592F">
        <w:rPr>
          <w:rFonts w:ascii="Narkisim" w:hAnsi="Narkisim" w:hint="cs"/>
          <w:b w:val="0"/>
          <w:bCs w:val="0"/>
          <w:szCs w:val="22"/>
          <w:rtl/>
        </w:rPr>
        <w:t>י" (</w:t>
      </w:r>
      <w:r w:rsidRPr="00DE592F">
        <w:rPr>
          <w:rFonts w:ascii="Narkisim" w:hAnsi="Narkisim"/>
          <w:b w:val="0"/>
          <w:bCs w:val="0"/>
          <w:szCs w:val="22"/>
          <w:rtl/>
        </w:rPr>
        <w:t xml:space="preserve">קהלת רבה </w:t>
      </w:r>
      <w:r w:rsidRPr="00DE592F">
        <w:rPr>
          <w:rFonts w:ascii="Narkisim" w:hAnsi="Narkisim" w:hint="cs"/>
          <w:b w:val="0"/>
          <w:bCs w:val="0"/>
          <w:szCs w:val="22"/>
          <w:rtl/>
        </w:rPr>
        <w:t>ג ח, שיר השירים רבה פרשה ב).</w:t>
      </w:r>
    </w:p>
    <w:sectPr w:rsidR="00DC0C4A" w:rsidRPr="00DE592F" w:rsidSect="00DC0C4A">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5F0" w:rsidRDefault="004E65F0">
      <w:r>
        <w:separator/>
      </w:r>
    </w:p>
  </w:endnote>
  <w:endnote w:type="continuationSeparator" w:id="0">
    <w:p w:rsidR="004E65F0" w:rsidRDefault="004E6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CA5" w:rsidRPr="00F8747C" w:rsidRDefault="009A1CA5" w:rsidP="00105427">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610E55">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610E55">
      <w:rPr>
        <w:rStyle w:val="af2"/>
        <w:noProof/>
        <w:rtl/>
      </w:rPr>
      <w:t>4</w:t>
    </w:r>
    <w:r w:rsidRPr="00F8747C">
      <w:rPr>
        <w:rStyle w:val="af2"/>
      </w:rPr>
      <w:fldChar w:fldCharType="end"/>
    </w:r>
  </w:p>
  <w:p w:rsidR="009A1CA5" w:rsidRPr="00105427" w:rsidRDefault="009A1CA5" w:rsidP="001054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5F0" w:rsidRDefault="004E65F0">
      <w:r>
        <w:separator/>
      </w:r>
    </w:p>
  </w:footnote>
  <w:footnote w:type="continuationSeparator" w:id="0">
    <w:p w:rsidR="004E65F0" w:rsidRDefault="004E65F0">
      <w:r>
        <w:continuationSeparator/>
      </w:r>
    </w:p>
  </w:footnote>
  <w:footnote w:id="1">
    <w:p w:rsidR="009A1CA5" w:rsidRDefault="009A1CA5" w:rsidP="00D877D4">
      <w:pPr>
        <w:pStyle w:val="a3"/>
        <w:rPr>
          <w:rFonts w:hint="cs"/>
        </w:rPr>
      </w:pPr>
      <w:r>
        <w:rPr>
          <w:rStyle w:val="a5"/>
        </w:rPr>
        <w:footnoteRef/>
      </w:r>
      <w:r>
        <w:rPr>
          <w:rtl/>
        </w:rPr>
        <w:t xml:space="preserve"> </w:t>
      </w:r>
      <w:r>
        <w:rPr>
          <w:rFonts w:hint="cs"/>
          <w:rtl/>
        </w:rPr>
        <w:t xml:space="preserve">ראה דברינו </w:t>
      </w:r>
      <w:hyperlink r:id="rId1" w:history="1">
        <w:r w:rsidRPr="002D1B88">
          <w:rPr>
            <w:rStyle w:val="Hyperlink"/>
            <w:rFonts w:hint="cs"/>
            <w:rtl/>
          </w:rPr>
          <w:t>אם בחוקותי</w:t>
        </w:r>
        <w:r w:rsidR="002D1B88" w:rsidRPr="002D1B88">
          <w:rPr>
            <w:rStyle w:val="Hyperlink"/>
            <w:rFonts w:hint="cs"/>
            <w:rtl/>
          </w:rPr>
          <w:t xml:space="preserve"> תלכו</w:t>
        </w:r>
      </w:hyperlink>
      <w:r>
        <w:rPr>
          <w:rFonts w:hint="cs"/>
          <w:rtl/>
        </w:rPr>
        <w:t>, בפרשה זו בשנה שעברה, שם נדרשנו לתנאי של קיום החוקים ושם הבאנו, בין השאר, את דבריו של ר' הושעיה על עצם ההבטחה לברכה, גם אם היא על תנאי: "</w:t>
      </w:r>
      <w:r>
        <w:rPr>
          <w:rtl/>
        </w:rPr>
        <w:t>אשרי ילוד אשה שכך שומע מפי בוראו</w:t>
      </w:r>
      <w:r>
        <w:rPr>
          <w:rFonts w:hint="cs"/>
          <w:rtl/>
        </w:rPr>
        <w:t xml:space="preserve">" (ויקרא רבה לה ב). הפעם נבקש להתבשם מהברכות עצמן ולפי שלא נוכל להידרש לכולן נתמקד הפעם בברכה "וישבתם לבטח". </w:t>
      </w:r>
    </w:p>
  </w:footnote>
  <w:footnote w:id="2">
    <w:p w:rsidR="009A1CA5" w:rsidRDefault="009A1CA5" w:rsidP="00E84FAC">
      <w:pPr>
        <w:pStyle w:val="a3"/>
        <w:rPr>
          <w:rFonts w:hint="cs"/>
        </w:rPr>
      </w:pPr>
      <w:r>
        <w:rPr>
          <w:rStyle w:val="a5"/>
        </w:rPr>
        <w:footnoteRef/>
      </w:r>
      <w:r>
        <w:rPr>
          <w:rtl/>
        </w:rPr>
        <w:t xml:space="preserve"> </w:t>
      </w:r>
      <w:r>
        <w:rPr>
          <w:rFonts w:hint="cs"/>
          <w:rtl/>
        </w:rPr>
        <w:t>במרכז פרשת בחוקותי עומדת הברכה והתוכחה: "אם בחוקותי תלכו וכו' ", המשתרעת על כמעט פרק שלם, 44 פסוקים</w:t>
      </w:r>
      <w:r w:rsidR="00E84FAC">
        <w:rPr>
          <w:rFonts w:hint="cs"/>
          <w:rtl/>
        </w:rPr>
        <w:t>.</w:t>
      </w:r>
      <w:r>
        <w:rPr>
          <w:rFonts w:hint="cs"/>
          <w:rtl/>
        </w:rPr>
        <w:t xml:space="preserve"> והנה קדמו לה שני פסוקים "נחבאים" אלה </w:t>
      </w:r>
      <w:r w:rsidR="00E84FAC">
        <w:rPr>
          <w:rFonts w:hint="cs"/>
          <w:rtl/>
        </w:rPr>
        <w:t>אשר "שתולים" באמצעה של פרשת שמיטה ויובל, בתחילת פרשת בהר, ו</w:t>
      </w:r>
      <w:r>
        <w:rPr>
          <w:rFonts w:hint="cs"/>
          <w:rtl/>
        </w:rPr>
        <w:t xml:space="preserve">אשר </w:t>
      </w:r>
      <w:r w:rsidR="00E84FAC">
        <w:rPr>
          <w:rFonts w:hint="cs"/>
          <w:rtl/>
        </w:rPr>
        <w:t xml:space="preserve">בעצם </w:t>
      </w:r>
      <w:r>
        <w:rPr>
          <w:rFonts w:hint="cs"/>
          <w:rtl/>
        </w:rPr>
        <w:t xml:space="preserve">אומרים הכל בתמצית ואולי נותנים טעם נוסף לחיבור הפרשיות, שאם נזכה לקיימן, נזכה גם לשבת לבטח. </w:t>
      </w:r>
    </w:p>
  </w:footnote>
  <w:footnote w:id="3">
    <w:p w:rsidR="009A1CA5" w:rsidRDefault="009A1CA5" w:rsidP="00E84FAC">
      <w:pPr>
        <w:pStyle w:val="a3"/>
        <w:rPr>
          <w:rFonts w:hint="cs"/>
        </w:rPr>
      </w:pPr>
      <w:r>
        <w:rPr>
          <w:rStyle w:val="a5"/>
        </w:rPr>
        <w:footnoteRef/>
      </w:r>
      <w:r>
        <w:rPr>
          <w:rtl/>
        </w:rPr>
        <w:t xml:space="preserve"> </w:t>
      </w:r>
      <w:r>
        <w:rPr>
          <w:rFonts w:hint="cs"/>
          <w:rtl/>
          <w:lang w:eastAsia="en-US"/>
        </w:rPr>
        <w:t xml:space="preserve">גם משה משתמש בביטוי לשבת לבטח כברכה של נחלה ומנוחה בארץ המובטחת, בתחילת פרק יב ספר דברים, בדין עקירת עבודה זרה והציווי להביא כל קרבן וכל אכילת בשר למשכן, "למקום אשר יבחר ה' ". ראה דברינו </w:t>
      </w:r>
      <w:hyperlink r:id="rId2" w:history="1">
        <w:r w:rsidRPr="008A28C3">
          <w:rPr>
            <w:rStyle w:val="Hyperlink"/>
            <w:rFonts w:hint="cs"/>
            <w:rtl/>
            <w:lang w:eastAsia="en-US"/>
          </w:rPr>
          <w:t>כי ירחיב</w:t>
        </w:r>
      </w:hyperlink>
      <w:r>
        <w:rPr>
          <w:rFonts w:hint="cs"/>
          <w:rtl/>
          <w:lang w:eastAsia="en-US"/>
        </w:rPr>
        <w:t xml:space="preserve"> בפרשת ראה. גם שם יש קשר לקיום החוקים והתורה, ככתוב שם בראש הפרק: "</w:t>
      </w:r>
      <w:r w:rsidRPr="005611DE">
        <w:rPr>
          <w:rtl/>
          <w:lang w:eastAsia="en-US"/>
        </w:rPr>
        <w:t xml:space="preserve">אֵלֶּה הַחֻקִּים וְהַמִּשְׁפָּטִים אֲשֶׁר תִּשְׁמְרוּן לַעֲשׂוֹת בָּאָרֶץ אֲשֶׁר נָתַן </w:t>
      </w:r>
      <w:r>
        <w:rPr>
          <w:rtl/>
          <w:lang w:eastAsia="en-US"/>
        </w:rPr>
        <w:t>ה'</w:t>
      </w:r>
      <w:r w:rsidRPr="005611DE">
        <w:rPr>
          <w:rtl/>
          <w:lang w:eastAsia="en-US"/>
        </w:rPr>
        <w:t xml:space="preserve"> אֱלֹהֵי אֲבֹתֶיךָ לְךָ לְרִשְׁתָּהּ כָּל הַיָּמִים אֲשֶׁר אַתֶּם חַיִּים עַל הָאֲדָמָה</w:t>
      </w:r>
      <w:r>
        <w:rPr>
          <w:rFonts w:hint="cs"/>
          <w:rtl/>
          <w:lang w:eastAsia="en-US"/>
        </w:rPr>
        <w:t>". עוד ישיבה לבטח מצאנו בנאום הפרידה של שמואל והמלכת שאול: "</w:t>
      </w:r>
      <w:r>
        <w:rPr>
          <w:rtl/>
          <w:lang w:eastAsia="en-US"/>
        </w:rPr>
        <w:t>וַיִּשְׁלַח ה' אֶת יְרֻבַּעַל וְאֶת בְּדָן וְאֶת יִפְתָּח וְאֶת שְׁמוּאֵל וַיַּצֵּל אֶתְכֶם מִיַּד אֹיְבֵיכֶם מִסָּבִיב וַתֵּשְׁבוּ בֶּטַח</w:t>
      </w:r>
      <w:r>
        <w:rPr>
          <w:rFonts w:hint="cs"/>
          <w:rtl/>
          <w:lang w:eastAsia="en-US"/>
        </w:rPr>
        <w:t xml:space="preserve">" (שמואל א </w:t>
      </w:r>
      <w:r>
        <w:rPr>
          <w:rtl/>
          <w:lang w:eastAsia="en-US"/>
        </w:rPr>
        <w:t xml:space="preserve">יב </w:t>
      </w:r>
      <w:r>
        <w:rPr>
          <w:rFonts w:hint="cs"/>
          <w:rtl/>
          <w:lang w:eastAsia="en-US"/>
        </w:rPr>
        <w:t xml:space="preserve">יא). וכן הוא בתיאור תקופת הזוהר של מלכות שלמה, פסוק שאליו עוד נידרש </w:t>
      </w:r>
      <w:r>
        <w:rPr>
          <w:rtl/>
          <w:lang w:eastAsia="en-US"/>
        </w:rPr>
        <w:t>:</w:t>
      </w:r>
      <w:r>
        <w:rPr>
          <w:rFonts w:hint="cs"/>
          <w:rtl/>
          <w:lang w:eastAsia="en-US"/>
        </w:rPr>
        <w:t xml:space="preserve"> "</w:t>
      </w:r>
      <w:r>
        <w:rPr>
          <w:rtl/>
          <w:lang w:eastAsia="en-US"/>
        </w:rPr>
        <w:t>וַיֵּשֶׁב יְהוּדָה וְיִשְׂרָאֵל לָבֶטַח אִישׁ תַּחַת גַּפְנוֹ וְתַחַת תְּאֵנָתוֹ מִדָּן וְעַד בְּאֵר שָׁבַע כֹּל יְמֵי שְׁלֹמֹה</w:t>
      </w:r>
      <w:r>
        <w:rPr>
          <w:rFonts w:hint="cs"/>
          <w:rtl/>
          <w:lang w:eastAsia="en-US"/>
        </w:rPr>
        <w:t>" (מלכים א ה ה). וחוזר המוטיב בהבטחות הנביאים לעתיד לבוא, כגון זו של יחזקאל: "</w:t>
      </w:r>
      <w:r>
        <w:rPr>
          <w:rtl/>
          <w:lang w:eastAsia="en-US"/>
        </w:rPr>
        <w:t>וְיָשְׁבוּ עָלֶיהָ לָבֶטַח וּבָנוּ בָתִּים וְנָטְעוּ כְרָמִים וְיָשְׁבוּ לָבֶטַח</w:t>
      </w:r>
      <w:r>
        <w:rPr>
          <w:rFonts w:hint="cs"/>
          <w:rtl/>
          <w:lang w:eastAsia="en-US"/>
        </w:rPr>
        <w:t>" (</w:t>
      </w:r>
      <w:r>
        <w:rPr>
          <w:rtl/>
          <w:lang w:eastAsia="en-US"/>
        </w:rPr>
        <w:t>יחזקאל כח</w:t>
      </w:r>
      <w:r>
        <w:rPr>
          <w:rFonts w:hint="cs"/>
          <w:rtl/>
          <w:lang w:eastAsia="en-US"/>
        </w:rPr>
        <w:t xml:space="preserve"> כו). פעמיים באותו פסוק מופיע הביטוי לשבת לבטח! השימוש בביטוי זה בספר יחזקאל בולט באופן ברור בהשוואה לכל שאר הנביאים</w:t>
      </w:r>
      <w:r w:rsidR="00CE355B">
        <w:rPr>
          <w:rFonts w:hint="cs"/>
          <w:rtl/>
          <w:lang w:eastAsia="en-US"/>
        </w:rPr>
        <w:t xml:space="preserve">, אך נראה </w:t>
      </w:r>
      <w:r w:rsidR="00E84FAC">
        <w:rPr>
          <w:rFonts w:hint="cs"/>
          <w:rtl/>
          <w:lang w:eastAsia="en-US"/>
        </w:rPr>
        <w:t xml:space="preserve">אותו </w:t>
      </w:r>
      <w:r w:rsidR="00CE355B">
        <w:rPr>
          <w:rFonts w:hint="cs"/>
          <w:rtl/>
          <w:lang w:eastAsia="en-US"/>
        </w:rPr>
        <w:t>להלן גם בירמיהו ובתהלים.</w:t>
      </w:r>
    </w:p>
  </w:footnote>
  <w:footnote w:id="4">
    <w:p w:rsidR="009A1CA5" w:rsidRDefault="009A1CA5" w:rsidP="00CC07AC">
      <w:pPr>
        <w:pStyle w:val="a3"/>
        <w:rPr>
          <w:rFonts w:hint="cs"/>
        </w:rPr>
      </w:pPr>
      <w:r>
        <w:rPr>
          <w:rStyle w:val="a5"/>
        </w:rPr>
        <w:footnoteRef/>
      </w:r>
      <w:r>
        <w:rPr>
          <w:rtl/>
        </w:rPr>
        <w:t xml:space="preserve"> </w:t>
      </w:r>
      <w:r>
        <w:rPr>
          <w:rFonts w:hint="cs"/>
          <w:rtl/>
        </w:rPr>
        <w:t xml:space="preserve">אמירה זו של שמירה ועשייה הן לחוקים והן למשפטים, חוזרת על עצמה מספר פעמים במדרש ספרא (תורת כהנים) ומאפיינת אותו (אין אותה במדרשים אחרים, רק במאוחרים ובפרשנים אשר מצטטים גם אם לא תמיד מציינים זאת, את הספרא). במקרא, חוזר הביטוי בספרים ויקרא ודברים באופן בולט. ניתן היה להבין שזו חזרת לשון וכפל מילים: לשמור ולעשות כמשקל נגד ל-ללמוד וללמד, בפרט בפסוקים בהם מופיע הפועל לשמוע או ללמוד לפני שמירה ועשייה. אבל כאן משמע שהשמירה הוא הלימוד כפי שמבאר הביאור לספרא שם: "שמירה הוא הלימוד כמו שכתוב בפרשת אמור: ושמרתם ואמרו חז"ל זו המשנה. ועשיתם זו עשייה. והיינו, שבין החוקים ובין המשפטים החיוב הוא ללמוד ולקיים". </w:t>
      </w:r>
    </w:p>
  </w:footnote>
  <w:footnote w:id="5">
    <w:p w:rsidR="009A1CA5" w:rsidRDefault="009A1CA5" w:rsidP="00CC07AC">
      <w:pPr>
        <w:pStyle w:val="a3"/>
        <w:rPr>
          <w:rFonts w:hint="cs"/>
          <w:rtl/>
        </w:rPr>
      </w:pPr>
      <w:r>
        <w:rPr>
          <w:rStyle w:val="a5"/>
        </w:rPr>
        <w:footnoteRef/>
      </w:r>
      <w:r>
        <w:rPr>
          <w:rtl/>
        </w:rPr>
        <w:t xml:space="preserve"> </w:t>
      </w:r>
      <w:r>
        <w:rPr>
          <w:rFonts w:hint="cs"/>
          <w:rtl/>
          <w:lang w:eastAsia="en-US"/>
        </w:rPr>
        <w:t>ובהמשך הספרא שם: "</w:t>
      </w:r>
      <w:r w:rsidRPr="0000417D">
        <w:rPr>
          <w:rtl/>
          <w:lang w:eastAsia="en-US"/>
        </w:rPr>
        <w:t>וישבתם לבטח, ולא מפוזרים ולא מפוחדים עליה ולא גולים</w:t>
      </w:r>
      <w:r>
        <w:rPr>
          <w:rFonts w:hint="cs"/>
          <w:rtl/>
          <w:lang w:eastAsia="en-US"/>
        </w:rPr>
        <w:t>"</w:t>
      </w:r>
      <w:r w:rsidRPr="0000417D">
        <w:rPr>
          <w:rtl/>
          <w:lang w:eastAsia="en-US"/>
        </w:rPr>
        <w:t xml:space="preserve">. </w:t>
      </w:r>
      <w:r>
        <w:rPr>
          <w:rFonts w:hint="cs"/>
          <w:rtl/>
          <w:lang w:eastAsia="en-US"/>
        </w:rPr>
        <w:t xml:space="preserve">לא גולים </w:t>
      </w:r>
      <w:r>
        <w:rPr>
          <w:rFonts w:cs="David"/>
          <w:rtl/>
          <w:lang w:eastAsia="en-US"/>
        </w:rPr>
        <w:t>–</w:t>
      </w:r>
      <w:r>
        <w:rPr>
          <w:rFonts w:hint="cs"/>
          <w:rtl/>
          <w:lang w:eastAsia="en-US"/>
        </w:rPr>
        <w:t xml:space="preserve"> פשיטא. ראה </w:t>
      </w:r>
      <w:r>
        <w:rPr>
          <w:rtl/>
          <w:lang w:eastAsia="en-US"/>
        </w:rPr>
        <w:t xml:space="preserve">אבן עזרא </w:t>
      </w:r>
      <w:r>
        <w:rPr>
          <w:rFonts w:hint="cs"/>
          <w:rtl/>
          <w:lang w:eastAsia="en-US"/>
        </w:rPr>
        <w:t>על הפסוק: "</w:t>
      </w:r>
      <w:r>
        <w:rPr>
          <w:rtl/>
          <w:lang w:eastAsia="en-US"/>
        </w:rPr>
        <w:t>וטעם וישבתם לבטח כי בימי הרעב יגלו בני אדם ממקומם</w:t>
      </w:r>
      <w:r>
        <w:rPr>
          <w:rFonts w:hint="cs"/>
          <w:rtl/>
          <w:lang w:eastAsia="en-US"/>
        </w:rPr>
        <w:t>". לא מפוזרים</w:t>
      </w:r>
      <w:r w:rsidR="00CC07AC">
        <w:rPr>
          <w:rFonts w:hint="cs"/>
          <w:rtl/>
          <w:lang w:eastAsia="en-US"/>
        </w:rPr>
        <w:t xml:space="preserve"> הוא כביטוי: "</w:t>
      </w:r>
      <w:r w:rsidR="00CC07AC">
        <w:rPr>
          <w:rtl/>
          <w:lang w:eastAsia="en-US"/>
        </w:rPr>
        <w:t>רעב בעיר - פזר רגליך</w:t>
      </w:r>
      <w:r w:rsidR="00CC07AC">
        <w:rPr>
          <w:rFonts w:hint="cs"/>
          <w:rtl/>
          <w:lang w:eastAsia="en-US"/>
        </w:rPr>
        <w:t xml:space="preserve">" (ספרי דברים שכא, </w:t>
      </w:r>
      <w:r w:rsidR="00CC07AC">
        <w:rPr>
          <w:rtl/>
          <w:lang w:eastAsia="en-US"/>
        </w:rPr>
        <w:t>בבא קמא ס ע</w:t>
      </w:r>
      <w:r w:rsidR="00CC07AC">
        <w:rPr>
          <w:rFonts w:hint="cs"/>
          <w:rtl/>
          <w:lang w:eastAsia="en-US"/>
        </w:rPr>
        <w:t xml:space="preserve">"ב), היינו להתפזר בארץ ולחפש פרנסה. ראה גם מלכים א יח ה בין אחאב לעובדיה. ואולי גם </w:t>
      </w:r>
      <w:r>
        <w:rPr>
          <w:rFonts w:hint="cs"/>
          <w:rtl/>
          <w:lang w:eastAsia="en-US"/>
        </w:rPr>
        <w:t xml:space="preserve">לא מפורזים, לא במקומות פרזים (ראה מגילת אסתר), ללא חומה והגנה. ולא מפוחדים, אפשר שהוא חזרה על מפוזרים, היינו פחד פיסי, אבל בביאור </w:t>
      </w:r>
      <w:r w:rsidR="00CC07AC">
        <w:rPr>
          <w:rFonts w:hint="cs"/>
          <w:rtl/>
          <w:lang w:eastAsia="en-US"/>
        </w:rPr>
        <w:t>על ספרא הוא מציע</w:t>
      </w:r>
      <w:r>
        <w:rPr>
          <w:rFonts w:hint="cs"/>
          <w:rtl/>
          <w:lang w:eastAsia="en-US"/>
        </w:rPr>
        <w:t xml:space="preserve">: "ולא מפוחדים </w:t>
      </w:r>
      <w:r>
        <w:rPr>
          <w:rFonts w:cs="David"/>
          <w:rtl/>
          <w:lang w:eastAsia="en-US"/>
        </w:rPr>
        <w:t>–</w:t>
      </w:r>
      <w:r>
        <w:rPr>
          <w:rFonts w:hint="cs"/>
          <w:rtl/>
          <w:lang w:eastAsia="en-US"/>
        </w:rPr>
        <w:t xml:space="preserve"> אפילו להתפחד שמא תגלו, אלא בבטחון גמור". היינו שאדם לא צריך כל הזמן לחשוש שמא יחטא וי</w:t>
      </w:r>
      <w:r w:rsidR="00CC07AC">
        <w:rPr>
          <w:rFonts w:hint="eastAsia"/>
          <w:rtl/>
          <w:lang w:eastAsia="en-US"/>
        </w:rPr>
        <w:t>ִ</w:t>
      </w:r>
      <w:r>
        <w:rPr>
          <w:rFonts w:hint="cs"/>
          <w:rtl/>
          <w:lang w:eastAsia="en-US"/>
        </w:rPr>
        <w:t>ג</w:t>
      </w:r>
      <w:r w:rsidR="00CC07AC">
        <w:rPr>
          <w:rFonts w:hint="eastAsia"/>
          <w:rtl/>
          <w:lang w:eastAsia="en-US"/>
        </w:rPr>
        <w:t>ְ</w:t>
      </w:r>
      <w:r>
        <w:rPr>
          <w:rFonts w:hint="cs"/>
          <w:rtl/>
          <w:lang w:eastAsia="en-US"/>
        </w:rPr>
        <w:t>ל</w:t>
      </w:r>
      <w:r w:rsidR="00CC07AC">
        <w:rPr>
          <w:rFonts w:hint="eastAsia"/>
          <w:rtl/>
          <w:lang w:eastAsia="en-US"/>
        </w:rPr>
        <w:t>ֶ</w:t>
      </w:r>
      <w:r>
        <w:rPr>
          <w:rFonts w:hint="cs"/>
          <w:rtl/>
          <w:lang w:eastAsia="en-US"/>
        </w:rPr>
        <w:t>ה ולפשפש כל היום במעשיו שמא חו"ח עבר עבירה והתקיים בו צד התוכחה בפרשתנו: "ואם בחוקותי תמאסו" וההמשך ככתוב, אלא יקיים מצוות כפשוטן ויהיה כל הימים בשמחה ובבטחון שמתקיים בו: "אם בחוקותי תלכו" וממילא יתקיים ההמשך ככתוב. ישב לבטח אם ישב לבטח.</w:t>
      </w:r>
    </w:p>
  </w:footnote>
  <w:footnote w:id="6">
    <w:p w:rsidR="00D877D4" w:rsidRDefault="00D877D4" w:rsidP="00CE355B">
      <w:pPr>
        <w:pStyle w:val="a3"/>
        <w:rPr>
          <w:rFonts w:hint="cs"/>
          <w:rtl/>
        </w:rPr>
      </w:pPr>
      <w:r>
        <w:rPr>
          <w:rStyle w:val="a5"/>
        </w:rPr>
        <w:footnoteRef/>
      </w:r>
      <w:r>
        <w:rPr>
          <w:rtl/>
        </w:rPr>
        <w:t xml:space="preserve"> </w:t>
      </w:r>
      <w:r>
        <w:rPr>
          <w:rFonts w:hint="cs"/>
          <w:rtl/>
        </w:rPr>
        <w:t>בברכת משה לשבט בנימין: "</w:t>
      </w:r>
      <w:r>
        <w:rPr>
          <w:rtl/>
        </w:rPr>
        <w:t xml:space="preserve">לְבִנְיָמִן אָמַר יְדִיד </w:t>
      </w:r>
      <w:r w:rsidR="00CE355B">
        <w:rPr>
          <w:rtl/>
        </w:rPr>
        <w:t>ה'</w:t>
      </w:r>
      <w:r>
        <w:rPr>
          <w:rtl/>
        </w:rPr>
        <w:t xml:space="preserve"> יִשְׁכֹּן לָבֶטַח עָלָיו חֹפֵף עָלָיו כָּל־הַיּוֹם וּבֵין כְּתֵפָיו שָׁכֵן</w:t>
      </w:r>
      <w:r>
        <w:rPr>
          <w:rFonts w:hint="cs"/>
          <w:rtl/>
        </w:rPr>
        <w:t>". ומצאנו עוד "ישכון לבטח"</w:t>
      </w:r>
      <w:r w:rsidR="00CE355B">
        <w:rPr>
          <w:rFonts w:hint="cs"/>
          <w:rtl/>
        </w:rPr>
        <w:t xml:space="preserve"> בנבואת ירמיהו (כג ו) על משיח צמח צדק: "</w:t>
      </w:r>
      <w:r w:rsidR="00CE355B">
        <w:rPr>
          <w:rtl/>
        </w:rPr>
        <w:t>בְּיָמָיו תִּוָּשַׁע יְהוּדָה וְיִשְׂרָאֵל יִשְׁכֹּן לָבֶטַח וְזֶה־שְּׁמוֹ אֲשֶׁר־יִקְרְאוֹ ה' צִדְקֵנוּ</w:t>
      </w:r>
      <w:r w:rsidR="00CE355B">
        <w:rPr>
          <w:rFonts w:hint="cs"/>
          <w:rtl/>
        </w:rPr>
        <w:t>". ויש עוד בתהלים טז ט, אך שם זה ברמת היחיד ולא האומה.</w:t>
      </w:r>
    </w:p>
  </w:footnote>
  <w:footnote w:id="7">
    <w:p w:rsidR="009A1CA5" w:rsidRDefault="009A1CA5" w:rsidP="00CC07AC">
      <w:pPr>
        <w:pStyle w:val="a3"/>
        <w:rPr>
          <w:rFonts w:hint="cs"/>
        </w:rPr>
      </w:pPr>
      <w:r>
        <w:rPr>
          <w:rStyle w:val="a5"/>
        </w:rPr>
        <w:footnoteRef/>
      </w:r>
      <w:r>
        <w:rPr>
          <w:rtl/>
        </w:rPr>
        <w:t xml:space="preserve"> </w:t>
      </w:r>
      <w:r>
        <w:rPr>
          <w:rFonts w:hint="cs"/>
          <w:rtl/>
          <w:lang w:eastAsia="en-US"/>
        </w:rPr>
        <w:t>רחצן או רוחצן הוא התרגום לארמית של "לבטח". בכל מקום שכתוב בתורה "בטח" מתרגם אונקלוס רחצן או רוחצן. דרשה זו היא על ברכת משה לבנימין: "</w:t>
      </w:r>
      <w:r>
        <w:rPr>
          <w:rtl/>
          <w:lang w:eastAsia="en-US"/>
        </w:rPr>
        <w:t>לְבִנְיָמִן אָמַר יְדִיד ה' יִשְׁכֹּן לָבֶטַח עָלָיו חֹפֵף עָלָיו כָּל הַיּוֹם וּבֵין כְּתֵפָיו שָׁכֵן</w:t>
      </w:r>
      <w:r>
        <w:rPr>
          <w:rFonts w:hint="cs"/>
          <w:rtl/>
          <w:lang w:eastAsia="en-US"/>
        </w:rPr>
        <w:t>" (</w:t>
      </w:r>
      <w:r>
        <w:rPr>
          <w:rtl/>
          <w:lang w:eastAsia="en-US"/>
        </w:rPr>
        <w:t xml:space="preserve">דברים לג </w:t>
      </w:r>
      <w:r>
        <w:rPr>
          <w:rFonts w:hint="cs"/>
          <w:rtl/>
          <w:lang w:eastAsia="en-US"/>
        </w:rPr>
        <w:t>יב). ראה בסוף פרשת וזאת הברכה שיש גם פסוק דומה על עם ישראל כולו: "</w:t>
      </w:r>
      <w:r>
        <w:rPr>
          <w:rtl/>
          <w:lang w:eastAsia="en-US"/>
        </w:rPr>
        <w:t>וַיִּשְׁכֹּן יִשְׂרָאֵל בֶּטַח בָּדָד עֵין יַעֲקֹב אֶל אֶרֶץ דָּגָן וְתִירוֹשׁ אַף שָׁמָיו יַעַרְפוּ טָל</w:t>
      </w:r>
      <w:r>
        <w:rPr>
          <w:rFonts w:hint="cs"/>
          <w:rtl/>
          <w:lang w:eastAsia="en-US"/>
        </w:rPr>
        <w:t xml:space="preserve">". ראה </w:t>
      </w:r>
      <w:r>
        <w:rPr>
          <w:rtl/>
          <w:lang w:eastAsia="en-US"/>
        </w:rPr>
        <w:t xml:space="preserve">מדרש תנאים </w:t>
      </w:r>
      <w:r>
        <w:rPr>
          <w:rFonts w:hint="cs"/>
          <w:rtl/>
          <w:lang w:eastAsia="en-US"/>
        </w:rPr>
        <w:t>על פסוק זה: "</w:t>
      </w:r>
      <w:r>
        <w:rPr>
          <w:rtl/>
          <w:lang w:eastAsia="en-US"/>
        </w:rPr>
        <w:t xml:space="preserve">וישכן ישראל בטח </w:t>
      </w:r>
      <w:r>
        <w:rPr>
          <w:rFonts w:hint="cs"/>
          <w:rtl/>
          <w:lang w:eastAsia="en-US"/>
        </w:rPr>
        <w:t xml:space="preserve">- </w:t>
      </w:r>
      <w:r>
        <w:rPr>
          <w:rtl/>
          <w:lang w:eastAsia="en-US"/>
        </w:rPr>
        <w:t>אין בטח אלא רוחצן שנ</w:t>
      </w:r>
      <w:r>
        <w:rPr>
          <w:rFonts w:hint="cs"/>
          <w:rtl/>
          <w:lang w:eastAsia="en-US"/>
        </w:rPr>
        <w:t>אמר</w:t>
      </w:r>
      <w:r>
        <w:rPr>
          <w:rtl/>
          <w:lang w:eastAsia="en-US"/>
        </w:rPr>
        <w:t xml:space="preserve"> (ויק</w:t>
      </w:r>
      <w:r>
        <w:rPr>
          <w:rFonts w:hint="cs"/>
          <w:rtl/>
          <w:lang w:eastAsia="en-US"/>
        </w:rPr>
        <w:t>רא</w:t>
      </w:r>
      <w:r>
        <w:rPr>
          <w:rtl/>
          <w:lang w:eastAsia="en-US"/>
        </w:rPr>
        <w:t xml:space="preserve"> כו ה) וישב</w:t>
      </w:r>
      <w:r>
        <w:rPr>
          <w:rFonts w:hint="cs"/>
          <w:rtl/>
          <w:lang w:eastAsia="en-US"/>
        </w:rPr>
        <w:t>תם</w:t>
      </w:r>
      <w:r>
        <w:rPr>
          <w:rtl/>
          <w:lang w:eastAsia="en-US"/>
        </w:rPr>
        <w:t xml:space="preserve"> לבטח בא</w:t>
      </w:r>
      <w:r>
        <w:rPr>
          <w:rFonts w:hint="cs"/>
          <w:rtl/>
          <w:lang w:eastAsia="en-US"/>
        </w:rPr>
        <w:t>רצכם.</w:t>
      </w:r>
      <w:r>
        <w:rPr>
          <w:rtl/>
          <w:lang w:eastAsia="en-US"/>
        </w:rPr>
        <w:t xml:space="preserve"> ואומ</w:t>
      </w:r>
      <w:r>
        <w:rPr>
          <w:rFonts w:hint="cs"/>
          <w:rtl/>
          <w:lang w:eastAsia="en-US"/>
        </w:rPr>
        <w:t>ר:</w:t>
      </w:r>
      <w:r>
        <w:rPr>
          <w:rtl/>
          <w:lang w:eastAsia="en-US"/>
        </w:rPr>
        <w:t xml:space="preserve"> (יחז</w:t>
      </w:r>
      <w:r>
        <w:rPr>
          <w:rFonts w:hint="cs"/>
          <w:rtl/>
          <w:lang w:eastAsia="en-US"/>
        </w:rPr>
        <w:t>קאל</w:t>
      </w:r>
      <w:r>
        <w:rPr>
          <w:rtl/>
          <w:lang w:eastAsia="en-US"/>
        </w:rPr>
        <w:t xml:space="preserve"> לד כה) וישבו במדבר לבטח וישנו בערים</w:t>
      </w:r>
      <w:r>
        <w:rPr>
          <w:rFonts w:hint="cs"/>
          <w:rtl/>
          <w:lang w:eastAsia="en-US"/>
        </w:rPr>
        <w:t xml:space="preserve">. </w:t>
      </w:r>
      <w:r>
        <w:rPr>
          <w:rtl/>
          <w:lang w:eastAsia="en-US"/>
        </w:rPr>
        <w:t xml:space="preserve">בדד </w:t>
      </w:r>
      <w:r>
        <w:rPr>
          <w:rFonts w:hint="cs"/>
          <w:rtl/>
          <w:lang w:eastAsia="en-US"/>
        </w:rPr>
        <w:t xml:space="preserve">- </w:t>
      </w:r>
      <w:r>
        <w:rPr>
          <w:rtl/>
          <w:lang w:eastAsia="en-US"/>
        </w:rPr>
        <w:t>לא כבדד שאמ</w:t>
      </w:r>
      <w:r>
        <w:rPr>
          <w:rFonts w:hint="cs"/>
          <w:rtl/>
          <w:lang w:eastAsia="en-US"/>
        </w:rPr>
        <w:t>ר</w:t>
      </w:r>
      <w:r>
        <w:rPr>
          <w:rtl/>
          <w:lang w:eastAsia="en-US"/>
        </w:rPr>
        <w:t xml:space="preserve"> בלעם</w:t>
      </w:r>
      <w:r>
        <w:rPr>
          <w:rFonts w:hint="cs"/>
          <w:rtl/>
          <w:lang w:eastAsia="en-US"/>
        </w:rPr>
        <w:t xml:space="preserve">: </w:t>
      </w:r>
      <w:r>
        <w:rPr>
          <w:rtl/>
          <w:lang w:eastAsia="en-US"/>
        </w:rPr>
        <w:t>הן עם לבדד ישכ</w:t>
      </w:r>
      <w:r>
        <w:rPr>
          <w:rFonts w:hint="cs"/>
          <w:rtl/>
          <w:lang w:eastAsia="en-US"/>
        </w:rPr>
        <w:t>ו</w:t>
      </w:r>
      <w:r>
        <w:rPr>
          <w:rtl/>
          <w:lang w:eastAsia="en-US"/>
        </w:rPr>
        <w:t>ן ולא כבדד שאמ</w:t>
      </w:r>
      <w:r>
        <w:rPr>
          <w:rFonts w:hint="cs"/>
          <w:rtl/>
          <w:lang w:eastAsia="en-US"/>
        </w:rPr>
        <w:t>ר</w:t>
      </w:r>
      <w:r>
        <w:rPr>
          <w:rtl/>
          <w:lang w:eastAsia="en-US"/>
        </w:rPr>
        <w:t xml:space="preserve"> ירמיה</w:t>
      </w:r>
      <w:r>
        <w:rPr>
          <w:rFonts w:hint="cs"/>
          <w:rtl/>
          <w:lang w:eastAsia="en-US"/>
        </w:rPr>
        <w:t>:</w:t>
      </w:r>
      <w:r>
        <w:rPr>
          <w:rtl/>
          <w:lang w:eastAsia="en-US"/>
        </w:rPr>
        <w:t xml:space="preserve"> איכה ישבה בדד</w:t>
      </w:r>
      <w:r>
        <w:rPr>
          <w:rFonts w:hint="cs"/>
          <w:rtl/>
          <w:lang w:eastAsia="en-US"/>
        </w:rPr>
        <w:t xml:space="preserve">, </w:t>
      </w:r>
      <w:r>
        <w:rPr>
          <w:rtl/>
          <w:lang w:eastAsia="en-US"/>
        </w:rPr>
        <w:t>אלא כבדד שאמ</w:t>
      </w:r>
      <w:r>
        <w:rPr>
          <w:rFonts w:hint="cs"/>
          <w:rtl/>
          <w:lang w:eastAsia="en-US"/>
        </w:rPr>
        <w:t>ר</w:t>
      </w:r>
      <w:r>
        <w:rPr>
          <w:rtl/>
          <w:lang w:eastAsia="en-US"/>
        </w:rPr>
        <w:t xml:space="preserve"> משה</w:t>
      </w:r>
      <w:r>
        <w:rPr>
          <w:rFonts w:hint="cs"/>
          <w:rtl/>
          <w:lang w:eastAsia="en-US"/>
        </w:rPr>
        <w:t>:</w:t>
      </w:r>
      <w:r>
        <w:rPr>
          <w:rtl/>
          <w:lang w:eastAsia="en-US"/>
        </w:rPr>
        <w:t xml:space="preserve"> ה' בדד ינחנו (לב יב)</w:t>
      </w:r>
      <w:r>
        <w:rPr>
          <w:rFonts w:hint="cs"/>
          <w:rtl/>
          <w:lang w:eastAsia="en-US"/>
        </w:rPr>
        <w:t>". המהות כאן שונה לחלוטין ממדרש ספרא לעיל. אדרבא, לשבת במדבר, בפרזים, במקום לא מוגן, בכל מקום אפשרי ברחבי הארץ, הוא הישיבה לבטח, כמו שמבטיח יחזקאל ונביאים אחרים לעתיד לבוא (ראה זכריה ב ח). אין צורך בערים גבוהות ובצורות, אין צורך להסתתר מאחרי חומה ובריח. ראה מ</w:t>
      </w:r>
      <w:r>
        <w:rPr>
          <w:rtl/>
          <w:lang w:eastAsia="en-US"/>
        </w:rPr>
        <w:t>דרש אגדה (בובר) במדבר פרק יג</w:t>
      </w:r>
      <w:r>
        <w:rPr>
          <w:rFonts w:hint="cs"/>
          <w:rtl/>
          <w:lang w:eastAsia="en-US"/>
        </w:rPr>
        <w:t xml:space="preserve"> על מבחן המרגלים: "</w:t>
      </w:r>
      <w:r>
        <w:rPr>
          <w:rtl/>
          <w:lang w:eastAsia="en-US"/>
        </w:rPr>
        <w:t>וראיתם את הארץ מה הוא וגו'. וכמה סימנים נתן להם שיכירהו אותם למוטב, כי כך אמר להם</w:t>
      </w:r>
      <w:r>
        <w:rPr>
          <w:rFonts w:hint="cs"/>
          <w:rtl/>
          <w:lang w:eastAsia="en-US"/>
        </w:rPr>
        <w:t>:</w:t>
      </w:r>
      <w:r>
        <w:rPr>
          <w:rtl/>
          <w:lang w:eastAsia="en-US"/>
        </w:rPr>
        <w:t xml:space="preserve"> אם תראו אותם שם יושבים במחנים, הם גבורים מאד ואינם חוששין משום אדם</w:t>
      </w:r>
      <w:r>
        <w:rPr>
          <w:rFonts w:hint="cs"/>
          <w:rtl/>
          <w:lang w:eastAsia="en-US"/>
        </w:rPr>
        <w:t>.</w:t>
      </w:r>
      <w:r>
        <w:rPr>
          <w:rtl/>
          <w:lang w:eastAsia="en-US"/>
        </w:rPr>
        <w:t xml:space="preserve"> ועל כן דעו לכם כי הם ג</w:t>
      </w:r>
      <w:r>
        <w:rPr>
          <w:rFonts w:hint="cs"/>
          <w:rtl/>
          <w:lang w:eastAsia="en-US"/>
        </w:rPr>
        <w:t>י</w:t>
      </w:r>
      <w:r>
        <w:rPr>
          <w:rtl/>
          <w:lang w:eastAsia="en-US"/>
        </w:rPr>
        <w:t>בורים, ועל שהם ג</w:t>
      </w:r>
      <w:r>
        <w:rPr>
          <w:rFonts w:hint="cs"/>
          <w:rtl/>
          <w:lang w:eastAsia="en-US"/>
        </w:rPr>
        <w:t>י</w:t>
      </w:r>
      <w:r>
        <w:rPr>
          <w:rtl/>
          <w:lang w:eastAsia="en-US"/>
        </w:rPr>
        <w:t>בורים בטוחים בכ</w:t>
      </w:r>
      <w:r>
        <w:rPr>
          <w:rFonts w:hint="cs"/>
          <w:rtl/>
          <w:lang w:eastAsia="en-US"/>
        </w:rPr>
        <w:t>ו</w:t>
      </w:r>
      <w:r>
        <w:rPr>
          <w:rtl/>
          <w:lang w:eastAsia="en-US"/>
        </w:rPr>
        <w:t>חם, וגנאי הוא להם לישב בערי הבצורות</w:t>
      </w:r>
      <w:r>
        <w:rPr>
          <w:rFonts w:hint="cs"/>
          <w:rtl/>
          <w:lang w:eastAsia="en-US"/>
        </w:rPr>
        <w:t>.</w:t>
      </w:r>
      <w:r>
        <w:rPr>
          <w:rtl/>
          <w:lang w:eastAsia="en-US"/>
        </w:rPr>
        <w:t xml:space="preserve"> ואם הם יושבים במבצרים, דעו כי הם חלשים</w:t>
      </w:r>
      <w:r>
        <w:rPr>
          <w:rFonts w:hint="cs"/>
          <w:rtl/>
          <w:lang w:eastAsia="en-US"/>
        </w:rPr>
        <w:t>". ראה פירוש רש"י ל</w:t>
      </w:r>
      <w:r>
        <w:rPr>
          <w:rtl/>
          <w:lang w:eastAsia="en-US"/>
        </w:rPr>
        <w:t xml:space="preserve">ירמיהו מט </w:t>
      </w:r>
      <w:r>
        <w:rPr>
          <w:rFonts w:hint="cs"/>
          <w:rtl/>
          <w:lang w:eastAsia="en-US"/>
        </w:rPr>
        <w:t>לא: "</w:t>
      </w:r>
      <w:r>
        <w:rPr>
          <w:rtl/>
          <w:lang w:eastAsia="en-US"/>
        </w:rPr>
        <w:t>בדד ישכונו - בטח ביחידות אין צריכין להתאסף ולישב ברוב אדם שאין יראים שיב</w:t>
      </w:r>
      <w:r>
        <w:rPr>
          <w:rFonts w:hint="cs"/>
          <w:rtl/>
          <w:lang w:eastAsia="en-US"/>
        </w:rPr>
        <w:t>ו</w:t>
      </w:r>
      <w:r>
        <w:rPr>
          <w:rtl/>
          <w:lang w:eastAsia="en-US"/>
        </w:rPr>
        <w:t>א אויב עליהם</w:t>
      </w:r>
      <w:r>
        <w:rPr>
          <w:rFonts w:hint="cs"/>
          <w:rtl/>
          <w:lang w:eastAsia="en-US"/>
        </w:rPr>
        <w:t>". וכן פירושו ליחזקאל לח יא: "</w:t>
      </w:r>
      <w:r>
        <w:rPr>
          <w:rtl/>
          <w:lang w:eastAsia="en-US"/>
        </w:rPr>
        <w:t>על ארץ פרזות - יושבי כפרים מאין חומה שבוטחים במעוזם ואינ</w:t>
      </w:r>
      <w:r>
        <w:rPr>
          <w:rFonts w:hint="cs"/>
          <w:rtl/>
          <w:lang w:eastAsia="en-US"/>
        </w:rPr>
        <w:t>ם</w:t>
      </w:r>
      <w:r>
        <w:rPr>
          <w:rtl/>
          <w:lang w:eastAsia="en-US"/>
        </w:rPr>
        <w:t xml:space="preserve"> יראים להתאסף אל ערי מבצר</w:t>
      </w:r>
      <w:r>
        <w:rPr>
          <w:rFonts w:hint="cs"/>
          <w:rtl/>
          <w:lang w:eastAsia="en-US"/>
        </w:rPr>
        <w:t xml:space="preserve">". </w:t>
      </w:r>
      <w:r w:rsidR="00CC07AC">
        <w:rPr>
          <w:rFonts w:hint="cs"/>
          <w:rtl/>
          <w:lang w:eastAsia="en-US"/>
        </w:rPr>
        <w:t xml:space="preserve">כל זה </w:t>
      </w:r>
      <w:r>
        <w:rPr>
          <w:rFonts w:hint="cs"/>
          <w:rtl/>
          <w:lang w:eastAsia="en-US"/>
        </w:rPr>
        <w:t>לכאורה נגד מדרש ספרא הנ"ל</w:t>
      </w:r>
      <w:r w:rsidR="00CC07AC">
        <w:rPr>
          <w:rFonts w:hint="cs"/>
          <w:rtl/>
          <w:lang w:eastAsia="en-US"/>
        </w:rPr>
        <w:t>, כן תהיו מפוזרים ומפורזים מתוך ישיבה לבטח בכל מקום בארץ.</w:t>
      </w:r>
    </w:p>
  </w:footnote>
  <w:footnote w:id="8">
    <w:p w:rsidR="009A1CA5" w:rsidRDefault="009A1CA5" w:rsidP="00D22E4E">
      <w:pPr>
        <w:pStyle w:val="a3"/>
        <w:rPr>
          <w:rFonts w:hint="cs"/>
        </w:rPr>
      </w:pPr>
      <w:r>
        <w:rPr>
          <w:rStyle w:val="a5"/>
        </w:rPr>
        <w:footnoteRef/>
      </w:r>
      <w:r>
        <w:rPr>
          <w:rtl/>
        </w:rPr>
        <w:t xml:space="preserve"> </w:t>
      </w:r>
      <w:r>
        <w:rPr>
          <w:rFonts w:hint="cs"/>
          <w:rtl/>
          <w:lang w:eastAsia="en-US"/>
        </w:rPr>
        <w:t>הוא הפסוק מספר מלכים שהבאנו בהערה 3 לעיל על תקופת הזוהר של שלמה: "</w:t>
      </w:r>
      <w:r>
        <w:rPr>
          <w:rtl/>
          <w:lang w:eastAsia="en-US"/>
        </w:rPr>
        <w:t>וַיֵּשֶׁב יְהוּדָה וְיִשְׂרָאֵל לָבֶטַח אִישׁ תַּחַת גַּפְנוֹ וְתַחַת תְּאֵנָתוֹ מִדָּן וְעַד בְּאֵר שָׁבַע כֹּל יְמֵי שְׁלֹמֹה</w:t>
      </w:r>
      <w:r>
        <w:rPr>
          <w:rFonts w:hint="cs"/>
          <w:rtl/>
          <w:lang w:eastAsia="en-US"/>
        </w:rPr>
        <w:t>". וכן ברוח דומה ב</w:t>
      </w:r>
      <w:r>
        <w:rPr>
          <w:rtl/>
          <w:lang w:eastAsia="en-US"/>
        </w:rPr>
        <w:t>פסיקתא רבתי (איש שלום) פיסקא מב - וה' פקד את שרה</w:t>
      </w:r>
      <w:r>
        <w:rPr>
          <w:rFonts w:hint="cs"/>
          <w:rtl/>
          <w:lang w:eastAsia="en-US"/>
        </w:rPr>
        <w:t>: "</w:t>
      </w:r>
      <w:r>
        <w:rPr>
          <w:rtl/>
          <w:lang w:eastAsia="en-US"/>
        </w:rPr>
        <w:t>כך פתח ר' תנחומא</w:t>
      </w:r>
      <w:r>
        <w:rPr>
          <w:rFonts w:hint="cs"/>
          <w:rtl/>
          <w:lang w:eastAsia="en-US"/>
        </w:rPr>
        <w:t>:</w:t>
      </w:r>
      <w:r>
        <w:rPr>
          <w:rtl/>
          <w:lang w:eastAsia="en-US"/>
        </w:rPr>
        <w:t xml:space="preserve"> זהו שאמר רוח הקודש ע"י דוד מלך ישראל</w:t>
      </w:r>
      <w:r>
        <w:rPr>
          <w:rFonts w:hint="cs"/>
          <w:rtl/>
          <w:lang w:eastAsia="en-US"/>
        </w:rPr>
        <w:t>:</w:t>
      </w:r>
      <w:r>
        <w:rPr>
          <w:rtl/>
          <w:lang w:eastAsia="en-US"/>
        </w:rPr>
        <w:t xml:space="preserve"> לעולם ה' דברך נצב בשמים (תהלים קיט פט)</w:t>
      </w:r>
      <w:r>
        <w:rPr>
          <w:rFonts w:hint="cs"/>
          <w:rtl/>
          <w:lang w:eastAsia="en-US"/>
        </w:rPr>
        <w:t xml:space="preserve"> ...</w:t>
      </w:r>
      <w:r>
        <w:rPr>
          <w:rtl/>
          <w:lang w:eastAsia="en-US"/>
        </w:rPr>
        <w:t xml:space="preserve"> אמרת לאבי</w:t>
      </w:r>
      <w:r>
        <w:rPr>
          <w:rFonts w:hint="cs"/>
          <w:rtl/>
          <w:lang w:eastAsia="en-US"/>
        </w:rPr>
        <w:t>:</w:t>
      </w:r>
      <w:r>
        <w:rPr>
          <w:rtl/>
          <w:lang w:eastAsia="en-US"/>
        </w:rPr>
        <w:t xml:space="preserve"> הנה בן נולד לך [וגו'] ושלמה יהיה שמו שלום ושקט יהיה בימיו (דברי הימים א כב ט)</w:t>
      </w:r>
      <w:r>
        <w:rPr>
          <w:rFonts w:hint="cs"/>
          <w:rtl/>
          <w:lang w:eastAsia="en-US"/>
        </w:rPr>
        <w:t>,</w:t>
      </w:r>
      <w:r>
        <w:rPr>
          <w:rtl/>
          <w:lang w:eastAsia="en-US"/>
        </w:rPr>
        <w:t xml:space="preserve"> לא עשית כן</w:t>
      </w:r>
      <w:r>
        <w:rPr>
          <w:rFonts w:hint="cs"/>
          <w:rtl/>
          <w:lang w:eastAsia="en-US"/>
        </w:rPr>
        <w:t xml:space="preserve">? - </w:t>
      </w:r>
      <w:r>
        <w:rPr>
          <w:rtl/>
          <w:lang w:eastAsia="en-US"/>
        </w:rPr>
        <w:t>וישב יהודה וישראל לבטח (מלכים א ה ה)</w:t>
      </w:r>
      <w:r>
        <w:rPr>
          <w:rFonts w:hint="cs"/>
          <w:rtl/>
          <w:lang w:eastAsia="en-US"/>
        </w:rPr>
        <w:t>.</w:t>
      </w:r>
      <w:r>
        <w:rPr>
          <w:rtl/>
          <w:lang w:eastAsia="en-US"/>
        </w:rPr>
        <w:t xml:space="preserve"> אמרת לו</w:t>
      </w:r>
      <w:r>
        <w:rPr>
          <w:rFonts w:hint="cs"/>
          <w:rtl/>
          <w:lang w:eastAsia="en-US"/>
        </w:rPr>
        <w:t>:</w:t>
      </w:r>
      <w:r>
        <w:rPr>
          <w:rtl/>
          <w:lang w:eastAsia="en-US"/>
        </w:rPr>
        <w:t xml:space="preserve"> והוא יבנה בית לשמי (דה"י שם</w:t>
      </w:r>
      <w:r>
        <w:rPr>
          <w:rFonts w:hint="cs"/>
          <w:rtl/>
          <w:lang w:eastAsia="en-US"/>
        </w:rPr>
        <w:t xml:space="preserve"> י</w:t>
      </w:r>
      <w:r>
        <w:rPr>
          <w:rtl/>
          <w:lang w:eastAsia="en-US"/>
        </w:rPr>
        <w:t>)</w:t>
      </w:r>
      <w:r>
        <w:rPr>
          <w:rFonts w:hint="cs"/>
          <w:rtl/>
          <w:lang w:eastAsia="en-US"/>
        </w:rPr>
        <w:t>,</w:t>
      </w:r>
      <w:r>
        <w:rPr>
          <w:rtl/>
          <w:lang w:eastAsia="en-US"/>
        </w:rPr>
        <w:t xml:space="preserve"> לא עשית כן</w:t>
      </w:r>
      <w:r>
        <w:rPr>
          <w:rFonts w:hint="cs"/>
          <w:rtl/>
          <w:lang w:eastAsia="en-US"/>
        </w:rPr>
        <w:t xml:space="preserve">? - </w:t>
      </w:r>
      <w:r>
        <w:rPr>
          <w:rtl/>
          <w:lang w:eastAsia="en-US"/>
        </w:rPr>
        <w:t>ויבן שלמה את הבית (מלכים א ו יד), הוי</w:t>
      </w:r>
      <w:r>
        <w:rPr>
          <w:rFonts w:hint="cs"/>
          <w:rtl/>
          <w:lang w:eastAsia="en-US"/>
        </w:rPr>
        <w:t>:</w:t>
      </w:r>
      <w:r>
        <w:rPr>
          <w:rtl/>
          <w:lang w:eastAsia="en-US"/>
        </w:rPr>
        <w:t xml:space="preserve"> ותדבר בפיך ובידך מלאת</w:t>
      </w:r>
      <w:r>
        <w:rPr>
          <w:rFonts w:hint="cs"/>
          <w:rtl/>
          <w:lang w:eastAsia="en-US"/>
        </w:rPr>
        <w:t>".</w:t>
      </w:r>
      <w:r>
        <w:rPr>
          <w:rtl/>
          <w:lang w:eastAsia="en-US"/>
        </w:rPr>
        <w:t xml:space="preserve"> </w:t>
      </w:r>
      <w:r>
        <w:rPr>
          <w:rFonts w:hint="cs"/>
          <w:rtl/>
          <w:lang w:eastAsia="en-US"/>
        </w:rPr>
        <w:t>ימי דוד ושלמה, שלמה בפרט, הם לכאורה התקופה בה התקיימה ההבטחה: "וישבתם לבטח עליה". וכן הוא במדרש ספרא שמיני ו</w:t>
      </w:r>
      <w:r>
        <w:rPr>
          <w:rtl/>
        </w:rPr>
        <w:t xml:space="preserve">איכה רבה ה </w:t>
      </w:r>
      <w:r>
        <w:rPr>
          <w:rFonts w:hint="cs"/>
          <w:rtl/>
        </w:rPr>
        <w:t>כא: ""</w:t>
      </w:r>
      <w:r>
        <w:rPr>
          <w:rtl/>
        </w:rPr>
        <w:t>כימי עולם</w:t>
      </w:r>
      <w:r>
        <w:rPr>
          <w:rFonts w:hint="cs"/>
          <w:rtl/>
        </w:rPr>
        <w:t xml:space="preserve"> -</w:t>
      </w:r>
      <w:r>
        <w:rPr>
          <w:rtl/>
        </w:rPr>
        <w:t xml:space="preserve"> זה משה</w:t>
      </w:r>
      <w:r>
        <w:rPr>
          <w:rFonts w:hint="cs"/>
          <w:rtl/>
        </w:rPr>
        <w:t>,</w:t>
      </w:r>
      <w:r>
        <w:rPr>
          <w:rtl/>
        </w:rPr>
        <w:t xml:space="preserve"> וכשנים קדמוניות</w:t>
      </w:r>
      <w:r>
        <w:rPr>
          <w:rFonts w:hint="cs"/>
          <w:rtl/>
        </w:rPr>
        <w:t xml:space="preserve"> -</w:t>
      </w:r>
      <w:r>
        <w:rPr>
          <w:rtl/>
        </w:rPr>
        <w:t xml:space="preserve"> כשנות שלמה</w:t>
      </w:r>
      <w:r>
        <w:rPr>
          <w:rFonts w:hint="cs"/>
          <w:rtl/>
        </w:rPr>
        <w:t xml:space="preserve">". ראה דברינו </w:t>
      </w:r>
      <w:hyperlink r:id="rId3" w:history="1">
        <w:r w:rsidRPr="00CC07AC">
          <w:rPr>
            <w:rStyle w:val="Hyperlink"/>
            <w:rFonts w:hint="cs"/>
            <w:rtl/>
          </w:rPr>
          <w:t>ימי עולם ושנים קדמוניות</w:t>
        </w:r>
      </w:hyperlink>
      <w:r>
        <w:rPr>
          <w:rFonts w:hint="cs"/>
          <w:rtl/>
        </w:rPr>
        <w:t xml:space="preserve"> בשבת הגדול.</w:t>
      </w:r>
    </w:p>
  </w:footnote>
  <w:footnote w:id="9">
    <w:p w:rsidR="009A1CA5" w:rsidRDefault="009A1CA5" w:rsidP="00B216F1">
      <w:pPr>
        <w:pStyle w:val="a3"/>
        <w:rPr>
          <w:rFonts w:hint="cs"/>
        </w:rPr>
      </w:pPr>
      <w:r>
        <w:rPr>
          <w:rStyle w:val="a5"/>
        </w:rPr>
        <w:footnoteRef/>
      </w:r>
      <w:r>
        <w:rPr>
          <w:rtl/>
        </w:rPr>
        <w:t xml:space="preserve"> </w:t>
      </w:r>
      <w:r>
        <w:rPr>
          <w:rFonts w:hint="cs"/>
          <w:rtl/>
        </w:rPr>
        <w:t>חיבור שני הפסוקים אומר הכל</w:t>
      </w:r>
      <w:r w:rsidRPr="00B216F1">
        <w:rPr>
          <w:rFonts w:hint="cs"/>
          <w:rtl/>
        </w:rPr>
        <w:t xml:space="preserve"> </w:t>
      </w:r>
      <w:r>
        <w:rPr>
          <w:rFonts w:hint="cs"/>
          <w:rtl/>
        </w:rPr>
        <w:t xml:space="preserve">וכך הוא גם בכל חיבורי הפסוקים להלן. ובהקשר הספציפי הזה, ראה דברינו </w:t>
      </w:r>
      <w:hyperlink r:id="rId4" w:history="1">
        <w:r w:rsidRPr="00B216F1">
          <w:rPr>
            <w:rStyle w:val="Hyperlink"/>
            <w:rFonts w:hint="cs"/>
            <w:rtl/>
          </w:rPr>
          <w:t>ביקש יעקב לישב בשלווה</w:t>
        </w:r>
      </w:hyperlink>
      <w:r>
        <w:rPr>
          <w:rFonts w:hint="cs"/>
          <w:rtl/>
        </w:rPr>
        <w:t xml:space="preserve"> בפרשת וישב. </w:t>
      </w:r>
    </w:p>
  </w:footnote>
  <w:footnote w:id="10">
    <w:p w:rsidR="009A1CA5" w:rsidRDefault="009A1CA5" w:rsidP="00D22E4E">
      <w:pPr>
        <w:pStyle w:val="a3"/>
        <w:rPr>
          <w:rFonts w:hint="cs"/>
        </w:rPr>
      </w:pPr>
      <w:r>
        <w:rPr>
          <w:rStyle w:val="a5"/>
        </w:rPr>
        <w:footnoteRef/>
      </w:r>
      <w:r>
        <w:rPr>
          <w:rtl/>
        </w:rPr>
        <w:t xml:space="preserve"> </w:t>
      </w:r>
      <w:r w:rsidR="00D22E4E">
        <w:rPr>
          <w:rFonts w:hint="cs"/>
          <w:rtl/>
        </w:rPr>
        <w:t xml:space="preserve">כך גם </w:t>
      </w:r>
      <w:r>
        <w:rPr>
          <w:rFonts w:hint="cs"/>
          <w:rtl/>
        </w:rPr>
        <w:t xml:space="preserve">במדרש תנחומא </w:t>
      </w:r>
      <w:r>
        <w:rPr>
          <w:rtl/>
        </w:rPr>
        <w:t>פרשת וישב סימן א</w:t>
      </w:r>
      <w:r>
        <w:rPr>
          <w:rFonts w:hint="cs"/>
          <w:rtl/>
        </w:rPr>
        <w:t xml:space="preserve"> אשר מביא מקומות נוספים של ישיבה שהיא בצער: "</w:t>
      </w:r>
      <w:r>
        <w:rPr>
          <w:rtl/>
        </w:rPr>
        <w:t>כל מקום שהוא צער אומר וישב, לשון צער הוא</w:t>
      </w:r>
      <w:r>
        <w:rPr>
          <w:rFonts w:hint="cs"/>
          <w:rtl/>
        </w:rPr>
        <w:t>.</w:t>
      </w:r>
      <w:r>
        <w:rPr>
          <w:rtl/>
        </w:rPr>
        <w:t xml:space="preserve"> וישב ישראל בארץ מצרים בארץ גשן וגו' ויקרבו ימי ישראל למות (בראשית מז), וישב העם לאכול ושתו ויקומו לצחק וגו' ויפול מן העם ביום ההוא (שמות לב), וישבו לאכול לחם והנה ארחת ישמעאלים (בראשית לז), וישב יהודה וישראל לבטח (מלכים א ה), ויקם ה' שטן לשלמה (מלכים א יא), וישב ישראל בשטים ויחל העם לזנות (במדבר כה) וכן אתה פותר את כלם ברעה הזו</w:t>
      </w:r>
      <w:r>
        <w:rPr>
          <w:rFonts w:hint="cs"/>
          <w:rtl/>
        </w:rPr>
        <w:t>". הרי לנו שאף הישיבה לבטח בימי שלמה מוטלת בספק. או נאמר זאת</w:t>
      </w:r>
      <w:r>
        <w:rPr>
          <w:rtl/>
        </w:rPr>
        <w:t xml:space="preserve">, </w:t>
      </w:r>
      <w:r>
        <w:rPr>
          <w:rFonts w:hint="cs"/>
          <w:rtl/>
        </w:rPr>
        <w:t xml:space="preserve">בימי של שלמה התקיימו: "אם בחוקותי תלכו" ו"אם בחוקותי תמאסו" בזה אחר זה באותו הדור. שים לב שהמקרה של שלמה הוא היחיד בו יש הפרש של כמה פרקים בין הישיבה ובין הצער, בין חלקה הראשון והאחרון של מלכות שלמה. ראה </w:t>
      </w:r>
      <w:r w:rsidR="00D22E4E">
        <w:rPr>
          <w:rFonts w:hint="cs"/>
          <w:rtl/>
        </w:rPr>
        <w:t xml:space="preserve">שוב דברינו </w:t>
      </w:r>
      <w:hyperlink r:id="rId5" w:history="1">
        <w:r w:rsidR="00D22E4E" w:rsidRPr="00CC07AC">
          <w:rPr>
            <w:rStyle w:val="Hyperlink"/>
            <w:rFonts w:hint="cs"/>
            <w:rtl/>
          </w:rPr>
          <w:t>ימי עולם ושנים קדמוניות</w:t>
        </w:r>
      </w:hyperlink>
      <w:r w:rsidR="00D22E4E">
        <w:rPr>
          <w:rFonts w:hint="cs"/>
          <w:rtl/>
        </w:rPr>
        <w:t xml:space="preserve"> בשבת הגדול</w:t>
      </w:r>
      <w:r>
        <w:rPr>
          <w:rFonts w:hint="cs"/>
          <w:rtl/>
        </w:rPr>
        <w:t>.</w:t>
      </w:r>
    </w:p>
  </w:footnote>
  <w:footnote w:id="11">
    <w:p w:rsidR="009A1CA5" w:rsidRDefault="009A1CA5">
      <w:pPr>
        <w:pStyle w:val="a3"/>
        <w:rPr>
          <w:rFonts w:hint="cs"/>
          <w:rtl/>
        </w:rPr>
      </w:pPr>
      <w:r>
        <w:rPr>
          <w:rStyle w:val="a5"/>
        </w:rPr>
        <w:footnoteRef/>
      </w:r>
      <w:r>
        <w:rPr>
          <w:rtl/>
        </w:rPr>
        <w:t xml:space="preserve"> </w:t>
      </w:r>
      <w:r>
        <w:rPr>
          <w:rFonts w:hint="cs"/>
          <w:rtl/>
          <w:lang w:eastAsia="en-US"/>
        </w:rPr>
        <w:t xml:space="preserve">ראה מקבילה (ציטוט של הספרי?) בסוף מסכת מכות (כד ע"א). וההמשך בשני המקורות הוא בסיפור על אותם חכמים שעלו </w:t>
      </w:r>
      <w:r>
        <w:rPr>
          <w:rtl/>
          <w:lang w:eastAsia="en-US"/>
        </w:rPr>
        <w:t>לירושל</w:t>
      </w:r>
      <w:r>
        <w:rPr>
          <w:rFonts w:hint="cs"/>
          <w:rtl/>
          <w:lang w:eastAsia="en-US"/>
        </w:rPr>
        <w:t>י</w:t>
      </w:r>
      <w:r>
        <w:rPr>
          <w:rtl/>
          <w:lang w:eastAsia="en-US"/>
        </w:rPr>
        <w:t xml:space="preserve">ם </w:t>
      </w:r>
      <w:r>
        <w:rPr>
          <w:rFonts w:hint="cs"/>
          <w:rtl/>
          <w:lang w:eastAsia="en-US"/>
        </w:rPr>
        <w:t>"</w:t>
      </w:r>
      <w:r>
        <w:rPr>
          <w:rtl/>
          <w:lang w:eastAsia="en-US"/>
        </w:rPr>
        <w:t>וראו שועל יוצא מבית קדש הקדשים התחילו הם בוכים ורבי עקיבה מצחק</w:t>
      </w:r>
      <w:r>
        <w:rPr>
          <w:rFonts w:hint="cs"/>
          <w:rtl/>
          <w:lang w:eastAsia="en-US"/>
        </w:rPr>
        <w:t>". שר' עקיבא מנחם אותם באומרו שכשם שהתקיימה נבואת אוריה (אצל ירמיה)</w:t>
      </w:r>
      <w:r>
        <w:rPr>
          <w:rtl/>
          <w:lang w:eastAsia="en-US"/>
        </w:rPr>
        <w:t xml:space="preserve"> </w:t>
      </w:r>
      <w:r>
        <w:rPr>
          <w:rFonts w:hint="cs"/>
          <w:rtl/>
          <w:lang w:eastAsia="en-US"/>
        </w:rPr>
        <w:t xml:space="preserve">על החורבן, כן תקיים נבואת </w:t>
      </w:r>
      <w:r>
        <w:rPr>
          <w:rtl/>
          <w:lang w:eastAsia="en-US"/>
        </w:rPr>
        <w:t>זכריה</w:t>
      </w:r>
      <w:r>
        <w:rPr>
          <w:rFonts w:hint="cs"/>
          <w:rtl/>
          <w:lang w:eastAsia="en-US"/>
        </w:rPr>
        <w:t>: "</w:t>
      </w:r>
      <w:r>
        <w:rPr>
          <w:rtl/>
          <w:lang w:eastAsia="en-US"/>
        </w:rPr>
        <w:t>עֹד יֵשְׁבוּ זְקֵנִים וּזְקֵנוֹת בִּרְחֹבוֹת יְרוּשָׁלִָם וְאִישׁ מִשְׁעַנְתּוֹ בְּיָדוֹ מֵרֹב יָמִים</w:t>
      </w:r>
      <w:r>
        <w:rPr>
          <w:rFonts w:hint="cs"/>
          <w:rtl/>
          <w:lang w:eastAsia="en-US"/>
        </w:rPr>
        <w:t>" (זכריה ח ד). ומסיים שם המדרש: "</w:t>
      </w:r>
      <w:r>
        <w:rPr>
          <w:rtl/>
          <w:lang w:eastAsia="en-US"/>
        </w:rPr>
        <w:t>בלשון הזה אמרו לו</w:t>
      </w:r>
      <w:r>
        <w:rPr>
          <w:rFonts w:hint="cs"/>
          <w:rtl/>
          <w:lang w:eastAsia="en-US"/>
        </w:rPr>
        <w:t>:</w:t>
      </w:r>
      <w:r>
        <w:rPr>
          <w:rtl/>
          <w:lang w:eastAsia="en-US"/>
        </w:rPr>
        <w:t xml:space="preserve"> עקיבה נחמתנו</w:t>
      </w:r>
      <w:r>
        <w:rPr>
          <w:rFonts w:hint="cs"/>
          <w:rtl/>
          <w:lang w:eastAsia="en-US"/>
        </w:rPr>
        <w:t>"</w:t>
      </w:r>
      <w:r>
        <w:rPr>
          <w:rtl/>
          <w:lang w:eastAsia="en-US"/>
        </w:rPr>
        <w:t>.</w:t>
      </w:r>
    </w:p>
  </w:footnote>
  <w:footnote w:id="12">
    <w:p w:rsidR="009A1CA5" w:rsidRDefault="009A1CA5" w:rsidP="00DC0C4A">
      <w:pPr>
        <w:pStyle w:val="a3"/>
        <w:rPr>
          <w:rFonts w:hint="cs"/>
          <w:rtl/>
        </w:rPr>
      </w:pPr>
      <w:r>
        <w:rPr>
          <w:rStyle w:val="a5"/>
        </w:rPr>
        <w:footnoteRef/>
      </w:r>
      <w:r>
        <w:rPr>
          <w:rtl/>
        </w:rPr>
        <w:t xml:space="preserve"> </w:t>
      </w:r>
      <w:r>
        <w:rPr>
          <w:rFonts w:hint="cs"/>
          <w:rtl/>
          <w:lang w:eastAsia="en-US"/>
        </w:rPr>
        <w:t>מדרש זה עובר על כל אותיות האל"ף בי"ת, כשיטת פרקי איכה, אך בסדר יורד מת"ו לאל"ף, כפי שהוא מתחיל שם: "</w:t>
      </w:r>
      <w:r w:rsidRPr="00271365">
        <w:rPr>
          <w:rFonts w:hint="eastAsia"/>
          <w:rtl/>
          <w:lang w:eastAsia="en-US"/>
        </w:rPr>
        <w:t>רבי</w:t>
      </w:r>
      <w:r w:rsidRPr="00271365">
        <w:rPr>
          <w:rtl/>
          <w:lang w:eastAsia="en-US"/>
        </w:rPr>
        <w:t xml:space="preserve"> </w:t>
      </w:r>
      <w:r w:rsidRPr="00271365">
        <w:rPr>
          <w:rFonts w:hint="eastAsia"/>
          <w:rtl/>
          <w:lang w:eastAsia="en-US"/>
        </w:rPr>
        <w:t>יצחק</w:t>
      </w:r>
      <w:r w:rsidRPr="00271365">
        <w:rPr>
          <w:rtl/>
          <w:lang w:eastAsia="en-US"/>
        </w:rPr>
        <w:t xml:space="preserve"> </w:t>
      </w:r>
      <w:r w:rsidRPr="00271365">
        <w:rPr>
          <w:rFonts w:hint="eastAsia"/>
          <w:rtl/>
          <w:lang w:eastAsia="en-US"/>
        </w:rPr>
        <w:t>פתח</w:t>
      </w:r>
      <w:r>
        <w:rPr>
          <w:rFonts w:hint="cs"/>
          <w:rtl/>
          <w:lang w:eastAsia="en-US"/>
        </w:rPr>
        <w:t xml:space="preserve"> ...</w:t>
      </w:r>
      <w:r w:rsidRPr="00271365">
        <w:rPr>
          <w:rtl/>
          <w:lang w:eastAsia="en-US"/>
        </w:rPr>
        <w:t xml:space="preserve"> </w:t>
      </w:r>
      <w:r w:rsidRPr="00271365">
        <w:rPr>
          <w:rFonts w:hint="eastAsia"/>
          <w:rtl/>
          <w:lang w:eastAsia="en-US"/>
        </w:rPr>
        <w:t>א</w:t>
      </w:r>
      <w:r w:rsidRPr="00271365">
        <w:rPr>
          <w:rFonts w:hint="cs"/>
          <w:rtl/>
          <w:lang w:eastAsia="en-US"/>
        </w:rPr>
        <w:t>י</w:t>
      </w:r>
      <w:r w:rsidRPr="00271365">
        <w:rPr>
          <w:rFonts w:hint="eastAsia"/>
          <w:rtl/>
          <w:lang w:eastAsia="en-US"/>
        </w:rPr>
        <w:t>לו</w:t>
      </w:r>
      <w:r w:rsidRPr="00271365">
        <w:rPr>
          <w:rtl/>
          <w:lang w:eastAsia="en-US"/>
        </w:rPr>
        <w:t xml:space="preserve"> </w:t>
      </w:r>
      <w:r w:rsidRPr="00271365">
        <w:rPr>
          <w:rFonts w:hint="eastAsia"/>
          <w:rtl/>
          <w:lang w:eastAsia="en-US"/>
        </w:rPr>
        <w:t>זכיתם</w:t>
      </w:r>
      <w:r w:rsidRPr="00271365">
        <w:rPr>
          <w:rtl/>
          <w:lang w:eastAsia="en-US"/>
        </w:rPr>
        <w:t xml:space="preserve"> </w:t>
      </w:r>
      <w:r w:rsidRPr="00271365">
        <w:rPr>
          <w:rFonts w:hint="eastAsia"/>
          <w:rtl/>
          <w:lang w:eastAsia="en-US"/>
        </w:rPr>
        <w:t>הייתם</w:t>
      </w:r>
      <w:r w:rsidRPr="00271365">
        <w:rPr>
          <w:rtl/>
          <w:lang w:eastAsia="en-US"/>
        </w:rPr>
        <w:t xml:space="preserve"> </w:t>
      </w:r>
      <w:r w:rsidRPr="00271365">
        <w:rPr>
          <w:rFonts w:hint="eastAsia"/>
          <w:rtl/>
          <w:lang w:eastAsia="en-US"/>
        </w:rPr>
        <w:t>קוראים</w:t>
      </w:r>
      <w:r w:rsidRPr="00271365">
        <w:rPr>
          <w:rtl/>
          <w:lang w:eastAsia="en-US"/>
        </w:rPr>
        <w:t xml:space="preserve"> </w:t>
      </w:r>
      <w:r w:rsidRPr="00271365">
        <w:rPr>
          <w:rFonts w:hint="eastAsia"/>
          <w:rtl/>
          <w:lang w:eastAsia="en-US"/>
        </w:rPr>
        <w:t>בתורה</w:t>
      </w:r>
      <w:r w:rsidRPr="00271365">
        <w:rPr>
          <w:rFonts w:hint="cs"/>
          <w:rtl/>
          <w:lang w:eastAsia="en-US"/>
        </w:rPr>
        <w:t xml:space="preserve">: </w:t>
      </w:r>
      <w:r w:rsidRPr="00271365">
        <w:rPr>
          <w:rFonts w:hint="eastAsia"/>
          <w:rtl/>
          <w:lang w:eastAsia="en-US"/>
        </w:rPr>
        <w:t>תב</w:t>
      </w:r>
      <w:r>
        <w:rPr>
          <w:rFonts w:hint="cs"/>
          <w:rtl/>
          <w:lang w:eastAsia="en-US"/>
        </w:rPr>
        <w:t>י</w:t>
      </w:r>
      <w:r w:rsidRPr="00271365">
        <w:rPr>
          <w:rFonts w:hint="eastAsia"/>
          <w:rtl/>
          <w:lang w:eastAsia="en-US"/>
        </w:rPr>
        <w:t>אמו</w:t>
      </w:r>
      <w:r w:rsidRPr="00271365">
        <w:rPr>
          <w:rtl/>
          <w:lang w:eastAsia="en-US"/>
        </w:rPr>
        <w:t xml:space="preserve"> </w:t>
      </w:r>
      <w:r w:rsidRPr="00271365">
        <w:rPr>
          <w:rFonts w:hint="eastAsia"/>
          <w:rtl/>
          <w:lang w:eastAsia="en-US"/>
        </w:rPr>
        <w:t>ותטעמו</w:t>
      </w:r>
      <w:r w:rsidRPr="00271365">
        <w:rPr>
          <w:rtl/>
          <w:lang w:eastAsia="en-US"/>
        </w:rPr>
        <w:t xml:space="preserve"> </w:t>
      </w:r>
      <w:r w:rsidRPr="00271365">
        <w:rPr>
          <w:rFonts w:hint="eastAsia"/>
          <w:rtl/>
          <w:lang w:eastAsia="en-US"/>
        </w:rPr>
        <w:t>בהר</w:t>
      </w:r>
      <w:r w:rsidRPr="00271365">
        <w:rPr>
          <w:rtl/>
          <w:lang w:eastAsia="en-US"/>
        </w:rPr>
        <w:t xml:space="preserve"> </w:t>
      </w:r>
      <w:r w:rsidRPr="00271365">
        <w:rPr>
          <w:rFonts w:hint="eastAsia"/>
          <w:rtl/>
          <w:lang w:eastAsia="en-US"/>
        </w:rPr>
        <w:t>נחלתך</w:t>
      </w:r>
      <w:r w:rsidRPr="00271365">
        <w:rPr>
          <w:rFonts w:hint="cs"/>
          <w:rtl/>
          <w:lang w:eastAsia="en-US"/>
        </w:rPr>
        <w:t xml:space="preserve"> </w:t>
      </w:r>
      <w:r w:rsidRPr="00271365">
        <w:rPr>
          <w:rtl/>
          <w:lang w:eastAsia="en-US"/>
        </w:rPr>
        <w:t>(</w:t>
      </w:r>
      <w:r w:rsidRPr="00271365">
        <w:rPr>
          <w:rFonts w:hint="eastAsia"/>
          <w:rtl/>
          <w:lang w:eastAsia="en-US"/>
        </w:rPr>
        <w:t>שמות</w:t>
      </w:r>
      <w:r w:rsidRPr="00271365">
        <w:rPr>
          <w:rtl/>
          <w:lang w:eastAsia="en-US"/>
        </w:rPr>
        <w:t xml:space="preserve"> </w:t>
      </w:r>
      <w:r w:rsidRPr="00271365">
        <w:rPr>
          <w:rFonts w:hint="eastAsia"/>
          <w:rtl/>
          <w:lang w:eastAsia="en-US"/>
        </w:rPr>
        <w:t>טו</w:t>
      </w:r>
      <w:r w:rsidRPr="00271365">
        <w:rPr>
          <w:rtl/>
          <w:lang w:eastAsia="en-US"/>
        </w:rPr>
        <w:t xml:space="preserve">), </w:t>
      </w:r>
      <w:r w:rsidRPr="00271365">
        <w:rPr>
          <w:rFonts w:hint="eastAsia"/>
          <w:rtl/>
          <w:lang w:eastAsia="en-US"/>
        </w:rPr>
        <w:t>ועכשיו</w:t>
      </w:r>
      <w:r w:rsidRPr="00271365">
        <w:rPr>
          <w:rtl/>
          <w:lang w:eastAsia="en-US"/>
        </w:rPr>
        <w:t xml:space="preserve"> </w:t>
      </w:r>
      <w:r w:rsidRPr="00271365">
        <w:rPr>
          <w:rFonts w:hint="eastAsia"/>
          <w:rtl/>
          <w:lang w:eastAsia="en-US"/>
        </w:rPr>
        <w:t>שלא</w:t>
      </w:r>
      <w:r w:rsidRPr="00271365">
        <w:rPr>
          <w:rtl/>
          <w:lang w:eastAsia="en-US"/>
        </w:rPr>
        <w:t xml:space="preserve"> </w:t>
      </w:r>
      <w:r w:rsidRPr="00271365">
        <w:rPr>
          <w:rFonts w:hint="eastAsia"/>
          <w:rtl/>
          <w:lang w:eastAsia="en-US"/>
        </w:rPr>
        <w:t>זכיתם</w:t>
      </w:r>
      <w:r w:rsidRPr="00271365">
        <w:rPr>
          <w:rtl/>
          <w:lang w:eastAsia="en-US"/>
        </w:rPr>
        <w:t xml:space="preserve"> </w:t>
      </w:r>
      <w:r w:rsidRPr="00271365">
        <w:rPr>
          <w:rFonts w:hint="eastAsia"/>
          <w:rtl/>
          <w:lang w:eastAsia="en-US"/>
        </w:rPr>
        <w:t>הרי</w:t>
      </w:r>
      <w:r w:rsidRPr="00271365">
        <w:rPr>
          <w:rtl/>
          <w:lang w:eastAsia="en-US"/>
        </w:rPr>
        <w:t xml:space="preserve"> </w:t>
      </w:r>
      <w:r w:rsidRPr="00271365">
        <w:rPr>
          <w:rFonts w:hint="eastAsia"/>
          <w:rtl/>
          <w:lang w:eastAsia="en-US"/>
        </w:rPr>
        <w:t>אתם</w:t>
      </w:r>
      <w:r w:rsidRPr="00271365">
        <w:rPr>
          <w:rtl/>
          <w:lang w:eastAsia="en-US"/>
        </w:rPr>
        <w:t xml:space="preserve"> </w:t>
      </w:r>
      <w:r w:rsidRPr="00271365">
        <w:rPr>
          <w:rFonts w:hint="eastAsia"/>
          <w:rtl/>
          <w:lang w:eastAsia="en-US"/>
        </w:rPr>
        <w:t>קוראים</w:t>
      </w:r>
      <w:r w:rsidRPr="00271365">
        <w:rPr>
          <w:rFonts w:hint="cs"/>
          <w:rtl/>
          <w:lang w:eastAsia="en-US"/>
        </w:rPr>
        <w:t xml:space="preserve">: </w:t>
      </w:r>
      <w:r w:rsidRPr="00271365">
        <w:rPr>
          <w:rFonts w:hint="eastAsia"/>
          <w:rtl/>
          <w:lang w:eastAsia="en-US"/>
        </w:rPr>
        <w:t>תב</w:t>
      </w:r>
      <w:r>
        <w:rPr>
          <w:rFonts w:hint="cs"/>
          <w:rtl/>
          <w:lang w:eastAsia="en-US"/>
        </w:rPr>
        <w:t>ו</w:t>
      </w:r>
      <w:r w:rsidRPr="00271365">
        <w:rPr>
          <w:rFonts w:hint="eastAsia"/>
          <w:rtl/>
          <w:lang w:eastAsia="en-US"/>
        </w:rPr>
        <w:t>א</w:t>
      </w:r>
      <w:r w:rsidRPr="00271365">
        <w:rPr>
          <w:rtl/>
          <w:lang w:eastAsia="en-US"/>
        </w:rPr>
        <w:t xml:space="preserve"> </w:t>
      </w:r>
      <w:r w:rsidRPr="00271365">
        <w:rPr>
          <w:rFonts w:hint="eastAsia"/>
          <w:rtl/>
          <w:lang w:eastAsia="en-US"/>
        </w:rPr>
        <w:t>כל</w:t>
      </w:r>
      <w:r w:rsidRPr="00271365">
        <w:rPr>
          <w:rtl/>
          <w:lang w:eastAsia="en-US"/>
        </w:rPr>
        <w:t xml:space="preserve"> </w:t>
      </w:r>
      <w:r w:rsidRPr="00271365">
        <w:rPr>
          <w:rFonts w:hint="eastAsia"/>
          <w:rtl/>
          <w:lang w:eastAsia="en-US"/>
        </w:rPr>
        <w:t>רעתם</w:t>
      </w:r>
      <w:r w:rsidRPr="00271365">
        <w:rPr>
          <w:rtl/>
          <w:lang w:eastAsia="en-US"/>
        </w:rPr>
        <w:t xml:space="preserve"> </w:t>
      </w:r>
      <w:r w:rsidRPr="00271365">
        <w:rPr>
          <w:rFonts w:hint="eastAsia"/>
          <w:rtl/>
          <w:lang w:eastAsia="en-US"/>
        </w:rPr>
        <w:t>לפניך</w:t>
      </w:r>
      <w:r w:rsidRPr="00271365">
        <w:rPr>
          <w:rFonts w:hint="cs"/>
          <w:rtl/>
          <w:lang w:eastAsia="en-US"/>
        </w:rPr>
        <w:t xml:space="preserve">". </w:t>
      </w:r>
      <w:r>
        <w:rPr>
          <w:rFonts w:hint="cs"/>
          <w:rtl/>
          <w:lang w:eastAsia="en-US"/>
        </w:rPr>
        <w:t xml:space="preserve">והוא מסיים שם: </w:t>
      </w:r>
      <w:r w:rsidR="00DC0C4A">
        <w:rPr>
          <w:rFonts w:hint="cs"/>
          <w:rtl/>
          <w:lang w:eastAsia="en-US"/>
        </w:rPr>
        <w:t>"</w:t>
      </w:r>
      <w:r w:rsidRPr="00271365">
        <w:rPr>
          <w:rFonts w:hint="eastAsia"/>
          <w:rtl/>
          <w:lang w:eastAsia="en-US"/>
        </w:rPr>
        <w:t>א</w:t>
      </w:r>
      <w:r w:rsidRPr="00271365">
        <w:rPr>
          <w:rFonts w:hint="cs"/>
          <w:rtl/>
          <w:lang w:eastAsia="en-US"/>
        </w:rPr>
        <w:t>י</w:t>
      </w:r>
      <w:r w:rsidRPr="00271365">
        <w:rPr>
          <w:rFonts w:hint="eastAsia"/>
          <w:rtl/>
          <w:lang w:eastAsia="en-US"/>
        </w:rPr>
        <w:t>לו</w:t>
      </w:r>
      <w:r w:rsidRPr="00271365">
        <w:rPr>
          <w:rtl/>
          <w:lang w:eastAsia="en-US"/>
        </w:rPr>
        <w:t xml:space="preserve"> </w:t>
      </w:r>
      <w:r w:rsidRPr="00271365">
        <w:rPr>
          <w:rFonts w:hint="eastAsia"/>
          <w:rtl/>
          <w:lang w:eastAsia="en-US"/>
        </w:rPr>
        <w:t>זכיתם</w:t>
      </w:r>
      <w:r w:rsidRPr="00271365">
        <w:rPr>
          <w:rtl/>
          <w:lang w:eastAsia="en-US"/>
        </w:rPr>
        <w:t xml:space="preserve"> </w:t>
      </w:r>
      <w:r w:rsidRPr="00271365">
        <w:rPr>
          <w:rFonts w:hint="eastAsia"/>
          <w:rtl/>
          <w:lang w:eastAsia="en-US"/>
        </w:rPr>
        <w:t>הייתם</w:t>
      </w:r>
      <w:r w:rsidRPr="00271365">
        <w:rPr>
          <w:rtl/>
          <w:lang w:eastAsia="en-US"/>
        </w:rPr>
        <w:t xml:space="preserve"> </w:t>
      </w:r>
      <w:r w:rsidRPr="00271365">
        <w:rPr>
          <w:rFonts w:hint="eastAsia"/>
          <w:rtl/>
          <w:lang w:eastAsia="en-US"/>
        </w:rPr>
        <w:t>קוראים</w:t>
      </w:r>
      <w:r w:rsidRPr="00271365">
        <w:rPr>
          <w:rtl/>
          <w:lang w:eastAsia="en-US"/>
        </w:rPr>
        <w:t xml:space="preserve"> </w:t>
      </w:r>
      <w:r w:rsidRPr="00271365">
        <w:rPr>
          <w:rFonts w:hint="eastAsia"/>
          <w:rtl/>
          <w:lang w:eastAsia="en-US"/>
        </w:rPr>
        <w:t>בתורה</w:t>
      </w:r>
      <w:r w:rsidRPr="00271365">
        <w:rPr>
          <w:rFonts w:hint="cs"/>
          <w:rtl/>
          <w:lang w:eastAsia="en-US"/>
        </w:rPr>
        <w:t xml:space="preserve">: </w:t>
      </w:r>
      <w:r>
        <w:rPr>
          <w:rFonts w:hint="cs"/>
          <w:rtl/>
          <w:lang w:eastAsia="en-US"/>
        </w:rPr>
        <w:t>איכה אשא לבדי (דברים א)</w:t>
      </w:r>
      <w:r w:rsidRPr="00271365">
        <w:rPr>
          <w:rtl/>
          <w:lang w:eastAsia="en-US"/>
        </w:rPr>
        <w:t xml:space="preserve">, </w:t>
      </w:r>
      <w:r w:rsidRPr="00271365">
        <w:rPr>
          <w:rFonts w:hint="eastAsia"/>
          <w:rtl/>
          <w:lang w:eastAsia="en-US"/>
        </w:rPr>
        <w:t>ועכשיו</w:t>
      </w:r>
      <w:r w:rsidRPr="00271365">
        <w:rPr>
          <w:rtl/>
          <w:lang w:eastAsia="en-US"/>
        </w:rPr>
        <w:t xml:space="preserve"> </w:t>
      </w:r>
      <w:r w:rsidRPr="00271365">
        <w:rPr>
          <w:rFonts w:hint="eastAsia"/>
          <w:rtl/>
          <w:lang w:eastAsia="en-US"/>
        </w:rPr>
        <w:t>שלא</w:t>
      </w:r>
      <w:r w:rsidRPr="00271365">
        <w:rPr>
          <w:rtl/>
          <w:lang w:eastAsia="en-US"/>
        </w:rPr>
        <w:t xml:space="preserve"> </w:t>
      </w:r>
      <w:r w:rsidRPr="00271365">
        <w:rPr>
          <w:rFonts w:hint="eastAsia"/>
          <w:rtl/>
          <w:lang w:eastAsia="en-US"/>
        </w:rPr>
        <w:t>זכיתם</w:t>
      </w:r>
      <w:r w:rsidRPr="00271365">
        <w:rPr>
          <w:rtl/>
          <w:lang w:eastAsia="en-US"/>
        </w:rPr>
        <w:t xml:space="preserve">, </w:t>
      </w:r>
      <w:r w:rsidRPr="00271365">
        <w:rPr>
          <w:rFonts w:hint="eastAsia"/>
          <w:rtl/>
          <w:lang w:eastAsia="en-US"/>
        </w:rPr>
        <w:t>הרי</w:t>
      </w:r>
      <w:r w:rsidRPr="00271365">
        <w:rPr>
          <w:rtl/>
          <w:lang w:eastAsia="en-US"/>
        </w:rPr>
        <w:t xml:space="preserve"> </w:t>
      </w:r>
      <w:r w:rsidRPr="00271365">
        <w:rPr>
          <w:rFonts w:hint="eastAsia"/>
          <w:rtl/>
          <w:lang w:eastAsia="en-US"/>
        </w:rPr>
        <w:t>אתם</w:t>
      </w:r>
      <w:r w:rsidRPr="00271365">
        <w:rPr>
          <w:rtl/>
          <w:lang w:eastAsia="en-US"/>
        </w:rPr>
        <w:t xml:space="preserve"> </w:t>
      </w:r>
      <w:r w:rsidRPr="00271365">
        <w:rPr>
          <w:rFonts w:hint="eastAsia"/>
          <w:rtl/>
          <w:lang w:eastAsia="en-US"/>
        </w:rPr>
        <w:t>קוראים</w:t>
      </w:r>
      <w:r w:rsidRPr="00271365">
        <w:rPr>
          <w:rFonts w:hint="cs"/>
          <w:rtl/>
          <w:lang w:eastAsia="en-US"/>
        </w:rPr>
        <w:t>:</w:t>
      </w:r>
      <w:r w:rsidRPr="00271365">
        <w:rPr>
          <w:rtl/>
          <w:lang w:eastAsia="en-US"/>
        </w:rPr>
        <w:t xml:space="preserve"> </w:t>
      </w:r>
      <w:r>
        <w:rPr>
          <w:rFonts w:hint="cs"/>
          <w:rtl/>
          <w:lang w:eastAsia="en-US"/>
        </w:rPr>
        <w:t>איכה ישבה בדד</w:t>
      </w:r>
      <w:r w:rsidRPr="00271365">
        <w:rPr>
          <w:rFonts w:hint="cs"/>
          <w:rtl/>
          <w:lang w:eastAsia="en-US"/>
        </w:rPr>
        <w:t>".</w:t>
      </w:r>
      <w:r>
        <w:rPr>
          <w:rFonts w:hint="cs"/>
          <w:rtl/>
          <w:lang w:eastAsia="en-US"/>
        </w:rPr>
        <w:t xml:space="preserve"> משם כנראה עברו לקריאת מגילת איכה (ולכן המדרש בסדר יורד. ממדרש זה הוכחנו גם שהמנהג לקרוא בפרשת חזון את הפסוק איכה אשא לבדי, במנגינת איכה אולי איננו נכון). כך או כך, חורבן בית ראשון ושני וגלות ראשונה ושנייה מלמדים ש</w:t>
      </w:r>
      <w:r w:rsidR="00DC0C4A">
        <w:rPr>
          <w:rFonts w:hint="cs"/>
          <w:rtl/>
          <w:lang w:eastAsia="en-US"/>
        </w:rPr>
        <w:t xml:space="preserve">עם ישראל לא זכה </w:t>
      </w:r>
      <w:r>
        <w:rPr>
          <w:rFonts w:hint="cs"/>
          <w:rtl/>
          <w:lang w:eastAsia="en-US"/>
        </w:rPr>
        <w:t xml:space="preserve"> לשבת לבטח בארצו, עכ"פ לא לאורך שנים. השילוב עם המדרש הקודם יוצר את הזעקה והתביעה: מדוע זה הגויים יושבים "בטח, שאנן ושלווה", בעוד עם ישראל שלו ניתנה ההבטחה, גולה, נע ונד ואין לו ישיבת בטח בשום מקום. ראה גם </w:t>
      </w:r>
      <w:r>
        <w:rPr>
          <w:rtl/>
          <w:lang w:eastAsia="en-US"/>
        </w:rPr>
        <w:t>איכה רבה (בובר) פרשה א</w:t>
      </w:r>
      <w:r>
        <w:rPr>
          <w:rFonts w:hint="cs"/>
          <w:rtl/>
          <w:lang w:eastAsia="en-US"/>
        </w:rPr>
        <w:t>: "</w:t>
      </w:r>
      <w:r>
        <w:rPr>
          <w:rtl/>
          <w:lang w:eastAsia="en-US"/>
        </w:rPr>
        <w:t>א"ר יהושע בן לוי</w:t>
      </w:r>
      <w:r>
        <w:rPr>
          <w:rFonts w:hint="cs"/>
          <w:rtl/>
          <w:lang w:eastAsia="en-US"/>
        </w:rPr>
        <w:t>:</w:t>
      </w:r>
      <w:r>
        <w:rPr>
          <w:rtl/>
          <w:lang w:eastAsia="en-US"/>
        </w:rPr>
        <w:t xml:space="preserve"> אמר הקב"ה לישראל</w:t>
      </w:r>
      <w:r>
        <w:rPr>
          <w:rFonts w:hint="cs"/>
          <w:rtl/>
          <w:lang w:eastAsia="en-US"/>
        </w:rPr>
        <w:t>:</w:t>
      </w:r>
      <w:r>
        <w:rPr>
          <w:rtl/>
          <w:lang w:eastAsia="en-US"/>
        </w:rPr>
        <w:t xml:space="preserve"> כשעשיתם רצוני ישבתי אתכם בטח בדד, שנאמר וישכון ישראל בטח בדד (דברים לג כח), וכשעברתם על רצוני הגליתי אתכם במקום טמאים, שנאמר בדד ישב מחוץ למחנה מושבו</w:t>
      </w:r>
      <w:r>
        <w:rPr>
          <w:rFonts w:hint="cs"/>
          <w:rtl/>
          <w:lang w:eastAsia="en-US"/>
        </w:rPr>
        <w:t>". בניגוד גמור למדרש פסיקתא רבתי שהבאנו בהערה 6 לעיל בשבח ישראל היושב בדד.</w:t>
      </w:r>
    </w:p>
  </w:footnote>
  <w:footnote w:id="13">
    <w:p w:rsidR="005149E9" w:rsidRDefault="005149E9" w:rsidP="00DE687A">
      <w:pPr>
        <w:pStyle w:val="a3"/>
        <w:rPr>
          <w:rFonts w:hint="cs"/>
          <w:rtl/>
        </w:rPr>
      </w:pPr>
      <w:r>
        <w:rPr>
          <w:rStyle w:val="a5"/>
        </w:rPr>
        <w:footnoteRef/>
      </w:r>
      <w:r>
        <w:rPr>
          <w:rtl/>
        </w:rPr>
        <w:t xml:space="preserve"> </w:t>
      </w:r>
      <w:r>
        <w:rPr>
          <w:rFonts w:hint="cs"/>
          <w:rtl/>
        </w:rPr>
        <w:t>לא מאליה באה הגלות. ישיבה לבטח שהופכת לשאננות וביטחון מופרז יכולים גם להיות לרועץ ולגרום לנפילה עד כדי גלות. ראה בהזדמנות זו עוד "ישיבה לבטח" שלא הזכרנו לעיל. בני ליש הצידונים היושבים בצפון הארץ וחשבו שהן מוגנים ונסתרים מאין כל, עד שבאו עליהם בני שבט דן שבקשו להרחיב את נחלתם. ראה סיפור התנחלותם של בני דן בשופטים פרק יח ובפרט פסוק ז שם: "</w:t>
      </w:r>
      <w:r>
        <w:rPr>
          <w:rtl/>
        </w:rPr>
        <w:t>וַיֵּלְכוּ חֲמֵשֶׁת הָאֲנָשִׁים וַיָּבֹאוּ לָיְשָׁה וַיִּרְאוּ אֶת הָעָם אֲשֶׁר בְּקִרְבָּהּ יוֹשֶׁבֶת לָבֶטַח כְּמִשְׁפַּט צִדֹנִים שֹׁקֵט וּבֹטֵחַ וְאֵין מַכְלִים דָּבָר בָּאָרֶץ יוֹרֵשׁ עֶצֶר וּרְחֹקִים הֵמָּה מִצִּדֹנִים וְדָבָר אֵין לָהֶם עִם אָדָם</w:t>
      </w:r>
      <w:r>
        <w:rPr>
          <w:rFonts w:hint="cs"/>
          <w:rtl/>
        </w:rPr>
        <w:t>". ישיבה לבטח לא תיתכן, לא עם שאננות מכל סוג שהוא: חומרית, רוחנית, צבאית, כלכלית וכו'. מה התרופה: הנזרות משאננות, צניעות וענווה. לפיכך ממוקם מדרש זה על פרשת הנזיר.</w:t>
      </w:r>
      <w:r w:rsidR="00DE687A">
        <w:rPr>
          <w:rFonts w:hint="cs"/>
          <w:rtl/>
        </w:rPr>
        <w:t xml:space="preserve"> והמקבילה במדרש תנחומא שמיני סימן ה ממקם דרשה זו על היין וסכנותיו.</w:t>
      </w:r>
    </w:p>
  </w:footnote>
  <w:footnote w:id="14">
    <w:p w:rsidR="009A1CA5" w:rsidRDefault="009A1CA5">
      <w:pPr>
        <w:pStyle w:val="a3"/>
        <w:rPr>
          <w:rFonts w:hint="cs"/>
        </w:rPr>
      </w:pPr>
      <w:r>
        <w:rPr>
          <w:rStyle w:val="a5"/>
        </w:rPr>
        <w:footnoteRef/>
      </w:r>
      <w:r>
        <w:rPr>
          <w:rtl/>
        </w:rPr>
        <w:t xml:space="preserve"> </w:t>
      </w:r>
      <w:r>
        <w:rPr>
          <w:rFonts w:hint="cs"/>
          <w:rtl/>
        </w:rPr>
        <w:t>מההר תיחצב אבן קשה, אשר כל כלי הברזל והמשחית (משל למלכויות ששלטו בעולם ודכאו את עם ישראל) לא יוכלו לה. זה סמלו של עם ישראל ושל המשיח לעתיד לבוא</w:t>
      </w:r>
      <w:r w:rsidR="0036185F">
        <w:rPr>
          <w:rFonts w:hint="cs"/>
          <w:rtl/>
        </w:rPr>
        <w:t>,</w:t>
      </w:r>
      <w:r>
        <w:rPr>
          <w:rFonts w:hint="cs"/>
          <w:rtl/>
        </w:rPr>
        <w:t xml:space="preserve"> הבא בזכותו של יעקב שנמשל לאבן. </w:t>
      </w:r>
    </w:p>
  </w:footnote>
  <w:footnote w:id="15">
    <w:p w:rsidR="009A1CA5" w:rsidRDefault="009A1CA5">
      <w:pPr>
        <w:pStyle w:val="a3"/>
        <w:rPr>
          <w:rFonts w:hint="cs"/>
          <w:rtl/>
        </w:rPr>
      </w:pPr>
      <w:r>
        <w:rPr>
          <w:rStyle w:val="a5"/>
        </w:rPr>
        <w:footnoteRef/>
      </w:r>
      <w:r>
        <w:rPr>
          <w:rtl/>
        </w:rPr>
        <w:t xml:space="preserve"> </w:t>
      </w:r>
      <w:r>
        <w:rPr>
          <w:rFonts w:hint="cs"/>
          <w:rtl/>
        </w:rPr>
        <w:t xml:space="preserve">ראה המקבילה בתנחומא הרגיל </w:t>
      </w:r>
      <w:r>
        <w:rPr>
          <w:rtl/>
        </w:rPr>
        <w:t>פרשת תרומה סימן ז</w:t>
      </w:r>
      <w:r>
        <w:rPr>
          <w:rFonts w:hint="cs"/>
          <w:rtl/>
        </w:rPr>
        <w:t>: "</w:t>
      </w:r>
      <w:r>
        <w:rPr>
          <w:rtl/>
        </w:rPr>
        <w:t>והוא היה רואה את מלך המשיח שכן דניאל אומר חזה הוית עד די התגזרת אבן די לא בידין ומחת לצלמא על רגלוהי די פרזלא וחספא והדקת המון, ארשב"ל זה מלך המשיח, ומחת לצלמא לכל מלכות שהם עובדות לצלם כו"ם בצלמות</w:t>
      </w:r>
      <w:r>
        <w:rPr>
          <w:rFonts w:hint="cs"/>
          <w:rtl/>
        </w:rPr>
        <w:t>.</w:t>
      </w:r>
      <w:r>
        <w:rPr>
          <w:rtl/>
        </w:rPr>
        <w:t xml:space="preserve"> ובזכות מה הוא מושל מלך המשיח באבן</w:t>
      </w:r>
      <w:r>
        <w:rPr>
          <w:rFonts w:hint="cs"/>
          <w:rtl/>
        </w:rPr>
        <w:t>?</w:t>
      </w:r>
      <w:r>
        <w:rPr>
          <w:rtl/>
        </w:rPr>
        <w:t xml:space="preserve"> בזכות התורה שישראל יגעים בה שנא</w:t>
      </w:r>
      <w:r>
        <w:rPr>
          <w:rFonts w:hint="cs"/>
          <w:rtl/>
        </w:rPr>
        <w:t xml:space="preserve">מר: </w:t>
      </w:r>
      <w:r>
        <w:rPr>
          <w:rtl/>
        </w:rPr>
        <w:t>לוחות אבן כתובים באצבע אלהים</w:t>
      </w:r>
      <w:r>
        <w:rPr>
          <w:rFonts w:hint="cs"/>
          <w:rtl/>
        </w:rPr>
        <w:t xml:space="preserve">. דבר אחר: </w:t>
      </w:r>
      <w:r>
        <w:rPr>
          <w:rtl/>
        </w:rPr>
        <w:t>בזכות יעקב שכתוב בו (בראשית מט) משם רועה אבן ישראל, ד"א למה כאבן לשבר את לב האבן שנאמר (יחזקאל יא) והסירותי את לב האבן מבשרכם ומחת לצלמא שהוא מכלה את כל האומות שנאמר (ישעיה יא) והכה ארץ בשבט פיו וגו', ובאותה שעה ישראל יושבים בהשקט ובטח בעולם שנאמר (יחזקאל כח) וישבו עליה לבטח ובנו בתים ונטעו כרמים וישבו לבטח</w:t>
      </w:r>
      <w:r>
        <w:rPr>
          <w:rFonts w:hint="cs"/>
          <w:rtl/>
        </w:rPr>
        <w:t>"</w:t>
      </w:r>
      <w:r>
        <w:rPr>
          <w:rtl/>
        </w:rPr>
        <w:t xml:space="preserve">. </w:t>
      </w:r>
      <w:r>
        <w:rPr>
          <w:rFonts w:hint="cs"/>
          <w:rtl/>
        </w:rPr>
        <w:t>אז הישיבה לבטח תהיה רק בימות המשיח ורק בהבטחות הנביאים? ומה יהיה על הבטחת התורה? האם התורה מדברת על ימות המשיח?</w:t>
      </w:r>
    </w:p>
  </w:footnote>
  <w:footnote w:id="16">
    <w:p w:rsidR="009A1CA5" w:rsidRDefault="009A1CA5" w:rsidP="00F54BE3">
      <w:pPr>
        <w:pStyle w:val="a3"/>
        <w:rPr>
          <w:rFonts w:hint="cs"/>
        </w:rPr>
      </w:pPr>
      <w:r>
        <w:rPr>
          <w:rStyle w:val="a5"/>
        </w:rPr>
        <w:footnoteRef/>
      </w:r>
      <w:r>
        <w:rPr>
          <w:rtl/>
        </w:rPr>
        <w:t xml:space="preserve"> </w:t>
      </w:r>
      <w:r>
        <w:rPr>
          <w:rFonts w:hint="cs"/>
          <w:rtl/>
          <w:lang w:eastAsia="en-US"/>
        </w:rPr>
        <w:t>נחזור ונקרא את מדרש ספרא על הפרשה, בו פתחנו!</w:t>
      </w:r>
    </w:p>
  </w:footnote>
  <w:footnote w:id="17">
    <w:p w:rsidR="009A1CA5" w:rsidRDefault="009A1CA5" w:rsidP="00474BBE">
      <w:pPr>
        <w:pStyle w:val="a3"/>
        <w:rPr>
          <w:rFonts w:hint="cs"/>
        </w:rPr>
      </w:pPr>
      <w:r>
        <w:rPr>
          <w:rStyle w:val="a5"/>
        </w:rPr>
        <w:footnoteRef/>
      </w:r>
      <w:r>
        <w:rPr>
          <w:rtl/>
        </w:rPr>
        <w:t xml:space="preserve"> </w:t>
      </w:r>
      <w:r>
        <w:rPr>
          <w:rFonts w:hint="cs"/>
          <w:rtl/>
        </w:rPr>
        <w:t>וכן דברי עמוס הנביא: "</w:t>
      </w:r>
      <w:r>
        <w:rPr>
          <w:rtl/>
        </w:rPr>
        <w:t>וְנִגַּשׁ חוֹרֵשׁ בַּקֹּצֵר וְדֹרֵךְ עֲנָבִים בְּמֹשֵׁךְ הַזָּרַע</w:t>
      </w:r>
      <w:r>
        <w:rPr>
          <w:rFonts w:hint="cs"/>
          <w:rtl/>
        </w:rPr>
        <w:t>" (עמוס ט יג): ראה רש"י שם: "</w:t>
      </w:r>
      <w:r>
        <w:rPr>
          <w:rtl/>
        </w:rPr>
        <w:t>ונגש חורש בקוצר - והשיג דיש את בציר ובציר ישיג את זרע (ויקרא כו) לא יספיקו לחרוש עד שיב</w:t>
      </w:r>
      <w:r w:rsidR="00D877D4">
        <w:rPr>
          <w:rFonts w:hint="cs"/>
          <w:rtl/>
        </w:rPr>
        <w:t>ו</w:t>
      </w:r>
      <w:r>
        <w:rPr>
          <w:rtl/>
        </w:rPr>
        <w:t>א הקציר ולא יספיקו לבצור עד שיב</w:t>
      </w:r>
      <w:r w:rsidR="00D877D4">
        <w:rPr>
          <w:rFonts w:hint="cs"/>
          <w:rtl/>
        </w:rPr>
        <w:t>ו</w:t>
      </w:r>
      <w:r>
        <w:rPr>
          <w:rtl/>
        </w:rPr>
        <w:t>א עת הזרע</w:t>
      </w:r>
      <w:r>
        <w:rPr>
          <w:rFonts w:hint="cs"/>
          <w:rtl/>
        </w:rPr>
        <w:t>". ונראה שעמוס מגדיל לעשות, יותר מהמובטח בתורה.</w:t>
      </w:r>
      <w:r w:rsidR="00D877D4">
        <w:rPr>
          <w:rFonts w:hint="cs"/>
          <w:rtl/>
        </w:rPr>
        <w:t xml:space="preserve"> וכבר זכינו גם לדרוש בנושא זה בדברינו </w:t>
      </w:r>
      <w:hyperlink r:id="rId6" w:history="1">
        <w:r w:rsidR="00D877D4" w:rsidRPr="00D877D4">
          <w:rPr>
            <w:rStyle w:val="Hyperlink"/>
            <w:rFonts w:hint="cs"/>
            <w:rtl/>
          </w:rPr>
          <w:t>וניגש חורש בקוצר</w:t>
        </w:r>
      </w:hyperlink>
      <w:r w:rsidR="00D877D4">
        <w:rPr>
          <w:rFonts w:hint="cs"/>
          <w:rtl/>
        </w:rPr>
        <w:t xml:space="preserve"> בהפטרת פרשת קדושים.</w:t>
      </w:r>
    </w:p>
  </w:footnote>
  <w:footnote w:id="18">
    <w:p w:rsidR="00D877D4" w:rsidRDefault="00D877D4">
      <w:pPr>
        <w:pStyle w:val="a3"/>
        <w:rPr>
          <w:rFonts w:hint="cs"/>
        </w:rPr>
      </w:pPr>
      <w:r>
        <w:rPr>
          <w:rStyle w:val="a5"/>
        </w:rPr>
        <w:footnoteRef/>
      </w:r>
      <w:r>
        <w:rPr>
          <w:rtl/>
        </w:rPr>
        <w:t xml:space="preserve"> </w:t>
      </w:r>
      <w:r>
        <w:rPr>
          <w:rFonts w:hint="cs"/>
          <w:rtl/>
        </w:rPr>
        <w:t>זה דבר פשוט. הברכה היא שגם אם אוכל מעט הוא שבע כפי שהדרשה ממשיכה.</w:t>
      </w:r>
    </w:p>
  </w:footnote>
  <w:footnote w:id="19">
    <w:p w:rsidR="00D877D4" w:rsidRDefault="00D877D4">
      <w:pPr>
        <w:pStyle w:val="a3"/>
        <w:rPr>
          <w:rFonts w:hint="cs"/>
          <w:rtl/>
        </w:rPr>
      </w:pPr>
      <w:r>
        <w:rPr>
          <w:rStyle w:val="a5"/>
        </w:rPr>
        <w:footnoteRef/>
      </w:r>
      <w:r>
        <w:rPr>
          <w:rtl/>
        </w:rPr>
        <w:t xml:space="preserve"> </w:t>
      </w:r>
      <w:r>
        <w:rPr>
          <w:rFonts w:hint="cs"/>
          <w:rtl/>
        </w:rPr>
        <w:t xml:space="preserve">ראה דברינו </w:t>
      </w:r>
      <w:hyperlink r:id="rId7" w:history="1">
        <w:r w:rsidRPr="00D877D4">
          <w:rPr>
            <w:rStyle w:val="Hyperlink"/>
            <w:rFonts w:hint="cs"/>
            <w:rtl/>
          </w:rPr>
          <w:t>לחם לשובע</w:t>
        </w:r>
      </w:hyperlink>
      <w:r>
        <w:rPr>
          <w:rFonts w:hint="cs"/>
          <w:rtl/>
        </w:rPr>
        <w:t xml:space="preserve"> בפרשה זו.</w:t>
      </w:r>
    </w:p>
  </w:footnote>
  <w:footnote w:id="20">
    <w:p w:rsidR="009A1CA5" w:rsidRDefault="009A1CA5" w:rsidP="00D51083">
      <w:pPr>
        <w:pStyle w:val="a3"/>
        <w:rPr>
          <w:rFonts w:hint="cs"/>
          <w:rtl/>
        </w:rPr>
      </w:pPr>
      <w:r>
        <w:rPr>
          <w:rStyle w:val="a5"/>
        </w:rPr>
        <w:footnoteRef/>
      </w:r>
      <w:r>
        <w:rPr>
          <w:rtl/>
        </w:rPr>
        <w:t xml:space="preserve"> </w:t>
      </w:r>
      <w:r>
        <w:rPr>
          <w:rFonts w:hint="cs"/>
          <w:rtl/>
        </w:rPr>
        <w:t xml:space="preserve">ראה איך התגלגל מדרש זה למדרשים מאוחרים כגון </w:t>
      </w:r>
      <w:r>
        <w:rPr>
          <w:rtl/>
        </w:rPr>
        <w:t>מדרש אגדה (בובר) ויקרא פרק כו</w:t>
      </w:r>
      <w:r>
        <w:rPr>
          <w:rFonts w:hint="cs"/>
          <w:rtl/>
        </w:rPr>
        <w:t>: "</w:t>
      </w:r>
      <w:r>
        <w:rPr>
          <w:rtl/>
        </w:rPr>
        <w:t>והשיג לכם דיש את בציר. שתהיו עסוקין בדיש עד שיגיע לבציר: ובציר ישיג את זרע. שתהיו עסוקין בבציר עד שמגיע זמן הזרע: ואכלתם לחמכם לשובע. לא שיאכל אדם הרבה וישבע, אלא אוכל קימעא ושבע, מפני שמתברך במיעיו: וישבתם לבטח בארצכם: שתהיו יושבים לבטח בארץ ובחוצה לארץ</w:t>
      </w:r>
      <w:r>
        <w:rPr>
          <w:rFonts w:hint="cs"/>
          <w:rtl/>
        </w:rPr>
        <w:t>". וכן הוא ב</w:t>
      </w:r>
      <w:r>
        <w:rPr>
          <w:rtl/>
        </w:rPr>
        <w:t>פסיקתא זוטרתא (לקח טוב) ויקרא פרשת בחוקתי דף עה עמוד א</w:t>
      </w:r>
      <w:r>
        <w:rPr>
          <w:rFonts w:hint="cs"/>
          <w:rtl/>
        </w:rPr>
        <w:t>: "</w:t>
      </w:r>
      <w:r>
        <w:rPr>
          <w:rtl/>
        </w:rPr>
        <w:t>והשיג לכם דיש. שתהו עסוקים בדיש עד שמגיע הבציר. ובציר ישיג את זרע. שתהו עסוקין בבציר עד שיגיע זמן הזרע. ואכלתם לחמכם לשובע. לא שיאכל אדם הרבה וישבע אלא יאכל קימעא וישבע מפני שמתברך במיעיו. וישבתם לבטח בארצכם. שתהו יושבים לבטח בארץ ובחוצה לארץ</w:t>
      </w:r>
      <w:r>
        <w:rPr>
          <w:rFonts w:hint="cs"/>
          <w:rtl/>
        </w:rPr>
        <w:t>". מהיכן לקחו להם חירות בעלי מדרשים אלה להוסיף את "חוצה לארץ" כאשר הספרא</w:t>
      </w:r>
      <w:r w:rsidR="00CE355B">
        <w:rPr>
          <w:rFonts w:hint="cs"/>
          <w:rtl/>
        </w:rPr>
        <w:t>, שמן הסתם שימש להם מקור,</w:t>
      </w:r>
      <w:r>
        <w:rPr>
          <w:rFonts w:hint="cs"/>
          <w:rtl/>
        </w:rPr>
        <w:t xml:space="preserve"> אומר בפירוש: </w:t>
      </w:r>
      <w:r>
        <w:rPr>
          <w:rFonts w:hint="cs"/>
          <w:rtl/>
          <w:lang w:eastAsia="en-US"/>
        </w:rPr>
        <w:t>"</w:t>
      </w:r>
      <w:r>
        <w:rPr>
          <w:rtl/>
          <w:lang w:eastAsia="en-US"/>
        </w:rPr>
        <w:t>בארצכם אתם יושבים לבטח</w:t>
      </w:r>
      <w:r>
        <w:rPr>
          <w:rFonts w:hint="cs"/>
          <w:rtl/>
          <w:lang w:eastAsia="en-US"/>
        </w:rPr>
        <w:t>,</w:t>
      </w:r>
      <w:r>
        <w:rPr>
          <w:rtl/>
          <w:lang w:eastAsia="en-US"/>
        </w:rPr>
        <w:t xml:space="preserve"> ואי אתם יושבים לבטח חוצה לה</w:t>
      </w:r>
      <w:r>
        <w:rPr>
          <w:rFonts w:hint="cs"/>
          <w:rtl/>
          <w:lang w:eastAsia="en-US"/>
        </w:rPr>
        <w:t>".</w:t>
      </w:r>
      <w:r>
        <w:rPr>
          <w:rFonts w:hint="cs"/>
          <w:rtl/>
        </w:rPr>
        <w:t xml:space="preserve"> האם השתהות הגאולה הביאה ייאוש בליבם, הישיבה לבטח ובנחת של הגויים שראו יום יום, והמדרשים הקשים שהבאנו לעיל, עשו זאת, עד שראו אפשרות של ישיבה לבטח גם מחוץ לארץ ישראל? </w:t>
      </w:r>
      <w:r w:rsidR="00CE355B">
        <w:rPr>
          <w:rFonts w:hint="cs"/>
          <w:rtl/>
        </w:rPr>
        <w:t xml:space="preserve">ראה </w:t>
      </w:r>
      <w:r w:rsidR="00CE355B">
        <w:rPr>
          <w:rtl/>
        </w:rPr>
        <w:t>בראשית רבה לג</w:t>
      </w:r>
      <w:r w:rsidR="00CE355B">
        <w:rPr>
          <w:rFonts w:hint="cs"/>
          <w:rtl/>
        </w:rPr>
        <w:t xml:space="preserve"> </w:t>
      </w:r>
      <w:r w:rsidR="00CE355B">
        <w:rPr>
          <w:rtl/>
        </w:rPr>
        <w:t>ו</w:t>
      </w:r>
      <w:r w:rsidR="00CE355B">
        <w:rPr>
          <w:rFonts w:hint="cs"/>
          <w:rtl/>
        </w:rPr>
        <w:t xml:space="preserve">, משם </w:t>
      </w:r>
      <w:r w:rsidR="00D51083">
        <w:rPr>
          <w:rFonts w:hint="cs"/>
          <w:rtl/>
        </w:rPr>
        <w:t xml:space="preserve">כנראה </w:t>
      </w:r>
      <w:r w:rsidR="00CE355B">
        <w:rPr>
          <w:rFonts w:hint="cs"/>
          <w:rtl/>
        </w:rPr>
        <w:t>הועתק לאיכה רבה</w:t>
      </w:r>
      <w:r w:rsidR="00D51083">
        <w:rPr>
          <w:rFonts w:hint="cs"/>
          <w:rtl/>
        </w:rPr>
        <w:t xml:space="preserve"> א כט: "</w:t>
      </w:r>
      <w:r w:rsidR="00CE355B">
        <w:rPr>
          <w:rtl/>
        </w:rPr>
        <w:t>וישלח את היונה וגו' ולא מצאה היונה מנוח וגו', יהודה בר נחמן בשם ר"ש אמר</w:t>
      </w:r>
      <w:r w:rsidR="00D51083">
        <w:rPr>
          <w:rFonts w:hint="cs"/>
          <w:rtl/>
        </w:rPr>
        <w:t>:</w:t>
      </w:r>
      <w:r w:rsidR="00CE355B">
        <w:rPr>
          <w:rtl/>
        </w:rPr>
        <w:t xml:space="preserve"> א</w:t>
      </w:r>
      <w:r w:rsidR="00D51083">
        <w:rPr>
          <w:rFonts w:hint="cs"/>
          <w:rtl/>
        </w:rPr>
        <w:t>י</w:t>
      </w:r>
      <w:r w:rsidR="00CE355B">
        <w:rPr>
          <w:rtl/>
        </w:rPr>
        <w:t>לו מצאה מנוח לא היתה חוזרת</w:t>
      </w:r>
      <w:r w:rsidR="00D51083">
        <w:rPr>
          <w:rFonts w:hint="cs"/>
          <w:rtl/>
        </w:rPr>
        <w:t>.</w:t>
      </w:r>
      <w:r w:rsidR="00CE355B">
        <w:rPr>
          <w:rtl/>
        </w:rPr>
        <w:t xml:space="preserve"> ודכוותה (איכה א) היא ישבה בגוים לא מצאה מנוח</w:t>
      </w:r>
      <w:r w:rsidR="00D51083">
        <w:rPr>
          <w:rFonts w:hint="cs"/>
          <w:rtl/>
        </w:rPr>
        <w:t xml:space="preserve"> - </w:t>
      </w:r>
      <w:r w:rsidR="00CE355B">
        <w:rPr>
          <w:rtl/>
        </w:rPr>
        <w:t>א</w:t>
      </w:r>
      <w:r w:rsidR="00D51083">
        <w:rPr>
          <w:rFonts w:hint="cs"/>
          <w:rtl/>
        </w:rPr>
        <w:t>י</w:t>
      </w:r>
      <w:r w:rsidR="00D51083">
        <w:rPr>
          <w:rtl/>
        </w:rPr>
        <w:t>לו מצאה מנוח לא היו חוזרים</w:t>
      </w:r>
      <w:r w:rsidR="00D51083">
        <w:rPr>
          <w:rFonts w:hint="cs"/>
          <w:rtl/>
        </w:rPr>
        <w:t xml:space="preserve">". ומה אומר </w:t>
      </w:r>
      <w:r w:rsidR="00D51083">
        <w:rPr>
          <w:rtl/>
        </w:rPr>
        <w:t xml:space="preserve">ירמיהו </w:t>
      </w:r>
      <w:r w:rsidR="00D51083">
        <w:rPr>
          <w:rFonts w:hint="cs"/>
          <w:rtl/>
        </w:rPr>
        <w:t>(</w:t>
      </w:r>
      <w:r w:rsidR="00D51083">
        <w:rPr>
          <w:rtl/>
        </w:rPr>
        <w:t>כט</w:t>
      </w:r>
      <w:r w:rsidR="00D51083">
        <w:rPr>
          <w:rFonts w:hint="cs"/>
          <w:rtl/>
        </w:rPr>
        <w:t xml:space="preserve"> ד-ה) לגולים בבבל: "</w:t>
      </w:r>
      <w:r w:rsidR="00D51083">
        <w:rPr>
          <w:rtl/>
        </w:rPr>
        <w:t>בְּנוּ בָתִּים וְשֵׁבוּ וְנִטְעוּ גַנּוֹת וְאִכְלוּ אֶת־פִּרְיָן</w:t>
      </w:r>
      <w:r w:rsidR="00D51083">
        <w:rPr>
          <w:rFonts w:hint="cs"/>
          <w:rtl/>
        </w:rPr>
        <w:t>".</w:t>
      </w:r>
    </w:p>
  </w:footnote>
  <w:footnote w:id="21">
    <w:p w:rsidR="009A1CA5" w:rsidRDefault="009A1CA5">
      <w:pPr>
        <w:pStyle w:val="a3"/>
        <w:rPr>
          <w:rFonts w:hint="cs"/>
        </w:rPr>
      </w:pPr>
      <w:r>
        <w:rPr>
          <w:rStyle w:val="a5"/>
        </w:rPr>
        <w:footnoteRef/>
      </w:r>
      <w:r>
        <w:rPr>
          <w:rtl/>
        </w:rPr>
        <w:t xml:space="preserve"> </w:t>
      </w:r>
      <w:r>
        <w:rPr>
          <w:rFonts w:hint="cs"/>
          <w:rtl/>
        </w:rPr>
        <w:t>ואין אנו צריכים יותר, מספיק לנו עושר כלכלי ודי לנו בכך.</w:t>
      </w:r>
    </w:p>
  </w:footnote>
  <w:footnote w:id="22">
    <w:p w:rsidR="009A1CA5" w:rsidRDefault="009A1CA5" w:rsidP="009A1CA5">
      <w:pPr>
        <w:pStyle w:val="a3"/>
        <w:rPr>
          <w:rFonts w:hint="cs"/>
          <w:rtl/>
        </w:rPr>
      </w:pPr>
      <w:r>
        <w:rPr>
          <w:rStyle w:val="a5"/>
        </w:rPr>
        <w:footnoteRef/>
      </w:r>
      <w:r>
        <w:rPr>
          <w:rtl/>
        </w:rPr>
        <w:t xml:space="preserve"> </w:t>
      </w:r>
      <w:r>
        <w:rPr>
          <w:rFonts w:hint="cs"/>
          <w:rtl/>
          <w:lang w:eastAsia="en-US"/>
        </w:rPr>
        <w:t xml:space="preserve">השלום הוא אשר יביא לישיבה לבטח. שלום פנימי בינינו, שלום חיצוני עם אומות העולם ושכנינו, שלום בן ישראל לאביהם שבשמים. וכבר הרבו חכמינו לדרוש בשבח השלום במקומות רבים: ספרי במדבר, במדבר רבה ומדרשים אחרים על פרשת נשא (סוטה וברכת כהנים), ויקרא רבה ותנחומא בפרשת צו (קרבן שלמים), דברים רבה פרשת שופטים (בקריאה לשלום במלחמה), פרק השלום במשנת רבי אליעזר ועוד רבים רבים. ראה דברינו </w:t>
      </w:r>
      <w:hyperlink r:id="rId8" w:history="1">
        <w:r w:rsidRPr="009A1CA5">
          <w:rPr>
            <w:rStyle w:val="Hyperlink"/>
            <w:rFonts w:hint="cs"/>
            <w:rtl/>
            <w:lang w:eastAsia="en-US"/>
          </w:rPr>
          <w:t>בריתי שלום</w:t>
        </w:r>
      </w:hyperlink>
      <w:r>
        <w:rPr>
          <w:rFonts w:hint="cs"/>
          <w:rtl/>
          <w:lang w:eastAsia="en-US"/>
        </w:rPr>
        <w:t xml:space="preserve"> בפרשת פנחס</w:t>
      </w:r>
      <w:r w:rsidR="00CE355B">
        <w:rPr>
          <w:rFonts w:hint="cs"/>
          <w:rtl/>
          <w:lang w:eastAsia="en-US"/>
        </w:rPr>
        <w:t xml:space="preserve"> וכן </w:t>
      </w:r>
      <w:hyperlink r:id="rId9" w:history="1">
        <w:r w:rsidR="00CE355B" w:rsidRPr="00CE355B">
          <w:rPr>
            <w:rStyle w:val="Hyperlink"/>
            <w:rFonts w:hint="cs"/>
            <w:rtl/>
            <w:lang w:eastAsia="en-US"/>
          </w:rPr>
          <w:t>וקראת לשלום</w:t>
        </w:r>
      </w:hyperlink>
      <w:r w:rsidR="00CE355B">
        <w:rPr>
          <w:rFonts w:hint="cs"/>
          <w:rtl/>
          <w:lang w:eastAsia="en-US"/>
        </w:rPr>
        <w:t xml:space="preserve"> בפרשת שופטים</w:t>
      </w:r>
      <w:r>
        <w:rPr>
          <w:rFonts w:hint="cs"/>
          <w:rtl/>
          <w:lang w:eastAsia="en-US"/>
        </w:rPr>
        <w:t xml:space="preserve">. שים לב כאן לחתימת המדרש המביאה את הפסוק בישעיהו: "עושה שלום ובורא רע", אך מסיימת: "מגיד שהשלום שקול כנגד הכל", </w:t>
      </w:r>
      <w:r w:rsidR="00786900">
        <w:rPr>
          <w:rFonts w:hint="cs"/>
          <w:rtl/>
          <w:lang w:eastAsia="en-US"/>
        </w:rPr>
        <w:t xml:space="preserve">חתימה </w:t>
      </w:r>
      <w:r>
        <w:rPr>
          <w:rFonts w:hint="cs"/>
          <w:rtl/>
          <w:lang w:eastAsia="en-US"/>
        </w:rPr>
        <w:t>המזכירה את מטבע הלשון ששינו חכמים בתפילה: "עושה שלום ובורא את הכל"</w:t>
      </w:r>
      <w:r w:rsidR="00786900">
        <w:rPr>
          <w:rFonts w:hint="cs"/>
          <w:rtl/>
          <w:lang w:eastAsia="en-US"/>
        </w:rPr>
        <w:t xml:space="preserve"> (הגמרא </w:t>
      </w:r>
      <w:r w:rsidR="00786900">
        <w:rPr>
          <w:rtl/>
          <w:lang w:eastAsia="en-US"/>
        </w:rPr>
        <w:t>ברכות דף יא עמוד ב</w:t>
      </w:r>
      <w:r w:rsidR="00786900">
        <w:rPr>
          <w:rFonts w:hint="cs"/>
          <w:rtl/>
          <w:lang w:eastAsia="en-US"/>
        </w:rPr>
        <w:t>)</w:t>
      </w:r>
      <w:r>
        <w:rPr>
          <w:rFonts w:hint="cs"/>
          <w:rtl/>
          <w:lang w:eastAsia="en-US"/>
        </w:rPr>
        <w:t xml:space="preserve">. ראה פירוש </w:t>
      </w:r>
      <w:r>
        <w:rPr>
          <w:rtl/>
          <w:lang w:eastAsia="en-US"/>
        </w:rPr>
        <w:t xml:space="preserve">רש"י </w:t>
      </w:r>
      <w:r>
        <w:rPr>
          <w:rFonts w:hint="cs"/>
          <w:rtl/>
          <w:lang w:eastAsia="en-US"/>
        </w:rPr>
        <w:t>על הפסוק בפרשתנו שמצטט את הספרא ולא מהסס לשנות מרע ל</w:t>
      </w:r>
      <w:r w:rsidR="00786900">
        <w:rPr>
          <w:rFonts w:hint="cs"/>
          <w:rtl/>
          <w:lang w:eastAsia="en-US"/>
        </w:rPr>
        <w:t>ה</w:t>
      </w:r>
      <w:r>
        <w:rPr>
          <w:rFonts w:hint="cs"/>
          <w:rtl/>
          <w:lang w:eastAsia="en-US"/>
        </w:rPr>
        <w:t>כל: "</w:t>
      </w:r>
      <w:r>
        <w:rPr>
          <w:rtl/>
          <w:lang w:eastAsia="en-US"/>
        </w:rPr>
        <w:t>ונתתי שלום - שמא תאמרו הרי מאכל והרי משתה, אם אין שלום אין כלום, תלמוד לומר אחר כל זאת ונתתי שלום בארץ, מכאן שהשלום שקול כנגד הכל. וכן הוא אומר עושה שלום ובורא את הכל</w:t>
      </w:r>
      <w:r>
        <w:rPr>
          <w:rFonts w:hint="cs"/>
          <w:rtl/>
          <w:lang w:eastAsia="en-US"/>
        </w:rPr>
        <w:t xml:space="preserve">". ואולי הספרא הקדים את הגמרא בברכות אשר קובעת שמשנים מרע להכל בגלל לשון מעולה. ראה </w:t>
      </w:r>
      <w:r>
        <w:rPr>
          <w:rtl/>
          <w:lang w:eastAsia="en-US"/>
        </w:rPr>
        <w:t>מסכת ברכות דף יא עמוד ב</w:t>
      </w:r>
      <w:r>
        <w:rPr>
          <w:rFonts w:hint="cs"/>
          <w:rtl/>
          <w:lang w:eastAsia="en-US"/>
        </w:rPr>
        <w:t>: "</w:t>
      </w:r>
      <w:r>
        <w:rPr>
          <w:rtl/>
          <w:lang w:eastAsia="en-US"/>
        </w:rPr>
        <w:t>אלא מעתה: עשה שלום ובורא רע, מי קא אמרינן כדכתיב? אלא, כתיב רע וקרינן הכל לישנא מעליא</w:t>
      </w:r>
      <w:r>
        <w:rPr>
          <w:rFonts w:hint="cs"/>
          <w:rtl/>
          <w:lang w:eastAsia="en-US"/>
        </w:rPr>
        <w:t>". יהי רצון שנרגיל דיבורנו בלשון מעליא</w:t>
      </w:r>
      <w:r>
        <w:rPr>
          <w:rtl/>
          <w:lang w:eastAsia="en-US"/>
        </w:rPr>
        <w:t>,</w:t>
      </w:r>
      <w:r>
        <w:rPr>
          <w:rFonts w:hint="cs"/>
          <w:rtl/>
          <w:lang w:eastAsia="en-US"/>
        </w:rPr>
        <w:t xml:space="preserve"> אשר יביא לאהבה ולשלום ונזכה לישיבה לבטח בארצנו.</w:t>
      </w:r>
      <w:r>
        <w:rPr>
          <w:rFonts w:hint="cs"/>
          <w:rtl/>
        </w:rPr>
        <w:t xml:space="preserve"> חזק חזק ונתחזק.</w:t>
      </w:r>
    </w:p>
  </w:footnote>
  <w:footnote w:id="23">
    <w:p w:rsidR="009A1CA5" w:rsidRDefault="009A1CA5">
      <w:pPr>
        <w:pStyle w:val="a3"/>
        <w:rPr>
          <w:rFonts w:hint="cs"/>
          <w:rtl/>
        </w:rPr>
      </w:pPr>
      <w:r>
        <w:rPr>
          <w:rStyle w:val="a5"/>
        </w:rPr>
        <w:footnoteRef/>
      </w:r>
      <w:r>
        <w:rPr>
          <w:rtl/>
        </w:rPr>
        <w:t xml:space="preserve"> </w:t>
      </w:r>
      <w:r w:rsidR="00D51083">
        <w:rPr>
          <w:rFonts w:hint="cs"/>
          <w:rtl/>
        </w:rPr>
        <w:t xml:space="preserve">זו </w:t>
      </w:r>
      <w:r>
        <w:rPr>
          <w:rFonts w:hint="cs"/>
          <w:rtl/>
        </w:rPr>
        <w:t>חידה ורמז לחג השבועות ומתן תורה המתקרב. בין הפותרים נכונה יוגרלו פרסים יקרי ערך הטובים מאלפי זהב וכסף.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CA5" w:rsidRDefault="009A1CA5" w:rsidP="00DC0C4A">
    <w:pPr>
      <w:pStyle w:val="1"/>
      <w:tabs>
        <w:tab w:val="clear" w:pos="9469"/>
        <w:tab w:val="right" w:pos="9299"/>
      </w:tabs>
      <w:rPr>
        <w:rFonts w:hint="cs"/>
        <w:rtl/>
      </w:rPr>
    </w:pPr>
    <w:r>
      <w:rPr>
        <w:rtl/>
      </w:rPr>
      <w:t xml:space="preserve">פרשת </w:t>
    </w:r>
    <w:fldSimple w:instr=" SUBJECT  \* MERGEFORMAT ">
      <w:r>
        <w:rPr>
          <w:rtl/>
        </w:rPr>
        <w:t>בחוקותי</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CA5" w:rsidRDefault="009A1CA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62DD1">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LI0MjMyMTU0NDU2NTBX0lEKTi0uzszPAykwrAUA8wt2dywAAAA="/>
  </w:docVars>
  <w:rsids>
    <w:rsidRoot w:val="006049B8"/>
    <w:rsid w:val="0000417D"/>
    <w:rsid w:val="00017FFB"/>
    <w:rsid w:val="00020783"/>
    <w:rsid w:val="000271B5"/>
    <w:rsid w:val="00027A91"/>
    <w:rsid w:val="00032E58"/>
    <w:rsid w:val="000A0449"/>
    <w:rsid w:val="000D0110"/>
    <w:rsid w:val="000D7C54"/>
    <w:rsid w:val="001044AE"/>
    <w:rsid w:val="00105427"/>
    <w:rsid w:val="00106EAD"/>
    <w:rsid w:val="001157BC"/>
    <w:rsid w:val="0016127C"/>
    <w:rsid w:val="00162DD1"/>
    <w:rsid w:val="001912CB"/>
    <w:rsid w:val="001B2AFA"/>
    <w:rsid w:val="001C457B"/>
    <w:rsid w:val="001E7FC5"/>
    <w:rsid w:val="002035E7"/>
    <w:rsid w:val="00261796"/>
    <w:rsid w:val="00265484"/>
    <w:rsid w:val="0027749E"/>
    <w:rsid w:val="002C013E"/>
    <w:rsid w:val="002D1B88"/>
    <w:rsid w:val="002D7C88"/>
    <w:rsid w:val="00305B50"/>
    <w:rsid w:val="00317A2B"/>
    <w:rsid w:val="0036087C"/>
    <w:rsid w:val="0036185F"/>
    <w:rsid w:val="00367363"/>
    <w:rsid w:val="00376611"/>
    <w:rsid w:val="003816C3"/>
    <w:rsid w:val="003D14FA"/>
    <w:rsid w:val="003E2685"/>
    <w:rsid w:val="003E2D86"/>
    <w:rsid w:val="003E46C5"/>
    <w:rsid w:val="003E5DFA"/>
    <w:rsid w:val="004378EC"/>
    <w:rsid w:val="00460866"/>
    <w:rsid w:val="00474BBE"/>
    <w:rsid w:val="00480B12"/>
    <w:rsid w:val="00485C05"/>
    <w:rsid w:val="00493DD8"/>
    <w:rsid w:val="004A300D"/>
    <w:rsid w:val="004B11A9"/>
    <w:rsid w:val="004D3E78"/>
    <w:rsid w:val="004E65F0"/>
    <w:rsid w:val="004E7C62"/>
    <w:rsid w:val="004F724C"/>
    <w:rsid w:val="005149E9"/>
    <w:rsid w:val="00561007"/>
    <w:rsid w:val="005611DE"/>
    <w:rsid w:val="005719B7"/>
    <w:rsid w:val="00575983"/>
    <w:rsid w:val="00592A5B"/>
    <w:rsid w:val="005B53DB"/>
    <w:rsid w:val="005C0590"/>
    <w:rsid w:val="006049B8"/>
    <w:rsid w:val="00605884"/>
    <w:rsid w:val="00610E55"/>
    <w:rsid w:val="00610ED5"/>
    <w:rsid w:val="00616B46"/>
    <w:rsid w:val="00646BE9"/>
    <w:rsid w:val="006508C7"/>
    <w:rsid w:val="006721E4"/>
    <w:rsid w:val="006831E6"/>
    <w:rsid w:val="0068684C"/>
    <w:rsid w:val="006A3795"/>
    <w:rsid w:val="006C1B15"/>
    <w:rsid w:val="006E5181"/>
    <w:rsid w:val="006E771E"/>
    <w:rsid w:val="006F3D35"/>
    <w:rsid w:val="0070181D"/>
    <w:rsid w:val="00742BC6"/>
    <w:rsid w:val="00786900"/>
    <w:rsid w:val="007D7C46"/>
    <w:rsid w:val="007E0E65"/>
    <w:rsid w:val="007F1B12"/>
    <w:rsid w:val="00804C82"/>
    <w:rsid w:val="0085032B"/>
    <w:rsid w:val="008573CB"/>
    <w:rsid w:val="00861194"/>
    <w:rsid w:val="008A28C3"/>
    <w:rsid w:val="008D04EC"/>
    <w:rsid w:val="008D4225"/>
    <w:rsid w:val="008E0807"/>
    <w:rsid w:val="008F7F20"/>
    <w:rsid w:val="0090705E"/>
    <w:rsid w:val="00913564"/>
    <w:rsid w:val="00932B37"/>
    <w:rsid w:val="00953800"/>
    <w:rsid w:val="00960BC1"/>
    <w:rsid w:val="009643F6"/>
    <w:rsid w:val="009812B9"/>
    <w:rsid w:val="00991F65"/>
    <w:rsid w:val="00995DDC"/>
    <w:rsid w:val="00996E22"/>
    <w:rsid w:val="009A1CA5"/>
    <w:rsid w:val="009B5DFE"/>
    <w:rsid w:val="009F5372"/>
    <w:rsid w:val="00A4029C"/>
    <w:rsid w:val="00A41EDA"/>
    <w:rsid w:val="00A564BF"/>
    <w:rsid w:val="00A644D2"/>
    <w:rsid w:val="00A92814"/>
    <w:rsid w:val="00A93554"/>
    <w:rsid w:val="00A95C06"/>
    <w:rsid w:val="00AA62F1"/>
    <w:rsid w:val="00AE04ED"/>
    <w:rsid w:val="00AF098B"/>
    <w:rsid w:val="00B1635C"/>
    <w:rsid w:val="00B216F1"/>
    <w:rsid w:val="00B2287B"/>
    <w:rsid w:val="00B30674"/>
    <w:rsid w:val="00B46F2A"/>
    <w:rsid w:val="00B55F37"/>
    <w:rsid w:val="00B6276A"/>
    <w:rsid w:val="00B6586E"/>
    <w:rsid w:val="00B72DF7"/>
    <w:rsid w:val="00B754D2"/>
    <w:rsid w:val="00BB629C"/>
    <w:rsid w:val="00BD3FEE"/>
    <w:rsid w:val="00BF6510"/>
    <w:rsid w:val="00C003BF"/>
    <w:rsid w:val="00C14CF8"/>
    <w:rsid w:val="00C3486C"/>
    <w:rsid w:val="00C36B1D"/>
    <w:rsid w:val="00C43EA3"/>
    <w:rsid w:val="00C45263"/>
    <w:rsid w:val="00C55C43"/>
    <w:rsid w:val="00C66C94"/>
    <w:rsid w:val="00C67247"/>
    <w:rsid w:val="00CA7950"/>
    <w:rsid w:val="00CB2236"/>
    <w:rsid w:val="00CC07AC"/>
    <w:rsid w:val="00CD6734"/>
    <w:rsid w:val="00CD7B74"/>
    <w:rsid w:val="00CE355B"/>
    <w:rsid w:val="00CF6EF4"/>
    <w:rsid w:val="00D22E4E"/>
    <w:rsid w:val="00D3318F"/>
    <w:rsid w:val="00D3660B"/>
    <w:rsid w:val="00D45557"/>
    <w:rsid w:val="00D46227"/>
    <w:rsid w:val="00D51083"/>
    <w:rsid w:val="00D52CE8"/>
    <w:rsid w:val="00D54209"/>
    <w:rsid w:val="00D877D4"/>
    <w:rsid w:val="00DA75D0"/>
    <w:rsid w:val="00DC0C4A"/>
    <w:rsid w:val="00DC3493"/>
    <w:rsid w:val="00DC34E5"/>
    <w:rsid w:val="00DD72F3"/>
    <w:rsid w:val="00DE592F"/>
    <w:rsid w:val="00DE687A"/>
    <w:rsid w:val="00DE7B45"/>
    <w:rsid w:val="00E20139"/>
    <w:rsid w:val="00E23557"/>
    <w:rsid w:val="00E70552"/>
    <w:rsid w:val="00E82137"/>
    <w:rsid w:val="00E84FAC"/>
    <w:rsid w:val="00E925F2"/>
    <w:rsid w:val="00EC090B"/>
    <w:rsid w:val="00ED02DB"/>
    <w:rsid w:val="00EE0FFE"/>
    <w:rsid w:val="00F319E3"/>
    <w:rsid w:val="00F54BE3"/>
    <w:rsid w:val="00F54C02"/>
    <w:rsid w:val="00F72E8A"/>
    <w:rsid w:val="00F77035"/>
    <w:rsid w:val="00FA470D"/>
    <w:rsid w:val="00FE31CE"/>
    <w:rsid w:val="00FF09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03020EE-C9F2-4FEB-8930-7E621375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2DD1"/>
    <w:pPr>
      <w:bidi/>
    </w:pPr>
    <w:rPr>
      <w:rFonts w:cs="Narkisim"/>
      <w:sz w:val="22"/>
      <w:szCs w:val="22"/>
      <w:lang w:eastAsia="he-IL"/>
    </w:rPr>
  </w:style>
  <w:style w:type="paragraph" w:styleId="1">
    <w:name w:val="heading 1"/>
    <w:basedOn w:val="a"/>
    <w:next w:val="a"/>
    <w:link w:val="10"/>
    <w:qFormat/>
    <w:rsid w:val="00162DD1"/>
    <w:pPr>
      <w:keepNext/>
      <w:tabs>
        <w:tab w:val="right" w:pos="9469"/>
      </w:tabs>
      <w:jc w:val="both"/>
      <w:outlineLvl w:val="0"/>
    </w:pPr>
    <w:rPr>
      <w:rFonts w:cs="David"/>
      <w:b/>
      <w:bCs/>
      <w:szCs w:val="28"/>
    </w:rPr>
  </w:style>
  <w:style w:type="character" w:default="1" w:styleId="a0">
    <w:name w:val="Default Paragraph Font"/>
    <w:uiPriority w:val="1"/>
    <w:semiHidden/>
    <w:unhideWhenUsed/>
    <w:rsid w:val="00162DD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62DD1"/>
  </w:style>
  <w:style w:type="paragraph" w:styleId="a3">
    <w:name w:val="footnote text"/>
    <w:basedOn w:val="a"/>
    <w:link w:val="a4"/>
    <w:rsid w:val="00162DD1"/>
    <w:pPr>
      <w:ind w:left="170" w:hanging="170"/>
      <w:jc w:val="both"/>
    </w:pPr>
    <w:rPr>
      <w:sz w:val="20"/>
      <w:szCs w:val="20"/>
    </w:rPr>
  </w:style>
  <w:style w:type="character" w:styleId="a5">
    <w:name w:val="footnote reference"/>
    <w:semiHidden/>
    <w:rsid w:val="00162DD1"/>
    <w:rPr>
      <w:vertAlign w:val="superscript"/>
    </w:rPr>
  </w:style>
  <w:style w:type="paragraph" w:styleId="a6">
    <w:name w:val="header"/>
    <w:basedOn w:val="a"/>
    <w:link w:val="a7"/>
    <w:rsid w:val="00162DD1"/>
    <w:pPr>
      <w:tabs>
        <w:tab w:val="center" w:pos="4153"/>
        <w:tab w:val="right" w:pos="8306"/>
      </w:tabs>
    </w:pPr>
  </w:style>
  <w:style w:type="paragraph" w:styleId="a8">
    <w:name w:val="footer"/>
    <w:basedOn w:val="a"/>
    <w:link w:val="a9"/>
    <w:rsid w:val="00162DD1"/>
    <w:pPr>
      <w:tabs>
        <w:tab w:val="center" w:pos="4153"/>
        <w:tab w:val="right" w:pos="8306"/>
      </w:tabs>
    </w:pPr>
  </w:style>
  <w:style w:type="paragraph" w:customStyle="1" w:styleId="aa">
    <w:name w:val="כותרת"/>
    <w:basedOn w:val="a"/>
    <w:rsid w:val="00162DD1"/>
    <w:pPr>
      <w:spacing w:before="240" w:line="320" w:lineRule="atLeast"/>
      <w:jc w:val="center"/>
    </w:pPr>
    <w:rPr>
      <w:rFonts w:cs="David"/>
      <w:b/>
      <w:bCs/>
      <w:spacing w:val="20"/>
      <w:szCs w:val="32"/>
    </w:rPr>
  </w:style>
  <w:style w:type="paragraph" w:customStyle="1" w:styleId="ab">
    <w:name w:val="כותרת קטע"/>
    <w:basedOn w:val="a"/>
    <w:rsid w:val="00162DD1"/>
    <w:pPr>
      <w:spacing w:before="240" w:line="300" w:lineRule="atLeast"/>
    </w:pPr>
    <w:rPr>
      <w:rFonts w:cs="Arial"/>
      <w:b/>
      <w:bCs/>
      <w:szCs w:val="24"/>
    </w:rPr>
  </w:style>
  <w:style w:type="paragraph" w:customStyle="1" w:styleId="ac">
    <w:name w:val="מקור"/>
    <w:basedOn w:val="a"/>
    <w:rsid w:val="00162DD1"/>
    <w:pPr>
      <w:spacing w:line="320" w:lineRule="atLeast"/>
      <w:jc w:val="both"/>
    </w:pPr>
    <w:rPr>
      <w:rFonts w:cs="David"/>
      <w:szCs w:val="24"/>
    </w:rPr>
  </w:style>
  <w:style w:type="paragraph" w:customStyle="1" w:styleId="ad">
    <w:name w:val="מחלקי המים"/>
    <w:basedOn w:val="a"/>
    <w:rsid w:val="00162DD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162DD1"/>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162DD1"/>
    <w:rPr>
      <w:rFonts w:ascii="Tahoma" w:hAnsi="Tahoma" w:cs="Tahoma"/>
      <w:sz w:val="16"/>
      <w:szCs w:val="16"/>
    </w:rPr>
  </w:style>
  <w:style w:type="character" w:styleId="af2">
    <w:name w:val="page number"/>
    <w:basedOn w:val="a0"/>
    <w:rsid w:val="00105427"/>
  </w:style>
  <w:style w:type="character" w:customStyle="1" w:styleId="a4">
    <w:name w:val="טקסט הערת שוליים תו"/>
    <w:link w:val="a3"/>
    <w:rsid w:val="00162DD1"/>
    <w:rPr>
      <w:rFonts w:cs="Narkisim"/>
      <w:lang w:eastAsia="he-IL"/>
    </w:rPr>
  </w:style>
  <w:style w:type="character" w:customStyle="1" w:styleId="10">
    <w:name w:val="כותרת 1 תו"/>
    <w:link w:val="1"/>
    <w:rsid w:val="00162DD1"/>
    <w:rPr>
      <w:rFonts w:cs="David"/>
      <w:b/>
      <w:bCs/>
      <w:sz w:val="22"/>
      <w:szCs w:val="28"/>
      <w:lang w:eastAsia="he-IL"/>
    </w:rPr>
  </w:style>
  <w:style w:type="character" w:customStyle="1" w:styleId="a7">
    <w:name w:val="כותרת עליונה תו"/>
    <w:link w:val="a6"/>
    <w:rsid w:val="00162DD1"/>
    <w:rPr>
      <w:rFonts w:cs="Narkisim"/>
      <w:sz w:val="22"/>
      <w:szCs w:val="22"/>
      <w:lang w:eastAsia="he-IL"/>
    </w:rPr>
  </w:style>
  <w:style w:type="character" w:customStyle="1" w:styleId="a9">
    <w:name w:val="כותרת תחתונה תו"/>
    <w:link w:val="a8"/>
    <w:rsid w:val="00162DD1"/>
    <w:rPr>
      <w:rFonts w:cs="Narkisim"/>
      <w:sz w:val="22"/>
      <w:szCs w:val="22"/>
      <w:lang w:eastAsia="he-IL"/>
    </w:rPr>
  </w:style>
  <w:style w:type="character" w:customStyle="1" w:styleId="af1">
    <w:name w:val="טקסט בלונים תו"/>
    <w:link w:val="af0"/>
    <w:uiPriority w:val="99"/>
    <w:semiHidden/>
    <w:rsid w:val="00162DD1"/>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a8%d7%99%d7%aa-%d7%a9%d7%9c%d7%95%d7%9d" TargetMode="External"/><Relationship Id="rId3" Type="http://schemas.openxmlformats.org/officeDocument/2006/relationships/hyperlink" Target="https://www.mayim.org.il/?holiday=%D7%99%D7%9E%D7%99-%D7%A2%D7%95%D7%9C%D7%9D-%D7%95%D7%A9%D7%A0%D7%99%D7%9D-%D7%A7%D7%93%D7%9E%D7%95%D7%A0%D7%99%D7%95%D7%AA" TargetMode="External"/><Relationship Id="rId7" Type="http://schemas.openxmlformats.org/officeDocument/2006/relationships/hyperlink" Target="http://www.mayim.org.il/?parasha=%D7%9C%D7%97%D7%9D-%D7%9C%D7%A9%D7%95%D7%91%D7%A2" TargetMode="External"/><Relationship Id="rId2" Type="http://schemas.openxmlformats.org/officeDocument/2006/relationships/hyperlink" Target="http://www.mayim.org.il/?parasha=%D7%9B%D7%99-%D7%99%D7%A8%D7%97%D7%99%D7%91" TargetMode="External"/><Relationship Id="rId1" Type="http://schemas.openxmlformats.org/officeDocument/2006/relationships/hyperlink" Target="http://www.mayim.org.il/?parasha=%d7%90%d7%9d-%d7%91%d7%97%d7%95%d7%a7%d7%95%d7%aa%d7%99-%d7%aa%d7%9c%d7%9b%d7%95" TargetMode="External"/><Relationship Id="rId6" Type="http://schemas.openxmlformats.org/officeDocument/2006/relationships/hyperlink" Target="http://www.mayim.org.il/?parasha=%D7%95%D7%A0%D7%99%D7%92%D7%A9-%D7%97%D7%95%D7%A8%D7%A9-%D7%91%D7%A7%D7%95%D7%A6%D7%A8" TargetMode="External"/><Relationship Id="rId5" Type="http://schemas.openxmlformats.org/officeDocument/2006/relationships/hyperlink" Target="https://www.mayim.org.il/?holiday=%D7%99%D7%9E%D7%99-%D7%A2%D7%95%D7%9C%D7%9D-%D7%95%D7%A9%D7%A0%D7%99%D7%9D-%D7%A7%D7%93%D7%9E%D7%95%D7%A0%D7%99%D7%95%D7%AA" TargetMode="External"/><Relationship Id="rId4" Type="http://schemas.openxmlformats.org/officeDocument/2006/relationships/hyperlink" Target="http://www.mayim.org.il/?parasha=%D7%91%D7%99%D7%A7%D7%A9-%D7%99%D7%A2%D7%A7%D7%91-%D7%9C%D7%99%D7%A9%D7%91-%D7%91%D7%A9%D7%9C%D7%95%D7%95%D7%94" TargetMode="External"/><Relationship Id="rId9" Type="http://schemas.openxmlformats.org/officeDocument/2006/relationships/hyperlink" Target="http://www.mayim.org.il/?parasha=%d7%95%d7%a7%d7%a8%d7%90%d7%aa-%d7%9c%d7%a9%d7%9c%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744</Words>
  <Characters>3722</Characters>
  <Application>Microsoft Office Word</Application>
  <DocSecurity>4</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וישבתם לבטח</vt:lpstr>
      <vt:lpstr>וישבתם לבטח</vt:lpstr>
    </vt:vector>
  </TitlesOfParts>
  <Company> </Company>
  <LinksUpToDate>false</LinksUpToDate>
  <CharactersWithSpaces>4458</CharactersWithSpaces>
  <SharedDoc>false</SharedDoc>
  <HLinks>
    <vt:vector size="54" baseType="variant">
      <vt:variant>
        <vt:i4>8061045</vt:i4>
      </vt:variant>
      <vt:variant>
        <vt:i4>24</vt:i4>
      </vt:variant>
      <vt:variant>
        <vt:i4>0</vt:i4>
      </vt:variant>
      <vt:variant>
        <vt:i4>5</vt:i4>
      </vt:variant>
      <vt:variant>
        <vt:lpwstr>http://www.mayim.org.il/?parasha=%d7%95%d7%a7%d7%a8%d7%90%d7%aa-%d7%9c%d7%a9%d7%9c%d7%95%d7%9d</vt:lpwstr>
      </vt:variant>
      <vt:variant>
        <vt:lpwstr/>
      </vt:variant>
      <vt:variant>
        <vt:i4>2752549</vt:i4>
      </vt:variant>
      <vt:variant>
        <vt:i4>21</vt:i4>
      </vt:variant>
      <vt:variant>
        <vt:i4>0</vt:i4>
      </vt:variant>
      <vt:variant>
        <vt:i4>5</vt:i4>
      </vt:variant>
      <vt:variant>
        <vt:lpwstr>http://www.mayim.org.il/?parasha=%d7%91%d7%a8%d7%99%d7%aa-%d7%a9%d7%9c%d7%95%d7%9d</vt:lpwstr>
      </vt:variant>
      <vt:variant>
        <vt:lpwstr/>
      </vt:variant>
      <vt:variant>
        <vt:i4>2556022</vt:i4>
      </vt:variant>
      <vt:variant>
        <vt:i4>18</vt:i4>
      </vt:variant>
      <vt:variant>
        <vt:i4>0</vt:i4>
      </vt:variant>
      <vt:variant>
        <vt:i4>5</vt:i4>
      </vt:variant>
      <vt:variant>
        <vt:lpwstr>http://www.mayim.org.il/?parasha=%D7%9C%D7%97%D7%9D-%D7%9C%D7%A9%D7%95%D7%91%D7%A2</vt:lpwstr>
      </vt:variant>
      <vt:variant>
        <vt:lpwstr/>
      </vt:variant>
      <vt:variant>
        <vt:i4>7995443</vt:i4>
      </vt:variant>
      <vt:variant>
        <vt:i4>15</vt:i4>
      </vt:variant>
      <vt:variant>
        <vt:i4>0</vt:i4>
      </vt:variant>
      <vt:variant>
        <vt:i4>5</vt:i4>
      </vt:variant>
      <vt:variant>
        <vt:lpwstr>http://www.mayim.org.il/?parasha=%D7%95%D7%A0%D7%99%D7%92%D7%A9-%D7%97%D7%95%D7%A8%D7%A9-%D7%91%D7%A7%D7%95%D7%A6%D7%A8</vt:lpwstr>
      </vt:variant>
      <vt:variant>
        <vt:lpwstr/>
      </vt:variant>
      <vt:variant>
        <vt:i4>1179654</vt:i4>
      </vt:variant>
      <vt:variant>
        <vt:i4>12</vt:i4>
      </vt:variant>
      <vt:variant>
        <vt:i4>0</vt:i4>
      </vt:variant>
      <vt:variant>
        <vt:i4>5</vt:i4>
      </vt:variant>
      <vt:variant>
        <vt:lpwstr>https://www.mayim.org.il/?holiday=%D7%99%D7%9E%D7%99-%D7%A2%D7%95%D7%9C%D7%9D-%D7%95%D7%A9%D7%A0%D7%99%D7%9D-%D7%A7%D7%93%D7%9E%D7%95%D7%A0%D7%99%D7%95%D7%AA</vt:lpwstr>
      </vt:variant>
      <vt:variant>
        <vt:lpwstr/>
      </vt:variant>
      <vt:variant>
        <vt:i4>393229</vt:i4>
      </vt:variant>
      <vt:variant>
        <vt:i4>9</vt:i4>
      </vt:variant>
      <vt:variant>
        <vt:i4>0</vt:i4>
      </vt:variant>
      <vt:variant>
        <vt:i4>5</vt:i4>
      </vt:variant>
      <vt:variant>
        <vt:lpwstr>http://www.mayim.org.il/?parasha=%D7%91%D7%99%D7%A7%D7%A9-%D7%99%D7%A2%D7%A7%D7%91-%D7%9C%D7%99%D7%A9%D7%91-%D7%91%D7%A9%D7%9C%D7%95%D7%95%D7%94</vt:lpwstr>
      </vt:variant>
      <vt:variant>
        <vt:lpwstr/>
      </vt:variant>
      <vt:variant>
        <vt:i4>1179654</vt:i4>
      </vt:variant>
      <vt:variant>
        <vt:i4>6</vt:i4>
      </vt:variant>
      <vt:variant>
        <vt:i4>0</vt:i4>
      </vt:variant>
      <vt:variant>
        <vt:i4>5</vt:i4>
      </vt:variant>
      <vt:variant>
        <vt:lpwstr>https://www.mayim.org.il/?holiday=%D7%99%D7%9E%D7%99-%D7%A2%D7%95%D7%9C%D7%9D-%D7%95%D7%A9%D7%A0%D7%99%D7%9D-%D7%A7%D7%93%D7%9E%D7%95%D7%A0%D7%99%D7%95%D7%AA</vt:lpwstr>
      </vt:variant>
      <vt:variant>
        <vt:lpwstr/>
      </vt:variant>
      <vt:variant>
        <vt:i4>6160388</vt:i4>
      </vt:variant>
      <vt:variant>
        <vt:i4>3</vt:i4>
      </vt:variant>
      <vt:variant>
        <vt:i4>0</vt:i4>
      </vt:variant>
      <vt:variant>
        <vt:i4>5</vt:i4>
      </vt:variant>
      <vt:variant>
        <vt:lpwstr>http://www.mayim.org.il/?parasha=%D7%9B%D7%99-%D7%99%D7%A8%D7%97%D7%99%D7%91</vt:lpwstr>
      </vt:variant>
      <vt:variant>
        <vt:lpwstr/>
      </vt:variant>
      <vt:variant>
        <vt:i4>5308446</vt:i4>
      </vt:variant>
      <vt:variant>
        <vt:i4>0</vt:i4>
      </vt:variant>
      <vt:variant>
        <vt:i4>0</vt:i4>
      </vt:variant>
      <vt:variant>
        <vt:i4>5</vt:i4>
      </vt:variant>
      <vt:variant>
        <vt:lpwstr>http://www.mayim.org.il/?parasha=%d7%90%d7%9d-%d7%91%d7%97%d7%95%d7%a7%d7%95%d7%aa%d7%99-%d7%aa%d7%9c%d7%9b%d7%95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וישבתם לבטח</dc:title>
  <dc:subject>בחוקותי</dc:subject>
  <dc:creator>Asher Yuval</dc:creator>
  <cp:keywords/>
  <dc:description/>
  <cp:lastModifiedBy>שמעון אפק</cp:lastModifiedBy>
  <cp:revision>2</cp:revision>
  <cp:lastPrinted>2010-05-07T06:18:00Z</cp:lastPrinted>
  <dcterms:created xsi:type="dcterms:W3CDTF">2019-05-22T05:40:00Z</dcterms:created>
  <dcterms:modified xsi:type="dcterms:W3CDTF">2019-05-22T05:40:00Z</dcterms:modified>
</cp:coreProperties>
</file>