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893C10" w14:textId="77777777" w:rsidR="008E37CC" w:rsidRPr="0015142F" w:rsidRDefault="00B61858" w:rsidP="00EC021D">
      <w:pPr>
        <w:pStyle w:val="aa"/>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BD34E8">
        <w:rPr>
          <w:rtl/>
        </w:rPr>
        <w:t>ימי עולם ושנים קדמוניות</w:t>
      </w:r>
      <w:r w:rsidRPr="0015142F">
        <w:rPr>
          <w:rtl/>
        </w:rPr>
        <w:fldChar w:fldCharType="end"/>
      </w:r>
    </w:p>
    <w:p w14:paraId="30D1FF37" w14:textId="77777777" w:rsidR="00C800DB" w:rsidRDefault="00BD266C" w:rsidP="00312316">
      <w:pPr>
        <w:pStyle w:val="ab"/>
        <w:spacing w:line="320" w:lineRule="atLeast"/>
        <w:rPr>
          <w:rFonts w:cs="David" w:hint="cs"/>
          <w:rtl/>
        </w:rPr>
      </w:pPr>
      <w:r>
        <w:rPr>
          <w:rFonts w:cs="David"/>
          <w:rtl/>
        </w:rPr>
        <w:t>וְעָרְבָה לַ</w:t>
      </w:r>
      <w:r>
        <w:rPr>
          <w:rFonts w:cs="David" w:hint="cs"/>
          <w:rtl/>
        </w:rPr>
        <w:t>ה'</w:t>
      </w:r>
      <w:r w:rsidRPr="00BD266C">
        <w:rPr>
          <w:rFonts w:cs="David"/>
          <w:rtl/>
        </w:rPr>
        <w:t xml:space="preserve"> מִנְחַת יְהוּדָה וִירוּשָׁלִָם כִּימֵי עוֹלָם וּכְשָׁנִים </w:t>
      </w:r>
      <w:proofErr w:type="spellStart"/>
      <w:r w:rsidRPr="00BD266C">
        <w:rPr>
          <w:rFonts w:cs="David"/>
          <w:rtl/>
        </w:rPr>
        <w:t>קַדְמֹנִיּוֹת</w:t>
      </w:r>
      <w:proofErr w:type="spellEnd"/>
      <w:r w:rsidR="00312316">
        <w:rPr>
          <w:rFonts w:cs="David" w:hint="cs"/>
          <w:rtl/>
        </w:rPr>
        <w:t>:</w:t>
      </w:r>
      <w:r w:rsidR="009971EC" w:rsidRPr="0015142F">
        <w:rPr>
          <w:rFonts w:cs="David" w:hint="cs"/>
          <w:rtl/>
        </w:rPr>
        <w:t xml:space="preserve"> </w:t>
      </w:r>
      <w:r w:rsidR="009971EC" w:rsidRPr="0015142F">
        <w:rPr>
          <w:rFonts w:cs="Narkisim" w:hint="cs"/>
          <w:b w:val="0"/>
          <w:bCs w:val="0"/>
          <w:szCs w:val="22"/>
          <w:rtl/>
        </w:rPr>
        <w:t>(מלאכי ג</w:t>
      </w:r>
      <w:r>
        <w:rPr>
          <w:rFonts w:cs="Narkisim" w:hint="cs"/>
          <w:b w:val="0"/>
          <w:bCs w:val="0"/>
          <w:szCs w:val="22"/>
          <w:rtl/>
        </w:rPr>
        <w:t xml:space="preserve"> </w:t>
      </w:r>
      <w:r w:rsidR="009971EC" w:rsidRPr="0015142F">
        <w:rPr>
          <w:rFonts w:cs="Narkisim" w:hint="cs"/>
          <w:b w:val="0"/>
          <w:bCs w:val="0"/>
          <w:szCs w:val="22"/>
          <w:rtl/>
        </w:rPr>
        <w:t>ד</w:t>
      </w:r>
      <w:r w:rsidR="000C2584">
        <w:rPr>
          <w:rFonts w:cs="Narkisim" w:hint="cs"/>
          <w:b w:val="0"/>
          <w:bCs w:val="0"/>
          <w:szCs w:val="22"/>
          <w:rtl/>
        </w:rPr>
        <w:t>).</w:t>
      </w:r>
      <w:r w:rsidR="000C2584">
        <w:rPr>
          <w:rStyle w:val="a5"/>
          <w:rFonts w:cs="Narkisim"/>
          <w:b w:val="0"/>
          <w:bCs w:val="0"/>
          <w:szCs w:val="22"/>
          <w:rtl/>
        </w:rPr>
        <w:footnoteReference w:id="1"/>
      </w:r>
      <w:r w:rsidR="000C2584">
        <w:rPr>
          <w:rFonts w:cs="Narkisim" w:hint="cs"/>
          <w:b w:val="0"/>
          <w:bCs w:val="0"/>
          <w:szCs w:val="22"/>
          <w:rtl/>
        </w:rPr>
        <w:t xml:space="preserve">  </w:t>
      </w:r>
    </w:p>
    <w:p w14:paraId="0338ACD0" w14:textId="77777777" w:rsidR="00554591" w:rsidRDefault="00554591" w:rsidP="00312316">
      <w:pPr>
        <w:spacing w:before="120" w:line="320" w:lineRule="atLeast"/>
        <w:jc w:val="both"/>
        <w:rPr>
          <w:rFonts w:ascii="Narkisim" w:cs="David" w:hint="cs"/>
          <w:b/>
          <w:bCs/>
          <w:sz w:val="24"/>
          <w:szCs w:val="24"/>
          <w:rtl/>
          <w:lang w:eastAsia="en-US"/>
        </w:rPr>
      </w:pPr>
      <w:r w:rsidRPr="00554591">
        <w:rPr>
          <w:rFonts w:cs="David"/>
          <w:b/>
          <w:bCs/>
          <w:szCs w:val="24"/>
          <w:rtl/>
        </w:rPr>
        <w:t xml:space="preserve">הֲשִׁיבֵנוּ </w:t>
      </w:r>
      <w:r w:rsidR="00C64D73">
        <w:rPr>
          <w:rFonts w:cs="David"/>
          <w:b/>
          <w:bCs/>
          <w:szCs w:val="24"/>
          <w:rtl/>
        </w:rPr>
        <w:t>ה'</w:t>
      </w:r>
      <w:r w:rsidRPr="00554591">
        <w:rPr>
          <w:rFonts w:cs="David"/>
          <w:b/>
          <w:bCs/>
          <w:szCs w:val="24"/>
          <w:rtl/>
        </w:rPr>
        <w:t xml:space="preserve"> אֵלֶיךָ </w:t>
      </w:r>
      <w:proofErr w:type="spellStart"/>
      <w:r w:rsidRPr="00554591">
        <w:rPr>
          <w:rFonts w:cs="David"/>
          <w:b/>
          <w:bCs/>
          <w:szCs w:val="24"/>
          <w:rtl/>
        </w:rPr>
        <w:t>וְנָשׁוּבָה</w:t>
      </w:r>
      <w:proofErr w:type="spellEnd"/>
      <w:r w:rsidRPr="00554591">
        <w:rPr>
          <w:rFonts w:cs="David"/>
          <w:b/>
          <w:bCs/>
          <w:szCs w:val="24"/>
          <w:rtl/>
        </w:rPr>
        <w:t xml:space="preserve"> חַדֵּשׁ יָמֵינוּ כְּקֶדֶם</w:t>
      </w:r>
      <w:r w:rsidR="00312316">
        <w:rPr>
          <w:rFonts w:cs="David" w:hint="cs"/>
          <w:b/>
          <w:bCs/>
          <w:szCs w:val="24"/>
          <w:rtl/>
        </w:rPr>
        <w:t>:</w:t>
      </w:r>
      <w:r>
        <w:rPr>
          <w:rFonts w:cs="David" w:hint="cs"/>
          <w:b/>
          <w:bCs/>
          <w:szCs w:val="24"/>
          <w:rtl/>
        </w:rPr>
        <w:t xml:space="preserve"> </w:t>
      </w:r>
      <w:r w:rsidR="00C64D73" w:rsidRPr="00733F8F">
        <w:rPr>
          <w:rtl/>
        </w:rPr>
        <w:t>(</w:t>
      </w:r>
      <w:r w:rsidR="00C64D73">
        <w:rPr>
          <w:rFonts w:hint="cs"/>
          <w:rtl/>
        </w:rPr>
        <w:t xml:space="preserve">איכה ה </w:t>
      </w:r>
      <w:proofErr w:type="spellStart"/>
      <w:r w:rsidR="00C64D73">
        <w:rPr>
          <w:rFonts w:hint="cs"/>
          <w:rtl/>
        </w:rPr>
        <w:t>כא</w:t>
      </w:r>
      <w:proofErr w:type="spellEnd"/>
      <w:r w:rsidR="00C64D73">
        <w:rPr>
          <w:rFonts w:hint="cs"/>
          <w:rtl/>
        </w:rPr>
        <w:t>, סוף הספר)</w:t>
      </w:r>
      <w:r w:rsidR="00C64D73">
        <w:rPr>
          <w:rFonts w:ascii="Narkisim" w:cs="David" w:hint="cs"/>
          <w:b/>
          <w:bCs/>
          <w:sz w:val="24"/>
          <w:szCs w:val="24"/>
          <w:rtl/>
          <w:lang w:eastAsia="en-US"/>
        </w:rPr>
        <w:t>.</w:t>
      </w:r>
      <w:r w:rsidR="00C64D73" w:rsidRPr="00662C5C">
        <w:rPr>
          <w:rStyle w:val="a5"/>
          <w:rFonts w:ascii="Narkisim"/>
          <w:rtl/>
          <w:lang w:eastAsia="en-US"/>
        </w:rPr>
        <w:footnoteReference w:id="2"/>
      </w:r>
    </w:p>
    <w:p w14:paraId="304A5425" w14:textId="77777777" w:rsidR="00554591" w:rsidRPr="00733F8F" w:rsidRDefault="00554591" w:rsidP="00312316">
      <w:pPr>
        <w:spacing w:before="120" w:line="32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proofErr w:type="spellStart"/>
      <w:r w:rsidRPr="00733F8F">
        <w:rPr>
          <w:rFonts w:ascii="Narkisim" w:cs="David" w:hint="eastAsia"/>
          <w:b/>
          <w:bCs/>
          <w:sz w:val="24"/>
          <w:szCs w:val="24"/>
          <w:rtl/>
          <w:lang w:eastAsia="en-US"/>
        </w:rPr>
        <w:t>וְיַגֵּדְך</w:t>
      </w:r>
      <w:proofErr w:type="spellEnd"/>
      <w:r w:rsidRPr="00733F8F">
        <w:rPr>
          <w:rFonts w:ascii="Narkisim" w:cs="David" w:hint="eastAsia"/>
          <w:b/>
          <w:bCs/>
          <w:sz w:val="24"/>
          <w:szCs w:val="24"/>
          <w:rtl/>
          <w:lang w:eastAsia="en-US"/>
        </w:rPr>
        <w:t>ָ</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312316">
        <w:rPr>
          <w:rFonts w:ascii="Narkisim" w:cs="David" w:hint="cs"/>
          <w:b/>
          <w:bCs/>
          <w:sz w:val="24"/>
          <w:szCs w:val="24"/>
          <w:rtl/>
          <w:lang w:eastAsia="en-US"/>
        </w:rPr>
        <w:t>:</w:t>
      </w:r>
      <w:r w:rsidRPr="00733F8F">
        <w:rPr>
          <w:rFonts w:ascii="Narkisim" w:cs="David" w:hint="cs"/>
          <w:b/>
          <w:bCs/>
          <w:sz w:val="24"/>
          <w:szCs w:val="24"/>
          <w:rtl/>
          <w:lang w:eastAsia="en-US"/>
        </w:rPr>
        <w:t xml:space="preserve"> </w:t>
      </w:r>
      <w:r w:rsidRPr="00733F8F">
        <w:rPr>
          <w:rtl/>
        </w:rPr>
        <w:t>(</w:t>
      </w:r>
      <w:r w:rsidRPr="00733F8F">
        <w:rPr>
          <w:rFonts w:hint="cs"/>
          <w:rtl/>
        </w:rPr>
        <w:t>שירת האזינו, דברים לב ז)</w:t>
      </w:r>
      <w:r>
        <w:rPr>
          <w:rFonts w:hint="cs"/>
          <w:rtl/>
        </w:rPr>
        <w:t>.</w:t>
      </w:r>
      <w:r w:rsidR="00662C5C">
        <w:rPr>
          <w:rStyle w:val="a5"/>
          <w:rtl/>
        </w:rPr>
        <w:footnoteReference w:id="3"/>
      </w:r>
    </w:p>
    <w:p w14:paraId="2E8AEC35" w14:textId="77777777" w:rsidR="00915ABE" w:rsidRDefault="00915ABE" w:rsidP="00F61E5A">
      <w:pPr>
        <w:pStyle w:val="ab"/>
        <w:rPr>
          <w:rFonts w:hint="cs"/>
          <w:rtl/>
        </w:rPr>
      </w:pPr>
      <w:r>
        <w:rPr>
          <w:rFonts w:hint="cs"/>
          <w:rtl/>
        </w:rPr>
        <w:t xml:space="preserve">פירוש רד"ק ישעיהו </w:t>
      </w:r>
      <w:proofErr w:type="spellStart"/>
      <w:r w:rsidRPr="003A6A6A">
        <w:rPr>
          <w:rtl/>
        </w:rPr>
        <w:t>סג</w:t>
      </w:r>
      <w:proofErr w:type="spellEnd"/>
      <w:r>
        <w:rPr>
          <w:rFonts w:hint="cs"/>
          <w:rtl/>
        </w:rPr>
        <w:t xml:space="preserve"> יא</w:t>
      </w:r>
    </w:p>
    <w:p w14:paraId="229472CA" w14:textId="77777777" w:rsidR="00915ABE" w:rsidRDefault="00915ABE" w:rsidP="00915ABE">
      <w:pPr>
        <w:pStyle w:val="ac"/>
        <w:rPr>
          <w:rFonts w:hint="cs"/>
          <w:rtl/>
        </w:rPr>
      </w:pPr>
      <w:r>
        <w:rPr>
          <w:rFonts w:hint="cs"/>
          <w:rtl/>
        </w:rPr>
        <w:t xml:space="preserve"> ... </w:t>
      </w:r>
      <w:r>
        <w:rPr>
          <w:rtl/>
        </w:rPr>
        <w:t>והנה עתה נסתלק רוח נבואה משמתו חגי זכריה ומלאכי</w:t>
      </w:r>
      <w:r>
        <w:rPr>
          <w:rFonts w:hint="cs"/>
          <w:rtl/>
        </w:rPr>
        <w:t>,</w:t>
      </w:r>
      <w:r>
        <w:rPr>
          <w:rtl/>
        </w:rPr>
        <w:t xml:space="preserve"> שא</w:t>
      </w:r>
      <w:r>
        <w:rPr>
          <w:rFonts w:hint="cs"/>
          <w:rtl/>
        </w:rPr>
        <w:t>י</w:t>
      </w:r>
      <w:r>
        <w:rPr>
          <w:rtl/>
        </w:rPr>
        <w:t>לו היו עמנו נביאי</w:t>
      </w:r>
      <w:r>
        <w:rPr>
          <w:rFonts w:hint="cs"/>
          <w:rtl/>
        </w:rPr>
        <w:t>ם</w:t>
      </w:r>
      <w:r w:rsidR="00F61E5A">
        <w:rPr>
          <w:rFonts w:hint="cs"/>
          <w:rtl/>
        </w:rPr>
        <w:t>,</w:t>
      </w:r>
      <w:r>
        <w:rPr>
          <w:rtl/>
        </w:rPr>
        <w:t xml:space="preserve"> היו מודיעי</w:t>
      </w:r>
      <w:r>
        <w:rPr>
          <w:rFonts w:hint="cs"/>
          <w:rtl/>
        </w:rPr>
        <w:t>ם</w:t>
      </w:r>
      <w:r>
        <w:rPr>
          <w:rtl/>
        </w:rPr>
        <w:t xml:space="preserve"> לנו קץ הגאולה והיה לנו נחת רוח בזה</w:t>
      </w:r>
      <w:r>
        <w:rPr>
          <w:rFonts w:hint="cs"/>
          <w:rtl/>
        </w:rPr>
        <w:t>.</w:t>
      </w:r>
      <w:r>
        <w:rPr>
          <w:rtl/>
        </w:rPr>
        <w:t xml:space="preserve"> אבל אנחנו זה כמה שנים בגלות ואין לנו נביא ולא אתנו יודע עד מה</w:t>
      </w:r>
      <w:r>
        <w:rPr>
          <w:rFonts w:hint="cs"/>
          <w:rtl/>
        </w:rPr>
        <w:t>.</w:t>
      </w:r>
      <w:r w:rsidR="000C2584">
        <w:rPr>
          <w:rStyle w:val="a5"/>
          <w:rtl/>
        </w:rPr>
        <w:footnoteReference w:id="4"/>
      </w:r>
    </w:p>
    <w:p w14:paraId="34047870" w14:textId="77777777" w:rsidR="00BD266C" w:rsidRDefault="00BD266C" w:rsidP="00BD266C">
      <w:pPr>
        <w:pStyle w:val="ab"/>
        <w:rPr>
          <w:rFonts w:hint="cs"/>
          <w:rtl/>
        </w:rPr>
      </w:pPr>
      <w:r>
        <w:rPr>
          <w:rtl/>
        </w:rPr>
        <w:t xml:space="preserve">ויקרא רבה פרשה ז </w:t>
      </w:r>
      <w:r w:rsidR="00B959F6">
        <w:rPr>
          <w:rFonts w:hint="cs"/>
          <w:rtl/>
        </w:rPr>
        <w:t>סימן ד</w:t>
      </w:r>
    </w:p>
    <w:p w14:paraId="2A8D3E59" w14:textId="77777777" w:rsidR="00BD266C" w:rsidRDefault="00BD266C" w:rsidP="00B946F8">
      <w:pPr>
        <w:pStyle w:val="ac"/>
        <w:rPr>
          <w:rFonts w:hint="cs"/>
          <w:rtl/>
        </w:rPr>
      </w:pPr>
      <w:r>
        <w:rPr>
          <w:rtl/>
        </w:rPr>
        <w:t xml:space="preserve">רבי אבא בר כהנא אמר: משל למלך שהיו לו שני </w:t>
      </w:r>
      <w:proofErr w:type="spellStart"/>
      <w:r>
        <w:rPr>
          <w:rtl/>
        </w:rPr>
        <w:t>מגירסין</w:t>
      </w:r>
      <w:proofErr w:type="spellEnd"/>
      <w:r>
        <w:rPr>
          <w:rtl/>
        </w:rPr>
        <w:t xml:space="preserve"> [טבחים]. בישל לו האחד תבשיל ואכלו והיה ערב לו. ועשה השני תבשיל ואכלו וערב לו. ואין אנו יודעים איזה מהם ערב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w:t>
      </w:r>
      <w:proofErr w:type="spellStart"/>
      <w:r>
        <w:rPr>
          <w:rtl/>
        </w:rPr>
        <w:t>כא</w:t>
      </w:r>
      <w:proofErr w:type="spellEnd"/>
      <w:r>
        <w:rPr>
          <w:rtl/>
        </w:rPr>
        <w:t>). הקריבו ישראל והיה ערב להקב"ה.</w:t>
      </w:r>
      <w:r>
        <w:rPr>
          <w:rStyle w:val="a5"/>
          <w:rtl/>
        </w:rPr>
        <w:footnoteReference w:id="5"/>
      </w:r>
      <w:r>
        <w:rPr>
          <w:rtl/>
        </w:rPr>
        <w:t xml:space="preserve"> ואין אנו יודעים אי מהם ערב לו יותר. אלא במה שהוא מצ</w:t>
      </w:r>
      <w:r>
        <w:rPr>
          <w:rFonts w:hint="cs"/>
          <w:rtl/>
        </w:rPr>
        <w:t>ו</w:t>
      </w:r>
      <w:r>
        <w:rPr>
          <w:rtl/>
        </w:rPr>
        <w:t xml:space="preserve">וה את ישראל ואומר להם: "ריח ניחוחי תשמרו להקריב לי במועדו" (במדבר </w:t>
      </w:r>
      <w:proofErr w:type="spellStart"/>
      <w:r>
        <w:rPr>
          <w:rtl/>
        </w:rPr>
        <w:t>כח</w:t>
      </w:r>
      <w:proofErr w:type="spellEnd"/>
      <w:r>
        <w:rPr>
          <w:rtl/>
        </w:rPr>
        <w:t xml:space="preserve">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w:t>
      </w:r>
      <w:r w:rsidR="008C1877">
        <w:rPr>
          <w:rFonts w:hint="cs"/>
          <w:rtl/>
        </w:rPr>
        <w:t>:</w:t>
      </w:r>
      <w:r>
        <w:rPr>
          <w:rtl/>
        </w:rPr>
        <w:t xml:space="preserve"> כימי עולם - כימי נח, וכשנים קדמוניות - כימי הבל, שלא ה</w:t>
      </w:r>
      <w:r>
        <w:rPr>
          <w:rFonts w:hint="cs"/>
          <w:rtl/>
        </w:rPr>
        <w:t>י</w:t>
      </w:r>
      <w:r>
        <w:rPr>
          <w:rtl/>
        </w:rPr>
        <w:t>יתה עבודת כוכבים בימיו</w:t>
      </w:r>
      <w:r>
        <w:rPr>
          <w:rFonts w:hint="cs"/>
          <w:rtl/>
        </w:rPr>
        <w:t>.</w:t>
      </w:r>
      <w:r>
        <w:rPr>
          <w:rStyle w:val="a5"/>
          <w:rFonts w:cs="Narkisim"/>
          <w:rtl/>
        </w:rPr>
        <w:footnoteReference w:id="6"/>
      </w:r>
    </w:p>
    <w:p w14:paraId="079DB81F" w14:textId="77777777" w:rsidR="00B959F6" w:rsidRDefault="00B959F6" w:rsidP="00B959F6">
      <w:pPr>
        <w:pStyle w:val="ab"/>
        <w:rPr>
          <w:rFonts w:hint="cs"/>
          <w:rtl/>
        </w:rPr>
      </w:pPr>
      <w:r>
        <w:rPr>
          <w:rtl/>
        </w:rPr>
        <w:t xml:space="preserve">איכה רבה (וילנא) פרשה ה </w:t>
      </w:r>
      <w:r w:rsidR="00F57A85">
        <w:rPr>
          <w:rFonts w:hint="cs"/>
          <w:rtl/>
        </w:rPr>
        <w:t xml:space="preserve">סימן </w:t>
      </w:r>
      <w:proofErr w:type="spellStart"/>
      <w:r w:rsidR="00F57A85">
        <w:rPr>
          <w:rFonts w:hint="cs"/>
          <w:rtl/>
        </w:rPr>
        <w:t>כא</w:t>
      </w:r>
      <w:proofErr w:type="spellEnd"/>
    </w:p>
    <w:p w14:paraId="48AD444B" w14:textId="77777777" w:rsidR="00554591" w:rsidRDefault="00496DE4" w:rsidP="00964E4B">
      <w:pPr>
        <w:pStyle w:val="ac"/>
        <w:rPr>
          <w:rFonts w:hint="cs"/>
          <w:rtl/>
        </w:rPr>
      </w:pPr>
      <w:r>
        <w:rPr>
          <w:rFonts w:hint="cs"/>
          <w:rtl/>
        </w:rPr>
        <w:t>"</w:t>
      </w:r>
      <w:r w:rsidR="00B959F6">
        <w:rPr>
          <w:rtl/>
        </w:rPr>
        <w:t xml:space="preserve">השיבנו ה' אליך </w:t>
      </w:r>
      <w:proofErr w:type="spellStart"/>
      <w:r w:rsidR="00B959F6">
        <w:rPr>
          <w:rtl/>
        </w:rPr>
        <w:t>ונשובה</w:t>
      </w:r>
      <w:proofErr w:type="spellEnd"/>
      <w:r>
        <w:rPr>
          <w:rFonts w:hint="cs"/>
          <w:rtl/>
        </w:rPr>
        <w:t xml:space="preserve">", </w:t>
      </w:r>
      <w:r w:rsidR="00B959F6">
        <w:rPr>
          <w:rtl/>
        </w:rPr>
        <w:t>אמרה כנסת ישראל לפני הקב"ה</w:t>
      </w:r>
      <w:r>
        <w:rPr>
          <w:rFonts w:hint="cs"/>
          <w:rtl/>
        </w:rPr>
        <w:t>:</w:t>
      </w:r>
      <w:r w:rsidR="00B959F6">
        <w:rPr>
          <w:rtl/>
        </w:rPr>
        <w:t xml:space="preserve"> רבש"ע</w:t>
      </w:r>
      <w:r>
        <w:rPr>
          <w:rFonts w:hint="cs"/>
          <w:rtl/>
        </w:rPr>
        <w:t>,</w:t>
      </w:r>
      <w:r w:rsidR="00B959F6">
        <w:rPr>
          <w:rtl/>
        </w:rPr>
        <w:t xml:space="preserve"> שלך הוא</w:t>
      </w:r>
      <w:r>
        <w:rPr>
          <w:rFonts w:hint="cs"/>
          <w:rtl/>
        </w:rPr>
        <w:t xml:space="preserve"> </w:t>
      </w:r>
      <w:r>
        <w:rPr>
          <w:rtl/>
        </w:rPr>
        <w:t>–</w:t>
      </w:r>
      <w:r w:rsidR="00B959F6">
        <w:rPr>
          <w:rtl/>
        </w:rPr>
        <w:t xml:space="preserve"> השיבנו</w:t>
      </w:r>
      <w:r>
        <w:rPr>
          <w:rFonts w:hint="cs"/>
          <w:rtl/>
        </w:rPr>
        <w:t>.</w:t>
      </w:r>
      <w:r w:rsidR="00964E4B">
        <w:rPr>
          <w:rStyle w:val="a5"/>
          <w:rtl/>
        </w:rPr>
        <w:footnoteReference w:id="7"/>
      </w:r>
      <w:r>
        <w:rPr>
          <w:rFonts w:hint="cs"/>
          <w:rtl/>
        </w:rPr>
        <w:t xml:space="preserve"> </w:t>
      </w:r>
      <w:r w:rsidR="00B959F6">
        <w:rPr>
          <w:rtl/>
        </w:rPr>
        <w:t>אמר להם</w:t>
      </w:r>
      <w:r>
        <w:rPr>
          <w:rFonts w:hint="cs"/>
          <w:rtl/>
        </w:rPr>
        <w:t>:</w:t>
      </w:r>
      <w:r w:rsidR="00B959F6">
        <w:rPr>
          <w:rtl/>
        </w:rPr>
        <w:t xml:space="preserve"> שלכם הוא</w:t>
      </w:r>
      <w:r>
        <w:rPr>
          <w:rFonts w:hint="cs"/>
          <w:rtl/>
        </w:rPr>
        <w:t>,</w:t>
      </w:r>
      <w:r w:rsidR="00B959F6">
        <w:rPr>
          <w:rtl/>
        </w:rPr>
        <w:t xml:space="preserve"> שנאמר</w:t>
      </w:r>
      <w:r>
        <w:rPr>
          <w:rFonts w:hint="cs"/>
          <w:rtl/>
        </w:rPr>
        <w:t>:</w:t>
      </w:r>
      <w:r w:rsidR="00B959F6">
        <w:rPr>
          <w:rtl/>
        </w:rPr>
        <w:t xml:space="preserve"> </w:t>
      </w:r>
      <w:r>
        <w:rPr>
          <w:rFonts w:hint="cs"/>
          <w:rtl/>
        </w:rPr>
        <w:t>"</w:t>
      </w:r>
      <w:r w:rsidR="00B959F6">
        <w:rPr>
          <w:rtl/>
        </w:rPr>
        <w:t xml:space="preserve">שובו אלי </w:t>
      </w:r>
      <w:proofErr w:type="spellStart"/>
      <w:r w:rsidR="00B959F6">
        <w:rPr>
          <w:rtl/>
        </w:rPr>
        <w:t>ואשובה</w:t>
      </w:r>
      <w:proofErr w:type="spellEnd"/>
      <w:r w:rsidR="00B959F6">
        <w:rPr>
          <w:rtl/>
        </w:rPr>
        <w:t xml:space="preserve"> אליכם נאם ה'</w:t>
      </w:r>
      <w:r>
        <w:rPr>
          <w:rFonts w:hint="cs"/>
          <w:rtl/>
        </w:rPr>
        <w:t xml:space="preserve"> " </w:t>
      </w:r>
      <w:r>
        <w:rPr>
          <w:rtl/>
        </w:rPr>
        <w:t>(זכריה א</w:t>
      </w:r>
      <w:r w:rsidR="00964E4B">
        <w:rPr>
          <w:rFonts w:hint="cs"/>
          <w:rtl/>
        </w:rPr>
        <w:t xml:space="preserve"> ג</w:t>
      </w:r>
      <w:r>
        <w:rPr>
          <w:rtl/>
        </w:rPr>
        <w:t>)</w:t>
      </w:r>
      <w:r w:rsidR="00964E4B">
        <w:rPr>
          <w:rFonts w:hint="cs"/>
          <w:rtl/>
        </w:rPr>
        <w:t>.</w:t>
      </w:r>
      <w:r w:rsidR="00964E4B">
        <w:rPr>
          <w:rStyle w:val="a5"/>
          <w:rtl/>
        </w:rPr>
        <w:footnoteReference w:id="8"/>
      </w:r>
      <w:r w:rsidR="00B959F6">
        <w:rPr>
          <w:rtl/>
        </w:rPr>
        <w:t xml:space="preserve"> אמרה לפניו</w:t>
      </w:r>
      <w:r w:rsidR="00964E4B">
        <w:rPr>
          <w:rFonts w:hint="cs"/>
          <w:rtl/>
        </w:rPr>
        <w:t>:</w:t>
      </w:r>
      <w:r w:rsidR="00B959F6">
        <w:rPr>
          <w:rtl/>
        </w:rPr>
        <w:t xml:space="preserve"> רבש"ע</w:t>
      </w:r>
      <w:r w:rsidR="00964E4B">
        <w:rPr>
          <w:rFonts w:hint="cs"/>
          <w:rtl/>
        </w:rPr>
        <w:t>,</w:t>
      </w:r>
      <w:r w:rsidR="00B959F6">
        <w:rPr>
          <w:rtl/>
        </w:rPr>
        <w:t xml:space="preserve"> שלך הוא שנא</w:t>
      </w:r>
      <w:r w:rsidR="00964E4B">
        <w:rPr>
          <w:rFonts w:hint="cs"/>
          <w:rtl/>
        </w:rPr>
        <w:t>מר: "</w:t>
      </w:r>
      <w:r w:rsidR="00964E4B">
        <w:rPr>
          <w:rtl/>
        </w:rPr>
        <w:t>שובנו אל</w:t>
      </w:r>
      <w:r w:rsidR="00312316">
        <w:rPr>
          <w:rFonts w:hint="cs"/>
          <w:rtl/>
        </w:rPr>
        <w:t>ו</w:t>
      </w:r>
      <w:r w:rsidR="00964E4B">
        <w:rPr>
          <w:rtl/>
        </w:rPr>
        <w:t>הי ישענו</w:t>
      </w:r>
      <w:r w:rsidR="00964E4B">
        <w:rPr>
          <w:rFonts w:hint="cs"/>
          <w:rtl/>
        </w:rPr>
        <w:t>"</w:t>
      </w:r>
      <w:r w:rsidR="00964E4B">
        <w:rPr>
          <w:rtl/>
        </w:rPr>
        <w:t xml:space="preserve"> </w:t>
      </w:r>
      <w:r w:rsidR="00B959F6">
        <w:rPr>
          <w:rtl/>
        </w:rPr>
        <w:t>(תהלים פ"ה)</w:t>
      </w:r>
      <w:r w:rsidR="00964E4B">
        <w:rPr>
          <w:rFonts w:hint="cs"/>
          <w:rtl/>
        </w:rPr>
        <w:t>,</w:t>
      </w:r>
      <w:r w:rsidR="00B959F6">
        <w:rPr>
          <w:rtl/>
        </w:rPr>
        <w:t xml:space="preserve"> לכך נאמר</w:t>
      </w:r>
      <w:r w:rsidR="00964E4B">
        <w:rPr>
          <w:rFonts w:hint="cs"/>
          <w:rtl/>
        </w:rPr>
        <w:t>:</w:t>
      </w:r>
      <w:r w:rsidR="00B959F6">
        <w:rPr>
          <w:rtl/>
        </w:rPr>
        <w:t xml:space="preserve"> </w:t>
      </w:r>
      <w:r w:rsidR="00964E4B">
        <w:rPr>
          <w:rFonts w:hint="cs"/>
          <w:rtl/>
        </w:rPr>
        <w:t>"</w:t>
      </w:r>
      <w:r w:rsidR="00B959F6">
        <w:rPr>
          <w:rtl/>
        </w:rPr>
        <w:t xml:space="preserve">השיבנו ה' אליך </w:t>
      </w:r>
      <w:proofErr w:type="spellStart"/>
      <w:r w:rsidR="00B959F6">
        <w:rPr>
          <w:rtl/>
        </w:rPr>
        <w:t>ונשובה</w:t>
      </w:r>
      <w:proofErr w:type="spellEnd"/>
      <w:r w:rsidR="00964E4B">
        <w:rPr>
          <w:rFonts w:hint="cs"/>
          <w:rtl/>
        </w:rPr>
        <w:t>"</w:t>
      </w:r>
      <w:r w:rsidR="00554591">
        <w:rPr>
          <w:rFonts w:hint="cs"/>
          <w:rtl/>
        </w:rPr>
        <w:t>.</w:t>
      </w:r>
      <w:r w:rsidR="00964E4B">
        <w:rPr>
          <w:rStyle w:val="a5"/>
          <w:rtl/>
        </w:rPr>
        <w:footnoteReference w:id="9"/>
      </w:r>
    </w:p>
    <w:p w14:paraId="3A21D294" w14:textId="77777777" w:rsidR="00B959F6" w:rsidRDefault="00F95362" w:rsidP="00F37EA7">
      <w:pPr>
        <w:pStyle w:val="ac"/>
        <w:rPr>
          <w:rFonts w:hint="cs"/>
          <w:rtl/>
        </w:rPr>
      </w:pPr>
      <w:r>
        <w:rPr>
          <w:rFonts w:hint="cs"/>
          <w:rtl/>
        </w:rPr>
        <w:lastRenderedPageBreak/>
        <w:t>"</w:t>
      </w:r>
      <w:r w:rsidR="00B959F6">
        <w:rPr>
          <w:rtl/>
        </w:rPr>
        <w:t>חדש ימינו כקדם</w:t>
      </w:r>
      <w:r>
        <w:rPr>
          <w:rFonts w:hint="cs"/>
          <w:rtl/>
        </w:rPr>
        <w:t xml:space="preserve">" - </w:t>
      </w:r>
      <w:r w:rsidR="00B959F6">
        <w:rPr>
          <w:rtl/>
        </w:rPr>
        <w:t>כאדם הראשון</w:t>
      </w:r>
      <w:r>
        <w:rPr>
          <w:rFonts w:hint="cs"/>
          <w:rtl/>
        </w:rPr>
        <w:t>, כמה דאת אמרת: "</w:t>
      </w:r>
      <w:r w:rsidR="00B959F6">
        <w:rPr>
          <w:rtl/>
        </w:rPr>
        <w:t>ויגרש את האדם וישכן מקדם לגן עדן</w:t>
      </w:r>
      <w:r>
        <w:rPr>
          <w:rFonts w:hint="cs"/>
          <w:rtl/>
        </w:rPr>
        <w:t xml:space="preserve">" </w:t>
      </w:r>
      <w:r>
        <w:rPr>
          <w:rtl/>
        </w:rPr>
        <w:t>(בראשית ג</w:t>
      </w:r>
      <w:r w:rsidR="00093F09">
        <w:rPr>
          <w:rFonts w:hint="cs"/>
          <w:rtl/>
        </w:rPr>
        <w:t xml:space="preserve"> כד</w:t>
      </w:r>
      <w:r>
        <w:rPr>
          <w:rtl/>
        </w:rPr>
        <w:t>)</w:t>
      </w:r>
      <w:r>
        <w:rPr>
          <w:rFonts w:hint="cs"/>
          <w:rtl/>
        </w:rPr>
        <w:t>.</w:t>
      </w:r>
      <w:r>
        <w:rPr>
          <w:rStyle w:val="a5"/>
          <w:rtl/>
        </w:rPr>
        <w:footnoteReference w:id="10"/>
      </w:r>
      <w:r w:rsidR="00B959F6">
        <w:rPr>
          <w:rtl/>
        </w:rPr>
        <w:t xml:space="preserve"> </w:t>
      </w:r>
      <w:r w:rsidR="00093F09">
        <w:rPr>
          <w:rFonts w:hint="cs"/>
          <w:rtl/>
        </w:rPr>
        <w:t>דבר אחר: "</w:t>
      </w:r>
      <w:r w:rsidR="00093F09">
        <w:rPr>
          <w:rtl/>
        </w:rPr>
        <w:t>חדש ימינו כקדם</w:t>
      </w:r>
      <w:r w:rsidR="00093F09">
        <w:rPr>
          <w:rFonts w:hint="cs"/>
          <w:rtl/>
        </w:rPr>
        <w:t>", כמה דאת אמרת: "</w:t>
      </w:r>
      <w:r w:rsidR="00B959F6">
        <w:rPr>
          <w:rtl/>
        </w:rPr>
        <w:t>וערבה לה' מנחת יהודה וירושלים כימי עולם וכשנים קדמוניות</w:t>
      </w:r>
      <w:r w:rsidR="00093F09">
        <w:rPr>
          <w:rFonts w:hint="cs"/>
          <w:rtl/>
        </w:rPr>
        <w:t xml:space="preserve">" </w:t>
      </w:r>
      <w:r w:rsidR="00093F09">
        <w:rPr>
          <w:rtl/>
        </w:rPr>
        <w:t>(מלאכי ג</w:t>
      </w:r>
      <w:r w:rsidR="00093F09">
        <w:rPr>
          <w:rFonts w:hint="cs"/>
          <w:rtl/>
        </w:rPr>
        <w:t xml:space="preserve"> ד</w:t>
      </w:r>
      <w:r w:rsidR="00093F09">
        <w:rPr>
          <w:rtl/>
        </w:rPr>
        <w:t>)</w:t>
      </w:r>
      <w:r w:rsidR="00093F09">
        <w:rPr>
          <w:rFonts w:hint="cs"/>
          <w:rtl/>
        </w:rPr>
        <w:t>, "</w:t>
      </w:r>
      <w:r w:rsidR="00B959F6">
        <w:rPr>
          <w:rtl/>
        </w:rPr>
        <w:t>כימי עולם</w:t>
      </w:r>
      <w:r w:rsidR="00093F09">
        <w:rPr>
          <w:rFonts w:hint="cs"/>
          <w:rtl/>
        </w:rPr>
        <w:t>" -</w:t>
      </w:r>
      <w:r w:rsidR="00B959F6">
        <w:rPr>
          <w:rtl/>
        </w:rPr>
        <w:t xml:space="preserve"> זה משה</w:t>
      </w:r>
      <w:r w:rsidR="00093F09">
        <w:rPr>
          <w:rFonts w:hint="cs"/>
          <w:rtl/>
        </w:rPr>
        <w:t>,</w:t>
      </w:r>
      <w:r w:rsidR="00B959F6">
        <w:rPr>
          <w:rtl/>
        </w:rPr>
        <w:t xml:space="preserve"> </w:t>
      </w:r>
      <w:proofErr w:type="spellStart"/>
      <w:r w:rsidR="00B959F6">
        <w:rPr>
          <w:rtl/>
        </w:rPr>
        <w:t>דכתיב</w:t>
      </w:r>
      <w:proofErr w:type="spellEnd"/>
      <w:r w:rsidR="00093F09">
        <w:rPr>
          <w:rFonts w:hint="cs"/>
          <w:rtl/>
        </w:rPr>
        <w:t>: "</w:t>
      </w:r>
      <w:r w:rsidR="00B959F6">
        <w:rPr>
          <w:rtl/>
        </w:rPr>
        <w:t>ויזכור ימי עולם משה עמו</w:t>
      </w:r>
      <w:r w:rsidR="00093F09">
        <w:rPr>
          <w:rFonts w:hint="cs"/>
          <w:rtl/>
        </w:rPr>
        <w:t xml:space="preserve">" </w:t>
      </w:r>
      <w:r w:rsidR="00093F09">
        <w:rPr>
          <w:rtl/>
        </w:rPr>
        <w:t xml:space="preserve">(ישעיה </w:t>
      </w:r>
      <w:proofErr w:type="spellStart"/>
      <w:r w:rsidR="00093F09">
        <w:rPr>
          <w:rtl/>
        </w:rPr>
        <w:t>סג</w:t>
      </w:r>
      <w:proofErr w:type="spellEnd"/>
      <w:r w:rsidR="00F37EA7">
        <w:rPr>
          <w:rFonts w:hint="cs"/>
          <w:rtl/>
        </w:rPr>
        <w:t xml:space="preserve"> יא</w:t>
      </w:r>
      <w:r w:rsidR="00093F09">
        <w:rPr>
          <w:rtl/>
        </w:rPr>
        <w:t>)</w:t>
      </w:r>
      <w:r w:rsidR="00B959F6">
        <w:rPr>
          <w:rtl/>
        </w:rPr>
        <w:t xml:space="preserve">, </w:t>
      </w:r>
      <w:r w:rsidR="00F37EA7">
        <w:rPr>
          <w:rFonts w:hint="cs"/>
          <w:rtl/>
        </w:rPr>
        <w:t>"</w:t>
      </w:r>
      <w:r w:rsidR="00B959F6">
        <w:rPr>
          <w:rtl/>
        </w:rPr>
        <w:t>וכשנים קדמוניות</w:t>
      </w:r>
      <w:r w:rsidR="00F37EA7">
        <w:rPr>
          <w:rFonts w:hint="cs"/>
          <w:rtl/>
        </w:rPr>
        <w:t>" -</w:t>
      </w:r>
      <w:r w:rsidR="00B959F6">
        <w:rPr>
          <w:rtl/>
        </w:rPr>
        <w:t xml:space="preserve"> כשנות שלמה</w:t>
      </w:r>
      <w:r w:rsidR="00F37EA7">
        <w:rPr>
          <w:rFonts w:hint="cs"/>
          <w:rtl/>
        </w:rPr>
        <w:t>.</w:t>
      </w:r>
      <w:r w:rsidR="00B959F6">
        <w:rPr>
          <w:rtl/>
        </w:rPr>
        <w:t xml:space="preserve"> רבי אומר</w:t>
      </w:r>
      <w:r w:rsidR="00F37EA7">
        <w:rPr>
          <w:rFonts w:hint="cs"/>
          <w:rtl/>
        </w:rPr>
        <w:t>:</w:t>
      </w:r>
      <w:r w:rsidR="00B959F6">
        <w:rPr>
          <w:rtl/>
        </w:rPr>
        <w:t xml:space="preserve"> </w:t>
      </w:r>
      <w:r w:rsidR="00F37EA7">
        <w:rPr>
          <w:rFonts w:hint="cs"/>
          <w:rtl/>
        </w:rPr>
        <w:t>"</w:t>
      </w:r>
      <w:r w:rsidR="00B959F6">
        <w:rPr>
          <w:rtl/>
        </w:rPr>
        <w:t>כימי עולם</w:t>
      </w:r>
      <w:r w:rsidR="00F37EA7">
        <w:rPr>
          <w:rFonts w:hint="cs"/>
          <w:rtl/>
        </w:rPr>
        <w:t>"</w:t>
      </w:r>
      <w:r w:rsidR="00B959F6">
        <w:rPr>
          <w:rtl/>
        </w:rPr>
        <w:t xml:space="preserve"> </w:t>
      </w:r>
      <w:r w:rsidR="00F37EA7">
        <w:rPr>
          <w:rFonts w:hint="cs"/>
          <w:rtl/>
        </w:rPr>
        <w:t xml:space="preserve">- </w:t>
      </w:r>
      <w:r w:rsidR="00B959F6">
        <w:rPr>
          <w:rtl/>
        </w:rPr>
        <w:t>כימי נח</w:t>
      </w:r>
      <w:r w:rsidR="00F37EA7">
        <w:rPr>
          <w:rFonts w:hint="cs"/>
          <w:rtl/>
        </w:rPr>
        <w:t>,</w:t>
      </w:r>
      <w:r w:rsidR="00B959F6">
        <w:rPr>
          <w:rtl/>
        </w:rPr>
        <w:t xml:space="preserve"> שנא</w:t>
      </w:r>
      <w:r w:rsidR="00F37EA7">
        <w:rPr>
          <w:rFonts w:hint="cs"/>
          <w:rtl/>
        </w:rPr>
        <w:t>מר: "</w:t>
      </w:r>
      <w:r w:rsidR="00F37EA7">
        <w:rPr>
          <w:rtl/>
        </w:rPr>
        <w:t>כי מי נח זאת לי</w:t>
      </w:r>
      <w:r w:rsidR="00F37EA7">
        <w:rPr>
          <w:rFonts w:hint="cs"/>
          <w:rtl/>
        </w:rPr>
        <w:t>"</w:t>
      </w:r>
      <w:r w:rsidR="00F37EA7">
        <w:rPr>
          <w:rtl/>
        </w:rPr>
        <w:t xml:space="preserve"> </w:t>
      </w:r>
      <w:r w:rsidR="00B959F6">
        <w:rPr>
          <w:rtl/>
        </w:rPr>
        <w:t xml:space="preserve">(ישעיהו נד), </w:t>
      </w:r>
      <w:r w:rsidR="00F37EA7">
        <w:rPr>
          <w:rFonts w:hint="cs"/>
          <w:rtl/>
        </w:rPr>
        <w:t>"</w:t>
      </w:r>
      <w:r w:rsidR="00B959F6">
        <w:rPr>
          <w:rtl/>
        </w:rPr>
        <w:t>וכשנים קדמוניות</w:t>
      </w:r>
      <w:r w:rsidR="00F37EA7">
        <w:rPr>
          <w:rFonts w:hint="cs"/>
          <w:rtl/>
        </w:rPr>
        <w:t>" -</w:t>
      </w:r>
      <w:r w:rsidR="00B959F6">
        <w:rPr>
          <w:rtl/>
        </w:rPr>
        <w:t xml:space="preserve"> כשנות הבל</w:t>
      </w:r>
      <w:r w:rsidR="00496DE4">
        <w:rPr>
          <w:rFonts w:hint="cs"/>
          <w:rtl/>
        </w:rPr>
        <w:t>,</w:t>
      </w:r>
      <w:r w:rsidR="00B959F6">
        <w:rPr>
          <w:rtl/>
        </w:rPr>
        <w:t xml:space="preserve"> שלא </w:t>
      </w:r>
      <w:proofErr w:type="spellStart"/>
      <w:r w:rsidR="00B959F6">
        <w:rPr>
          <w:rtl/>
        </w:rPr>
        <w:t>היתה</w:t>
      </w:r>
      <w:proofErr w:type="spellEnd"/>
      <w:r w:rsidR="00B959F6">
        <w:rPr>
          <w:rtl/>
        </w:rPr>
        <w:t xml:space="preserve"> עבודת כוכבים עדיין בעולם.</w:t>
      </w:r>
      <w:r w:rsidR="00B055D0">
        <w:rPr>
          <w:rStyle w:val="a5"/>
          <w:rtl/>
        </w:rPr>
        <w:footnoteReference w:id="11"/>
      </w:r>
    </w:p>
    <w:p w14:paraId="3E984FBB" w14:textId="77777777" w:rsidR="0014701E" w:rsidRDefault="0014701E" w:rsidP="0014701E">
      <w:pPr>
        <w:pStyle w:val="ab"/>
        <w:rPr>
          <w:rtl/>
        </w:rPr>
      </w:pPr>
      <w:r>
        <w:rPr>
          <w:rtl/>
        </w:rPr>
        <w:t>ספרא שמיני פרשה א</w:t>
      </w:r>
      <w:r w:rsidR="00413AE8">
        <w:rPr>
          <w:rStyle w:val="a5"/>
          <w:rtl/>
        </w:rPr>
        <w:footnoteReference w:id="12"/>
      </w:r>
      <w:r>
        <w:rPr>
          <w:rtl/>
        </w:rPr>
        <w:t xml:space="preserve"> </w:t>
      </w:r>
    </w:p>
    <w:p w14:paraId="74379C36" w14:textId="77777777" w:rsidR="0014701E" w:rsidRDefault="0014701E" w:rsidP="00093F09">
      <w:pPr>
        <w:pStyle w:val="ac"/>
        <w:rPr>
          <w:rFonts w:hint="cs"/>
          <w:rtl/>
        </w:rPr>
      </w:pPr>
      <w:r>
        <w:rPr>
          <w:rFonts w:hint="cs"/>
          <w:rtl/>
        </w:rPr>
        <w:t>"</w:t>
      </w:r>
      <w:r>
        <w:rPr>
          <w:rtl/>
        </w:rPr>
        <w:t>ותצא אש מלפני ה'</w:t>
      </w:r>
      <w:r>
        <w:rPr>
          <w:rFonts w:hint="cs"/>
          <w:rtl/>
        </w:rPr>
        <w:t xml:space="preserve"> "</w:t>
      </w:r>
      <w:r>
        <w:rPr>
          <w:rStyle w:val="a5"/>
          <w:rtl/>
        </w:rPr>
        <w:footnoteReference w:id="13"/>
      </w:r>
      <w:r>
        <w:rPr>
          <w:rFonts w:hint="cs"/>
          <w:rtl/>
        </w:rPr>
        <w:t xml:space="preserve"> - </w:t>
      </w:r>
      <w:r>
        <w:rPr>
          <w:rtl/>
        </w:rPr>
        <w:t>כיון שראו אש חדשה שירדה מן השמים וליחכה על המזבח את העולה ואת החלבים</w:t>
      </w:r>
      <w:r>
        <w:rPr>
          <w:rFonts w:hint="cs"/>
          <w:rtl/>
        </w:rPr>
        <w:t>,</w:t>
      </w:r>
      <w:r>
        <w:rPr>
          <w:rtl/>
        </w:rPr>
        <w:t xml:space="preserve"> נפלו על פניהם ושיבחו לשמים</w:t>
      </w:r>
      <w:r>
        <w:rPr>
          <w:rFonts w:hint="cs"/>
          <w:rtl/>
        </w:rPr>
        <w:t>.</w:t>
      </w:r>
      <w:r>
        <w:rPr>
          <w:rtl/>
        </w:rPr>
        <w:t xml:space="preserve"> וכן בימי שלמה נפלו על פניהם</w:t>
      </w:r>
      <w:r>
        <w:rPr>
          <w:rFonts w:hint="cs"/>
          <w:rtl/>
        </w:rPr>
        <w:t>,</w:t>
      </w:r>
      <w:r>
        <w:rPr>
          <w:rtl/>
        </w:rPr>
        <w:t xml:space="preserve"> שנאמר</w:t>
      </w:r>
      <w:r>
        <w:rPr>
          <w:rFonts w:hint="cs"/>
          <w:rtl/>
        </w:rPr>
        <w:t>:</w:t>
      </w:r>
      <w:r>
        <w:rPr>
          <w:rtl/>
        </w:rPr>
        <w:t xml:space="preserve"> </w:t>
      </w:r>
      <w:r>
        <w:rPr>
          <w:rFonts w:hint="cs"/>
          <w:rtl/>
        </w:rPr>
        <w:t>"</w:t>
      </w:r>
      <w:r>
        <w:rPr>
          <w:rtl/>
        </w:rPr>
        <w:t>וכל ישראל רואים ברדת האש וכבוד ה' על הבית ויכרעו אפים על הרצפה וישתחוו והודות לה' כי טוב כי לעולם חסדו</w:t>
      </w:r>
      <w:r>
        <w:rPr>
          <w:rFonts w:hint="cs"/>
          <w:rtl/>
        </w:rPr>
        <w:t>" (</w:t>
      </w:r>
      <w:r>
        <w:rPr>
          <w:rtl/>
        </w:rPr>
        <w:t>דברי הימים ב ז</w:t>
      </w:r>
      <w:r>
        <w:rPr>
          <w:rFonts w:hint="cs"/>
          <w:rtl/>
        </w:rPr>
        <w:t xml:space="preserve"> ג).</w:t>
      </w:r>
      <w:r>
        <w:rPr>
          <w:rtl/>
        </w:rPr>
        <w:t xml:space="preserve"> ועל אותו שעה הוא אומר</w:t>
      </w:r>
      <w:r>
        <w:rPr>
          <w:rFonts w:hint="cs"/>
          <w:rtl/>
        </w:rPr>
        <w:t>:</w:t>
      </w:r>
      <w:r>
        <w:rPr>
          <w:rtl/>
        </w:rPr>
        <w:t xml:space="preserve"> </w:t>
      </w:r>
      <w:r>
        <w:rPr>
          <w:rFonts w:hint="cs"/>
          <w:rtl/>
        </w:rPr>
        <w:t>"</w:t>
      </w:r>
      <w:r>
        <w:rPr>
          <w:rtl/>
        </w:rPr>
        <w:t>וערבה לה' מנחת יהודה וירושלים כימי עולם וכשנים קדמוניות</w:t>
      </w:r>
      <w:r>
        <w:rPr>
          <w:rFonts w:hint="cs"/>
          <w:rtl/>
        </w:rPr>
        <w:t>"</w:t>
      </w:r>
      <w:r>
        <w:rPr>
          <w:rtl/>
        </w:rPr>
        <w:t xml:space="preserve">, </w:t>
      </w:r>
      <w:r>
        <w:rPr>
          <w:rFonts w:hint="cs"/>
          <w:rtl/>
        </w:rPr>
        <w:t>"</w:t>
      </w:r>
      <w:r>
        <w:rPr>
          <w:rtl/>
        </w:rPr>
        <w:t>כימי עולם</w:t>
      </w:r>
      <w:r>
        <w:rPr>
          <w:rFonts w:hint="cs"/>
          <w:rtl/>
        </w:rPr>
        <w:t>" -</w:t>
      </w:r>
      <w:r>
        <w:rPr>
          <w:rtl/>
        </w:rPr>
        <w:t xml:space="preserve"> כימי משה, וכשנים קדמוניות </w:t>
      </w:r>
      <w:r>
        <w:rPr>
          <w:rFonts w:hint="cs"/>
          <w:rtl/>
        </w:rPr>
        <w:t xml:space="preserve">- </w:t>
      </w:r>
      <w:r>
        <w:rPr>
          <w:rtl/>
        </w:rPr>
        <w:t>כשני שלמה</w:t>
      </w:r>
      <w:r>
        <w:rPr>
          <w:rFonts w:hint="cs"/>
          <w:rtl/>
        </w:rPr>
        <w:t>.</w:t>
      </w:r>
      <w:r>
        <w:rPr>
          <w:rtl/>
        </w:rPr>
        <w:t xml:space="preserve"> רבי אומר כימי עולם כימי נח, וכשנים קדמוניות כשנות הבל שלא </w:t>
      </w:r>
      <w:proofErr w:type="spellStart"/>
      <w:r>
        <w:rPr>
          <w:rtl/>
        </w:rPr>
        <w:t>היתה</w:t>
      </w:r>
      <w:proofErr w:type="spellEnd"/>
      <w:r>
        <w:rPr>
          <w:rtl/>
        </w:rPr>
        <w:t xml:space="preserve"> עבודה זרה בעולם.</w:t>
      </w:r>
      <w:r>
        <w:rPr>
          <w:rStyle w:val="a5"/>
          <w:rtl/>
        </w:rPr>
        <w:footnoteReference w:id="14"/>
      </w:r>
    </w:p>
    <w:p w14:paraId="1470B74F" w14:textId="77777777" w:rsidR="005B4131" w:rsidRDefault="005B4131" w:rsidP="005B4131">
      <w:pPr>
        <w:pStyle w:val="ab"/>
        <w:rPr>
          <w:rtl/>
        </w:rPr>
      </w:pPr>
      <w:r>
        <w:rPr>
          <w:rtl/>
        </w:rPr>
        <w:t xml:space="preserve">חתם סופר מסכת נדה דף ע עמוד ב </w:t>
      </w:r>
    </w:p>
    <w:p w14:paraId="4335168F" w14:textId="77777777" w:rsidR="00CB1757" w:rsidRDefault="005B4131" w:rsidP="003C152A">
      <w:pPr>
        <w:pStyle w:val="ac"/>
        <w:rPr>
          <w:rFonts w:hint="cs"/>
          <w:rtl/>
        </w:rPr>
      </w:pPr>
      <w:r>
        <w:rPr>
          <w:rFonts w:hint="cs"/>
          <w:rtl/>
        </w:rPr>
        <w:t xml:space="preserve">... </w:t>
      </w:r>
      <w:r>
        <w:rPr>
          <w:rtl/>
        </w:rPr>
        <w:t>כשעברו ישראל ושבו מצרימה ותעלה מרכבה לשלמה ממצרים וגו' ונשא בת מלכם</w:t>
      </w:r>
      <w:r>
        <w:rPr>
          <w:rFonts w:hint="cs"/>
          <w:rtl/>
        </w:rPr>
        <w:t>,</w:t>
      </w:r>
      <w:r>
        <w:rPr>
          <w:rtl/>
        </w:rPr>
        <w:t xml:space="preserve"> נ</w:t>
      </w:r>
      <w:r>
        <w:rPr>
          <w:rFonts w:hint="cs"/>
          <w:rtl/>
        </w:rPr>
        <w:t>י</w:t>
      </w:r>
      <w:r>
        <w:rPr>
          <w:rtl/>
        </w:rPr>
        <w:t>דונו כאו</w:t>
      </w:r>
      <w:r>
        <w:rPr>
          <w:rFonts w:hint="cs"/>
          <w:rtl/>
        </w:rPr>
        <w:t xml:space="preserve">מות העולם </w:t>
      </w:r>
      <w:r>
        <w:rPr>
          <w:rtl/>
        </w:rPr>
        <w:t>שיהיה זעמו וכעסו עליהם קודם גז</w:t>
      </w:r>
      <w:r>
        <w:rPr>
          <w:rFonts w:hint="cs"/>
          <w:rtl/>
        </w:rPr>
        <w:t xml:space="preserve">ר דין </w:t>
      </w:r>
      <w:r>
        <w:rPr>
          <w:rtl/>
        </w:rPr>
        <w:t>מבלי נשוא פניהם וזאת היא שהחריבו ארצנו. ואימתי נשוב לימי עלומינו</w:t>
      </w:r>
      <w:r>
        <w:rPr>
          <w:rFonts w:hint="cs"/>
          <w:rtl/>
        </w:rPr>
        <w:t>?</w:t>
      </w:r>
      <w:r>
        <w:rPr>
          <w:rtl/>
        </w:rPr>
        <w:t xml:space="preserve"> לעתיד לבוא</w:t>
      </w:r>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וזרקתי עליכם מים טהורים</w:t>
      </w:r>
      <w:r>
        <w:rPr>
          <w:rFonts w:hint="cs"/>
          <w:rtl/>
        </w:rPr>
        <w:t>",</w:t>
      </w:r>
      <w:r>
        <w:rPr>
          <w:rtl/>
        </w:rPr>
        <w:t xml:space="preserve"> שהכוונה שהוא ישלח התעוררותו מקודש להשיבנו אליו וזהו השיבנו ה' אליך </w:t>
      </w:r>
      <w:proofErr w:type="spellStart"/>
      <w:r>
        <w:rPr>
          <w:rtl/>
        </w:rPr>
        <w:t>ונשובה</w:t>
      </w:r>
      <w:proofErr w:type="spellEnd"/>
      <w:r>
        <w:rPr>
          <w:rFonts w:hint="cs"/>
          <w:rtl/>
        </w:rPr>
        <w:t>,</w:t>
      </w:r>
      <w:r>
        <w:rPr>
          <w:rtl/>
        </w:rPr>
        <w:t xml:space="preserve"> ע"י התעוררת </w:t>
      </w:r>
      <w:proofErr w:type="spellStart"/>
      <w:r>
        <w:rPr>
          <w:rtl/>
        </w:rPr>
        <w:t>דילך</w:t>
      </w:r>
      <w:proofErr w:type="spellEnd"/>
      <w:r>
        <w:rPr>
          <w:rtl/>
        </w:rPr>
        <w:t xml:space="preserve"> חדש ימינו כקדם</w:t>
      </w:r>
      <w:r w:rsidR="003C152A">
        <w:rPr>
          <w:rFonts w:hint="cs"/>
          <w:rtl/>
        </w:rPr>
        <w:t>,</w:t>
      </w:r>
      <w:r>
        <w:rPr>
          <w:rtl/>
        </w:rPr>
        <w:t xml:space="preserve"> כמו שהיה קודם שנשא שלמה בת פרעה</w:t>
      </w:r>
      <w:r w:rsidR="00CB1757">
        <w:rPr>
          <w:rFonts w:hint="cs"/>
          <w:rtl/>
        </w:rPr>
        <w:t>.</w:t>
      </w:r>
      <w:r w:rsidR="00F95362">
        <w:rPr>
          <w:rStyle w:val="a5"/>
          <w:rtl/>
        </w:rPr>
        <w:footnoteReference w:id="15"/>
      </w:r>
    </w:p>
    <w:p w14:paraId="66AF4304" w14:textId="77777777" w:rsidR="00216843" w:rsidRDefault="00216843" w:rsidP="00216843">
      <w:pPr>
        <w:pStyle w:val="ab"/>
        <w:rPr>
          <w:rtl/>
        </w:rPr>
      </w:pPr>
      <w:r>
        <w:rPr>
          <w:rtl/>
        </w:rPr>
        <w:lastRenderedPageBreak/>
        <w:t xml:space="preserve">רמב"ם הלכות תשובה פרק ז </w:t>
      </w:r>
    </w:p>
    <w:p w14:paraId="6CAACCD6" w14:textId="77777777" w:rsidR="00C543F8" w:rsidRDefault="00216843" w:rsidP="001D5A7D">
      <w:pPr>
        <w:pStyle w:val="ac"/>
        <w:rPr>
          <w:rFonts w:hint="cs"/>
          <w:rtl/>
        </w:rPr>
      </w:pPr>
      <w:r>
        <w:rPr>
          <w:rtl/>
        </w:rPr>
        <w:t>כמה מעולה מעלת התשובה, אמש היה זה מובדל מה' אלהי ישראל שנאמר</w:t>
      </w:r>
      <w:r w:rsidR="008C2590">
        <w:rPr>
          <w:rFonts w:hint="cs"/>
          <w:rtl/>
        </w:rPr>
        <w:t>:</w:t>
      </w:r>
      <w:r>
        <w:rPr>
          <w:rtl/>
        </w:rPr>
        <w:t xml:space="preserve"> </w:t>
      </w:r>
      <w:r w:rsidR="008C2590">
        <w:rPr>
          <w:rFonts w:hint="cs"/>
          <w:rtl/>
        </w:rPr>
        <w:t>"</w:t>
      </w:r>
      <w:r>
        <w:rPr>
          <w:rtl/>
        </w:rPr>
        <w:t>עונותיכם היו מבדילים ביניכם לבין אלהיכם</w:t>
      </w:r>
      <w:r w:rsidR="008C2590">
        <w:rPr>
          <w:rFonts w:hint="cs"/>
          <w:rtl/>
        </w:rPr>
        <w:t>" (ישעיהו נט ב)</w:t>
      </w:r>
      <w:r>
        <w:rPr>
          <w:rtl/>
        </w:rPr>
        <w:t>, צועק ואינו נענה</w:t>
      </w:r>
      <w:r w:rsidR="008C2590">
        <w:rPr>
          <w:rFonts w:hint="cs"/>
          <w:rtl/>
        </w:rPr>
        <w:t>,</w:t>
      </w:r>
      <w:r>
        <w:rPr>
          <w:rtl/>
        </w:rPr>
        <w:t xml:space="preserve"> שנאמר</w:t>
      </w:r>
      <w:r w:rsidR="008C2590">
        <w:rPr>
          <w:rFonts w:hint="cs"/>
          <w:rtl/>
        </w:rPr>
        <w:t>: "</w:t>
      </w:r>
      <w:r>
        <w:rPr>
          <w:rtl/>
        </w:rPr>
        <w:t xml:space="preserve">כי תרבו תפלה </w:t>
      </w:r>
      <w:r w:rsidR="008C2590">
        <w:rPr>
          <w:rFonts w:hint="cs"/>
          <w:rtl/>
        </w:rPr>
        <w:t xml:space="preserve">אינני שומע" (ישעיהו א ו), </w:t>
      </w:r>
      <w:r>
        <w:rPr>
          <w:rtl/>
        </w:rPr>
        <w:t>ועושה מצות וטורפין אותן בפניו</w:t>
      </w:r>
      <w:r w:rsidR="008C2590">
        <w:rPr>
          <w:rFonts w:hint="cs"/>
          <w:rtl/>
        </w:rPr>
        <w:t>,</w:t>
      </w:r>
      <w:r>
        <w:rPr>
          <w:rtl/>
        </w:rPr>
        <w:t xml:space="preserve"> שנאמר</w:t>
      </w:r>
      <w:r w:rsidR="008C2590">
        <w:rPr>
          <w:rFonts w:hint="cs"/>
          <w:rtl/>
        </w:rPr>
        <w:t>: "</w:t>
      </w:r>
      <w:r>
        <w:rPr>
          <w:rtl/>
        </w:rPr>
        <w:t>מי בקש זאת מידכם רמוס חצרי</w:t>
      </w:r>
      <w:r w:rsidR="008C2590">
        <w:rPr>
          <w:rFonts w:hint="cs"/>
          <w:rtl/>
        </w:rPr>
        <w:t xml:space="preserve">" (שם </w:t>
      </w:r>
      <w:proofErr w:type="spellStart"/>
      <w:r w:rsidR="008C2590">
        <w:rPr>
          <w:rFonts w:hint="cs"/>
          <w:rtl/>
        </w:rPr>
        <w:t>שם</w:t>
      </w:r>
      <w:proofErr w:type="spellEnd"/>
      <w:r w:rsidR="008C2590">
        <w:rPr>
          <w:rFonts w:hint="cs"/>
          <w:rtl/>
        </w:rPr>
        <w:t xml:space="preserve"> </w:t>
      </w:r>
      <w:proofErr w:type="spellStart"/>
      <w:r w:rsidR="008C2590">
        <w:rPr>
          <w:rFonts w:hint="cs"/>
          <w:rtl/>
        </w:rPr>
        <w:t>יב</w:t>
      </w:r>
      <w:proofErr w:type="spellEnd"/>
      <w:r w:rsidR="008C2590">
        <w:rPr>
          <w:rFonts w:hint="cs"/>
          <w:rtl/>
        </w:rPr>
        <w:t>)</w:t>
      </w:r>
      <w:r>
        <w:rPr>
          <w:rtl/>
        </w:rPr>
        <w:t xml:space="preserve">, מי גם בכם </w:t>
      </w:r>
      <w:proofErr w:type="spellStart"/>
      <w:r>
        <w:rPr>
          <w:rtl/>
        </w:rPr>
        <w:t>ויסגר</w:t>
      </w:r>
      <w:proofErr w:type="spellEnd"/>
      <w:r>
        <w:rPr>
          <w:rtl/>
        </w:rPr>
        <w:t xml:space="preserve"> דלתים וגו', והיום הוא מודבק בשכינה</w:t>
      </w:r>
      <w:r w:rsidR="006720E1">
        <w:rPr>
          <w:rFonts w:hint="cs"/>
          <w:rtl/>
        </w:rPr>
        <w:t>,</w:t>
      </w:r>
      <w:r>
        <w:rPr>
          <w:rtl/>
        </w:rPr>
        <w:t xml:space="preserve"> שנאמר</w:t>
      </w:r>
      <w:r w:rsidR="006720E1">
        <w:rPr>
          <w:rFonts w:hint="cs"/>
          <w:rtl/>
        </w:rPr>
        <w:t>: "</w:t>
      </w:r>
      <w:r>
        <w:rPr>
          <w:rtl/>
        </w:rPr>
        <w:t>ואתם הדבקים בה' אלהיכם</w:t>
      </w:r>
      <w:r w:rsidR="006720E1">
        <w:rPr>
          <w:rFonts w:hint="cs"/>
          <w:rtl/>
        </w:rPr>
        <w:t xml:space="preserve">". </w:t>
      </w:r>
      <w:r>
        <w:rPr>
          <w:rtl/>
        </w:rPr>
        <w:t>צועק ונענה מיד</w:t>
      </w:r>
      <w:r w:rsidR="006720E1">
        <w:rPr>
          <w:rFonts w:hint="cs"/>
          <w:rtl/>
        </w:rPr>
        <w:t>,</w:t>
      </w:r>
      <w:r>
        <w:rPr>
          <w:rtl/>
        </w:rPr>
        <w:t xml:space="preserve"> שנאמר</w:t>
      </w:r>
      <w:r w:rsidR="006720E1">
        <w:rPr>
          <w:rFonts w:hint="cs"/>
          <w:rtl/>
        </w:rPr>
        <w:t>: "</w:t>
      </w:r>
      <w:r>
        <w:rPr>
          <w:rtl/>
        </w:rPr>
        <w:t xml:space="preserve">והיה טרם יקראו ואני אענה, ועושה מצות </w:t>
      </w:r>
      <w:proofErr w:type="spellStart"/>
      <w:r>
        <w:rPr>
          <w:rtl/>
        </w:rPr>
        <w:t>ומקבלין</w:t>
      </w:r>
      <w:proofErr w:type="spellEnd"/>
      <w:r>
        <w:rPr>
          <w:rtl/>
        </w:rPr>
        <w:t xml:space="preserve"> אותן בנחת ושמחה</w:t>
      </w:r>
      <w:r w:rsidR="001D5A7D">
        <w:rPr>
          <w:rFonts w:hint="cs"/>
          <w:rtl/>
        </w:rPr>
        <w:t>,</w:t>
      </w:r>
      <w:r>
        <w:rPr>
          <w:rtl/>
        </w:rPr>
        <w:t xml:space="preserve"> שנאמר</w:t>
      </w:r>
      <w:r w:rsidR="001D5A7D">
        <w:rPr>
          <w:rFonts w:hint="cs"/>
          <w:rtl/>
        </w:rPr>
        <w:t>:</w:t>
      </w:r>
      <w:r>
        <w:rPr>
          <w:rtl/>
        </w:rPr>
        <w:t xml:space="preserve"> </w:t>
      </w:r>
      <w:r w:rsidR="001D5A7D">
        <w:rPr>
          <w:rFonts w:hint="cs"/>
          <w:rtl/>
        </w:rPr>
        <w:t>"</w:t>
      </w:r>
      <w:r>
        <w:rPr>
          <w:rtl/>
        </w:rPr>
        <w:t>כי כבר רצה האלהים את מעשיך</w:t>
      </w:r>
      <w:r w:rsidR="001D5A7D">
        <w:rPr>
          <w:rFonts w:hint="cs"/>
          <w:rtl/>
        </w:rPr>
        <w:t>".</w:t>
      </w:r>
      <w:r>
        <w:rPr>
          <w:rtl/>
        </w:rPr>
        <w:t xml:space="preserve"> ולא עוד</w:t>
      </w:r>
      <w:r w:rsidR="001D5A7D">
        <w:rPr>
          <w:rFonts w:hint="cs"/>
          <w:rtl/>
        </w:rPr>
        <w:t>,</w:t>
      </w:r>
      <w:r>
        <w:rPr>
          <w:rtl/>
        </w:rPr>
        <w:t xml:space="preserve"> אלא </w:t>
      </w:r>
      <w:proofErr w:type="spellStart"/>
      <w:r>
        <w:rPr>
          <w:rtl/>
        </w:rPr>
        <w:t>שמתאוים</w:t>
      </w:r>
      <w:proofErr w:type="spellEnd"/>
      <w:r>
        <w:rPr>
          <w:rtl/>
        </w:rPr>
        <w:t xml:space="preserve"> להם</w:t>
      </w:r>
      <w:r w:rsidR="001D5A7D">
        <w:rPr>
          <w:rFonts w:hint="cs"/>
          <w:rtl/>
        </w:rPr>
        <w:t>,</w:t>
      </w:r>
      <w:r>
        <w:rPr>
          <w:rtl/>
        </w:rPr>
        <w:t xml:space="preserve"> שנאמר</w:t>
      </w:r>
      <w:r w:rsidR="001D5A7D">
        <w:rPr>
          <w:rFonts w:hint="cs"/>
          <w:rtl/>
        </w:rPr>
        <w:t>: "</w:t>
      </w:r>
      <w:r>
        <w:rPr>
          <w:rtl/>
        </w:rPr>
        <w:t>וערבה לה' מנחת יהודה וירושל</w:t>
      </w:r>
      <w:r w:rsidR="001D5A7D">
        <w:rPr>
          <w:rFonts w:hint="cs"/>
          <w:rtl/>
        </w:rPr>
        <w:t>י</w:t>
      </w:r>
      <w:r>
        <w:rPr>
          <w:rtl/>
        </w:rPr>
        <w:t>ם כימי עולם וכשנים קדמוניות</w:t>
      </w:r>
      <w:r w:rsidR="001D5A7D">
        <w:rPr>
          <w:rFonts w:hint="cs"/>
          <w:rtl/>
        </w:rPr>
        <w:t>"</w:t>
      </w:r>
      <w:r>
        <w:rPr>
          <w:rtl/>
        </w:rPr>
        <w:t>.</w:t>
      </w:r>
      <w:r w:rsidR="0009192A">
        <w:rPr>
          <w:rStyle w:val="a5"/>
          <w:rtl/>
        </w:rPr>
        <w:footnoteReference w:id="16"/>
      </w:r>
    </w:p>
    <w:p w14:paraId="6F812C85" w14:textId="77777777" w:rsidR="006720E1" w:rsidRDefault="006720E1" w:rsidP="006720E1">
      <w:pPr>
        <w:pStyle w:val="ab"/>
        <w:rPr>
          <w:rtl/>
          <w:lang w:eastAsia="en-US"/>
        </w:rPr>
      </w:pPr>
      <w:r>
        <w:rPr>
          <w:rtl/>
          <w:lang w:eastAsia="en-US"/>
        </w:rPr>
        <w:t>קהלת רבה (וילנא) פרשה א</w:t>
      </w:r>
      <w:r w:rsidR="00B0410E">
        <w:rPr>
          <w:rFonts w:hint="cs"/>
          <w:rtl/>
          <w:lang w:eastAsia="en-US"/>
        </w:rPr>
        <w:t xml:space="preserve"> סימן ד</w:t>
      </w:r>
      <w:r w:rsidR="00B0410E">
        <w:rPr>
          <w:rStyle w:val="a5"/>
          <w:rtl/>
          <w:lang w:eastAsia="en-US"/>
        </w:rPr>
        <w:footnoteReference w:id="17"/>
      </w:r>
      <w:r>
        <w:rPr>
          <w:rtl/>
          <w:lang w:eastAsia="en-US"/>
        </w:rPr>
        <w:t xml:space="preserve"> </w:t>
      </w:r>
    </w:p>
    <w:p w14:paraId="4995D10B" w14:textId="77777777" w:rsidR="00B0410E" w:rsidRDefault="006720E1" w:rsidP="00B0410E">
      <w:pPr>
        <w:pStyle w:val="ac"/>
        <w:rPr>
          <w:rFonts w:hint="cs"/>
          <w:rtl/>
          <w:lang w:eastAsia="en-US"/>
        </w:rPr>
      </w:pPr>
      <w:r>
        <w:rPr>
          <w:rtl/>
          <w:lang w:eastAsia="en-US"/>
        </w:rPr>
        <w:t xml:space="preserve">ר' אבא בר כהנא ואמרי לה בשם ר' </w:t>
      </w:r>
      <w:proofErr w:type="spellStart"/>
      <w:r>
        <w:rPr>
          <w:rtl/>
          <w:lang w:eastAsia="en-US"/>
        </w:rPr>
        <w:t>אדא</w:t>
      </w:r>
      <w:proofErr w:type="spellEnd"/>
      <w:r>
        <w:rPr>
          <w:rtl/>
          <w:lang w:eastAsia="en-US"/>
        </w:rPr>
        <w:t xml:space="preserve"> בר </w:t>
      </w:r>
      <w:proofErr w:type="spellStart"/>
      <w:r>
        <w:rPr>
          <w:rtl/>
          <w:lang w:eastAsia="en-US"/>
        </w:rPr>
        <w:t>חוניא</w:t>
      </w:r>
      <w:proofErr w:type="spellEnd"/>
      <w:r w:rsidR="00B0410E">
        <w:rPr>
          <w:rFonts w:hint="cs"/>
          <w:rtl/>
          <w:lang w:eastAsia="en-US"/>
        </w:rPr>
        <w:t>:</w:t>
      </w:r>
      <w:r>
        <w:rPr>
          <w:rtl/>
          <w:lang w:eastAsia="en-US"/>
        </w:rPr>
        <w:t xml:space="preserve"> יהיה בעיניך דור שבא</w:t>
      </w:r>
      <w:r w:rsidR="00B0410E">
        <w:rPr>
          <w:rFonts w:hint="cs"/>
          <w:rtl/>
          <w:lang w:eastAsia="en-US"/>
        </w:rPr>
        <w:t>,</w:t>
      </w:r>
      <w:r>
        <w:rPr>
          <w:rtl/>
          <w:lang w:eastAsia="en-US"/>
        </w:rPr>
        <w:t xml:space="preserve"> כדור שהלך</w:t>
      </w:r>
      <w:r w:rsidR="00B0410E">
        <w:rPr>
          <w:rFonts w:hint="cs"/>
          <w:rtl/>
          <w:lang w:eastAsia="en-US"/>
        </w:rPr>
        <w:t>.</w:t>
      </w:r>
      <w:r>
        <w:rPr>
          <w:rtl/>
          <w:lang w:eastAsia="en-US"/>
        </w:rPr>
        <w:t xml:space="preserve"> שלא תאמר</w:t>
      </w:r>
      <w:r w:rsidR="00B0410E">
        <w:rPr>
          <w:rFonts w:hint="cs"/>
          <w:rtl/>
          <w:lang w:eastAsia="en-US"/>
        </w:rPr>
        <w:t>:</w:t>
      </w:r>
      <w:r>
        <w:rPr>
          <w:rtl/>
          <w:lang w:eastAsia="en-US"/>
        </w:rPr>
        <w:t xml:space="preserve"> אילו היה ר' עקיבא קיים</w:t>
      </w:r>
      <w:r w:rsidR="00B0410E">
        <w:rPr>
          <w:rFonts w:hint="cs"/>
          <w:rtl/>
          <w:lang w:eastAsia="en-US"/>
        </w:rPr>
        <w:t>,</w:t>
      </w:r>
      <w:r>
        <w:rPr>
          <w:rtl/>
          <w:lang w:eastAsia="en-US"/>
        </w:rPr>
        <w:t xml:space="preserve"> הייתי קורא לפניו</w:t>
      </w:r>
      <w:r w:rsidR="00B0410E">
        <w:rPr>
          <w:rFonts w:hint="cs"/>
          <w:rtl/>
          <w:lang w:eastAsia="en-US"/>
        </w:rPr>
        <w:t>;</w:t>
      </w:r>
      <w:r>
        <w:rPr>
          <w:rtl/>
          <w:lang w:eastAsia="en-US"/>
        </w:rPr>
        <w:t xml:space="preserve"> אילו היו ר' </w:t>
      </w:r>
      <w:proofErr w:type="spellStart"/>
      <w:r>
        <w:rPr>
          <w:rtl/>
          <w:lang w:eastAsia="en-US"/>
        </w:rPr>
        <w:t>זירא</w:t>
      </w:r>
      <w:proofErr w:type="spellEnd"/>
      <w:r>
        <w:rPr>
          <w:rtl/>
          <w:lang w:eastAsia="en-US"/>
        </w:rPr>
        <w:t xml:space="preserve"> ור' יוחנן קיימין</w:t>
      </w:r>
      <w:r w:rsidR="00B0410E">
        <w:rPr>
          <w:rFonts w:hint="cs"/>
          <w:rtl/>
          <w:lang w:eastAsia="en-US"/>
        </w:rPr>
        <w:t>,</w:t>
      </w:r>
      <w:r>
        <w:rPr>
          <w:rtl/>
          <w:lang w:eastAsia="en-US"/>
        </w:rPr>
        <w:t xml:space="preserve"> הייתי שונה לפניהם</w:t>
      </w:r>
      <w:r w:rsidR="00B0410E">
        <w:rPr>
          <w:rFonts w:hint="cs"/>
          <w:rtl/>
          <w:lang w:eastAsia="en-US"/>
        </w:rPr>
        <w:t>.</w:t>
      </w:r>
      <w:r>
        <w:rPr>
          <w:rtl/>
          <w:lang w:eastAsia="en-US"/>
        </w:rPr>
        <w:t xml:space="preserve"> אלא</w:t>
      </w:r>
      <w:r w:rsidR="00B0410E">
        <w:rPr>
          <w:rFonts w:hint="cs"/>
          <w:rtl/>
          <w:lang w:eastAsia="en-US"/>
        </w:rPr>
        <w:t>,</w:t>
      </w:r>
      <w:r>
        <w:rPr>
          <w:rtl/>
          <w:lang w:eastAsia="en-US"/>
        </w:rPr>
        <w:t xml:space="preserve"> דור שבא בימיך וחכם שבימיך</w:t>
      </w:r>
      <w:r w:rsidR="00B0410E">
        <w:rPr>
          <w:rFonts w:hint="cs"/>
          <w:rtl/>
          <w:lang w:eastAsia="en-US"/>
        </w:rPr>
        <w:t>,</w:t>
      </w:r>
      <w:r>
        <w:rPr>
          <w:rtl/>
          <w:lang w:eastAsia="en-US"/>
        </w:rPr>
        <w:t xml:space="preserve"> כדור שהלך וחכמים הראשונים שהיו לפניך</w:t>
      </w:r>
      <w:r w:rsidR="00B0410E">
        <w:rPr>
          <w:rFonts w:hint="cs"/>
          <w:rtl/>
          <w:lang w:eastAsia="en-US"/>
        </w:rPr>
        <w:t>.</w:t>
      </w:r>
    </w:p>
    <w:p w14:paraId="13816E09" w14:textId="77777777" w:rsidR="007C696F" w:rsidRDefault="006720E1" w:rsidP="00472D2F">
      <w:pPr>
        <w:pStyle w:val="ac"/>
        <w:rPr>
          <w:rFonts w:hint="cs"/>
          <w:rtl/>
          <w:lang w:eastAsia="en-US"/>
        </w:rPr>
      </w:pPr>
      <w:r>
        <w:rPr>
          <w:rtl/>
          <w:lang w:eastAsia="en-US"/>
        </w:rPr>
        <w:t>א"ר יוחנן כתיב</w:t>
      </w:r>
      <w:r w:rsidR="00472D2F">
        <w:rPr>
          <w:rFonts w:hint="cs"/>
          <w:rtl/>
          <w:lang w:eastAsia="en-US"/>
        </w:rPr>
        <w:t>: "</w:t>
      </w:r>
      <w:r>
        <w:rPr>
          <w:rtl/>
          <w:lang w:eastAsia="en-US"/>
        </w:rPr>
        <w:t>ה' אשר עשה את משה ואת אהרן</w:t>
      </w:r>
      <w:r w:rsidR="00472D2F">
        <w:rPr>
          <w:rFonts w:hint="cs"/>
          <w:rtl/>
          <w:lang w:eastAsia="en-US"/>
        </w:rPr>
        <w:t xml:space="preserve">" </w:t>
      </w:r>
      <w:r w:rsidR="00472D2F">
        <w:rPr>
          <w:rtl/>
          <w:lang w:eastAsia="en-US"/>
        </w:rPr>
        <w:t xml:space="preserve">(שמואל א </w:t>
      </w:r>
      <w:proofErr w:type="spellStart"/>
      <w:r w:rsidR="00472D2F">
        <w:rPr>
          <w:rtl/>
          <w:lang w:eastAsia="en-US"/>
        </w:rPr>
        <w:t>יב</w:t>
      </w:r>
      <w:proofErr w:type="spellEnd"/>
      <w:r w:rsidR="00472D2F">
        <w:rPr>
          <w:rFonts w:hint="cs"/>
          <w:rtl/>
          <w:lang w:eastAsia="en-US"/>
        </w:rPr>
        <w:t xml:space="preserve"> ו</w:t>
      </w:r>
      <w:r w:rsidR="00472D2F">
        <w:rPr>
          <w:rtl/>
          <w:lang w:eastAsia="en-US"/>
        </w:rPr>
        <w:t>)</w:t>
      </w:r>
      <w:r>
        <w:rPr>
          <w:rtl/>
          <w:lang w:eastAsia="en-US"/>
        </w:rPr>
        <w:t>, וכתיב</w:t>
      </w:r>
      <w:r w:rsidR="00472D2F">
        <w:rPr>
          <w:rFonts w:hint="cs"/>
          <w:rtl/>
          <w:lang w:eastAsia="en-US"/>
        </w:rPr>
        <w:t>: "</w:t>
      </w:r>
      <w:r w:rsidR="00472D2F">
        <w:rPr>
          <w:rtl/>
          <w:lang w:eastAsia="en-US"/>
        </w:rPr>
        <w:t xml:space="preserve">וַיִּשְׁלַח </w:t>
      </w:r>
      <w:r w:rsidR="00472D2F">
        <w:rPr>
          <w:rFonts w:hint="cs"/>
          <w:rtl/>
          <w:lang w:eastAsia="en-US"/>
        </w:rPr>
        <w:t>ה'</w:t>
      </w:r>
      <w:r w:rsidR="00472D2F">
        <w:rPr>
          <w:rtl/>
          <w:lang w:eastAsia="en-US"/>
        </w:rPr>
        <w:t xml:space="preserve"> אֶת </w:t>
      </w:r>
      <w:proofErr w:type="spellStart"/>
      <w:r w:rsidR="00472D2F">
        <w:rPr>
          <w:rtl/>
          <w:lang w:eastAsia="en-US"/>
        </w:rPr>
        <w:t>יְרֻבַּעַל</w:t>
      </w:r>
      <w:proofErr w:type="spellEnd"/>
      <w:r w:rsidR="00472D2F">
        <w:rPr>
          <w:rtl/>
          <w:lang w:eastAsia="en-US"/>
        </w:rPr>
        <w:t xml:space="preserve"> וְאֶת בְּדָן וְאֶת יִפְתָּח וְאֶת שְׁמוּאֵל </w:t>
      </w:r>
      <w:r w:rsidR="00472D2F">
        <w:rPr>
          <w:rFonts w:hint="cs"/>
          <w:rtl/>
          <w:lang w:eastAsia="en-US"/>
        </w:rPr>
        <w:t xml:space="preserve">" </w:t>
      </w:r>
      <w:r w:rsidR="00472D2F">
        <w:rPr>
          <w:rtl/>
          <w:lang w:eastAsia="en-US"/>
        </w:rPr>
        <w:t>(שם</w:t>
      </w:r>
      <w:r w:rsidR="00472D2F">
        <w:rPr>
          <w:rFonts w:hint="cs"/>
          <w:rtl/>
          <w:lang w:eastAsia="en-US"/>
        </w:rPr>
        <w:t xml:space="preserve"> יא</w:t>
      </w:r>
      <w:r w:rsidR="00472D2F">
        <w:rPr>
          <w:rtl/>
          <w:lang w:eastAsia="en-US"/>
        </w:rPr>
        <w:t xml:space="preserve">) </w:t>
      </w:r>
      <w:r w:rsidR="00472D2F">
        <w:rPr>
          <w:rFonts w:hint="cs"/>
          <w:rtl/>
          <w:lang w:eastAsia="en-US"/>
        </w:rPr>
        <w:t>-</w:t>
      </w:r>
      <w:r>
        <w:rPr>
          <w:rtl/>
          <w:lang w:eastAsia="en-US"/>
        </w:rPr>
        <w:t xml:space="preserve"> </w:t>
      </w:r>
      <w:proofErr w:type="spellStart"/>
      <w:r>
        <w:rPr>
          <w:rtl/>
          <w:lang w:eastAsia="en-US"/>
        </w:rPr>
        <w:t>ירובעל</w:t>
      </w:r>
      <w:proofErr w:type="spellEnd"/>
      <w:r>
        <w:rPr>
          <w:rtl/>
          <w:lang w:eastAsia="en-US"/>
        </w:rPr>
        <w:t xml:space="preserve"> זה גדעון, בדן זה שמשון, יפתח כמשמעו</w:t>
      </w:r>
      <w:r w:rsidR="00472D2F">
        <w:rPr>
          <w:rFonts w:hint="cs"/>
          <w:rtl/>
          <w:lang w:eastAsia="en-US"/>
        </w:rPr>
        <w:t>.</w:t>
      </w:r>
      <w:r>
        <w:rPr>
          <w:rtl/>
          <w:lang w:eastAsia="en-US"/>
        </w:rPr>
        <w:t xml:space="preserve"> וכתיב</w:t>
      </w:r>
      <w:r w:rsidR="00472D2F">
        <w:rPr>
          <w:rFonts w:hint="cs"/>
          <w:rtl/>
          <w:lang w:eastAsia="en-US"/>
        </w:rPr>
        <w:t>:</w:t>
      </w:r>
      <w:r>
        <w:rPr>
          <w:rtl/>
          <w:lang w:eastAsia="en-US"/>
        </w:rPr>
        <w:t xml:space="preserve"> </w:t>
      </w:r>
      <w:r w:rsidR="00472D2F">
        <w:rPr>
          <w:rFonts w:hint="cs"/>
          <w:rtl/>
          <w:lang w:eastAsia="en-US"/>
        </w:rPr>
        <w:t>"</w:t>
      </w:r>
      <w:r>
        <w:rPr>
          <w:rtl/>
          <w:lang w:eastAsia="en-US"/>
        </w:rPr>
        <w:t>משה ואהרן בכ</w:t>
      </w:r>
      <w:r w:rsidR="00472D2F">
        <w:rPr>
          <w:rFonts w:hint="cs"/>
          <w:rtl/>
          <w:lang w:eastAsia="en-US"/>
        </w:rPr>
        <w:t>ו</w:t>
      </w:r>
      <w:r>
        <w:rPr>
          <w:rtl/>
          <w:lang w:eastAsia="en-US"/>
        </w:rPr>
        <w:t>הניו ושמואל בקוראי שמו</w:t>
      </w:r>
      <w:r w:rsidR="00472D2F">
        <w:rPr>
          <w:rFonts w:hint="cs"/>
          <w:rtl/>
          <w:lang w:eastAsia="en-US"/>
        </w:rPr>
        <w:t xml:space="preserve">" </w:t>
      </w:r>
      <w:r w:rsidR="00472D2F">
        <w:rPr>
          <w:rtl/>
          <w:lang w:eastAsia="en-US"/>
        </w:rPr>
        <w:t xml:space="preserve">(תהלים </w:t>
      </w:r>
      <w:proofErr w:type="spellStart"/>
      <w:r w:rsidR="00472D2F">
        <w:rPr>
          <w:rtl/>
          <w:lang w:eastAsia="en-US"/>
        </w:rPr>
        <w:t>צט</w:t>
      </w:r>
      <w:proofErr w:type="spellEnd"/>
      <w:r w:rsidR="00472D2F">
        <w:rPr>
          <w:rtl/>
          <w:lang w:eastAsia="en-US"/>
        </w:rPr>
        <w:t>)</w:t>
      </w:r>
      <w:r w:rsidR="00472D2F">
        <w:rPr>
          <w:rFonts w:hint="cs"/>
          <w:rtl/>
          <w:lang w:eastAsia="en-US"/>
        </w:rPr>
        <w:t xml:space="preserve"> - </w:t>
      </w:r>
      <w:r>
        <w:rPr>
          <w:rtl/>
          <w:lang w:eastAsia="en-US"/>
        </w:rPr>
        <w:t>ש</w:t>
      </w:r>
      <w:r w:rsidR="00472D2F">
        <w:rPr>
          <w:rtl/>
          <w:lang w:eastAsia="en-US"/>
        </w:rPr>
        <w:t>ָ</w:t>
      </w:r>
      <w:r>
        <w:rPr>
          <w:rtl/>
          <w:lang w:eastAsia="en-US"/>
        </w:rPr>
        <w:t>ק</w:t>
      </w:r>
      <w:r w:rsidR="00472D2F">
        <w:rPr>
          <w:rtl/>
          <w:lang w:eastAsia="en-US"/>
        </w:rPr>
        <w:t>ָ</w:t>
      </w:r>
      <w:r>
        <w:rPr>
          <w:rtl/>
          <w:lang w:eastAsia="en-US"/>
        </w:rPr>
        <w:t>ל הכתוב שלשה קלי עולם עם שלשה גדולי עולם</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שבית דינו של </w:t>
      </w:r>
      <w:proofErr w:type="spellStart"/>
      <w:r>
        <w:rPr>
          <w:rtl/>
          <w:lang w:eastAsia="en-US"/>
        </w:rPr>
        <w:t>ירובעל</w:t>
      </w:r>
      <w:proofErr w:type="spellEnd"/>
      <w:r>
        <w:rPr>
          <w:rtl/>
          <w:lang w:eastAsia="en-US"/>
        </w:rPr>
        <w:t xml:space="preserve"> גדול וחשוב לפני הקב"ה כבית דינו של משה, ובית דינו של שמשון כבית דינו של אהרן, ובית דינו של יפתח כבית דינו של שמואל</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שכל מי שנתמנה פרנס על הציבור</w:t>
      </w:r>
      <w:r w:rsidR="00472D2F">
        <w:rPr>
          <w:rFonts w:hint="cs"/>
          <w:rtl/>
          <w:lang w:eastAsia="en-US"/>
        </w:rPr>
        <w:t>,</w:t>
      </w:r>
      <w:r>
        <w:rPr>
          <w:rtl/>
          <w:lang w:eastAsia="en-US"/>
        </w:rPr>
        <w:t xml:space="preserve"> אפילו הוא קל שבקלים</w:t>
      </w:r>
      <w:r w:rsidR="00472D2F">
        <w:rPr>
          <w:rFonts w:hint="cs"/>
          <w:rtl/>
          <w:lang w:eastAsia="en-US"/>
        </w:rPr>
        <w:t>,</w:t>
      </w:r>
      <w:r>
        <w:rPr>
          <w:rtl/>
          <w:lang w:eastAsia="en-US"/>
        </w:rPr>
        <w:t xml:space="preserve"> הרי הוא כאביר שבאבירים הראשונים, שנא</w:t>
      </w:r>
      <w:r w:rsidR="00472D2F">
        <w:rPr>
          <w:rFonts w:hint="cs"/>
          <w:rtl/>
          <w:lang w:eastAsia="en-US"/>
        </w:rPr>
        <w:t>מר: "</w:t>
      </w:r>
      <w:r>
        <w:rPr>
          <w:rtl/>
          <w:lang w:eastAsia="en-US"/>
        </w:rPr>
        <w:t xml:space="preserve">ובאת אל </w:t>
      </w:r>
      <w:proofErr w:type="spellStart"/>
      <w:r>
        <w:rPr>
          <w:rtl/>
          <w:lang w:eastAsia="en-US"/>
        </w:rPr>
        <w:t>הכהנים</w:t>
      </w:r>
      <w:proofErr w:type="spellEnd"/>
      <w:r>
        <w:rPr>
          <w:rtl/>
          <w:lang w:eastAsia="en-US"/>
        </w:rPr>
        <w:t xml:space="preserve"> </w:t>
      </w:r>
      <w:proofErr w:type="spellStart"/>
      <w:r>
        <w:rPr>
          <w:rtl/>
          <w:lang w:eastAsia="en-US"/>
        </w:rPr>
        <w:t>הלוים</w:t>
      </w:r>
      <w:proofErr w:type="spellEnd"/>
      <w:r>
        <w:rPr>
          <w:rtl/>
          <w:lang w:eastAsia="en-US"/>
        </w:rPr>
        <w:t xml:space="preserve"> ואל השופט אשר יהיה בימים ההם</w:t>
      </w:r>
      <w:r w:rsidR="00472D2F">
        <w:rPr>
          <w:rFonts w:hint="cs"/>
          <w:rtl/>
          <w:lang w:eastAsia="en-US"/>
        </w:rPr>
        <w:t xml:space="preserve">" </w:t>
      </w:r>
      <w:r w:rsidR="00472D2F">
        <w:rPr>
          <w:rtl/>
          <w:lang w:eastAsia="en-US"/>
        </w:rPr>
        <w:t xml:space="preserve">(דברים </w:t>
      </w:r>
      <w:proofErr w:type="spellStart"/>
      <w:r w:rsidR="00472D2F">
        <w:rPr>
          <w:rtl/>
          <w:lang w:eastAsia="en-US"/>
        </w:rPr>
        <w:t>יז</w:t>
      </w:r>
      <w:proofErr w:type="spellEnd"/>
      <w:r w:rsidR="00472D2F">
        <w:rPr>
          <w:rtl/>
          <w:lang w:eastAsia="en-US"/>
        </w:rPr>
        <w:t>)</w:t>
      </w:r>
      <w:r w:rsidR="00472D2F">
        <w:rPr>
          <w:rFonts w:hint="cs"/>
          <w:rtl/>
          <w:lang w:eastAsia="en-US"/>
        </w:rPr>
        <w:t xml:space="preserve"> - </w:t>
      </w:r>
      <w:r>
        <w:rPr>
          <w:rtl/>
          <w:lang w:eastAsia="en-US"/>
        </w:rPr>
        <w:t>אין לי</w:t>
      </w:r>
      <w:r w:rsidR="00472D2F">
        <w:rPr>
          <w:rFonts w:hint="cs"/>
          <w:rtl/>
          <w:lang w:eastAsia="en-US"/>
        </w:rPr>
        <w:t xml:space="preserve"> (לך)</w:t>
      </w:r>
      <w:r>
        <w:rPr>
          <w:rtl/>
          <w:lang w:eastAsia="en-US"/>
        </w:rPr>
        <w:t xml:space="preserve"> אלא שופט שבדורך</w:t>
      </w:r>
      <w:r w:rsidR="00472D2F">
        <w:rPr>
          <w:rFonts w:hint="cs"/>
          <w:rtl/>
          <w:lang w:eastAsia="en-US"/>
        </w:rPr>
        <w:t xml:space="preserve"> ...מ</w:t>
      </w:r>
      <w:r>
        <w:rPr>
          <w:rtl/>
          <w:lang w:eastAsia="en-US"/>
        </w:rPr>
        <w:t>למד שהשופט שבדורך הרי הוא בזמנו כשופט שהיה בימים הראשונים</w:t>
      </w:r>
      <w:r w:rsidR="00472D2F">
        <w:rPr>
          <w:rFonts w:hint="cs"/>
          <w:rtl/>
          <w:lang w:eastAsia="en-US"/>
        </w:rPr>
        <w:t>. וכן הוא אומר: "</w:t>
      </w:r>
      <w:r>
        <w:rPr>
          <w:rtl/>
          <w:lang w:eastAsia="en-US"/>
        </w:rPr>
        <w:t>אל תאמר מה היה שהימים הראשונים היו טובים מאלה</w:t>
      </w:r>
      <w:r w:rsidR="00472D2F">
        <w:rPr>
          <w:rFonts w:hint="cs"/>
          <w:rtl/>
          <w:lang w:eastAsia="en-US"/>
        </w:rPr>
        <w:t xml:space="preserve">". אמר ר' שמעון בין לקיש: </w:t>
      </w:r>
      <w:r>
        <w:rPr>
          <w:rtl/>
          <w:lang w:eastAsia="en-US"/>
        </w:rPr>
        <w:t>אין לך לשמוע אלא שופט שבדורך</w:t>
      </w:r>
      <w:r w:rsidR="00472D2F">
        <w:rPr>
          <w:rFonts w:hint="cs"/>
          <w:rtl/>
          <w:lang w:eastAsia="en-US"/>
        </w:rPr>
        <w:t>.</w:t>
      </w:r>
      <w:r w:rsidR="00B565BD">
        <w:rPr>
          <w:rStyle w:val="a5"/>
          <w:rtl/>
          <w:lang w:eastAsia="en-US"/>
        </w:rPr>
        <w:footnoteReference w:id="18"/>
      </w:r>
    </w:p>
    <w:p w14:paraId="67671D58" w14:textId="77777777" w:rsidR="00472D2F" w:rsidRDefault="00B565BD" w:rsidP="00B565BD">
      <w:pPr>
        <w:pStyle w:val="a3"/>
        <w:rPr>
          <w:rFonts w:hint="cs"/>
          <w:rtl/>
          <w:lang w:eastAsia="en-US"/>
        </w:rPr>
      </w:pPr>
      <w:r>
        <w:rPr>
          <w:rFonts w:hint="cs"/>
          <w:rtl/>
          <w:lang w:eastAsia="en-US"/>
        </w:rPr>
        <w:t xml:space="preserve">  </w:t>
      </w:r>
      <w:r w:rsidR="006F5B07">
        <w:rPr>
          <w:rFonts w:hint="cs"/>
          <w:rtl/>
          <w:lang w:eastAsia="en-US"/>
        </w:rPr>
        <w:t xml:space="preserve">  </w:t>
      </w:r>
      <w:r w:rsidR="00B055D0">
        <w:rPr>
          <w:rFonts w:hint="cs"/>
          <w:rtl/>
          <w:lang w:eastAsia="en-US"/>
        </w:rPr>
        <w:t xml:space="preserve"> </w:t>
      </w:r>
    </w:p>
    <w:p w14:paraId="79DD9D25" w14:textId="77777777" w:rsidR="00F92818" w:rsidRPr="0015142F" w:rsidRDefault="008E45ED" w:rsidP="00C14747">
      <w:pPr>
        <w:pStyle w:val="ad"/>
        <w:spacing w:before="12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45E28F06" w14:textId="77777777" w:rsidR="007C696F" w:rsidRDefault="008E37CC" w:rsidP="00287B30">
      <w:pPr>
        <w:pStyle w:val="ad"/>
        <w:outlineLvl w:val="0"/>
        <w:rPr>
          <w:rFonts w:hint="cs"/>
          <w:rtl/>
        </w:rPr>
      </w:pPr>
      <w:r w:rsidRPr="0015142F">
        <w:rPr>
          <w:rtl/>
        </w:rPr>
        <w:t>מחלקי המים</w:t>
      </w:r>
    </w:p>
    <w:p w14:paraId="1F95B951" w14:textId="77777777" w:rsidR="00000278" w:rsidRDefault="00000278" w:rsidP="00287B30">
      <w:pPr>
        <w:pStyle w:val="ad"/>
        <w:outlineLvl w:val="0"/>
        <w:rPr>
          <w:rFonts w:hint="cs"/>
          <w:rtl/>
        </w:rPr>
      </w:pPr>
    </w:p>
    <w:p w14:paraId="4DF30DA0" w14:textId="77777777" w:rsidR="00000278" w:rsidRPr="009A7932" w:rsidRDefault="00000278" w:rsidP="00312316">
      <w:pPr>
        <w:pStyle w:val="ad"/>
        <w:spacing w:line="280" w:lineRule="atLeast"/>
        <w:outlineLvl w:val="0"/>
        <w:rPr>
          <w:rFonts w:hint="cs"/>
          <w:b w:val="0"/>
          <w:bCs w:val="0"/>
          <w:szCs w:val="22"/>
          <w:rtl/>
        </w:rPr>
      </w:pPr>
      <w:r w:rsidRPr="00312316">
        <w:rPr>
          <w:rFonts w:hint="cs"/>
          <w:szCs w:val="22"/>
          <w:rtl/>
        </w:rPr>
        <w:t>מים אחרונים:</w:t>
      </w:r>
      <w:r w:rsidRPr="00000278">
        <w:rPr>
          <w:rFonts w:hint="cs"/>
          <w:b w:val="0"/>
          <w:bCs w:val="0"/>
          <w:szCs w:val="22"/>
          <w:rtl/>
        </w:rPr>
        <w:t xml:space="preserve"> </w:t>
      </w:r>
      <w:r>
        <w:rPr>
          <w:rFonts w:hint="cs"/>
          <w:b w:val="0"/>
          <w:bCs w:val="0"/>
          <w:szCs w:val="22"/>
          <w:rtl/>
        </w:rPr>
        <w:t>אחרי כל המדרשים, יש לשוב ולקרוא את הפסוקים במלאכי</w:t>
      </w:r>
      <w:r w:rsidR="009A7932">
        <w:rPr>
          <w:rFonts w:hint="cs"/>
          <w:b w:val="0"/>
          <w:bCs w:val="0"/>
          <w:szCs w:val="22"/>
          <w:rtl/>
        </w:rPr>
        <w:t xml:space="preserve"> כפשוטם</w:t>
      </w:r>
      <w:r>
        <w:rPr>
          <w:rFonts w:hint="cs"/>
          <w:b w:val="0"/>
          <w:bCs w:val="0"/>
          <w:szCs w:val="22"/>
          <w:rtl/>
        </w:rPr>
        <w:t xml:space="preserve">, על רקע </w:t>
      </w:r>
      <w:r w:rsidR="009A7932">
        <w:rPr>
          <w:rFonts w:hint="cs"/>
          <w:b w:val="0"/>
          <w:bCs w:val="0"/>
          <w:szCs w:val="22"/>
          <w:rtl/>
        </w:rPr>
        <w:t>תקופתו, שיבת ציון וחידוש בית שני. הגעגוע והייחול הוא להשבת כבוד הבית הראשון ומלכות ישראל ויהודה, הגם שלא חסרו בהם פגמים. ראה התיאור המרגש בעזרא פרק ג של יסוד היכל ה': "</w:t>
      </w:r>
      <w:r w:rsidR="009A7932" w:rsidRPr="009A7932">
        <w:rPr>
          <w:b w:val="0"/>
          <w:bCs w:val="0"/>
          <w:szCs w:val="22"/>
          <w:rtl/>
        </w:rPr>
        <w:t xml:space="preserve">וְרַבִּים </w:t>
      </w:r>
      <w:proofErr w:type="spellStart"/>
      <w:r w:rsidR="009A7932" w:rsidRPr="009A7932">
        <w:rPr>
          <w:b w:val="0"/>
          <w:bCs w:val="0"/>
          <w:szCs w:val="22"/>
          <w:rtl/>
        </w:rPr>
        <w:t>מֵהַכֹּהֲנִים</w:t>
      </w:r>
      <w:proofErr w:type="spellEnd"/>
      <w:r w:rsidR="009A7932" w:rsidRPr="009A7932">
        <w:rPr>
          <w:b w:val="0"/>
          <w:bCs w:val="0"/>
          <w:szCs w:val="22"/>
          <w:rtl/>
        </w:rPr>
        <w:t xml:space="preserve"> </w:t>
      </w:r>
      <w:proofErr w:type="spellStart"/>
      <w:r w:rsidR="009A7932" w:rsidRPr="009A7932">
        <w:rPr>
          <w:b w:val="0"/>
          <w:bCs w:val="0"/>
          <w:szCs w:val="22"/>
          <w:rtl/>
        </w:rPr>
        <w:t>וְהַלְוִיִּם</w:t>
      </w:r>
      <w:proofErr w:type="spellEnd"/>
      <w:r w:rsidR="009A7932" w:rsidRPr="009A7932">
        <w:rPr>
          <w:b w:val="0"/>
          <w:bCs w:val="0"/>
          <w:szCs w:val="22"/>
          <w:rtl/>
        </w:rPr>
        <w:t xml:space="preserve"> וְרָאשֵׁי הָאָבוֹת הַזְּקֵנִים אֲשֶׁר רָאוּ אֶת הַבַּיִת הָרִאשׁוֹן בְּיָסְדוֹ זֶה הַבַּיִת בְּעֵינֵיהֶם בֹּכִים בְּקוֹל גָּדוֹל וְרַבִּים בִּתְרוּעָה בְשִׂמְחָה לְהָרִים קוֹל</w:t>
      </w:r>
      <w:r w:rsidR="009A7932">
        <w:rPr>
          <w:rFonts w:hint="cs"/>
          <w:b w:val="0"/>
          <w:bCs w:val="0"/>
          <w:szCs w:val="22"/>
          <w:rtl/>
        </w:rPr>
        <w:t>".</w:t>
      </w:r>
    </w:p>
    <w:sectPr w:rsidR="00000278" w:rsidRPr="009A7932" w:rsidSect="003A6A6A">
      <w:headerReference w:type="default" r:id="rId7"/>
      <w:footerReference w:type="default" r:id="rId8"/>
      <w:headerReference w:type="first" r:id="rId9"/>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6A8F" w14:textId="77777777" w:rsidR="00EB64AD" w:rsidRDefault="00EB64AD">
      <w:r>
        <w:separator/>
      </w:r>
    </w:p>
  </w:endnote>
  <w:endnote w:type="continuationSeparator" w:id="0">
    <w:p w14:paraId="0AC32984" w14:textId="77777777" w:rsidR="00EB64AD" w:rsidRDefault="00EB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0046"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E3E51">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E3E51">
      <w:rPr>
        <w:rStyle w:val="af3"/>
        <w:noProof/>
        <w:rtl/>
      </w:rPr>
      <w:t>3</w:t>
    </w:r>
    <w:r w:rsidRPr="00F8747C">
      <w:rPr>
        <w:rStyle w:val="af3"/>
      </w:rPr>
      <w:fldChar w:fldCharType="end"/>
    </w:r>
  </w:p>
  <w:p w14:paraId="54A23985"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6E692" w14:textId="77777777" w:rsidR="00EB64AD" w:rsidRDefault="00EB64AD">
      <w:pPr>
        <w:rPr>
          <w:lang w:eastAsia="en-US"/>
        </w:rPr>
      </w:pPr>
      <w:r>
        <w:separator/>
      </w:r>
    </w:p>
  </w:footnote>
  <w:footnote w:type="continuationSeparator" w:id="0">
    <w:p w14:paraId="4015022B" w14:textId="77777777" w:rsidR="00EB64AD" w:rsidRDefault="00EB64AD">
      <w:r>
        <w:continuationSeparator/>
      </w:r>
    </w:p>
  </w:footnote>
  <w:footnote w:id="1">
    <w:p w14:paraId="7F0DAA06" w14:textId="77777777" w:rsidR="009F6BC2" w:rsidRDefault="009F6BC2" w:rsidP="003A09E8">
      <w:pPr>
        <w:pStyle w:val="a3"/>
        <w:rPr>
          <w:rFonts w:hint="cs"/>
          <w:rtl/>
        </w:rPr>
      </w:pPr>
      <w:r>
        <w:rPr>
          <w:rStyle w:val="a5"/>
        </w:rPr>
        <w:footnoteRef/>
      </w:r>
      <w:r>
        <w:rPr>
          <w:rtl/>
        </w:rPr>
        <w:t xml:space="preserve"> </w:t>
      </w:r>
      <w:r w:rsidRPr="00C82073">
        <w:rPr>
          <w:rFonts w:hint="cs"/>
          <w:rtl/>
        </w:rPr>
        <w:t>כבר נדרשנו</w:t>
      </w:r>
      <w:r>
        <w:rPr>
          <w:rFonts w:hint="cs"/>
          <w:rtl/>
        </w:rPr>
        <w:t xml:space="preserve"> מספר פעמים </w:t>
      </w:r>
      <w:r w:rsidRPr="00B946F8">
        <w:rPr>
          <w:rFonts w:hint="cs"/>
          <w:rtl/>
        </w:rPr>
        <w:t>להפטרת ש</w:t>
      </w:r>
      <w:r w:rsidRPr="00B946F8">
        <w:rPr>
          <w:rFonts w:hint="cs"/>
          <w:rtl/>
        </w:rPr>
        <w:t>ב</w:t>
      </w:r>
      <w:r w:rsidRPr="00B946F8">
        <w:rPr>
          <w:rFonts w:hint="cs"/>
          <w:rtl/>
        </w:rPr>
        <w:t>ת</w:t>
      </w:r>
      <w:r w:rsidRPr="00B946F8">
        <w:rPr>
          <w:rFonts w:hint="cs"/>
          <w:rtl/>
        </w:rPr>
        <w:t xml:space="preserve"> </w:t>
      </w:r>
      <w:r w:rsidRPr="00B946F8">
        <w:rPr>
          <w:rFonts w:hint="cs"/>
          <w:rtl/>
        </w:rPr>
        <w:t>הגדול</w:t>
      </w:r>
      <w:r w:rsidRPr="00C82073">
        <w:rPr>
          <w:rFonts w:hint="cs"/>
          <w:rtl/>
        </w:rPr>
        <w:t xml:space="preserve"> </w:t>
      </w:r>
      <w:r>
        <w:rPr>
          <w:rFonts w:hint="cs"/>
          <w:rtl/>
        </w:rPr>
        <w:t xml:space="preserve">בדברינו </w:t>
      </w:r>
      <w:hyperlink r:id="rId1" w:history="1">
        <w:r w:rsidRPr="0009192A">
          <w:rPr>
            <w:rStyle w:val="Hyperlink"/>
            <w:rFonts w:hint="cs"/>
            <w:rtl/>
          </w:rPr>
          <w:t>הפטרת השבת הגדול</w:t>
        </w:r>
      </w:hyperlink>
      <w:r>
        <w:rPr>
          <w:rFonts w:hint="cs"/>
          <w:rtl/>
        </w:rPr>
        <w:t xml:space="preserve">, </w:t>
      </w:r>
      <w:hyperlink r:id="rId2" w:history="1">
        <w:r w:rsidRPr="0009192A">
          <w:rPr>
            <w:rStyle w:val="Hyperlink"/>
            <w:rFonts w:hint="cs"/>
            <w:rtl/>
          </w:rPr>
          <w:t>זכרו תורת משה</w:t>
        </w:r>
      </w:hyperlink>
      <w:r>
        <w:rPr>
          <w:rFonts w:hint="cs"/>
          <w:rtl/>
        </w:rPr>
        <w:t xml:space="preserve"> וכן </w:t>
      </w:r>
      <w:hyperlink r:id="rId3" w:history="1">
        <w:r w:rsidRPr="0009192A">
          <w:rPr>
            <w:rStyle w:val="Hyperlink"/>
            <w:rFonts w:hint="cs"/>
            <w:rtl/>
          </w:rPr>
          <w:t>לב אבות ולב בנים</w:t>
        </w:r>
      </w:hyperlink>
      <w:r>
        <w:rPr>
          <w:rFonts w:hint="cs"/>
          <w:rtl/>
        </w:rPr>
        <w:t xml:space="preserve">, כולם הרי הם ספונים באתר </w:t>
      </w:r>
      <w:hyperlink r:id="rId4" w:history="1">
        <w:r w:rsidRPr="0009192A">
          <w:rPr>
            <w:rStyle w:val="Hyperlink"/>
            <w:rFonts w:hint="cs"/>
            <w:rtl/>
          </w:rPr>
          <w:t>מחלקי המים</w:t>
        </w:r>
      </w:hyperlink>
      <w:r>
        <w:rPr>
          <w:rFonts w:hint="cs"/>
          <w:rtl/>
        </w:rPr>
        <w:t xml:space="preserve">, שער </w:t>
      </w:r>
      <w:hyperlink r:id="rId5" w:history="1">
        <w:r w:rsidRPr="0009192A">
          <w:rPr>
            <w:rStyle w:val="Hyperlink"/>
            <w:rFonts w:hint="cs"/>
            <w:rtl/>
          </w:rPr>
          <w:t>שבת הגדול</w:t>
        </w:r>
      </w:hyperlink>
      <w:r w:rsidRPr="00C82073">
        <w:rPr>
          <w:rFonts w:hint="cs"/>
          <w:rtl/>
        </w:rPr>
        <w:t>.</w:t>
      </w:r>
      <w:r>
        <w:rPr>
          <w:rFonts w:hint="cs"/>
          <w:rtl/>
        </w:rPr>
        <w:t xml:space="preserve"> </w:t>
      </w:r>
      <w:r w:rsidR="00312316">
        <w:rPr>
          <w:rFonts w:hint="cs"/>
          <w:rtl/>
        </w:rPr>
        <w:t>גם</w:t>
      </w:r>
      <w:r>
        <w:rPr>
          <w:rFonts w:hint="cs"/>
          <w:rtl/>
        </w:rPr>
        <w:t xml:space="preserve"> הפעם נידרש להפטרה זו החותמת את ספר מלאכי, את תרי עשר ואת הנביאים כולם.</w:t>
      </w:r>
      <w:r w:rsidR="003A09E8">
        <w:rPr>
          <w:rFonts w:hint="cs"/>
          <w:rtl/>
        </w:rPr>
        <w:t xml:space="preserve"> "</w:t>
      </w:r>
      <w:r w:rsidR="003A09E8">
        <w:rPr>
          <w:rtl/>
        </w:rPr>
        <w:t>חגי זכריה ומלאכי סוף נביאים הוו</w:t>
      </w:r>
      <w:r w:rsidR="003A09E8">
        <w:rPr>
          <w:rFonts w:hint="cs"/>
          <w:rtl/>
        </w:rPr>
        <w:t>" (</w:t>
      </w:r>
      <w:r w:rsidR="003A09E8">
        <w:rPr>
          <w:rtl/>
        </w:rPr>
        <w:t xml:space="preserve">בבא </w:t>
      </w:r>
      <w:proofErr w:type="spellStart"/>
      <w:r w:rsidR="003A09E8">
        <w:rPr>
          <w:rtl/>
        </w:rPr>
        <w:t>בתרא</w:t>
      </w:r>
      <w:proofErr w:type="spellEnd"/>
      <w:r w:rsidR="003A09E8">
        <w:rPr>
          <w:rtl/>
        </w:rPr>
        <w:t xml:space="preserve"> דף יד עמוד ב</w:t>
      </w:r>
      <w:r w:rsidR="003A09E8">
        <w:rPr>
          <w:rFonts w:hint="cs"/>
          <w:rtl/>
        </w:rPr>
        <w:t>).</w:t>
      </w:r>
    </w:p>
  </w:footnote>
  <w:footnote w:id="2">
    <w:p w14:paraId="4A40A0AA" w14:textId="77777777" w:rsidR="009F6BC2" w:rsidRDefault="009F6BC2" w:rsidP="00C64D73">
      <w:pPr>
        <w:pStyle w:val="a3"/>
        <w:rPr>
          <w:rFonts w:hint="cs"/>
        </w:rPr>
      </w:pPr>
      <w:r>
        <w:rPr>
          <w:rStyle w:val="a5"/>
        </w:rPr>
        <w:footnoteRef/>
      </w:r>
      <w:r>
        <w:rPr>
          <w:rtl/>
        </w:rPr>
        <w:t xml:space="preserve"> </w:t>
      </w:r>
      <w:r>
        <w:rPr>
          <w:rFonts w:hint="cs"/>
          <w:rtl/>
        </w:rPr>
        <w:t xml:space="preserve">"כימי קדם" נראה מקביל ל"ימות עולם" ו"שנים קדמוניות" ושילוב של שניהם. ואמנם, נראה שבדרשות חז"ל נשזרו שני פסוקים אלה, מסוף מלאכי וסוף איכה, לעניין אחד. אך שים לב להתחדשות ולתשובה שיש בפסוק מאיכה לעומת </w:t>
      </w:r>
      <w:proofErr w:type="spellStart"/>
      <w:r>
        <w:rPr>
          <w:rFonts w:hint="cs"/>
          <w:rtl/>
        </w:rPr>
        <w:t>ה"ער</w:t>
      </w:r>
      <w:r w:rsidR="003A09E8">
        <w:rPr>
          <w:rFonts w:hint="cs"/>
          <w:rtl/>
        </w:rPr>
        <w:t>י</w:t>
      </w:r>
      <w:r>
        <w:rPr>
          <w:rFonts w:hint="cs"/>
          <w:rtl/>
        </w:rPr>
        <w:t>בה</w:t>
      </w:r>
      <w:proofErr w:type="spellEnd"/>
      <w:r>
        <w:rPr>
          <w:rFonts w:hint="cs"/>
          <w:rtl/>
        </w:rPr>
        <w:t xml:space="preserve">" של מלאכי. </w:t>
      </w:r>
    </w:p>
  </w:footnote>
  <w:footnote w:id="3">
    <w:p w14:paraId="2C607698" w14:textId="77777777" w:rsidR="009F6BC2" w:rsidRDefault="009F6BC2" w:rsidP="00000278">
      <w:pPr>
        <w:pStyle w:val="a3"/>
        <w:rPr>
          <w:rFonts w:hint="cs"/>
          <w:rtl/>
        </w:rPr>
      </w:pPr>
      <w:r>
        <w:rPr>
          <w:rStyle w:val="a5"/>
        </w:rPr>
        <w:footnoteRef/>
      </w:r>
      <w:r>
        <w:rPr>
          <w:rtl/>
        </w:rPr>
        <w:t xml:space="preserve"> </w:t>
      </w:r>
      <w:r>
        <w:rPr>
          <w:rFonts w:hint="cs"/>
          <w:rtl/>
        </w:rPr>
        <w:t xml:space="preserve">אפשר אולי גם לצרף פסוק זה לנושא שלנו, אך נראה שהוא מדבר יותר על הלימוד מההיסטוריה, לטוב ולרע, ולא על חזרה לאיזו תקופה זוהרת מהעבר. ראה דברינו </w:t>
      </w:r>
      <w:hyperlink r:id="rId6" w:history="1">
        <w:r w:rsidRPr="008C1877">
          <w:rPr>
            <w:rStyle w:val="Hyperlink"/>
            <w:rFonts w:hint="cs"/>
            <w:rtl/>
          </w:rPr>
          <w:t>זכור ימות עולם</w:t>
        </w:r>
      </w:hyperlink>
      <w:r>
        <w:rPr>
          <w:rFonts w:hint="cs"/>
          <w:rtl/>
        </w:rPr>
        <w:t xml:space="preserve"> בפרשת האזינו.</w:t>
      </w:r>
      <w:r w:rsidR="00000278">
        <w:rPr>
          <w:rFonts w:hint="cs"/>
          <w:rtl/>
        </w:rPr>
        <w:t xml:space="preserve"> ואפשר אולי לצרף </w:t>
      </w:r>
      <w:r w:rsidR="003A09E8">
        <w:rPr>
          <w:rFonts w:hint="cs"/>
          <w:rtl/>
        </w:rPr>
        <w:t xml:space="preserve">גם </w:t>
      </w:r>
      <w:r w:rsidR="00000278">
        <w:rPr>
          <w:rFonts w:hint="cs"/>
          <w:rtl/>
        </w:rPr>
        <w:t xml:space="preserve">את הפסוק בישעיהו נא ט: </w:t>
      </w:r>
      <w:r w:rsidR="00000278" w:rsidRPr="00000278">
        <w:rPr>
          <w:rStyle w:val="af4"/>
          <w:b w:val="0"/>
          <w:bCs w:val="0"/>
          <w:rtl/>
        </w:rPr>
        <w:t xml:space="preserve">"עורי </w:t>
      </w:r>
      <w:proofErr w:type="spellStart"/>
      <w:r w:rsidR="00000278" w:rsidRPr="00000278">
        <w:rPr>
          <w:rStyle w:val="af4"/>
          <w:b w:val="0"/>
          <w:bCs w:val="0"/>
          <w:rtl/>
        </w:rPr>
        <w:t>עורי</w:t>
      </w:r>
      <w:proofErr w:type="spellEnd"/>
      <w:r w:rsidR="00000278" w:rsidRPr="00000278">
        <w:rPr>
          <w:rStyle w:val="af4"/>
          <w:b w:val="0"/>
          <w:bCs w:val="0"/>
          <w:rtl/>
        </w:rPr>
        <w:t xml:space="preserve"> לבשי עוז זרוע ה', עורי כימי קדם דורות עולמים..."</w:t>
      </w:r>
      <w:r w:rsidR="00000278">
        <w:rPr>
          <w:rStyle w:val="af4"/>
          <w:rFonts w:hint="cs"/>
          <w:b w:val="0"/>
          <w:bCs w:val="0"/>
          <w:rtl/>
        </w:rPr>
        <w:t>, ראה המפרשים, רש"י בראשם, על פסוק זה.</w:t>
      </w:r>
    </w:p>
  </w:footnote>
  <w:footnote w:id="4">
    <w:p w14:paraId="0BB28116" w14:textId="77777777" w:rsidR="009F6BC2" w:rsidRDefault="009F6BC2" w:rsidP="00552158">
      <w:pPr>
        <w:pStyle w:val="a3"/>
        <w:rPr>
          <w:rFonts w:hint="cs"/>
        </w:rPr>
      </w:pPr>
      <w:r>
        <w:rPr>
          <w:rStyle w:val="a5"/>
        </w:rPr>
        <w:footnoteRef/>
      </w:r>
      <w:r>
        <w:rPr>
          <w:rtl/>
        </w:rPr>
        <w:t xml:space="preserve"> </w:t>
      </w:r>
      <w:r>
        <w:rPr>
          <w:rFonts w:hint="cs"/>
          <w:rtl/>
        </w:rPr>
        <w:t xml:space="preserve">במספר מקומות מדגיש רד"ק את נושא חתימת הנבואה בישראל והפרידה בצער מתקופה זו. הנבואה על קץ הנבואה טמונה, לפי רד"ק לפחות, בנבואותיהם של נביאים קודמים, כגון זו שבישעיהו </w:t>
      </w:r>
      <w:proofErr w:type="spellStart"/>
      <w:r>
        <w:rPr>
          <w:rFonts w:hint="cs"/>
          <w:rtl/>
        </w:rPr>
        <w:t>סג</w:t>
      </w:r>
      <w:proofErr w:type="spellEnd"/>
      <w:r>
        <w:rPr>
          <w:rFonts w:hint="cs"/>
          <w:rtl/>
        </w:rPr>
        <w:t xml:space="preserve"> יא</w:t>
      </w:r>
      <w:r w:rsidR="00552158">
        <w:rPr>
          <w:rFonts w:hint="cs"/>
          <w:rtl/>
        </w:rPr>
        <w:t xml:space="preserve"> אותו הוא מפרש</w:t>
      </w:r>
      <w:r w:rsidR="003A09E8">
        <w:rPr>
          <w:rFonts w:hint="cs"/>
          <w:rtl/>
        </w:rPr>
        <w:t>:</w:t>
      </w:r>
      <w:r>
        <w:rPr>
          <w:rFonts w:hint="cs"/>
          <w:rtl/>
        </w:rPr>
        <w:t xml:space="preserve"> "</w:t>
      </w:r>
      <w:proofErr w:type="spellStart"/>
      <w:r>
        <w:rPr>
          <w:rtl/>
        </w:rPr>
        <w:t>וַיִּזְכֹּר</w:t>
      </w:r>
      <w:proofErr w:type="spellEnd"/>
      <w:r>
        <w:rPr>
          <w:rtl/>
        </w:rPr>
        <w:t xml:space="preserve"> יְמֵי עוֹלָם מֹשֶׁה עַמּוֹ אַיֵּה הַמַּעֲלֵם מִיָּם אֵת רֹעֵי צֹאנוֹ אַיֵּה הַשָּׂם בְּקִרְבּוֹ אֶת רוּחַ קָדְשׁוֹ</w:t>
      </w:r>
      <w:r>
        <w:rPr>
          <w:rFonts w:hint="cs"/>
          <w:rtl/>
        </w:rPr>
        <w:t>"</w:t>
      </w:r>
      <w:r w:rsidR="003A09E8">
        <w:rPr>
          <w:rFonts w:hint="cs"/>
          <w:rtl/>
        </w:rPr>
        <w:t xml:space="preserve">, </w:t>
      </w:r>
      <w:r>
        <w:rPr>
          <w:rFonts w:hint="cs"/>
          <w:rtl/>
        </w:rPr>
        <w:t xml:space="preserve">איה </w:t>
      </w:r>
      <w:r>
        <w:rPr>
          <w:rtl/>
        </w:rPr>
        <w:t>הַשָּׂם</w:t>
      </w:r>
      <w:r>
        <w:rPr>
          <w:rFonts w:hint="cs"/>
          <w:rtl/>
        </w:rPr>
        <w:t>? איה ה</w:t>
      </w:r>
      <w:r>
        <w:rPr>
          <w:rFonts w:hint="eastAsia"/>
          <w:rtl/>
        </w:rPr>
        <w:t>ַ</w:t>
      </w:r>
      <w:r>
        <w:rPr>
          <w:rFonts w:hint="cs"/>
          <w:rtl/>
        </w:rPr>
        <w:t>ש</w:t>
      </w:r>
      <w:r>
        <w:rPr>
          <w:rFonts w:hint="eastAsia"/>
          <w:rtl/>
        </w:rPr>
        <w:t>ֵׁ</w:t>
      </w:r>
      <w:r>
        <w:rPr>
          <w:rFonts w:hint="cs"/>
          <w:rtl/>
        </w:rPr>
        <w:t xml:space="preserve">ם </w:t>
      </w:r>
      <w:proofErr w:type="spellStart"/>
      <w:r>
        <w:rPr>
          <w:rtl/>
        </w:rPr>
        <w:t>הַשָּׂם</w:t>
      </w:r>
      <w:proofErr w:type="spellEnd"/>
      <w:r>
        <w:rPr>
          <w:rFonts w:hint="cs"/>
          <w:rtl/>
        </w:rPr>
        <w:t xml:space="preserve"> נבואתו בפי הרועים</w:t>
      </w:r>
      <w:r w:rsidR="003A09E8">
        <w:rPr>
          <w:rFonts w:hint="cs"/>
          <w:rtl/>
        </w:rPr>
        <w:t>,</w:t>
      </w:r>
      <w:r>
        <w:rPr>
          <w:rFonts w:hint="cs"/>
          <w:rtl/>
        </w:rPr>
        <w:t xml:space="preserve"> </w:t>
      </w:r>
      <w:r>
        <w:rPr>
          <w:rtl/>
        </w:rPr>
        <w:t>שישלח בהם רוח נבואה</w:t>
      </w:r>
      <w:r w:rsidR="003A09E8">
        <w:rPr>
          <w:rFonts w:hint="cs"/>
          <w:rtl/>
        </w:rPr>
        <w:t>?</w:t>
      </w:r>
      <w:r>
        <w:rPr>
          <w:rtl/>
        </w:rPr>
        <w:t xml:space="preserve"> </w:t>
      </w:r>
      <w:r>
        <w:rPr>
          <w:rFonts w:hint="cs"/>
          <w:rtl/>
        </w:rPr>
        <w:t xml:space="preserve">ראה פירוש רד"ק גם בישעיהו נב ח, ירמיהו לא ל, יחזקאל ט ג, עמוס ח יא ועוד שכולם באותו הקו. וראה עוד </w:t>
      </w:r>
      <w:r>
        <w:rPr>
          <w:rtl/>
        </w:rPr>
        <w:t xml:space="preserve">פסיקתא </w:t>
      </w:r>
      <w:proofErr w:type="spellStart"/>
      <w:r>
        <w:rPr>
          <w:rtl/>
        </w:rPr>
        <w:t>דרב</w:t>
      </w:r>
      <w:proofErr w:type="spellEnd"/>
      <w:r>
        <w:rPr>
          <w:rtl/>
        </w:rPr>
        <w:t xml:space="preserve"> כהנא פיסקא </w:t>
      </w:r>
      <w:proofErr w:type="spellStart"/>
      <w:r>
        <w:rPr>
          <w:rtl/>
        </w:rPr>
        <w:t>יג</w:t>
      </w:r>
      <w:proofErr w:type="spellEnd"/>
      <w:r>
        <w:rPr>
          <w:rtl/>
        </w:rPr>
        <w:t xml:space="preserve"> - דברי ירמיהו</w:t>
      </w:r>
      <w:r>
        <w:rPr>
          <w:rFonts w:hint="cs"/>
          <w:rtl/>
        </w:rPr>
        <w:t>: "</w:t>
      </w:r>
      <w:r>
        <w:rPr>
          <w:rtl/>
        </w:rPr>
        <w:t>מה בנימ</w:t>
      </w:r>
      <w:r>
        <w:rPr>
          <w:rFonts w:hint="cs"/>
          <w:rtl/>
        </w:rPr>
        <w:t>י</w:t>
      </w:r>
      <w:r>
        <w:rPr>
          <w:rtl/>
        </w:rPr>
        <w:t xml:space="preserve">ן אחרון לכל השבטים, אף ירמיה אחרון לכל הנביאים. לא כבר </w:t>
      </w:r>
      <w:proofErr w:type="spellStart"/>
      <w:r>
        <w:rPr>
          <w:rtl/>
        </w:rPr>
        <w:t>נתנבאו</w:t>
      </w:r>
      <w:proofErr w:type="spellEnd"/>
      <w:r>
        <w:rPr>
          <w:rtl/>
        </w:rPr>
        <w:t xml:space="preserve"> אחריו חגי זכריה ומלאכי</w:t>
      </w:r>
      <w:r>
        <w:rPr>
          <w:rFonts w:hint="cs"/>
          <w:rtl/>
        </w:rPr>
        <w:t>?</w:t>
      </w:r>
      <w:r>
        <w:rPr>
          <w:rtl/>
        </w:rPr>
        <w:t xml:space="preserve"> </w:t>
      </w:r>
      <w:r>
        <w:rPr>
          <w:rFonts w:hint="cs"/>
          <w:rtl/>
        </w:rPr>
        <w:t xml:space="preserve">... </w:t>
      </w:r>
      <w:r>
        <w:rPr>
          <w:rtl/>
        </w:rPr>
        <w:t>ר' לעזר א</w:t>
      </w:r>
      <w:r>
        <w:rPr>
          <w:rFonts w:hint="cs"/>
          <w:rtl/>
        </w:rPr>
        <w:t xml:space="preserve">מר: </w:t>
      </w:r>
      <w:r>
        <w:rPr>
          <w:rtl/>
        </w:rPr>
        <w:t>קיצרי נבואה היו</w:t>
      </w:r>
      <w:r>
        <w:rPr>
          <w:rFonts w:hint="cs"/>
          <w:rtl/>
        </w:rPr>
        <w:t>"</w:t>
      </w:r>
      <w:r>
        <w:rPr>
          <w:rtl/>
        </w:rPr>
        <w:t>.</w:t>
      </w:r>
      <w:r>
        <w:rPr>
          <w:rFonts w:cs="David" w:hint="cs"/>
          <w:rtl/>
        </w:rPr>
        <w:t xml:space="preserve"> </w:t>
      </w:r>
      <w:r w:rsidRPr="00312316">
        <w:rPr>
          <w:rFonts w:hint="cs"/>
          <w:rtl/>
        </w:rPr>
        <w:t>בין ארוכים ובין קצרים, פרק ג במלאכי חותם את הנבואה בישראל ואנו רוצים להידרש דווקא לפסוק הראשון בו הוא משקיף לאחור ומתנבא שעתידה מנחת יהודה וירושלים לחזור לימי העולם ולשנים קדמוניות. לאילו שנים ולאיזו תקופה מתגעגע מלאכי ומבטיח לנו לחזור אליהם? מי הן השנים הקדמוניות הטובות האלה?</w:t>
      </w:r>
    </w:p>
  </w:footnote>
  <w:footnote w:id="5">
    <w:p w14:paraId="5A0ED0A1" w14:textId="77777777" w:rsidR="009F6BC2" w:rsidRDefault="009F6BC2" w:rsidP="00B946F8">
      <w:pPr>
        <w:pStyle w:val="a3"/>
        <w:rPr>
          <w:rFonts w:hint="cs"/>
          <w:rtl/>
        </w:rPr>
      </w:pPr>
      <w:r>
        <w:rPr>
          <w:rStyle w:val="a5"/>
        </w:rPr>
        <w:footnoteRef/>
      </w:r>
      <w:r>
        <w:t xml:space="preserve"> </w:t>
      </w:r>
      <w:r>
        <w:rPr>
          <w:rFonts w:hint="cs"/>
          <w:rtl/>
        </w:rPr>
        <w:t xml:space="preserve"> </w:t>
      </w:r>
      <w:r>
        <w:rPr>
          <w:rFonts w:hint="cs"/>
          <w:rtl/>
        </w:rPr>
        <w:t xml:space="preserve">... </w:t>
      </w:r>
      <w:r>
        <w:rPr>
          <w:rtl/>
        </w:rPr>
        <w:t xml:space="preserve">שנאמר? איפה הפסוק? </w:t>
      </w:r>
      <w:r>
        <w:rPr>
          <w:rFonts w:hint="cs"/>
          <w:rtl/>
        </w:rPr>
        <w:t xml:space="preserve">אנחנו מחכים לפסוק שיהווה משקל נגד לפסוק על נח מספר בראשית ואיננו. אפשרות אחת היא שכיוון שהמדרש עומד בספר ויקרא המשופע בקרבנות, אין הדרשן חש לציין לאיזה מכל הפסוקים המזכירים "ריח ניחוח אישה לה' " שבספר ויקרא ובספר במדבר (ראה המשך המדרש) הוא מכוון. אפשרות אחרת היא </w:t>
      </w:r>
      <w:r>
        <w:rPr>
          <w:rtl/>
        </w:rPr>
        <w:t>הפסוק מ</w:t>
      </w:r>
      <w:r>
        <w:rPr>
          <w:rFonts w:hint="cs"/>
          <w:rtl/>
        </w:rPr>
        <w:t xml:space="preserve">ספר </w:t>
      </w:r>
      <w:r>
        <w:rPr>
          <w:rtl/>
        </w:rPr>
        <w:t>מלאכי שמופיע בהמשך</w:t>
      </w:r>
      <w:r>
        <w:rPr>
          <w:rFonts w:hint="cs"/>
          <w:rtl/>
        </w:rPr>
        <w:t>:</w:t>
      </w:r>
      <w:r>
        <w:rPr>
          <w:rtl/>
        </w:rPr>
        <w:t xml:space="preserve"> "וערבה לה' וכו'" אמנם מרמז שהיה פעם רגע ערב, אבל הוא שייך לעבר.</w:t>
      </w:r>
    </w:p>
  </w:footnote>
  <w:footnote w:id="6">
    <w:p w14:paraId="05668DB4" w14:textId="77777777" w:rsidR="009F6BC2" w:rsidRDefault="009F6BC2" w:rsidP="00552158">
      <w:pPr>
        <w:pStyle w:val="a3"/>
        <w:rPr>
          <w:rFonts w:hint="cs"/>
          <w:rtl/>
        </w:rPr>
      </w:pPr>
      <w:r>
        <w:rPr>
          <w:rStyle w:val="a5"/>
        </w:rPr>
        <w:footnoteRef/>
      </w:r>
      <w:r>
        <w:t xml:space="preserve"> </w:t>
      </w:r>
      <w:r>
        <w:rPr>
          <w:rFonts w:hint="cs"/>
          <w:rtl/>
        </w:rPr>
        <w:t xml:space="preserve"> </w:t>
      </w:r>
      <w:r>
        <w:rPr>
          <w:rtl/>
        </w:rPr>
        <w:t>מדרש זה לקוח מפרשתנו, פרשת צו, ש</w:t>
      </w:r>
      <w:r w:rsidR="00552158">
        <w:rPr>
          <w:rFonts w:hint="cs"/>
          <w:rtl/>
        </w:rPr>
        <w:t>בשנים שאינן מעוברות</w:t>
      </w:r>
      <w:r w:rsidR="00552158">
        <w:rPr>
          <w:rtl/>
        </w:rPr>
        <w:t xml:space="preserve"> </w:t>
      </w:r>
      <w:r w:rsidR="00552158">
        <w:rPr>
          <w:rFonts w:hint="cs"/>
          <w:rtl/>
        </w:rPr>
        <w:t xml:space="preserve">היא </w:t>
      </w:r>
      <w:r>
        <w:rPr>
          <w:rtl/>
        </w:rPr>
        <w:t>תמיד שבת הגדול (</w:t>
      </w:r>
      <w:r>
        <w:rPr>
          <w:rFonts w:hint="cs"/>
          <w:rtl/>
        </w:rPr>
        <w:t xml:space="preserve">ראה </w:t>
      </w:r>
      <w:r>
        <w:rPr>
          <w:rtl/>
        </w:rPr>
        <w:t xml:space="preserve">או"ח סימן </w:t>
      </w:r>
      <w:proofErr w:type="spellStart"/>
      <w:r>
        <w:rPr>
          <w:rtl/>
        </w:rPr>
        <w:t>תכח</w:t>
      </w:r>
      <w:proofErr w:type="spellEnd"/>
      <w:r>
        <w:rPr>
          <w:rtl/>
        </w:rPr>
        <w:t xml:space="preserve">). המדרש משווה את "ריח ניחוח" של קרבנות ישראל (קרבן תמיד שבפרשת פנחס) מול "ריח ניחוח" הראשון שבתורה אצל נח לאחר המבול. של נח היה חד פעמי ואילו זה של ישראל היה ציווי לדורות - פעמיים בכל יום. אבל </w:t>
      </w:r>
      <w:r>
        <w:rPr>
          <w:rFonts w:hint="cs"/>
          <w:rtl/>
        </w:rPr>
        <w:t xml:space="preserve">חלה ירידה בעם ישראל ואין דין בית שני בו עומד מלאכי כדין המשכן של משה ובית ראשון של שלמה (ראה יומא </w:t>
      </w:r>
      <w:proofErr w:type="spellStart"/>
      <w:r>
        <w:rPr>
          <w:rFonts w:hint="cs"/>
          <w:rtl/>
        </w:rPr>
        <w:t>כא</w:t>
      </w:r>
      <w:proofErr w:type="spellEnd"/>
      <w:r>
        <w:rPr>
          <w:rFonts w:hint="cs"/>
          <w:rtl/>
        </w:rPr>
        <w:t xml:space="preserve"> על חמישה הדברים שחסרו בבית שני "</w:t>
      </w:r>
      <w:r>
        <w:rPr>
          <w:rtl/>
        </w:rPr>
        <w:t>ארון וכפורת וכרובים, אש, ושכינה, ורוח הקודש, ואורים ותומים</w:t>
      </w:r>
      <w:r>
        <w:rPr>
          <w:rFonts w:hint="cs"/>
          <w:rtl/>
        </w:rPr>
        <w:t xml:space="preserve">"). </w:t>
      </w:r>
      <w:r>
        <w:rPr>
          <w:rtl/>
        </w:rPr>
        <w:t xml:space="preserve">מלאכי עומד בבית שני ואומר עוד עתידה מנחת יהודה להיות </w:t>
      </w:r>
      <w:proofErr w:type="spellStart"/>
      <w:r>
        <w:rPr>
          <w:rtl/>
        </w:rPr>
        <w:t>עריבה</w:t>
      </w:r>
      <w:proofErr w:type="spellEnd"/>
      <w:r>
        <w:rPr>
          <w:rtl/>
        </w:rPr>
        <w:t xml:space="preserve"> כשנים קדמוניות</w:t>
      </w:r>
      <w:r>
        <w:rPr>
          <w:rFonts w:hint="cs"/>
          <w:rtl/>
        </w:rPr>
        <w:t xml:space="preserve">, כשנות משכן משה ובית מקדש ראשון של שלמה. זו </w:t>
      </w:r>
      <w:r>
        <w:rPr>
          <w:rtl/>
        </w:rPr>
        <w:t>גיש</w:t>
      </w:r>
      <w:r>
        <w:rPr>
          <w:rFonts w:hint="cs"/>
          <w:rtl/>
        </w:rPr>
        <w:t>תו</w:t>
      </w:r>
      <w:r>
        <w:rPr>
          <w:rtl/>
        </w:rPr>
        <w:t xml:space="preserve"> הלאומית של ר' אבא בר כהנא</w:t>
      </w:r>
      <w:r>
        <w:rPr>
          <w:rFonts w:hint="cs"/>
          <w:rtl/>
        </w:rPr>
        <w:t xml:space="preserve">. אבל רבי דווקא חוזר לספר בראשית ולימים שטרם העם היהודי: </w:t>
      </w:r>
      <w:r>
        <w:rPr>
          <w:rtl/>
        </w:rPr>
        <w:t xml:space="preserve">ימי נח וימי הבל. </w:t>
      </w:r>
      <w:r>
        <w:rPr>
          <w:rFonts w:hint="cs"/>
          <w:rtl/>
        </w:rPr>
        <w:t xml:space="preserve">האם </w:t>
      </w:r>
      <w:r>
        <w:rPr>
          <w:rtl/>
        </w:rPr>
        <w:t xml:space="preserve">ריח הניחוח </w:t>
      </w:r>
      <w:r>
        <w:rPr>
          <w:rFonts w:hint="cs"/>
          <w:rtl/>
        </w:rPr>
        <w:t>שם אכן ע</w:t>
      </w:r>
      <w:r>
        <w:rPr>
          <w:rtl/>
        </w:rPr>
        <w:t>רב יותר? ראה בראשית סוף פרק ח ותחילת פרק ט.</w:t>
      </w:r>
    </w:p>
  </w:footnote>
  <w:footnote w:id="7">
    <w:p w14:paraId="4A56E45E" w14:textId="77777777" w:rsidR="009F6BC2" w:rsidRDefault="009F6BC2" w:rsidP="003A6A6A">
      <w:pPr>
        <w:pStyle w:val="a3"/>
        <w:rPr>
          <w:rFonts w:hint="cs"/>
          <w:rtl/>
        </w:rPr>
      </w:pPr>
      <w:r>
        <w:rPr>
          <w:rStyle w:val="a5"/>
        </w:rPr>
        <w:footnoteRef/>
      </w:r>
      <w:r>
        <w:rPr>
          <w:rtl/>
        </w:rPr>
        <w:t xml:space="preserve"> </w:t>
      </w:r>
      <w:r>
        <w:rPr>
          <w:rFonts w:hint="cs"/>
          <w:rtl/>
        </w:rPr>
        <w:t>היינו, אתה הקב"ה צריך לעשות את הצעד הראשון, להשיב אותנו אליך.</w:t>
      </w:r>
      <w:r w:rsidR="003A6A6A">
        <w:rPr>
          <w:rFonts w:hint="cs"/>
          <w:rtl/>
        </w:rPr>
        <w:t xml:space="preserve"> </w:t>
      </w:r>
    </w:p>
  </w:footnote>
  <w:footnote w:id="8">
    <w:p w14:paraId="0283C9E9" w14:textId="77777777" w:rsidR="009F6BC2" w:rsidRDefault="009F6BC2" w:rsidP="00964E4B">
      <w:pPr>
        <w:pStyle w:val="a3"/>
        <w:rPr>
          <w:rFonts w:hint="cs"/>
          <w:rtl/>
        </w:rPr>
      </w:pPr>
      <w:r>
        <w:rPr>
          <w:rStyle w:val="a5"/>
        </w:rPr>
        <w:footnoteRef/>
      </w:r>
      <w:r>
        <w:rPr>
          <w:rtl/>
        </w:rPr>
        <w:t xml:space="preserve"> </w:t>
      </w:r>
      <w:r>
        <w:rPr>
          <w:rFonts w:hint="cs"/>
          <w:rtl/>
        </w:rPr>
        <w:t>היינו, אתם צריכים לעשות את הצעד הראשון. וכן הוא בהפטרתנו: "</w:t>
      </w:r>
      <w:r>
        <w:rPr>
          <w:rtl/>
        </w:rPr>
        <w:t xml:space="preserve">שׁוּבוּ אֵלַי </w:t>
      </w:r>
      <w:proofErr w:type="spellStart"/>
      <w:r>
        <w:rPr>
          <w:rtl/>
        </w:rPr>
        <w:t>וְאָשׁוּבָה</w:t>
      </w:r>
      <w:proofErr w:type="spellEnd"/>
      <w:r>
        <w:rPr>
          <w:rtl/>
        </w:rPr>
        <w:t xml:space="preserve"> אֲלֵיכֶם אָמַר </w:t>
      </w:r>
      <w:r>
        <w:rPr>
          <w:rFonts w:hint="cs"/>
          <w:rtl/>
        </w:rPr>
        <w:t>ה'</w:t>
      </w:r>
      <w:r>
        <w:rPr>
          <w:rtl/>
        </w:rPr>
        <w:t xml:space="preserve"> צְבָאוֹת וַאֲמַרְתֶּם בַּמֶּה נָשׁוּב</w:t>
      </w:r>
      <w:r>
        <w:rPr>
          <w:rFonts w:hint="cs"/>
          <w:rtl/>
        </w:rPr>
        <w:t>". וכן משמע בפרשת התשובה בדברים פרק ל פסוקים א-ג, ראה שם.</w:t>
      </w:r>
    </w:p>
  </w:footnote>
  <w:footnote w:id="9">
    <w:p w14:paraId="14E5A85E" w14:textId="77777777" w:rsidR="009F6BC2" w:rsidRDefault="009F6BC2" w:rsidP="003E3E51">
      <w:pPr>
        <w:pStyle w:val="a3"/>
        <w:rPr>
          <w:rFonts w:hint="cs"/>
        </w:rPr>
      </w:pPr>
      <w:r>
        <w:rPr>
          <w:rStyle w:val="a5"/>
        </w:rPr>
        <w:footnoteRef/>
      </w:r>
      <w:r>
        <w:rPr>
          <w:rtl/>
        </w:rPr>
        <w:t xml:space="preserve"> </w:t>
      </w:r>
      <w:r>
        <w:rPr>
          <w:rFonts w:hint="cs"/>
          <w:rtl/>
        </w:rPr>
        <w:t xml:space="preserve">נראה שכנסת ישראל נצחה לבסוף בוויכוח. ושמעתי פעם "מדרש פליאה" האומר: "כנסת ישראל אומר: השיבנו ה' אלי </w:t>
      </w:r>
      <w:proofErr w:type="spellStart"/>
      <w:r>
        <w:rPr>
          <w:rFonts w:hint="cs"/>
          <w:rtl/>
        </w:rPr>
        <w:t>ונשובה</w:t>
      </w:r>
      <w:proofErr w:type="spellEnd"/>
      <w:r>
        <w:rPr>
          <w:rFonts w:hint="cs"/>
          <w:rtl/>
        </w:rPr>
        <w:t xml:space="preserve"> והקב"ה אומר: שובו אלי </w:t>
      </w:r>
      <w:proofErr w:type="spellStart"/>
      <w:r>
        <w:rPr>
          <w:rFonts w:hint="cs"/>
          <w:rtl/>
        </w:rPr>
        <w:t>ואשובה</w:t>
      </w:r>
      <w:proofErr w:type="spellEnd"/>
      <w:r>
        <w:rPr>
          <w:rFonts w:hint="cs"/>
          <w:rtl/>
        </w:rPr>
        <w:t xml:space="preserve"> אליכם. יחיד ורבים, הלכה כרבים". וכל היודע על מקור למדרש זה מתבקש ל</w:t>
      </w:r>
      <w:r w:rsidR="003A6A6A">
        <w:rPr>
          <w:rFonts w:hint="cs"/>
          <w:rtl/>
        </w:rPr>
        <w:t>הודיענו דבר בהקדם ויבוא על שכרו משלם</w:t>
      </w:r>
      <w:r>
        <w:rPr>
          <w:rFonts w:hint="cs"/>
          <w:rtl/>
        </w:rPr>
        <w:t>.</w:t>
      </w:r>
      <w:r w:rsidRPr="008C2590">
        <w:rPr>
          <w:rFonts w:hint="cs"/>
          <w:rtl/>
        </w:rPr>
        <w:t xml:space="preserve"> </w:t>
      </w:r>
      <w:r w:rsidR="003E3E51">
        <w:rPr>
          <w:rFonts w:hint="cs"/>
          <w:rtl/>
        </w:rPr>
        <w:t>עד שתבוא הבשורה</w:t>
      </w:r>
      <w:r>
        <w:rPr>
          <w:rFonts w:hint="cs"/>
          <w:rtl/>
        </w:rPr>
        <w:t xml:space="preserve">, ראה </w:t>
      </w:r>
      <w:r w:rsidR="003A6A6A">
        <w:rPr>
          <w:rFonts w:hint="cs"/>
          <w:rtl/>
        </w:rPr>
        <w:t>ה</w:t>
      </w:r>
      <w:r>
        <w:rPr>
          <w:rFonts w:hint="cs"/>
          <w:rtl/>
        </w:rPr>
        <w:t xml:space="preserve">פשרה </w:t>
      </w:r>
      <w:r w:rsidR="003A6A6A">
        <w:rPr>
          <w:rFonts w:hint="cs"/>
          <w:rtl/>
        </w:rPr>
        <w:t xml:space="preserve">המוצעת </w:t>
      </w:r>
      <w:r>
        <w:rPr>
          <w:rFonts w:hint="cs"/>
          <w:rtl/>
        </w:rPr>
        <w:t xml:space="preserve">במדרש </w:t>
      </w:r>
      <w:r>
        <w:rPr>
          <w:rtl/>
        </w:rPr>
        <w:t>שיר השירים רבה פרשה ה</w:t>
      </w:r>
      <w:r>
        <w:rPr>
          <w:rFonts w:hint="cs"/>
          <w:rtl/>
        </w:rPr>
        <w:t>: "</w:t>
      </w:r>
      <w:r>
        <w:rPr>
          <w:rtl/>
        </w:rPr>
        <w:t>קול דודי דופק</w:t>
      </w:r>
      <w:r>
        <w:rPr>
          <w:rFonts w:hint="cs"/>
          <w:rtl/>
        </w:rPr>
        <w:t xml:space="preserve"> ...</w:t>
      </w:r>
      <w:r>
        <w:rPr>
          <w:rtl/>
        </w:rPr>
        <w:t xml:space="preserve"> אמר הקב"ה לישראל</w:t>
      </w:r>
      <w:r>
        <w:rPr>
          <w:rFonts w:hint="cs"/>
          <w:rtl/>
        </w:rPr>
        <w:t>:</w:t>
      </w:r>
      <w:r>
        <w:rPr>
          <w:rtl/>
        </w:rPr>
        <w:t xml:space="preserve"> בני פתחו לי פתח אחד של תשובה כחודה של מחט</w:t>
      </w:r>
      <w:r>
        <w:rPr>
          <w:rFonts w:hint="cs"/>
          <w:rtl/>
        </w:rPr>
        <w:t>,</w:t>
      </w:r>
      <w:r>
        <w:rPr>
          <w:rtl/>
        </w:rPr>
        <w:t xml:space="preserve"> ואני פותח לכם פתחים שיהיו עגלות וקרניות נכנסות בו</w:t>
      </w:r>
      <w:r>
        <w:rPr>
          <w:rFonts w:hint="cs"/>
          <w:rtl/>
        </w:rPr>
        <w:t>".</w:t>
      </w:r>
    </w:p>
  </w:footnote>
  <w:footnote w:id="10">
    <w:p w14:paraId="4978E4E2" w14:textId="77777777" w:rsidR="009F6BC2" w:rsidRDefault="009F6BC2" w:rsidP="00093F09">
      <w:pPr>
        <w:pStyle w:val="a3"/>
        <w:rPr>
          <w:rFonts w:hint="cs"/>
          <w:rtl/>
        </w:rPr>
      </w:pPr>
      <w:r>
        <w:rPr>
          <w:rStyle w:val="a5"/>
        </w:rPr>
        <w:footnoteRef/>
      </w:r>
      <w:r>
        <w:rPr>
          <w:rtl/>
        </w:rPr>
        <w:t xml:space="preserve"> </w:t>
      </w:r>
      <w:r>
        <w:rPr>
          <w:rFonts w:hint="cs"/>
          <w:rtl/>
        </w:rPr>
        <w:t>די לו לדרשן בהשוואה "קדם", "קדם" על מנת להצביע על תקופת אדם הראשון כאותם ימי קדם אליהם אנו מייחלי</w:t>
      </w:r>
      <w:r>
        <w:rPr>
          <w:rFonts w:hint="eastAsia"/>
          <w:rtl/>
        </w:rPr>
        <w:t>ם</w:t>
      </w:r>
      <w:r>
        <w:rPr>
          <w:rFonts w:hint="cs"/>
          <w:rtl/>
        </w:rPr>
        <w:t>. אבל הפסוק המלא הוא: "</w:t>
      </w:r>
      <w:r>
        <w:rPr>
          <w:rtl/>
        </w:rPr>
        <w:t>וַיְגָרֶשׁ אֶת הָאָדָם וַיַּשְׁכֵּן מִקֶּדֶם לְגַן עֵדֶן אֶת הַכְּרֻבִים וְאֵת לַהַט הַחֶרֶב הַמִּתְהַפֶּכֶת לִשְׁמֹר אֶת דֶּרֶךְ עֵץ הַחַיִּים</w:t>
      </w:r>
      <w:r>
        <w:rPr>
          <w:rFonts w:hint="cs"/>
          <w:rtl/>
        </w:rPr>
        <w:t>"! בגירוש האדם מגן עדן בקדם או מקדם מדובר! הרי יכול היה הדרשן לפחות להביא את הפסוק: "</w:t>
      </w:r>
      <w:proofErr w:type="spellStart"/>
      <w:r>
        <w:rPr>
          <w:rtl/>
        </w:rPr>
        <w:t>וַיִּטַּע</w:t>
      </w:r>
      <w:proofErr w:type="spellEnd"/>
      <w:r>
        <w:rPr>
          <w:rtl/>
        </w:rPr>
        <w:t xml:space="preserve"> ה' אֱלֹהִים גַּן בְּעֵדֶן מִקֶּדֶם וַיָּשֶׂם שָׁם אֶת הָאָדָם אֲשֶׁר יָצָר</w:t>
      </w:r>
      <w:r>
        <w:rPr>
          <w:rFonts w:hint="cs"/>
          <w:rtl/>
        </w:rPr>
        <w:t>" (</w:t>
      </w:r>
      <w:r>
        <w:rPr>
          <w:rtl/>
        </w:rPr>
        <w:t>בראשית ב</w:t>
      </w:r>
      <w:r>
        <w:rPr>
          <w:rFonts w:hint="cs"/>
          <w:rtl/>
        </w:rPr>
        <w:t xml:space="preserve"> ח), שאליו אנו מכוונים בברכת בשבע ברכות של חתן וכלה.</w:t>
      </w:r>
    </w:p>
  </w:footnote>
  <w:footnote w:id="11">
    <w:p w14:paraId="3DF18E90" w14:textId="77777777" w:rsidR="009F6BC2" w:rsidRDefault="009F6BC2" w:rsidP="00B51F8A">
      <w:pPr>
        <w:pStyle w:val="a3"/>
        <w:rPr>
          <w:rFonts w:hint="cs"/>
        </w:rPr>
      </w:pPr>
      <w:r>
        <w:rPr>
          <w:rStyle w:val="a5"/>
        </w:rPr>
        <w:footnoteRef/>
      </w:r>
      <w:r>
        <w:rPr>
          <w:rtl/>
        </w:rPr>
        <w:t xml:space="preserve"> </w:t>
      </w:r>
      <w:r>
        <w:rPr>
          <w:rFonts w:hint="cs"/>
          <w:rtl/>
        </w:rPr>
        <w:t>בימי נח נחרב העולם במבול ובימי הבל אירע הרצח הראשון, האם אלה השנים הקדמוניות המייצגות את טוהר העולם הקדמון? ועל משה ושלמה עוד נדבר ונדרוש. כך או כך, שים לב איך בין משה ושלמה מחד גיסא ובין נח והבל מאידך גיסא, נעלמו האבות. אין געגוע לחדש ימינו כקדם, כימי אברהם יצחק ויעקב!</w:t>
      </w:r>
    </w:p>
  </w:footnote>
  <w:footnote w:id="12">
    <w:p w14:paraId="76F709B1" w14:textId="77777777" w:rsidR="009F6BC2" w:rsidRDefault="009F6BC2">
      <w:pPr>
        <w:pStyle w:val="a3"/>
        <w:rPr>
          <w:rFonts w:hint="cs"/>
          <w:rtl/>
        </w:rPr>
      </w:pPr>
      <w:r>
        <w:rPr>
          <w:rStyle w:val="a5"/>
        </w:rPr>
        <w:footnoteRef/>
      </w:r>
      <w:r>
        <w:rPr>
          <w:rtl/>
        </w:rPr>
        <w:t xml:space="preserve"> </w:t>
      </w:r>
      <w:r>
        <w:rPr>
          <w:rFonts w:hint="cs"/>
          <w:rtl/>
        </w:rPr>
        <w:t xml:space="preserve">ראה מקבילה (מאוחרת) במדרש </w:t>
      </w:r>
      <w:r>
        <w:rPr>
          <w:rtl/>
        </w:rPr>
        <w:t xml:space="preserve">ילקוט שמעוני תורה פרשת שמיני רמז </w:t>
      </w:r>
      <w:proofErr w:type="spellStart"/>
      <w:r>
        <w:rPr>
          <w:rtl/>
        </w:rPr>
        <w:t>תקכד</w:t>
      </w:r>
      <w:proofErr w:type="spellEnd"/>
      <w:r>
        <w:rPr>
          <w:rFonts w:hint="cs"/>
          <w:rtl/>
        </w:rPr>
        <w:t>. המקור הוא בספרא, אבל נעזרנו בנוסח ובהקשר הכללי שבילקוט שמעוני אשר מרחיב ומחבר.</w:t>
      </w:r>
    </w:p>
  </w:footnote>
  <w:footnote w:id="13">
    <w:p w14:paraId="7E3BD444" w14:textId="77777777" w:rsidR="009F6BC2" w:rsidRDefault="009F6BC2" w:rsidP="00B51F8A">
      <w:pPr>
        <w:pStyle w:val="a3"/>
        <w:rPr>
          <w:rFonts w:hint="cs"/>
          <w:rtl/>
        </w:rPr>
      </w:pPr>
      <w:r>
        <w:rPr>
          <w:rStyle w:val="a5"/>
        </w:rPr>
        <w:footnoteRef/>
      </w:r>
      <w:r>
        <w:rPr>
          <w:rtl/>
        </w:rPr>
        <w:t xml:space="preserve"> </w:t>
      </w:r>
      <w:r>
        <w:rPr>
          <w:rFonts w:hint="cs"/>
          <w:rtl/>
        </w:rPr>
        <w:t>שני פסוקים של "ותצא אש מלפני ה' " יש לנו בחנוכת המשכן בפרשת שמיני, ספר ויקרא. האחד ב</w:t>
      </w:r>
      <w:r>
        <w:rPr>
          <w:rtl/>
        </w:rPr>
        <w:t xml:space="preserve">פרק ט </w:t>
      </w:r>
      <w:r>
        <w:rPr>
          <w:rFonts w:hint="cs"/>
          <w:rtl/>
        </w:rPr>
        <w:t>פסוק כד: "</w:t>
      </w:r>
      <w:r>
        <w:rPr>
          <w:rtl/>
        </w:rPr>
        <w:t>וַתֵּצֵא אֵשׁ מִלִּפְנֵי ה' וַתֹּאכַל עַל הַמִּזְבֵּחַ אֶת הָעֹלָה וְאֶת הַחֲלָבִים וַיַּרְא כָּל הָעָם וַיָּרֹנּוּ וַיִּפְּלוּ עַל פְּנֵיהֶם</w:t>
      </w:r>
      <w:r>
        <w:rPr>
          <w:rFonts w:hint="cs"/>
          <w:rtl/>
        </w:rPr>
        <w:t>". והשני בפרק י פסוק ב: "</w:t>
      </w:r>
      <w:r>
        <w:rPr>
          <w:rtl/>
        </w:rPr>
        <w:t>וַתֵּצֵא אֵשׁ מִלִּפְנֵי ה' וַתֹּאכַל אוֹתָם וַיָּמֻתוּ לִפְנֵי ה'</w:t>
      </w:r>
      <w:r>
        <w:rPr>
          <w:rFonts w:hint="cs"/>
          <w:rtl/>
        </w:rPr>
        <w:t>". מלשון המדרש נראה בברור שהכוונה לפסוק הראשון, אבל בפתח מחכה לנו השני ...</w:t>
      </w:r>
    </w:p>
  </w:footnote>
  <w:footnote w:id="14">
    <w:p w14:paraId="584B3667" w14:textId="77777777" w:rsidR="009F6BC2" w:rsidRDefault="009F6BC2" w:rsidP="00B51F8A">
      <w:pPr>
        <w:pStyle w:val="a3"/>
        <w:rPr>
          <w:rFonts w:hint="cs"/>
          <w:rtl/>
        </w:rPr>
      </w:pPr>
      <w:r>
        <w:rPr>
          <w:rStyle w:val="a5"/>
        </w:rPr>
        <w:footnoteRef/>
      </w:r>
      <w:r>
        <w:rPr>
          <w:rtl/>
        </w:rPr>
        <w:t xml:space="preserve"> </w:t>
      </w:r>
      <w:r>
        <w:rPr>
          <w:rFonts w:hint="cs"/>
          <w:rtl/>
        </w:rPr>
        <w:t>מדרש ויקרא רבה לעיל דורש את פרשת צו, פרשתנו, ואילו מדרש ספרא הוא על פרשת שמיני וממשיך את ההתלהבות מהשנים הקדמוניות, לירידת האש שבחנוכת המשכן. ראה המדרש שם בהרחבה שמתאר את חנוכת המשכן ואגב מזכיר גם "שנים קדמוניות" אחרות, כגון "</w:t>
      </w:r>
      <w:r>
        <w:rPr>
          <w:rtl/>
        </w:rPr>
        <w:t>דורו של חזקיהו מלך יהודה שהיו עוסקים בתורה</w:t>
      </w:r>
      <w:r>
        <w:rPr>
          <w:rFonts w:hint="cs"/>
          <w:rtl/>
        </w:rPr>
        <w:t>,</w:t>
      </w:r>
      <w:r>
        <w:rPr>
          <w:rtl/>
        </w:rPr>
        <w:t xml:space="preserve"> מה נאמר בהן</w:t>
      </w:r>
      <w:r>
        <w:rPr>
          <w:rFonts w:hint="cs"/>
          <w:rtl/>
        </w:rPr>
        <w:t>?</w:t>
      </w:r>
      <w:r>
        <w:rPr>
          <w:rtl/>
        </w:rPr>
        <w:t xml:space="preserve"> ותב</w:t>
      </w:r>
      <w:r>
        <w:rPr>
          <w:rFonts w:hint="cs"/>
          <w:rtl/>
        </w:rPr>
        <w:t>ו</w:t>
      </w:r>
      <w:r>
        <w:rPr>
          <w:rtl/>
        </w:rPr>
        <w:t>א תפלתם למעון קדשו לשמים</w:t>
      </w:r>
      <w:r>
        <w:rPr>
          <w:rFonts w:hint="cs"/>
          <w:rtl/>
        </w:rPr>
        <w:t xml:space="preserve">". </w:t>
      </w:r>
      <w:r>
        <w:rPr>
          <w:rtl/>
        </w:rPr>
        <w:t xml:space="preserve">אבל </w:t>
      </w:r>
      <w:r>
        <w:rPr>
          <w:rFonts w:hint="cs"/>
          <w:rtl/>
        </w:rPr>
        <w:t>בהדגשת האש שיצאה מלפני ה', בפרשת שמיני, הגענו על כורחנו לאש השנייה, לאסון הנורא של מות נדב ואביהו. יצאנו מהאש של חנוכת המשכן בפרק ט והגענו לאש ששרפה את בני אהרון הגדולים שבפרק י (ואולי זו אותה האש, נושא לפרשת שמיני הבעל"ט). ראה במקבילה בילקוט שמעוני פרשת שמיני: "</w:t>
      </w:r>
      <w:r>
        <w:rPr>
          <w:rtl/>
        </w:rPr>
        <w:t>ואותה האש יצאה ואכלה את בני אהרן שנאמר ותצא אש מלפני ה'</w:t>
      </w:r>
      <w:r>
        <w:rPr>
          <w:rFonts w:hint="cs"/>
          <w:rtl/>
        </w:rPr>
        <w:t xml:space="preserve"> ". ראה שם גם את כל הקטע </w:t>
      </w:r>
      <w:proofErr w:type="spellStart"/>
      <w:r>
        <w:rPr>
          <w:rFonts w:hint="cs"/>
          <w:rtl/>
        </w:rPr>
        <w:t>המאד</w:t>
      </w:r>
      <w:proofErr w:type="spellEnd"/>
      <w:r>
        <w:rPr>
          <w:rFonts w:hint="cs"/>
          <w:rtl/>
        </w:rPr>
        <w:t xml:space="preserve"> פסימי על האש השקועה האוכלת בכל דור ודור ואין מי שיימלט ממנה: "</w:t>
      </w:r>
      <w:r>
        <w:rPr>
          <w:rtl/>
        </w:rPr>
        <w:t>רבי יהודה אומר</w:t>
      </w:r>
      <w:r>
        <w:rPr>
          <w:rFonts w:hint="cs"/>
          <w:rtl/>
        </w:rPr>
        <w:t>:</w:t>
      </w:r>
      <w:r>
        <w:rPr>
          <w:rtl/>
        </w:rPr>
        <w:t xml:space="preserve"> כתיב</w:t>
      </w:r>
      <w:r>
        <w:rPr>
          <w:rFonts w:hint="cs"/>
          <w:rtl/>
        </w:rPr>
        <w:t>:</w:t>
      </w:r>
      <w:r>
        <w:rPr>
          <w:rtl/>
        </w:rPr>
        <w:t xml:space="preserve"> וידבר העם באלהים ובמשה</w:t>
      </w:r>
      <w:r>
        <w:rPr>
          <w:rFonts w:hint="cs"/>
          <w:rtl/>
        </w:rPr>
        <w:t>,</w:t>
      </w:r>
      <w:r>
        <w:rPr>
          <w:rtl/>
        </w:rPr>
        <w:t xml:space="preserve"> שמע הקב"ה שהלשינו על כבודו ומכבודו שהוא אש אוכלה אש</w:t>
      </w:r>
      <w:r>
        <w:rPr>
          <w:rFonts w:hint="cs"/>
          <w:rtl/>
        </w:rPr>
        <w:t>,</w:t>
      </w:r>
      <w:r>
        <w:rPr>
          <w:rtl/>
        </w:rPr>
        <w:t xml:space="preserve"> שלח בהם אש</w:t>
      </w:r>
      <w:r>
        <w:rPr>
          <w:rFonts w:hint="cs"/>
          <w:rtl/>
        </w:rPr>
        <w:t>.</w:t>
      </w:r>
      <w:r>
        <w:rPr>
          <w:rtl/>
        </w:rPr>
        <w:t xml:space="preserve"> ואותה האש שקעה בארץ ולא חזרה עוד למקומה</w:t>
      </w:r>
      <w:r>
        <w:rPr>
          <w:rFonts w:hint="cs"/>
          <w:rtl/>
        </w:rPr>
        <w:t>,</w:t>
      </w:r>
      <w:r>
        <w:rPr>
          <w:rtl/>
        </w:rPr>
        <w:t xml:space="preserve"> אלא נכנסה אל אהל מועד וכל הקרבנות שהיו ישראל </w:t>
      </w:r>
      <w:proofErr w:type="spellStart"/>
      <w:r>
        <w:rPr>
          <w:rtl/>
        </w:rPr>
        <w:t>מקריבין</w:t>
      </w:r>
      <w:proofErr w:type="spellEnd"/>
      <w:r>
        <w:rPr>
          <w:rtl/>
        </w:rPr>
        <w:t xml:space="preserve"> במדבר אותה אש יוצאה ואוכלת אותם</w:t>
      </w:r>
      <w:r>
        <w:rPr>
          <w:rFonts w:hint="cs"/>
          <w:rtl/>
        </w:rPr>
        <w:t>.</w:t>
      </w:r>
      <w:r>
        <w:rPr>
          <w:rtl/>
        </w:rPr>
        <w:t xml:space="preserve"> ותרד אש מן השמים אין כתיב כאן</w:t>
      </w:r>
      <w:r>
        <w:rPr>
          <w:rFonts w:hint="cs"/>
          <w:rtl/>
        </w:rPr>
        <w:t>,</w:t>
      </w:r>
      <w:r>
        <w:rPr>
          <w:rtl/>
        </w:rPr>
        <w:t xml:space="preserve"> אלא ותצא אש מלפני ה' ותאכל על המזבח</w:t>
      </w:r>
      <w:r>
        <w:rPr>
          <w:rFonts w:hint="cs"/>
          <w:rtl/>
        </w:rPr>
        <w:t>.</w:t>
      </w:r>
      <w:r>
        <w:rPr>
          <w:rtl/>
        </w:rPr>
        <w:t xml:space="preserve"> ואותה האש יצאה ואכלה עדת קרח</w:t>
      </w:r>
      <w:r>
        <w:rPr>
          <w:rFonts w:hint="cs"/>
          <w:rtl/>
        </w:rPr>
        <w:t>,</w:t>
      </w:r>
      <w:r>
        <w:rPr>
          <w:rtl/>
        </w:rPr>
        <w:t xml:space="preserve"> שנאמר</w:t>
      </w:r>
      <w:r>
        <w:rPr>
          <w:rFonts w:hint="cs"/>
          <w:rtl/>
        </w:rPr>
        <w:t>:</w:t>
      </w:r>
      <w:r>
        <w:rPr>
          <w:rtl/>
        </w:rPr>
        <w:t xml:space="preserve"> ואש יצאה מאת ה'</w:t>
      </w:r>
      <w:r>
        <w:rPr>
          <w:rFonts w:hint="cs"/>
          <w:rtl/>
        </w:rPr>
        <w:t xml:space="preserve">. </w:t>
      </w:r>
      <w:r>
        <w:rPr>
          <w:rtl/>
        </w:rPr>
        <w:t>ואותה האש יצאה ואכלה את בני אהרן</w:t>
      </w:r>
      <w:r>
        <w:rPr>
          <w:rFonts w:hint="cs"/>
          <w:rtl/>
        </w:rPr>
        <w:t>,</w:t>
      </w:r>
      <w:r>
        <w:rPr>
          <w:rtl/>
        </w:rPr>
        <w:t xml:space="preserve"> שנאמר</w:t>
      </w:r>
      <w:r>
        <w:rPr>
          <w:rFonts w:hint="cs"/>
          <w:rtl/>
        </w:rPr>
        <w:t>:</w:t>
      </w:r>
      <w:r>
        <w:rPr>
          <w:rtl/>
        </w:rPr>
        <w:t xml:space="preserve"> ותצא אש מלפני ה'</w:t>
      </w:r>
      <w:r>
        <w:rPr>
          <w:rFonts w:hint="cs"/>
          <w:rtl/>
        </w:rPr>
        <w:t xml:space="preserve">. </w:t>
      </w:r>
      <w:r>
        <w:rPr>
          <w:rtl/>
        </w:rPr>
        <w:t>אין אדם יוצא מן העולם עד שתעבור עליו מאותה האש</w:t>
      </w:r>
      <w:r>
        <w:rPr>
          <w:rFonts w:hint="cs"/>
          <w:rtl/>
        </w:rPr>
        <w:t>". האם אלה השנים הקדמוניות וימינו כקדם שאנו מתגעגעים אליהם?</w:t>
      </w:r>
    </w:p>
  </w:footnote>
  <w:footnote w:id="15">
    <w:p w14:paraId="5872F771" w14:textId="77777777" w:rsidR="009F6BC2" w:rsidRDefault="009F6BC2" w:rsidP="006720E1">
      <w:pPr>
        <w:pStyle w:val="a3"/>
        <w:rPr>
          <w:rFonts w:hint="cs"/>
          <w:rtl/>
        </w:rPr>
      </w:pPr>
      <w:r>
        <w:rPr>
          <w:rStyle w:val="a5"/>
        </w:rPr>
        <w:footnoteRef/>
      </w:r>
      <w:r>
        <w:rPr>
          <w:rtl/>
        </w:rPr>
        <w:t xml:space="preserve"> </w:t>
      </w:r>
      <w:r>
        <w:rPr>
          <w:rFonts w:hint="cs"/>
          <w:rtl/>
        </w:rPr>
        <w:t>פירוש חתם סופר זה הוא על הגמרא במסכת נידה דף ע ע"ב: "</w:t>
      </w:r>
      <w:r>
        <w:rPr>
          <w:rtl/>
        </w:rPr>
        <w:t>של</w:t>
      </w:r>
      <w:r>
        <w:rPr>
          <w:rFonts w:hint="cs"/>
          <w:rtl/>
        </w:rPr>
        <w:t>ו</w:t>
      </w:r>
      <w:r>
        <w:rPr>
          <w:rtl/>
        </w:rPr>
        <w:t>שה דברי אגדה: כתוב אחד אומר</w:t>
      </w:r>
      <w:r>
        <w:rPr>
          <w:rFonts w:hint="cs"/>
          <w:rtl/>
        </w:rPr>
        <w:t xml:space="preserve">: </w:t>
      </w:r>
      <w:r>
        <w:rPr>
          <w:rtl/>
        </w:rPr>
        <w:t>כי לא אחפוץ במות המת</w:t>
      </w:r>
      <w:r>
        <w:rPr>
          <w:rFonts w:hint="cs"/>
          <w:rtl/>
        </w:rPr>
        <w:t xml:space="preserve"> (</w:t>
      </w:r>
      <w:r>
        <w:rPr>
          <w:rtl/>
        </w:rPr>
        <w:t xml:space="preserve">יחזקאל </w:t>
      </w:r>
      <w:proofErr w:type="spellStart"/>
      <w:r>
        <w:rPr>
          <w:rtl/>
        </w:rPr>
        <w:t>יח</w:t>
      </w:r>
      <w:proofErr w:type="spellEnd"/>
      <w:r>
        <w:rPr>
          <w:rFonts w:hint="cs"/>
          <w:rtl/>
        </w:rPr>
        <w:t xml:space="preserve">) </w:t>
      </w:r>
      <w:r>
        <w:rPr>
          <w:rtl/>
        </w:rPr>
        <w:t>וכתוב אחד אומר</w:t>
      </w:r>
      <w:r>
        <w:rPr>
          <w:rFonts w:hint="cs"/>
          <w:rtl/>
        </w:rPr>
        <w:t>:</w:t>
      </w:r>
      <w:r>
        <w:rPr>
          <w:rtl/>
        </w:rPr>
        <w:t xml:space="preserve"> כי חפץ ה' להמיתם</w:t>
      </w:r>
      <w:r>
        <w:rPr>
          <w:rFonts w:hint="cs"/>
          <w:rtl/>
        </w:rPr>
        <w:t xml:space="preserve"> (</w:t>
      </w:r>
      <w:r>
        <w:rPr>
          <w:rtl/>
        </w:rPr>
        <w:t>שמואל א ב</w:t>
      </w:r>
      <w:r>
        <w:rPr>
          <w:rFonts w:hint="cs"/>
          <w:rtl/>
        </w:rPr>
        <w:t xml:space="preserve">), </w:t>
      </w:r>
      <w:r>
        <w:rPr>
          <w:rtl/>
        </w:rPr>
        <w:t xml:space="preserve">כאן - </w:t>
      </w:r>
      <w:proofErr w:type="spellStart"/>
      <w:r>
        <w:rPr>
          <w:rtl/>
        </w:rPr>
        <w:t>בעושין</w:t>
      </w:r>
      <w:proofErr w:type="spellEnd"/>
      <w:r>
        <w:rPr>
          <w:rtl/>
        </w:rPr>
        <w:t xml:space="preserve"> תשובה, כאן - </w:t>
      </w:r>
      <w:proofErr w:type="spellStart"/>
      <w:r>
        <w:rPr>
          <w:rtl/>
        </w:rPr>
        <w:t>בשאין</w:t>
      </w:r>
      <w:proofErr w:type="spellEnd"/>
      <w:r>
        <w:rPr>
          <w:rtl/>
        </w:rPr>
        <w:t xml:space="preserve"> </w:t>
      </w:r>
      <w:proofErr w:type="spellStart"/>
      <w:r>
        <w:rPr>
          <w:rtl/>
        </w:rPr>
        <w:t>עושין</w:t>
      </w:r>
      <w:proofErr w:type="spellEnd"/>
      <w:r>
        <w:rPr>
          <w:rtl/>
        </w:rPr>
        <w:t xml:space="preserve"> תשובה. כתוב אחד אומר</w:t>
      </w:r>
      <w:r>
        <w:rPr>
          <w:rFonts w:hint="cs"/>
          <w:rtl/>
        </w:rPr>
        <w:t>:</w:t>
      </w:r>
      <w:r>
        <w:rPr>
          <w:rtl/>
        </w:rPr>
        <w:t xml:space="preserve"> כי לא ישא פנים ולא </w:t>
      </w:r>
      <w:proofErr w:type="spellStart"/>
      <w:r>
        <w:rPr>
          <w:rtl/>
        </w:rPr>
        <w:t>יקח</w:t>
      </w:r>
      <w:proofErr w:type="spellEnd"/>
      <w:r>
        <w:rPr>
          <w:rtl/>
        </w:rPr>
        <w:t xml:space="preserve"> שוחד</w:t>
      </w:r>
      <w:r>
        <w:rPr>
          <w:rFonts w:hint="cs"/>
          <w:rtl/>
        </w:rPr>
        <w:t xml:space="preserve"> (</w:t>
      </w:r>
      <w:r>
        <w:rPr>
          <w:rtl/>
        </w:rPr>
        <w:t>דברים י</w:t>
      </w:r>
      <w:r>
        <w:rPr>
          <w:rFonts w:hint="cs"/>
          <w:rtl/>
        </w:rPr>
        <w:t xml:space="preserve">) </w:t>
      </w:r>
      <w:r>
        <w:rPr>
          <w:rtl/>
        </w:rPr>
        <w:t>וכתוב אחד אומר</w:t>
      </w:r>
      <w:r>
        <w:rPr>
          <w:rFonts w:hint="cs"/>
          <w:rtl/>
        </w:rPr>
        <w:t>:</w:t>
      </w:r>
      <w:r>
        <w:rPr>
          <w:rtl/>
        </w:rPr>
        <w:t xml:space="preserve"> ישא ה' פניו אליך</w:t>
      </w:r>
      <w:r>
        <w:rPr>
          <w:rFonts w:hint="cs"/>
          <w:rtl/>
        </w:rPr>
        <w:t xml:space="preserve"> (</w:t>
      </w:r>
      <w:r>
        <w:rPr>
          <w:rtl/>
        </w:rPr>
        <w:t>במדבר ו</w:t>
      </w:r>
      <w:r>
        <w:rPr>
          <w:rFonts w:hint="cs"/>
          <w:rtl/>
        </w:rPr>
        <w:t>)</w:t>
      </w:r>
      <w:r>
        <w:rPr>
          <w:rtl/>
        </w:rPr>
        <w:t>, כאן - קודם גזר דין, כאן - לאחר גזר דין. כתוב אחד אומר</w:t>
      </w:r>
      <w:r>
        <w:rPr>
          <w:rFonts w:hint="cs"/>
          <w:rtl/>
        </w:rPr>
        <w:t>:</w:t>
      </w:r>
      <w:r>
        <w:rPr>
          <w:rtl/>
        </w:rPr>
        <w:t xml:space="preserve"> כי בחר ה' בציון</w:t>
      </w:r>
      <w:r>
        <w:rPr>
          <w:rFonts w:hint="cs"/>
          <w:rtl/>
        </w:rPr>
        <w:t xml:space="preserve"> (</w:t>
      </w:r>
      <w:r>
        <w:rPr>
          <w:rtl/>
        </w:rPr>
        <w:t xml:space="preserve">תהלים </w:t>
      </w:r>
      <w:proofErr w:type="spellStart"/>
      <w:r>
        <w:rPr>
          <w:rtl/>
        </w:rPr>
        <w:t>קלב</w:t>
      </w:r>
      <w:proofErr w:type="spellEnd"/>
      <w:r>
        <w:rPr>
          <w:rFonts w:hint="cs"/>
          <w:rtl/>
        </w:rPr>
        <w:t>)</w:t>
      </w:r>
      <w:r>
        <w:rPr>
          <w:rtl/>
        </w:rPr>
        <w:t>. וכתוב אחד אומר</w:t>
      </w:r>
      <w:r>
        <w:rPr>
          <w:rFonts w:hint="cs"/>
          <w:rtl/>
        </w:rPr>
        <w:t>:</w:t>
      </w:r>
      <w:r>
        <w:rPr>
          <w:rtl/>
        </w:rPr>
        <w:t xml:space="preserve"> כי על אפי ועל חמתי </w:t>
      </w:r>
      <w:proofErr w:type="spellStart"/>
      <w:r>
        <w:rPr>
          <w:rtl/>
        </w:rPr>
        <w:t>היתה</w:t>
      </w:r>
      <w:proofErr w:type="spellEnd"/>
      <w:r>
        <w:rPr>
          <w:rtl/>
        </w:rPr>
        <w:t xml:space="preserve"> העיר הזאת למן היום אשר בנו אותה עד היום הזה</w:t>
      </w:r>
      <w:r>
        <w:rPr>
          <w:rFonts w:hint="cs"/>
          <w:rtl/>
        </w:rPr>
        <w:t xml:space="preserve"> (</w:t>
      </w:r>
      <w:r>
        <w:rPr>
          <w:rtl/>
        </w:rPr>
        <w:t>ירמיהו לב</w:t>
      </w:r>
      <w:r>
        <w:rPr>
          <w:rFonts w:hint="cs"/>
          <w:rtl/>
        </w:rPr>
        <w:t xml:space="preserve">), </w:t>
      </w:r>
      <w:r>
        <w:rPr>
          <w:rtl/>
        </w:rPr>
        <w:t>כאן - קודם שנשא שלמה את בת פרעה, כאן - לאחר שנשא שלמה את בת פרעה</w:t>
      </w:r>
      <w:r>
        <w:rPr>
          <w:rFonts w:hint="cs"/>
          <w:rtl/>
        </w:rPr>
        <w:t xml:space="preserve">". אז גם תקופת שלמה, זה שמכונה "איש מנוחה" (דברי הימים א </w:t>
      </w:r>
      <w:proofErr w:type="spellStart"/>
      <w:r>
        <w:rPr>
          <w:rFonts w:hint="cs"/>
          <w:rtl/>
        </w:rPr>
        <w:t>כב</w:t>
      </w:r>
      <w:proofErr w:type="spellEnd"/>
      <w:r>
        <w:rPr>
          <w:rFonts w:hint="cs"/>
          <w:rtl/>
        </w:rPr>
        <w:t xml:space="preserve"> ט), אליה אנחנו מתגעגעים, היא חלקית וחצויה! ראה סיומה העגום וחלוקתה במלכים א פרק יא. ועפ"י המדרש, עוד בחנוכת המקדש מתערבבת שמחת חנוכת הבית עם משתה ההוללות לבת פרעה. ראה סנהדרין ע ע"ב, ויקרא רבה </w:t>
      </w:r>
      <w:proofErr w:type="spellStart"/>
      <w:r>
        <w:rPr>
          <w:rFonts w:hint="cs"/>
          <w:rtl/>
        </w:rPr>
        <w:t>יב</w:t>
      </w:r>
      <w:proofErr w:type="spellEnd"/>
      <w:r>
        <w:rPr>
          <w:rFonts w:hint="cs"/>
          <w:rtl/>
        </w:rPr>
        <w:t xml:space="preserve"> ה, כיצד בת שבע אם שלמה צריכה להעיר אותו לחנוכת המקדש, כשהוא ישן </w:t>
      </w:r>
      <w:proofErr w:type="spellStart"/>
      <w:r>
        <w:rPr>
          <w:rFonts w:hint="cs"/>
          <w:rtl/>
        </w:rPr>
        <w:t>מגילופין</w:t>
      </w:r>
      <w:proofErr w:type="spellEnd"/>
      <w:r>
        <w:rPr>
          <w:rFonts w:hint="cs"/>
          <w:rtl/>
        </w:rPr>
        <w:t xml:space="preserve"> של משתה בת פרעה ומפתחות בית המקדש מתחת לראשו. אז מה נשאר לנו? תקופת דוד (שאגב לא נזכר במדרש) שלא זכה להקים הבית כי שפך דמים רבים (דברי הימים א </w:t>
      </w:r>
      <w:proofErr w:type="spellStart"/>
      <w:r>
        <w:rPr>
          <w:rFonts w:hint="cs"/>
          <w:rtl/>
        </w:rPr>
        <w:t>כב</w:t>
      </w:r>
      <w:proofErr w:type="spellEnd"/>
      <w:r>
        <w:rPr>
          <w:rFonts w:hint="cs"/>
          <w:rtl/>
        </w:rPr>
        <w:t xml:space="preserve"> ח)?</w:t>
      </w:r>
    </w:p>
  </w:footnote>
  <w:footnote w:id="16">
    <w:p w14:paraId="4D8B84B7" w14:textId="77777777" w:rsidR="009F6BC2" w:rsidRDefault="009F6BC2">
      <w:pPr>
        <w:pStyle w:val="a3"/>
        <w:rPr>
          <w:rFonts w:hint="cs"/>
          <w:rtl/>
        </w:rPr>
      </w:pPr>
      <w:r>
        <w:rPr>
          <w:rStyle w:val="a5"/>
        </w:rPr>
        <w:footnoteRef/>
      </w:r>
      <w:r>
        <w:rPr>
          <w:rtl/>
        </w:rPr>
        <w:t xml:space="preserve"> </w:t>
      </w:r>
      <w:r>
        <w:rPr>
          <w:rFonts w:hint="cs"/>
          <w:rtl/>
        </w:rPr>
        <w:t>לא הבינונו עד הסוף מה פירוש "ולא עוד אלא שמתאווים להם" (שהם משמשים מופת ודוגמא?) וגם לא ברור מה מוסיף כאן הפסוק שלנו: "</w:t>
      </w:r>
      <w:r>
        <w:rPr>
          <w:rtl/>
        </w:rPr>
        <w:t>וערבה לה' מנחת יהודה וירושל</w:t>
      </w:r>
      <w:r>
        <w:rPr>
          <w:rFonts w:hint="cs"/>
          <w:rtl/>
        </w:rPr>
        <w:t>י</w:t>
      </w:r>
      <w:r>
        <w:rPr>
          <w:rtl/>
        </w:rPr>
        <w:t>ם כימי עולם וכשנים קדמוניות</w:t>
      </w:r>
      <w:r>
        <w:rPr>
          <w:rFonts w:hint="cs"/>
          <w:rtl/>
        </w:rPr>
        <w:t>"</w:t>
      </w:r>
      <w:r>
        <w:rPr>
          <w:rtl/>
        </w:rPr>
        <w:t>.</w:t>
      </w:r>
      <w:r>
        <w:rPr>
          <w:rFonts w:hint="cs"/>
          <w:rtl/>
        </w:rPr>
        <w:t xml:space="preserve"> האם זו מעין "חתימה טובה" כפי שמצאנו במדרשים רבים שנוהגים לחתום במשפט טוב? ראה למשל חתימת מדרש פסיקתא זוטרתא בפרשתנו (פרשת צו), מדרש </w:t>
      </w:r>
      <w:proofErr w:type="spellStart"/>
      <w:r>
        <w:rPr>
          <w:rFonts w:hint="cs"/>
          <w:rtl/>
        </w:rPr>
        <w:t>תנחומא</w:t>
      </w:r>
      <w:proofErr w:type="spellEnd"/>
      <w:r>
        <w:rPr>
          <w:rFonts w:hint="cs"/>
          <w:rtl/>
        </w:rPr>
        <w:t xml:space="preserve"> סוף פרשת שלח לך ועוד. כך או כך, נראה שיש כאן חידוש של הרמב"ם בעצם השימוש בפסוק שלנו לנושא התשובה, תשובת היחיד. בניגוד לכל המדרשים שראינו, ובפרט לאיכה רבה, שם מדובר על תשובת הכלל, תשובת עם ישראל לארצו ולקשר עם הקב"ה, הרמב"ם נותן לפסוק משמעות ברמת הפרט, היחיד. הפרט חוזר לתומתו, לימות העולם והעלומים שלו, לשנים הקדמוניות קודם שחטא (השווה עם רבי: "כשנות הבל, שלא הייתה עבודה זרה בעולם").</w:t>
      </w:r>
    </w:p>
  </w:footnote>
  <w:footnote w:id="17">
    <w:p w14:paraId="7C6F3213" w14:textId="77777777" w:rsidR="009F6BC2" w:rsidRDefault="009F6BC2" w:rsidP="00B0410E">
      <w:pPr>
        <w:pStyle w:val="a3"/>
        <w:rPr>
          <w:rFonts w:hint="cs"/>
          <w:rtl/>
        </w:rPr>
      </w:pPr>
      <w:r>
        <w:rPr>
          <w:rStyle w:val="a5"/>
        </w:rPr>
        <w:footnoteRef/>
      </w:r>
      <w:r>
        <w:rPr>
          <w:rtl/>
        </w:rPr>
        <w:t xml:space="preserve"> </w:t>
      </w:r>
      <w:r>
        <w:rPr>
          <w:rFonts w:hint="cs"/>
          <w:rtl/>
        </w:rPr>
        <w:t>הפסוק שהוא דורש הוא: "א</w:t>
      </w:r>
      <w:r>
        <w:rPr>
          <w:rtl/>
        </w:rPr>
        <w:t>ַל תֹּאמַר מֶה הָיָה שֶׁהַיָּמִים הָרִאשֹׁנִים הָיוּ טוֹבִים מֵאֵלֶּה כִּי לֹא מֵחָכְמָה שָׁאַלְתָּ עַל זֶה</w:t>
      </w:r>
      <w:r>
        <w:rPr>
          <w:rFonts w:hint="cs"/>
          <w:rtl/>
        </w:rPr>
        <w:t>" (</w:t>
      </w:r>
      <w:r>
        <w:rPr>
          <w:rtl/>
        </w:rPr>
        <w:t>קהלת ז</w:t>
      </w:r>
      <w:r>
        <w:rPr>
          <w:rFonts w:hint="cs"/>
          <w:rtl/>
        </w:rPr>
        <w:t xml:space="preserve"> י). האם פסוק זה יכול להשתייך לסדרת הפסוקים שבראש הדף, או שהוא סותר אותם, או שאין הוא ממין הנושא שלנו כלל. </w:t>
      </w:r>
    </w:p>
  </w:footnote>
  <w:footnote w:id="18">
    <w:p w14:paraId="50E0FBB0" w14:textId="77777777" w:rsidR="009F6BC2" w:rsidRDefault="009F6BC2" w:rsidP="00B16F84">
      <w:pPr>
        <w:pStyle w:val="a3"/>
        <w:rPr>
          <w:rFonts w:hint="cs"/>
        </w:rPr>
      </w:pPr>
      <w:r>
        <w:rPr>
          <w:rStyle w:val="a5"/>
        </w:rPr>
        <w:footnoteRef/>
      </w:r>
      <w:r>
        <w:rPr>
          <w:rtl/>
        </w:rPr>
        <w:t xml:space="preserve"> </w:t>
      </w:r>
      <w:r>
        <w:rPr>
          <w:rFonts w:hint="cs"/>
          <w:rtl/>
          <w:lang w:eastAsia="en-US"/>
        </w:rPr>
        <w:t xml:space="preserve">אפשר אולי להתגעגע לימים הראשונים, אפשר אולי לדמיין ולשוות בראשנו איזה עבר קסום וממנו לבנות גם עתיד קסום, הגם שלא ברור מהו בדיוק אותו עבר קסום לאורך תולדות עם ישראל: אדם הראשון שגורש מגן עדן? נח שראה עולם בנוי וחרב (הגם ששוב נבנה והקב"ה נשבע שלא יביא עוד מבול)? משה שבחנוכת המשכן מתו נדב ואביהוא? מקדש שלמה שזקנתו ביישה את נערותו ובימיו נבנה במה לכמוש שיקוץ מואב מול הר הבית ונזרע זרע פורענות חלוקת הממלכה? ואולי באמת נתגעגע לתקופת האבות שלא הוזכרו? בא מדרש זה ואומר: בין עבר קסום שלא ברור מהו ובין עתיד מובטח שבינתיים איננו, אין לך אלא שופט שבימיך ואין לך אלא ימיך: "כי בי </w:t>
      </w:r>
      <w:proofErr w:type="spellStart"/>
      <w:r>
        <w:rPr>
          <w:rFonts w:hint="cs"/>
          <w:rtl/>
          <w:lang w:eastAsia="en-US"/>
        </w:rPr>
        <w:t>ירביון</w:t>
      </w:r>
      <w:proofErr w:type="spellEnd"/>
      <w:r>
        <w:rPr>
          <w:rFonts w:hint="cs"/>
          <w:rtl/>
          <w:lang w:eastAsia="en-US"/>
        </w:rPr>
        <w:t xml:space="preserve"> ימיך יוסיפו לך שנות חיים" ואל תאמר שהימים הראשונים היו טובים מאלה של היום. אלה של היום הם ימיך וחייך, בהם אתה חי ופועל. ואני שמעתי את ר' </w:t>
      </w:r>
      <w:proofErr w:type="spellStart"/>
      <w:r>
        <w:rPr>
          <w:rFonts w:hint="cs"/>
          <w:rtl/>
          <w:lang w:eastAsia="en-US"/>
        </w:rPr>
        <w:t>חאצקל</w:t>
      </w:r>
      <w:proofErr w:type="spellEnd"/>
      <w:r>
        <w:rPr>
          <w:rFonts w:hint="cs"/>
          <w:rtl/>
          <w:lang w:eastAsia="en-US"/>
        </w:rPr>
        <w:t xml:space="preserve"> המשגיח </w:t>
      </w:r>
      <w:proofErr w:type="spellStart"/>
      <w:r>
        <w:rPr>
          <w:rFonts w:hint="cs"/>
          <w:rtl/>
          <w:lang w:eastAsia="en-US"/>
        </w:rPr>
        <w:t>מפוניבז</w:t>
      </w:r>
      <w:proofErr w:type="spellEnd"/>
      <w:r>
        <w:rPr>
          <w:rFonts w:hint="cs"/>
          <w:rtl/>
          <w:lang w:eastAsia="en-US"/>
        </w:rPr>
        <w:t xml:space="preserve">' מדגיש את החצי השני של הפסוק: "כי לא מחכמה שאלת על זה" ומבאר את הפסוק כך: אפשר לומר שהימים הראשונים היו טובים יותר, אפשר להתגעגע לתקופות קדומות בתולדות עם ישראל בהם שרתה השכינה והייתה נבואה והתגלות, אבל אין זה מדרך החכמה. היום אנחנו חיים עפ"י השכל והחכמה ולא עפ"י התגלות ונבואה. חכם עדיף מנביא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xml:space="preserve">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D970" w14:textId="77777777" w:rsidR="009F6BC2" w:rsidRDefault="009F6BC2" w:rsidP="00BD266C">
    <w:pPr>
      <w:pStyle w:val="1"/>
      <w:tabs>
        <w:tab w:val="right" w:pos="9582"/>
      </w:tabs>
      <w:rPr>
        <w:rFonts w:hint="cs"/>
        <w:rtl/>
        <w:lang w:eastAsia="en-US"/>
      </w:rPr>
    </w:pPr>
    <w:r>
      <w:rPr>
        <w:rFonts w:hint="cs"/>
        <w:rtl/>
        <w:lang w:eastAsia="en-US"/>
      </w:rPr>
      <w:t>שבת הגדול</w:t>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CC76" w14:textId="77777777"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C021D">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trA0MTUwNAByDJV0lIJTi4sz8/NACoxqAV4b5hEsAAAA"/>
  </w:docVars>
  <w:rsids>
    <w:rsidRoot w:val="00512F69"/>
    <w:rsid w:val="00000278"/>
    <w:rsid w:val="0000120B"/>
    <w:rsid w:val="000069FA"/>
    <w:rsid w:val="00015C07"/>
    <w:rsid w:val="000225F7"/>
    <w:rsid w:val="00036050"/>
    <w:rsid w:val="00056763"/>
    <w:rsid w:val="00070330"/>
    <w:rsid w:val="00086197"/>
    <w:rsid w:val="00087EC8"/>
    <w:rsid w:val="0009192A"/>
    <w:rsid w:val="00093F09"/>
    <w:rsid w:val="000A163E"/>
    <w:rsid w:val="000A59BD"/>
    <w:rsid w:val="000A754D"/>
    <w:rsid w:val="000B0C15"/>
    <w:rsid w:val="000C18B7"/>
    <w:rsid w:val="000C2584"/>
    <w:rsid w:val="000E5870"/>
    <w:rsid w:val="000F478A"/>
    <w:rsid w:val="000F4E5F"/>
    <w:rsid w:val="001161D6"/>
    <w:rsid w:val="00120610"/>
    <w:rsid w:val="001271E1"/>
    <w:rsid w:val="001346FD"/>
    <w:rsid w:val="00137928"/>
    <w:rsid w:val="00142E89"/>
    <w:rsid w:val="001435D6"/>
    <w:rsid w:val="00144FF0"/>
    <w:rsid w:val="0014701E"/>
    <w:rsid w:val="0015047E"/>
    <w:rsid w:val="0015142F"/>
    <w:rsid w:val="001543EC"/>
    <w:rsid w:val="001553C1"/>
    <w:rsid w:val="00157713"/>
    <w:rsid w:val="001623AC"/>
    <w:rsid w:val="0016614C"/>
    <w:rsid w:val="001665E4"/>
    <w:rsid w:val="0016757E"/>
    <w:rsid w:val="001820F4"/>
    <w:rsid w:val="00192FF1"/>
    <w:rsid w:val="001931FA"/>
    <w:rsid w:val="001A42BE"/>
    <w:rsid w:val="001B66FC"/>
    <w:rsid w:val="001D5A7D"/>
    <w:rsid w:val="001D6268"/>
    <w:rsid w:val="001D7623"/>
    <w:rsid w:val="002008FA"/>
    <w:rsid w:val="00206E52"/>
    <w:rsid w:val="0021108A"/>
    <w:rsid w:val="00216843"/>
    <w:rsid w:val="002236B4"/>
    <w:rsid w:val="00230632"/>
    <w:rsid w:val="0025781F"/>
    <w:rsid w:val="00271E2A"/>
    <w:rsid w:val="00287B30"/>
    <w:rsid w:val="002B6554"/>
    <w:rsid w:val="002C1329"/>
    <w:rsid w:val="002C6F21"/>
    <w:rsid w:val="002D36C3"/>
    <w:rsid w:val="002E16E0"/>
    <w:rsid w:val="00301794"/>
    <w:rsid w:val="00302E47"/>
    <w:rsid w:val="00312316"/>
    <w:rsid w:val="003169E6"/>
    <w:rsid w:val="00324B5D"/>
    <w:rsid w:val="00332AE7"/>
    <w:rsid w:val="00333F97"/>
    <w:rsid w:val="003372A9"/>
    <w:rsid w:val="0035717B"/>
    <w:rsid w:val="00372E81"/>
    <w:rsid w:val="00380A91"/>
    <w:rsid w:val="003A09E8"/>
    <w:rsid w:val="003A1F4C"/>
    <w:rsid w:val="003A5AAD"/>
    <w:rsid w:val="003A6A6A"/>
    <w:rsid w:val="003B0E6D"/>
    <w:rsid w:val="003C152A"/>
    <w:rsid w:val="003D0CB3"/>
    <w:rsid w:val="003E3317"/>
    <w:rsid w:val="003E3C89"/>
    <w:rsid w:val="003E3E51"/>
    <w:rsid w:val="003E6ABF"/>
    <w:rsid w:val="00402E4F"/>
    <w:rsid w:val="0040696A"/>
    <w:rsid w:val="00411EDB"/>
    <w:rsid w:val="00413AE8"/>
    <w:rsid w:val="004177CF"/>
    <w:rsid w:val="00421317"/>
    <w:rsid w:val="00422621"/>
    <w:rsid w:val="00431409"/>
    <w:rsid w:val="0043793E"/>
    <w:rsid w:val="00440D77"/>
    <w:rsid w:val="004532B0"/>
    <w:rsid w:val="00462256"/>
    <w:rsid w:val="00472832"/>
    <w:rsid w:val="00472D2F"/>
    <w:rsid w:val="00472E07"/>
    <w:rsid w:val="004751E2"/>
    <w:rsid w:val="0048294E"/>
    <w:rsid w:val="00484BE5"/>
    <w:rsid w:val="00484D59"/>
    <w:rsid w:val="00496DE4"/>
    <w:rsid w:val="004A7CDB"/>
    <w:rsid w:val="004B7442"/>
    <w:rsid w:val="004E0A0B"/>
    <w:rsid w:val="004E5F58"/>
    <w:rsid w:val="004F7368"/>
    <w:rsid w:val="00503EC7"/>
    <w:rsid w:val="005051EC"/>
    <w:rsid w:val="00510492"/>
    <w:rsid w:val="00512F69"/>
    <w:rsid w:val="005131C2"/>
    <w:rsid w:val="00530003"/>
    <w:rsid w:val="00536AD3"/>
    <w:rsid w:val="00537DE2"/>
    <w:rsid w:val="00552158"/>
    <w:rsid w:val="00554591"/>
    <w:rsid w:val="00556BE7"/>
    <w:rsid w:val="00557B2F"/>
    <w:rsid w:val="005714FC"/>
    <w:rsid w:val="005742E3"/>
    <w:rsid w:val="005845A1"/>
    <w:rsid w:val="00591AC6"/>
    <w:rsid w:val="00596AC8"/>
    <w:rsid w:val="005A0E5C"/>
    <w:rsid w:val="005A6C5A"/>
    <w:rsid w:val="005B4131"/>
    <w:rsid w:val="005B600E"/>
    <w:rsid w:val="005E0EDB"/>
    <w:rsid w:val="005F015B"/>
    <w:rsid w:val="005F614F"/>
    <w:rsid w:val="0060082F"/>
    <w:rsid w:val="0062004F"/>
    <w:rsid w:val="00623B97"/>
    <w:rsid w:val="0063051E"/>
    <w:rsid w:val="006350E2"/>
    <w:rsid w:val="00650EF3"/>
    <w:rsid w:val="006615DC"/>
    <w:rsid w:val="00662C5C"/>
    <w:rsid w:val="006720E1"/>
    <w:rsid w:val="006A0F8F"/>
    <w:rsid w:val="006A6F35"/>
    <w:rsid w:val="006B047F"/>
    <w:rsid w:val="006B1DF3"/>
    <w:rsid w:val="006C5233"/>
    <w:rsid w:val="006C5E0A"/>
    <w:rsid w:val="006C7FC7"/>
    <w:rsid w:val="006D257A"/>
    <w:rsid w:val="006F0B0A"/>
    <w:rsid w:val="006F5B07"/>
    <w:rsid w:val="007005D7"/>
    <w:rsid w:val="007106DF"/>
    <w:rsid w:val="00712AA0"/>
    <w:rsid w:val="00727353"/>
    <w:rsid w:val="007345BF"/>
    <w:rsid w:val="007443BC"/>
    <w:rsid w:val="00747F0D"/>
    <w:rsid w:val="00755400"/>
    <w:rsid w:val="007651BD"/>
    <w:rsid w:val="00780BC6"/>
    <w:rsid w:val="00792C81"/>
    <w:rsid w:val="007A12D2"/>
    <w:rsid w:val="007B5BD0"/>
    <w:rsid w:val="007C404A"/>
    <w:rsid w:val="007C407F"/>
    <w:rsid w:val="007C48BD"/>
    <w:rsid w:val="007C696F"/>
    <w:rsid w:val="007E7F07"/>
    <w:rsid w:val="007E7F51"/>
    <w:rsid w:val="008043F5"/>
    <w:rsid w:val="00807D30"/>
    <w:rsid w:val="008121D3"/>
    <w:rsid w:val="008310CC"/>
    <w:rsid w:val="00835309"/>
    <w:rsid w:val="00851074"/>
    <w:rsid w:val="00882284"/>
    <w:rsid w:val="008854DA"/>
    <w:rsid w:val="008A28FD"/>
    <w:rsid w:val="008B08B6"/>
    <w:rsid w:val="008B1908"/>
    <w:rsid w:val="008C1877"/>
    <w:rsid w:val="008C2590"/>
    <w:rsid w:val="008D176A"/>
    <w:rsid w:val="008D2B4A"/>
    <w:rsid w:val="008D649D"/>
    <w:rsid w:val="008E37CC"/>
    <w:rsid w:val="008E45ED"/>
    <w:rsid w:val="008F63F4"/>
    <w:rsid w:val="008F65CC"/>
    <w:rsid w:val="008F6674"/>
    <w:rsid w:val="0090428D"/>
    <w:rsid w:val="00915ABE"/>
    <w:rsid w:val="0095479F"/>
    <w:rsid w:val="00964E4B"/>
    <w:rsid w:val="0097073C"/>
    <w:rsid w:val="009971EC"/>
    <w:rsid w:val="009A579B"/>
    <w:rsid w:val="009A7932"/>
    <w:rsid w:val="009E61D8"/>
    <w:rsid w:val="009F1D9A"/>
    <w:rsid w:val="009F6BC2"/>
    <w:rsid w:val="00A0248C"/>
    <w:rsid w:val="00A114B9"/>
    <w:rsid w:val="00A157D8"/>
    <w:rsid w:val="00A36BA4"/>
    <w:rsid w:val="00A51216"/>
    <w:rsid w:val="00A53436"/>
    <w:rsid w:val="00A56B4D"/>
    <w:rsid w:val="00A665E5"/>
    <w:rsid w:val="00A73ABE"/>
    <w:rsid w:val="00A93F9D"/>
    <w:rsid w:val="00AA29C3"/>
    <w:rsid w:val="00AA72A8"/>
    <w:rsid w:val="00AA72FD"/>
    <w:rsid w:val="00AB6E59"/>
    <w:rsid w:val="00AD31EA"/>
    <w:rsid w:val="00B0410E"/>
    <w:rsid w:val="00B055D0"/>
    <w:rsid w:val="00B16F84"/>
    <w:rsid w:val="00B243A0"/>
    <w:rsid w:val="00B2682F"/>
    <w:rsid w:val="00B3568B"/>
    <w:rsid w:val="00B434C3"/>
    <w:rsid w:val="00B453BE"/>
    <w:rsid w:val="00B457EF"/>
    <w:rsid w:val="00B45ADF"/>
    <w:rsid w:val="00B4674A"/>
    <w:rsid w:val="00B467B3"/>
    <w:rsid w:val="00B47C92"/>
    <w:rsid w:val="00B51F8A"/>
    <w:rsid w:val="00B565BD"/>
    <w:rsid w:val="00B61858"/>
    <w:rsid w:val="00B6526A"/>
    <w:rsid w:val="00B761B6"/>
    <w:rsid w:val="00B76E9A"/>
    <w:rsid w:val="00B77736"/>
    <w:rsid w:val="00B90B85"/>
    <w:rsid w:val="00B946F8"/>
    <w:rsid w:val="00B9566E"/>
    <w:rsid w:val="00B959F6"/>
    <w:rsid w:val="00BB22FA"/>
    <w:rsid w:val="00BC746F"/>
    <w:rsid w:val="00BD266C"/>
    <w:rsid w:val="00BD34E8"/>
    <w:rsid w:val="00BE2B22"/>
    <w:rsid w:val="00BE4306"/>
    <w:rsid w:val="00C14747"/>
    <w:rsid w:val="00C21E27"/>
    <w:rsid w:val="00C35F79"/>
    <w:rsid w:val="00C40B95"/>
    <w:rsid w:val="00C42A39"/>
    <w:rsid w:val="00C43AB7"/>
    <w:rsid w:val="00C543F8"/>
    <w:rsid w:val="00C62778"/>
    <w:rsid w:val="00C64D73"/>
    <w:rsid w:val="00C800DB"/>
    <w:rsid w:val="00C81178"/>
    <w:rsid w:val="00C82073"/>
    <w:rsid w:val="00CA35EA"/>
    <w:rsid w:val="00CA4807"/>
    <w:rsid w:val="00CB1757"/>
    <w:rsid w:val="00CB7F43"/>
    <w:rsid w:val="00CD0A16"/>
    <w:rsid w:val="00CE29D8"/>
    <w:rsid w:val="00CE3B1A"/>
    <w:rsid w:val="00D02A8A"/>
    <w:rsid w:val="00D114F7"/>
    <w:rsid w:val="00D12B90"/>
    <w:rsid w:val="00D15A75"/>
    <w:rsid w:val="00D2100B"/>
    <w:rsid w:val="00D26EE8"/>
    <w:rsid w:val="00D315DD"/>
    <w:rsid w:val="00D327F5"/>
    <w:rsid w:val="00D42DAB"/>
    <w:rsid w:val="00D515C7"/>
    <w:rsid w:val="00D61500"/>
    <w:rsid w:val="00D67EA9"/>
    <w:rsid w:val="00D70582"/>
    <w:rsid w:val="00D72B2A"/>
    <w:rsid w:val="00DA33A0"/>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95F1E"/>
    <w:rsid w:val="00EB2D6C"/>
    <w:rsid w:val="00EB64AD"/>
    <w:rsid w:val="00EC021D"/>
    <w:rsid w:val="00ED515C"/>
    <w:rsid w:val="00EE2208"/>
    <w:rsid w:val="00EF612F"/>
    <w:rsid w:val="00EF642D"/>
    <w:rsid w:val="00EF6B5B"/>
    <w:rsid w:val="00F1231D"/>
    <w:rsid w:val="00F166C0"/>
    <w:rsid w:val="00F23493"/>
    <w:rsid w:val="00F310E8"/>
    <w:rsid w:val="00F37EA7"/>
    <w:rsid w:val="00F47A9F"/>
    <w:rsid w:val="00F57A85"/>
    <w:rsid w:val="00F61E5A"/>
    <w:rsid w:val="00F6340D"/>
    <w:rsid w:val="00F63942"/>
    <w:rsid w:val="00F91140"/>
    <w:rsid w:val="00F920FE"/>
    <w:rsid w:val="00F92818"/>
    <w:rsid w:val="00F95152"/>
    <w:rsid w:val="00F95362"/>
    <w:rsid w:val="00F96533"/>
    <w:rsid w:val="00FA0C9D"/>
    <w:rsid w:val="00FA7911"/>
    <w:rsid w:val="00FB7A98"/>
    <w:rsid w:val="00FC1B56"/>
    <w:rsid w:val="00FC6E4D"/>
    <w:rsid w:val="00FD6618"/>
    <w:rsid w:val="00FE21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D5F0E"/>
  <w15:chartTrackingRefBased/>
  <w15:docId w15:val="{DA87E96F-496E-4AEF-AC4D-53E52DA0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09E8"/>
    <w:pPr>
      <w:bidi/>
    </w:pPr>
    <w:rPr>
      <w:rFonts w:cs="Narkisim"/>
      <w:sz w:val="22"/>
      <w:szCs w:val="22"/>
      <w:lang w:val="en-US" w:eastAsia="he-IL"/>
    </w:rPr>
  </w:style>
  <w:style w:type="paragraph" w:styleId="1">
    <w:name w:val="heading 1"/>
    <w:basedOn w:val="a"/>
    <w:next w:val="a"/>
    <w:link w:val="10"/>
    <w:qFormat/>
    <w:rsid w:val="003A09E8"/>
    <w:pPr>
      <w:keepNext/>
      <w:tabs>
        <w:tab w:val="right" w:pos="9469"/>
      </w:tabs>
      <w:jc w:val="both"/>
      <w:outlineLvl w:val="0"/>
    </w:pPr>
    <w:rPr>
      <w:rFonts w:cs="David"/>
      <w:b/>
      <w:bCs/>
      <w:szCs w:val="28"/>
    </w:rPr>
  </w:style>
  <w:style w:type="character" w:default="1" w:styleId="a0">
    <w:name w:val="Default Paragraph Font"/>
    <w:uiPriority w:val="1"/>
    <w:semiHidden/>
    <w:unhideWhenUsed/>
    <w:rsid w:val="003A09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09E8"/>
  </w:style>
  <w:style w:type="paragraph" w:styleId="a3">
    <w:name w:val="footnote text"/>
    <w:basedOn w:val="a"/>
    <w:link w:val="a4"/>
    <w:rsid w:val="003A09E8"/>
    <w:pPr>
      <w:ind w:left="170" w:hanging="170"/>
      <w:jc w:val="both"/>
    </w:pPr>
    <w:rPr>
      <w:sz w:val="20"/>
      <w:szCs w:val="20"/>
    </w:rPr>
  </w:style>
  <w:style w:type="character" w:styleId="a5">
    <w:name w:val="footnote reference"/>
    <w:semiHidden/>
    <w:rsid w:val="003A09E8"/>
    <w:rPr>
      <w:vertAlign w:val="superscript"/>
    </w:rPr>
  </w:style>
  <w:style w:type="paragraph" w:styleId="a6">
    <w:name w:val="header"/>
    <w:basedOn w:val="a"/>
    <w:link w:val="a7"/>
    <w:rsid w:val="003A09E8"/>
    <w:pPr>
      <w:tabs>
        <w:tab w:val="center" w:pos="4153"/>
        <w:tab w:val="right" w:pos="8306"/>
      </w:tabs>
    </w:pPr>
  </w:style>
  <w:style w:type="paragraph" w:styleId="a8">
    <w:name w:val="footer"/>
    <w:basedOn w:val="a"/>
    <w:link w:val="a9"/>
    <w:rsid w:val="003A09E8"/>
    <w:pPr>
      <w:tabs>
        <w:tab w:val="center" w:pos="4153"/>
        <w:tab w:val="right" w:pos="8306"/>
      </w:tabs>
    </w:pPr>
  </w:style>
  <w:style w:type="paragraph" w:customStyle="1" w:styleId="aa">
    <w:name w:val="כותרת"/>
    <w:basedOn w:val="a"/>
    <w:rsid w:val="003A09E8"/>
    <w:pPr>
      <w:spacing w:before="240" w:line="320" w:lineRule="atLeast"/>
      <w:jc w:val="center"/>
    </w:pPr>
    <w:rPr>
      <w:rFonts w:cs="David"/>
      <w:b/>
      <w:bCs/>
      <w:spacing w:val="20"/>
      <w:szCs w:val="32"/>
    </w:rPr>
  </w:style>
  <w:style w:type="paragraph" w:customStyle="1" w:styleId="ab">
    <w:name w:val="כותרת קטע"/>
    <w:basedOn w:val="a"/>
    <w:rsid w:val="003A09E8"/>
    <w:pPr>
      <w:spacing w:before="240" w:line="300" w:lineRule="atLeast"/>
    </w:pPr>
    <w:rPr>
      <w:rFonts w:cs="Arial"/>
      <w:b/>
      <w:bCs/>
      <w:szCs w:val="24"/>
    </w:rPr>
  </w:style>
  <w:style w:type="paragraph" w:customStyle="1" w:styleId="ac">
    <w:name w:val="מקור"/>
    <w:basedOn w:val="a"/>
    <w:rsid w:val="003A09E8"/>
    <w:pPr>
      <w:spacing w:line="320" w:lineRule="atLeast"/>
      <w:jc w:val="both"/>
    </w:pPr>
    <w:rPr>
      <w:rFonts w:cs="David"/>
      <w:szCs w:val="24"/>
    </w:rPr>
  </w:style>
  <w:style w:type="paragraph" w:customStyle="1" w:styleId="ad">
    <w:name w:val="מחלקי המים"/>
    <w:basedOn w:val="a"/>
    <w:rsid w:val="003A09E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3A09E8"/>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3A09E8"/>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3A09E8"/>
    <w:rPr>
      <w:rFonts w:cs="Narkisim"/>
      <w:lang w:eastAsia="he-IL"/>
    </w:rPr>
  </w:style>
  <w:style w:type="character" w:customStyle="1" w:styleId="10">
    <w:name w:val="כותרת 1 תו"/>
    <w:link w:val="1"/>
    <w:rsid w:val="003A09E8"/>
    <w:rPr>
      <w:rFonts w:cs="David"/>
      <w:b/>
      <w:bCs/>
      <w:sz w:val="22"/>
      <w:szCs w:val="28"/>
      <w:lang w:eastAsia="he-IL"/>
    </w:rPr>
  </w:style>
  <w:style w:type="character" w:customStyle="1" w:styleId="a7">
    <w:name w:val="כותרת עליונה תו"/>
    <w:link w:val="a6"/>
    <w:rsid w:val="003A09E8"/>
    <w:rPr>
      <w:rFonts w:cs="Narkisim"/>
      <w:sz w:val="22"/>
      <w:szCs w:val="22"/>
      <w:lang w:eastAsia="he-IL"/>
    </w:rPr>
  </w:style>
  <w:style w:type="character" w:customStyle="1" w:styleId="a9">
    <w:name w:val="כותרת תחתונה תו"/>
    <w:link w:val="a8"/>
    <w:rsid w:val="003A09E8"/>
    <w:rPr>
      <w:rFonts w:cs="Narkisim"/>
      <w:sz w:val="22"/>
      <w:szCs w:val="22"/>
      <w:lang w:eastAsia="he-IL"/>
    </w:rPr>
  </w:style>
  <w:style w:type="character" w:customStyle="1" w:styleId="af1">
    <w:name w:val="טקסט בלונים תו"/>
    <w:link w:val="af0"/>
    <w:uiPriority w:val="99"/>
    <w:semiHidden/>
    <w:rsid w:val="003A09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c%d7%91-%d7%90%d7%91%d7%95%d7%aa-%d7%95%d7%9c%d7%91-%d7%91%d7%a0%d7%99%d7%9d" TargetMode="External"/><Relationship Id="rId2" Type="http://schemas.openxmlformats.org/officeDocument/2006/relationships/hyperlink" Target="http://www.mayim.org.il/?holiday=%d7%96%d7%9b%d7%a8%d7%95-%d7%aa%d7%95%d7%a8%d7%aa-%d7%9e%d7%a9%d7%941" TargetMode="External"/><Relationship Id="rId1" Type="http://schemas.openxmlformats.org/officeDocument/2006/relationships/hyperlink" Target="http://www.mayim.org.il/?holiday=%d7%9e%d7%9c%d7%90%d7%9b%d7%99-%d7%a4%d7%a8%d7%a7-%d7%92-%d7%94%d7%a4%d7%98%d7%a8%d7%aa-%d7%a9%d7%91%d7%aa-%d7%94%d7%92%d7%93%d7%95%d7%9c1" TargetMode="External"/><Relationship Id="rId6" Type="http://schemas.openxmlformats.org/officeDocument/2006/relationships/hyperlink" Target="http://www.mayim.org.il/?parasha=%D7%96%D7%9B%D7%95%D7%A8-%D7%99%D7%9E%D7%95%D7%AA-%D7%A2%D7%95%D7%9C%D7%9D" TargetMode="External"/><Relationship Id="rId5" Type="http://schemas.openxmlformats.org/officeDocument/2006/relationships/hyperlink" Target="http://www.mayim.org.il/?holy-event=%d7%a9%d7%91%d7%aa-%d7%94%d7%92%d7%93%d7%95%d7%9c" TargetMode="External"/><Relationship Id="rId4" Type="http://schemas.openxmlformats.org/officeDocument/2006/relationships/hyperlink" Target="http://www.mayim.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8C8E-E11E-4AA1-AAFB-6A095E14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775</Words>
  <Characters>4420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 </Company>
  <LinksUpToDate>false</LinksUpToDate>
  <CharactersWithSpaces>5185</CharactersWithSpaces>
  <SharedDoc>false</SharedDoc>
  <HLinks>
    <vt:vector size="36" baseType="variant">
      <vt:variant>
        <vt:i4>2687076</vt:i4>
      </vt:variant>
      <vt:variant>
        <vt:i4>15</vt:i4>
      </vt:variant>
      <vt:variant>
        <vt:i4>0</vt:i4>
      </vt:variant>
      <vt:variant>
        <vt:i4>5</vt:i4>
      </vt:variant>
      <vt:variant>
        <vt:lpwstr>http://www.mayim.org.il/?parasha=%D7%96%D7%9B%D7%95%D7%A8-%D7%99%D7%9E%D7%95%D7%AA-%D7%A2%D7%95%D7%9C%D7%9D</vt:lpwstr>
      </vt:variant>
      <vt:variant>
        <vt:lpwstr/>
      </vt:variant>
      <vt:variant>
        <vt:i4>1245276</vt:i4>
      </vt:variant>
      <vt:variant>
        <vt:i4>12</vt:i4>
      </vt:variant>
      <vt:variant>
        <vt:i4>0</vt:i4>
      </vt:variant>
      <vt:variant>
        <vt:i4>5</vt:i4>
      </vt:variant>
      <vt:variant>
        <vt:lpwstr>http://www.mayim.org.il/?holy-event=%d7%a9%d7%91%d7%aa-%d7%94%d7%92%d7%93%d7%95%d7%9c</vt:lpwstr>
      </vt:variant>
      <vt:variant>
        <vt:lpwstr/>
      </vt:variant>
      <vt:variant>
        <vt:i4>1835078</vt:i4>
      </vt:variant>
      <vt:variant>
        <vt:i4>9</vt:i4>
      </vt:variant>
      <vt:variant>
        <vt:i4>0</vt:i4>
      </vt:variant>
      <vt:variant>
        <vt:i4>5</vt:i4>
      </vt:variant>
      <vt:variant>
        <vt:lpwstr>http://www.mayim.org.il/</vt:lpwstr>
      </vt:variant>
      <vt:variant>
        <vt:lpwstr/>
      </vt:variant>
      <vt:variant>
        <vt:i4>2556026</vt:i4>
      </vt:variant>
      <vt:variant>
        <vt:i4>6</vt:i4>
      </vt:variant>
      <vt:variant>
        <vt:i4>0</vt:i4>
      </vt:variant>
      <vt:variant>
        <vt:i4>5</vt:i4>
      </vt:variant>
      <vt:variant>
        <vt:lpwstr>http://www.mayim.org.il/?holiday=%d7%9c%d7%91-%d7%90%d7%91%d7%95%d7%aa-%d7%95%d7%9c%d7%91-%d7%91%d7%a0%d7%99%d7%9d</vt:lpwstr>
      </vt:variant>
      <vt:variant>
        <vt:lpwstr/>
      </vt:variant>
      <vt:variant>
        <vt:i4>4128806</vt:i4>
      </vt:variant>
      <vt:variant>
        <vt:i4>3</vt:i4>
      </vt:variant>
      <vt:variant>
        <vt:i4>0</vt:i4>
      </vt:variant>
      <vt:variant>
        <vt:i4>5</vt:i4>
      </vt:variant>
      <vt:variant>
        <vt:lpwstr>http://www.mayim.org.il/?holiday=%d7%96%d7%9b%d7%a8%d7%95-%d7%aa%d7%95%d7%a8%d7%aa-%d7%9e%d7%a9%d7%941</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
  <dc:creator>Asher Yuval</dc:creator>
  <cp:keywords/>
  <dc:description/>
  <cp:lastModifiedBy>Shimon Afek</cp:lastModifiedBy>
  <cp:revision>2</cp:revision>
  <cp:lastPrinted>2010-03-26T06:28:00Z</cp:lastPrinted>
  <dcterms:created xsi:type="dcterms:W3CDTF">2019-04-14T05:36:00Z</dcterms:created>
  <dcterms:modified xsi:type="dcterms:W3CDTF">2019-04-14T05:36:00Z</dcterms:modified>
</cp:coreProperties>
</file>