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A4FA4" w:rsidRPr="00021262" w:rsidRDefault="001A4FA4" w:rsidP="00205322">
      <w:pPr>
        <w:pStyle w:val="aa"/>
        <w:rPr>
          <w:rFonts w:hint="cs"/>
          <w:rtl/>
        </w:rPr>
      </w:pPr>
      <w:r w:rsidRPr="00021262">
        <w:rPr>
          <w:rtl/>
        </w:rPr>
        <w:fldChar w:fldCharType="begin"/>
      </w:r>
      <w:r w:rsidRPr="00021262">
        <w:rPr>
          <w:rtl/>
        </w:rPr>
        <w:instrText xml:space="preserve"> </w:instrText>
      </w:r>
      <w:r w:rsidRPr="00021262">
        <w:instrText>TITLE  \* MERGEFORMAT</w:instrText>
      </w:r>
      <w:r w:rsidRPr="00021262">
        <w:rPr>
          <w:rtl/>
        </w:rPr>
        <w:instrText xml:space="preserve"> </w:instrText>
      </w:r>
      <w:r w:rsidRPr="00021262">
        <w:rPr>
          <w:rtl/>
        </w:rPr>
        <w:fldChar w:fldCharType="separate"/>
      </w:r>
      <w:r w:rsidR="007153EF">
        <w:rPr>
          <w:rtl/>
        </w:rPr>
        <w:t>נעשה ונשמע</w:t>
      </w:r>
      <w:r w:rsidRPr="00021262">
        <w:rPr>
          <w:rtl/>
        </w:rPr>
        <w:fldChar w:fldCharType="end"/>
      </w:r>
    </w:p>
    <w:p w:rsidR="0048355C" w:rsidRDefault="0048355C" w:rsidP="00291211">
      <w:pPr>
        <w:autoSpaceDE w:val="0"/>
        <w:autoSpaceDN w:val="0"/>
        <w:adjustRightInd w:val="0"/>
        <w:spacing w:before="240" w:line="320" w:lineRule="atLeast"/>
        <w:rPr>
          <w:rFonts w:cs="David" w:hint="cs"/>
          <w:b/>
          <w:bCs/>
          <w:sz w:val="24"/>
          <w:szCs w:val="24"/>
          <w:rtl/>
          <w:lang w:val="he-IL"/>
        </w:rPr>
      </w:pPr>
      <w:r w:rsidRPr="0048355C">
        <w:rPr>
          <w:rFonts w:cs="David"/>
          <w:b/>
          <w:bCs/>
          <w:sz w:val="24"/>
          <w:szCs w:val="24"/>
          <w:rtl/>
          <w:lang w:val="he-IL"/>
        </w:rPr>
        <w:t xml:space="preserve">וַיִּקַּח סֵפֶר הַבְּרִית וַיִּקְרָא בְּאָזְנֵי הָעָם וַיֹּאמְרוּ כֹּל אֲשֶׁר דִּבֶּר </w:t>
      </w:r>
      <w:r>
        <w:rPr>
          <w:rFonts w:cs="David" w:hint="cs"/>
          <w:b/>
          <w:bCs/>
          <w:sz w:val="24"/>
          <w:szCs w:val="24"/>
          <w:rtl/>
          <w:lang w:val="he-IL"/>
        </w:rPr>
        <w:t>ה'</w:t>
      </w:r>
      <w:r w:rsidRPr="0048355C">
        <w:rPr>
          <w:rFonts w:cs="David"/>
          <w:b/>
          <w:bCs/>
          <w:sz w:val="24"/>
          <w:szCs w:val="24"/>
          <w:rtl/>
          <w:lang w:val="he-IL"/>
        </w:rPr>
        <w:t xml:space="preserve"> נַעֲשֶׂה וְנִשְׁמָע</w:t>
      </w:r>
      <w:r w:rsidR="00291211">
        <w:rPr>
          <w:rFonts w:cs="David" w:hint="cs"/>
          <w:b/>
          <w:bCs/>
          <w:sz w:val="24"/>
          <w:szCs w:val="24"/>
          <w:rtl/>
          <w:lang w:val="he-IL"/>
        </w:rPr>
        <w:t>:</w:t>
      </w:r>
      <w:r w:rsidRPr="0048355C">
        <w:rPr>
          <w:rFonts w:hint="cs"/>
          <w:rtl/>
          <w:lang w:val="he-IL"/>
        </w:rPr>
        <w:t xml:space="preserve"> </w:t>
      </w:r>
      <w:r w:rsidRPr="00021262">
        <w:rPr>
          <w:rFonts w:hint="cs"/>
          <w:rtl/>
          <w:lang w:val="he-IL"/>
        </w:rPr>
        <w:t>(שמות כ</w:t>
      </w:r>
      <w:r>
        <w:rPr>
          <w:rFonts w:hint="cs"/>
          <w:rtl/>
          <w:lang w:val="he-IL"/>
        </w:rPr>
        <w:t>ד ז</w:t>
      </w:r>
      <w:r w:rsidRPr="00021262">
        <w:rPr>
          <w:rFonts w:hint="cs"/>
          <w:rtl/>
          <w:lang w:val="he-IL"/>
        </w:rPr>
        <w:t>).</w:t>
      </w:r>
      <w:r w:rsidR="00921002">
        <w:rPr>
          <w:rStyle w:val="a5"/>
          <w:rtl/>
          <w:lang w:val="he-IL"/>
        </w:rPr>
        <w:footnoteReference w:id="1"/>
      </w:r>
    </w:p>
    <w:p w:rsidR="003B1ABA" w:rsidRDefault="003B1ABA" w:rsidP="00FF6A87">
      <w:pPr>
        <w:pStyle w:val="ab"/>
        <w:rPr>
          <w:rtl/>
        </w:rPr>
      </w:pPr>
      <w:r>
        <w:rPr>
          <w:rtl/>
        </w:rPr>
        <w:t xml:space="preserve">התעלות </w:t>
      </w:r>
      <w:r>
        <w:t>–</w:t>
      </w:r>
      <w:r>
        <w:rPr>
          <w:rtl/>
        </w:rPr>
        <w:t xml:space="preserve"> כמלאכי השרת</w:t>
      </w:r>
    </w:p>
    <w:p w:rsidR="003B1ABA" w:rsidRDefault="003B1ABA" w:rsidP="00FF6A87">
      <w:pPr>
        <w:spacing w:line="320" w:lineRule="atLeast"/>
        <w:jc w:val="both"/>
        <w:rPr>
          <w:rFonts w:hint="cs"/>
          <w:rtl/>
        </w:rPr>
      </w:pPr>
      <w:r>
        <w:rPr>
          <w:rFonts w:cs="David"/>
          <w:szCs w:val="24"/>
          <w:rtl/>
        </w:rPr>
        <w:t>אמר רבי אלעזר: בשעה שהקדימו ישראל נעשה לנשמע יצתה בת קול ואמרה להן: מי גילה לבני רז זה שמלאכי השרת משתמשין בו? ... אמר רבי חמא ברבי חנינא: מהו שכתוב "כתפוח בעצי היער" - למה נמשלו ישראל לתפוח? לומר לך: מה תפוח זה פריו קודם לעליו</w:t>
      </w:r>
      <w:r>
        <w:rPr>
          <w:rFonts w:cs="David" w:hint="cs"/>
          <w:szCs w:val="24"/>
          <w:rtl/>
        </w:rPr>
        <w:t>,</w:t>
      </w:r>
      <w:r w:rsidR="00FF6A87">
        <w:rPr>
          <w:rStyle w:val="a5"/>
          <w:rFonts w:cs="David"/>
          <w:szCs w:val="24"/>
          <w:rtl/>
        </w:rPr>
        <w:footnoteReference w:id="2"/>
      </w:r>
      <w:r>
        <w:rPr>
          <w:rFonts w:cs="David"/>
          <w:szCs w:val="24"/>
          <w:rtl/>
        </w:rPr>
        <w:t xml:space="preserve"> אף ישראל הקדימו נעשה לנשמע </w:t>
      </w:r>
      <w:r w:rsidRPr="00291211">
        <w:rPr>
          <w:b/>
          <w:bCs/>
          <w:rtl/>
        </w:rPr>
        <w:t>(שבת פח ע"א)</w:t>
      </w:r>
      <w:r w:rsidRPr="00291211">
        <w:rPr>
          <w:rFonts w:hint="cs"/>
          <w:b/>
          <w:bCs/>
          <w:rtl/>
        </w:rPr>
        <w:t>.</w:t>
      </w:r>
      <w:r>
        <w:rPr>
          <w:rStyle w:val="a5"/>
          <w:rtl/>
        </w:rPr>
        <w:footnoteReference w:id="3"/>
      </w:r>
    </w:p>
    <w:p w:rsidR="003B1ABA" w:rsidRDefault="003B1ABA" w:rsidP="00FF6A87">
      <w:pPr>
        <w:pStyle w:val="ab"/>
        <w:rPr>
          <w:rFonts w:hint="cs"/>
          <w:rtl/>
        </w:rPr>
      </w:pPr>
      <w:r>
        <w:rPr>
          <w:rFonts w:hint="cs"/>
          <w:rtl/>
        </w:rPr>
        <w:t xml:space="preserve">מעשה </w:t>
      </w:r>
      <w:r w:rsidR="00933374">
        <w:rPr>
          <w:rFonts w:hint="cs"/>
          <w:rtl/>
        </w:rPr>
        <w:t>קודם ל</w:t>
      </w:r>
      <w:r>
        <w:rPr>
          <w:rFonts w:hint="cs"/>
          <w:rtl/>
        </w:rPr>
        <w:t>חכמה</w:t>
      </w:r>
    </w:p>
    <w:p w:rsidR="003B1ABA" w:rsidRDefault="003B1ABA" w:rsidP="00FF6A87">
      <w:pPr>
        <w:pStyle w:val="ac"/>
        <w:rPr>
          <w:rFonts w:hint="cs"/>
          <w:rtl/>
        </w:rPr>
      </w:pPr>
      <w:r>
        <w:rPr>
          <w:rtl/>
        </w:rPr>
        <w:t>הוא היה אומר</w:t>
      </w:r>
      <w:r>
        <w:rPr>
          <w:rFonts w:hint="cs"/>
          <w:rtl/>
        </w:rPr>
        <w:t>:</w:t>
      </w:r>
      <w:r>
        <w:rPr>
          <w:rtl/>
        </w:rPr>
        <w:t xml:space="preserve"> כל שמעשיו מרובין מחכמתו חכמתו מתקיימת. וכל שחכמתו מרובה ממעשיו אין חכמתו מתקיימת</w:t>
      </w:r>
      <w:r>
        <w:rPr>
          <w:rFonts w:hint="cs"/>
          <w:rtl/>
        </w:rPr>
        <w:t>,</w:t>
      </w:r>
      <w:r>
        <w:rPr>
          <w:rtl/>
        </w:rPr>
        <w:t xml:space="preserve"> שנאמר</w:t>
      </w:r>
      <w:r>
        <w:rPr>
          <w:rFonts w:hint="cs"/>
          <w:rtl/>
        </w:rPr>
        <w:t>:</w:t>
      </w:r>
      <w:r>
        <w:rPr>
          <w:rtl/>
        </w:rPr>
        <w:t xml:space="preserve"> נעשה ונשמע</w:t>
      </w:r>
      <w:r>
        <w:rPr>
          <w:rFonts w:hint="cs"/>
          <w:rtl/>
        </w:rPr>
        <w:t xml:space="preserve">. </w:t>
      </w:r>
      <w:r w:rsidRPr="00291211">
        <w:rPr>
          <w:rFonts w:cs="Narkisim" w:hint="cs"/>
          <w:b/>
          <w:bCs/>
          <w:szCs w:val="22"/>
          <w:rtl/>
        </w:rPr>
        <w:t>(</w:t>
      </w:r>
      <w:r w:rsidRPr="00291211">
        <w:rPr>
          <w:rFonts w:cs="Narkisim"/>
          <w:b/>
          <w:bCs/>
          <w:szCs w:val="22"/>
          <w:rtl/>
        </w:rPr>
        <w:t>אבות דרבי נתן נוסח א פרק כב</w:t>
      </w:r>
      <w:r w:rsidRPr="00291211">
        <w:rPr>
          <w:rFonts w:cs="Narkisim" w:hint="cs"/>
          <w:b/>
          <w:bCs/>
          <w:szCs w:val="22"/>
          <w:rtl/>
        </w:rPr>
        <w:t>).</w:t>
      </w:r>
      <w:r w:rsidR="00FF6A87">
        <w:rPr>
          <w:rStyle w:val="a5"/>
          <w:rFonts w:cs="Narkisim"/>
          <w:szCs w:val="22"/>
          <w:rtl/>
        </w:rPr>
        <w:footnoteReference w:id="4"/>
      </w:r>
      <w:r w:rsidRPr="00FF6A87">
        <w:rPr>
          <w:rFonts w:cs="Narkisim"/>
          <w:szCs w:val="22"/>
          <w:rtl/>
        </w:rPr>
        <w:t xml:space="preserve"> </w:t>
      </w:r>
    </w:p>
    <w:p w:rsidR="003B1ABA" w:rsidRDefault="003B1ABA" w:rsidP="003B1ABA">
      <w:pPr>
        <w:pStyle w:val="ab"/>
        <w:rPr>
          <w:rFonts w:hint="cs"/>
          <w:rtl/>
        </w:rPr>
      </w:pPr>
      <w:r>
        <w:rPr>
          <w:rFonts w:hint="cs"/>
          <w:rtl/>
        </w:rPr>
        <w:t>משיב דברים לפני הגבורה</w:t>
      </w:r>
    </w:p>
    <w:p w:rsidR="003B1ABA" w:rsidRPr="007E4A22" w:rsidRDefault="003B1ABA" w:rsidP="003B1ABA">
      <w:pPr>
        <w:pStyle w:val="ac"/>
        <w:rPr>
          <w:rFonts w:cs="Narkisim" w:hint="cs"/>
          <w:szCs w:val="22"/>
          <w:rtl/>
        </w:rPr>
      </w:pPr>
      <w:r>
        <w:rPr>
          <w:rFonts w:hint="cs"/>
          <w:rtl/>
        </w:rPr>
        <w:t xml:space="preserve">"וידבר אלהים את כל הדברים האלה לאמר". "לאמור" - </w:t>
      </w:r>
      <w:r>
        <w:rPr>
          <w:rtl/>
        </w:rPr>
        <w:t>צא ואמור אליהם והשיבני את דבריהם. ומנין שהיה משה משיב דברים לפני הגבורה</w:t>
      </w:r>
      <w:r>
        <w:rPr>
          <w:rFonts w:hint="cs"/>
          <w:rtl/>
        </w:rPr>
        <w:t>?</w:t>
      </w:r>
      <w:r>
        <w:rPr>
          <w:rtl/>
        </w:rPr>
        <w:t xml:space="preserve"> שנאמר</w:t>
      </w:r>
      <w:r>
        <w:rPr>
          <w:rFonts w:hint="cs"/>
          <w:rtl/>
        </w:rPr>
        <w:t>:</w:t>
      </w:r>
      <w:r>
        <w:rPr>
          <w:rtl/>
        </w:rPr>
        <w:t xml:space="preserve"> </w:t>
      </w:r>
      <w:r>
        <w:rPr>
          <w:rFonts w:hint="cs"/>
          <w:rtl/>
        </w:rPr>
        <w:t>"</w:t>
      </w:r>
      <w:r>
        <w:rPr>
          <w:rtl/>
        </w:rPr>
        <w:t>וישב משה את דברי העם אל ה'</w:t>
      </w:r>
      <w:r>
        <w:rPr>
          <w:rFonts w:hint="cs"/>
          <w:rtl/>
        </w:rPr>
        <w:t xml:space="preserve"> " (שמות יט ח)</w:t>
      </w:r>
      <w:r>
        <w:rPr>
          <w:rtl/>
        </w:rPr>
        <w:t>,</w:t>
      </w:r>
      <w:r>
        <w:rPr>
          <w:rStyle w:val="a5"/>
          <w:rtl/>
        </w:rPr>
        <w:footnoteReference w:id="5"/>
      </w:r>
      <w:r>
        <w:rPr>
          <w:rtl/>
        </w:rPr>
        <w:t xml:space="preserve"> ומה היו דברי העם</w:t>
      </w:r>
      <w:r>
        <w:rPr>
          <w:rFonts w:hint="cs"/>
          <w:rtl/>
        </w:rPr>
        <w:t>?</w:t>
      </w:r>
      <w:r>
        <w:rPr>
          <w:rtl/>
        </w:rPr>
        <w:t xml:space="preserve"> </w:t>
      </w:r>
      <w:r>
        <w:rPr>
          <w:rFonts w:hint="cs"/>
          <w:rtl/>
        </w:rPr>
        <w:t>"</w:t>
      </w:r>
      <w:r>
        <w:rPr>
          <w:rtl/>
        </w:rPr>
        <w:t>כל אשר דבר ה' נעשה ונשמ</w:t>
      </w:r>
      <w:r>
        <w:rPr>
          <w:rFonts w:hint="cs"/>
          <w:rtl/>
        </w:rPr>
        <w:t>ע" (</w:t>
      </w:r>
      <w:r>
        <w:rPr>
          <w:rtl/>
        </w:rPr>
        <w:t>שמות כד ז</w:t>
      </w:r>
      <w:r>
        <w:rPr>
          <w:rFonts w:hint="cs"/>
          <w:rtl/>
        </w:rPr>
        <w:t>)</w:t>
      </w:r>
      <w:r>
        <w:rPr>
          <w:rtl/>
        </w:rPr>
        <w:t>. ומנין שהודה המקום לדבריהם</w:t>
      </w:r>
      <w:r>
        <w:rPr>
          <w:rFonts w:hint="cs"/>
          <w:rtl/>
        </w:rPr>
        <w:t>?</w:t>
      </w:r>
      <w:r>
        <w:rPr>
          <w:rtl/>
        </w:rPr>
        <w:t xml:space="preserve"> שנא</w:t>
      </w:r>
      <w:r>
        <w:rPr>
          <w:rFonts w:hint="cs"/>
          <w:rtl/>
        </w:rPr>
        <w:t>מר: "</w:t>
      </w:r>
      <w:r>
        <w:rPr>
          <w:rtl/>
        </w:rPr>
        <w:t>ויאמר ה' אלי - הטיבו כל אשר דברו</w:t>
      </w:r>
      <w:r>
        <w:rPr>
          <w:rFonts w:hint="cs"/>
          <w:rtl/>
        </w:rPr>
        <w:t>" (</w:t>
      </w:r>
      <w:r>
        <w:rPr>
          <w:rtl/>
        </w:rPr>
        <w:t>דברים ה כד</w:t>
      </w:r>
      <w:r>
        <w:rPr>
          <w:rFonts w:hint="cs"/>
          <w:rtl/>
        </w:rPr>
        <w:t>)</w:t>
      </w:r>
      <w:r>
        <w:rPr>
          <w:rtl/>
        </w:rPr>
        <w:t>.</w:t>
      </w:r>
      <w:r w:rsidRPr="007E4A22">
        <w:rPr>
          <w:rtl/>
        </w:rPr>
        <w:t xml:space="preserve"> </w:t>
      </w:r>
      <w:r w:rsidRPr="00291211">
        <w:rPr>
          <w:rFonts w:cs="Narkisim" w:hint="cs"/>
          <w:b/>
          <w:bCs/>
          <w:szCs w:val="22"/>
          <w:rtl/>
        </w:rPr>
        <w:t>(</w:t>
      </w:r>
      <w:r w:rsidRPr="00291211">
        <w:rPr>
          <w:rFonts w:cs="Narkisim"/>
          <w:b/>
          <w:bCs/>
          <w:szCs w:val="22"/>
          <w:rtl/>
        </w:rPr>
        <w:t>מכילתא דרבי ישמעאל יתרו - מסכתא דבחדש פרשה ד</w:t>
      </w:r>
      <w:r w:rsidRPr="00291211">
        <w:rPr>
          <w:rFonts w:cs="Narkisim" w:hint="cs"/>
          <w:b/>
          <w:bCs/>
          <w:szCs w:val="22"/>
          <w:rtl/>
        </w:rPr>
        <w:t>).</w:t>
      </w:r>
      <w:r>
        <w:rPr>
          <w:rStyle w:val="a5"/>
          <w:rFonts w:cs="Narkisim"/>
          <w:szCs w:val="22"/>
          <w:rtl/>
        </w:rPr>
        <w:footnoteReference w:id="6"/>
      </w:r>
    </w:p>
    <w:p w:rsidR="003B1ABA" w:rsidRDefault="003B1ABA" w:rsidP="00FF6A87">
      <w:pPr>
        <w:pStyle w:val="ab"/>
        <w:rPr>
          <w:rtl/>
        </w:rPr>
      </w:pPr>
      <w:r>
        <w:rPr>
          <w:rtl/>
        </w:rPr>
        <w:lastRenderedPageBreak/>
        <w:t>תמימות יחד עם חפזון</w:t>
      </w:r>
    </w:p>
    <w:p w:rsidR="003B1ABA" w:rsidRDefault="003B1ABA" w:rsidP="00A76CDF">
      <w:pPr>
        <w:spacing w:line="320" w:lineRule="atLeast"/>
        <w:jc w:val="both"/>
        <w:rPr>
          <w:rFonts w:cs="David" w:hint="cs"/>
          <w:szCs w:val="24"/>
          <w:rtl/>
        </w:rPr>
      </w:pPr>
      <w:r>
        <w:rPr>
          <w:rFonts w:cs="David"/>
          <w:szCs w:val="24"/>
          <w:rtl/>
        </w:rPr>
        <w:t>"מין אחד ראה את רבא ... אמר לו: עם פזיז אתם שהקדמתם פיכם לאוזנכם (נעשה לנשמע) ... תחילה היה לכם לשמוע, אם יכולים אתם - קבלו ואם לא - לא תקבלו. אמר לו: אנחנו הולכים (עמו) בתמימות"</w:t>
      </w:r>
      <w:r>
        <w:rPr>
          <w:rFonts w:cs="David" w:hint="cs"/>
          <w:szCs w:val="24"/>
          <w:rtl/>
        </w:rPr>
        <w:t>.</w:t>
      </w:r>
      <w:r w:rsidR="00FF6A87">
        <w:rPr>
          <w:rStyle w:val="a5"/>
          <w:rtl/>
        </w:rPr>
        <w:footnoteReference w:id="7"/>
      </w:r>
      <w:r>
        <w:rPr>
          <w:rFonts w:hint="cs"/>
          <w:rtl/>
        </w:rPr>
        <w:t xml:space="preserve"> </w:t>
      </w:r>
      <w:r w:rsidRPr="00291211">
        <w:rPr>
          <w:b/>
          <w:bCs/>
          <w:rtl/>
        </w:rPr>
        <w:t>(שבת פח ע"א,</w:t>
      </w:r>
      <w:r>
        <w:rPr>
          <w:rtl/>
        </w:rPr>
        <w:t xml:space="preserve"> התרגום לעברית לפי שטייזלץ)</w:t>
      </w:r>
      <w:r w:rsidR="00FF6A87">
        <w:rPr>
          <w:rFonts w:hint="cs"/>
          <w:rtl/>
        </w:rPr>
        <w:t>.</w:t>
      </w:r>
      <w:r w:rsidR="00A76CDF">
        <w:rPr>
          <w:rStyle w:val="a5"/>
          <w:rFonts w:cs="David"/>
          <w:szCs w:val="24"/>
          <w:rtl/>
        </w:rPr>
        <w:footnoteReference w:id="8"/>
      </w:r>
    </w:p>
    <w:p w:rsidR="00F2756D" w:rsidRDefault="00F2756D" w:rsidP="00F2756D">
      <w:pPr>
        <w:pStyle w:val="ab"/>
        <w:rPr>
          <w:rFonts w:hint="cs"/>
          <w:rtl/>
        </w:rPr>
      </w:pPr>
      <w:r>
        <w:rPr>
          <w:rFonts w:hint="cs"/>
          <w:rtl/>
        </w:rPr>
        <w:t xml:space="preserve">אישור למעשה בראשית </w:t>
      </w:r>
    </w:p>
    <w:p w:rsidR="00F54060" w:rsidRDefault="00F2756D" w:rsidP="00797CB4">
      <w:pPr>
        <w:pStyle w:val="ac"/>
        <w:rPr>
          <w:rFonts w:hint="cs"/>
          <w:rtl/>
        </w:rPr>
      </w:pPr>
      <w:r>
        <w:rPr>
          <w:rtl/>
        </w:rPr>
        <w:t>ר' ינאי אמר</w:t>
      </w:r>
      <w:r>
        <w:rPr>
          <w:rFonts w:hint="cs"/>
          <w:rtl/>
        </w:rPr>
        <w:t>:</w:t>
      </w:r>
      <w:r>
        <w:rPr>
          <w:rtl/>
        </w:rPr>
        <w:t xml:space="preserve"> לא היתה התורה צריכה לה</w:t>
      </w:r>
      <w:r>
        <w:rPr>
          <w:rFonts w:hint="cs"/>
          <w:rtl/>
        </w:rPr>
        <w:t>י</w:t>
      </w:r>
      <w:r>
        <w:rPr>
          <w:rtl/>
        </w:rPr>
        <w:t>דרש אלא מהח</w:t>
      </w:r>
      <w:r>
        <w:rPr>
          <w:rFonts w:hint="cs"/>
          <w:rtl/>
        </w:rPr>
        <w:t>ו</w:t>
      </w:r>
      <w:r>
        <w:rPr>
          <w:rtl/>
        </w:rPr>
        <w:t>דש הזה לכם</w:t>
      </w:r>
      <w:r>
        <w:rPr>
          <w:rFonts w:hint="cs"/>
          <w:rtl/>
        </w:rPr>
        <w:t>.</w:t>
      </w:r>
      <w:r>
        <w:rPr>
          <w:rtl/>
        </w:rPr>
        <w:t xml:space="preserve"> ומפני מה ג</w:t>
      </w:r>
      <w:r>
        <w:rPr>
          <w:rFonts w:hint="cs"/>
          <w:rtl/>
        </w:rPr>
        <w:t>י</w:t>
      </w:r>
      <w:r>
        <w:rPr>
          <w:rtl/>
        </w:rPr>
        <w:t>לה הקב"ה לישראל מה ביום ראשון ומה ביום שני עד יום ששי</w:t>
      </w:r>
      <w:r>
        <w:rPr>
          <w:rFonts w:hint="cs"/>
          <w:rtl/>
        </w:rPr>
        <w:t>?</w:t>
      </w:r>
      <w:r>
        <w:rPr>
          <w:rtl/>
        </w:rPr>
        <w:t xml:space="preserve"> בזכות שאמרו (שמות כד) כל אשר דבר ה' נעשה ונשמע</w:t>
      </w:r>
      <w:r>
        <w:rPr>
          <w:rFonts w:hint="cs"/>
          <w:rtl/>
        </w:rPr>
        <w:t xml:space="preserve"> -</w:t>
      </w:r>
      <w:r>
        <w:rPr>
          <w:rtl/>
        </w:rPr>
        <w:t xml:space="preserve"> מיד ג</w:t>
      </w:r>
      <w:r>
        <w:rPr>
          <w:rFonts w:hint="cs"/>
          <w:rtl/>
        </w:rPr>
        <w:t>י</w:t>
      </w:r>
      <w:r>
        <w:rPr>
          <w:rtl/>
        </w:rPr>
        <w:t>לה להם</w:t>
      </w:r>
      <w:r>
        <w:rPr>
          <w:rFonts w:hint="cs"/>
          <w:rtl/>
        </w:rPr>
        <w:t>.</w:t>
      </w:r>
      <w:r>
        <w:rPr>
          <w:rtl/>
        </w:rPr>
        <w:t xml:space="preserve"> ר' ברכיה אמר</w:t>
      </w:r>
      <w:r>
        <w:rPr>
          <w:rFonts w:hint="cs"/>
          <w:rtl/>
        </w:rPr>
        <w:t>:</w:t>
      </w:r>
      <w:r>
        <w:rPr>
          <w:rtl/>
        </w:rPr>
        <w:t xml:space="preserve"> כתיב</w:t>
      </w:r>
      <w:r>
        <w:rPr>
          <w:rFonts w:hint="cs"/>
          <w:rtl/>
        </w:rPr>
        <w:t>: "</w:t>
      </w:r>
      <w:r>
        <w:rPr>
          <w:rtl/>
        </w:rPr>
        <w:t>וַיַּגֵּד לָכֶם אֶת בְּרִיתוֹ אֲשֶׁר צִוָּה אֶתְכֶם לַעֲשׂוֹת עֲשֶׂרֶת הַדְּבָרִים וַיִּכְתְּבֵם עַל שְׁנֵי לֻחוֹת אֲבָנִים</w:t>
      </w:r>
      <w:r>
        <w:rPr>
          <w:rFonts w:hint="cs"/>
          <w:rtl/>
        </w:rPr>
        <w:t>"</w:t>
      </w:r>
      <w:r>
        <w:rPr>
          <w:rtl/>
        </w:rPr>
        <w:t xml:space="preserve"> (דברים ד</w:t>
      </w:r>
      <w:r>
        <w:rPr>
          <w:rFonts w:hint="cs"/>
          <w:rtl/>
        </w:rPr>
        <w:t xml:space="preserve"> יג</w:t>
      </w:r>
      <w:r>
        <w:rPr>
          <w:rtl/>
        </w:rPr>
        <w:t>)</w:t>
      </w:r>
      <w:r>
        <w:rPr>
          <w:rFonts w:hint="cs"/>
          <w:rtl/>
        </w:rPr>
        <w:t>.</w:t>
      </w:r>
      <w:r>
        <w:rPr>
          <w:rtl/>
        </w:rPr>
        <w:t xml:space="preserve"> </w:t>
      </w:r>
      <w:r>
        <w:rPr>
          <w:rFonts w:hint="cs"/>
          <w:rtl/>
        </w:rPr>
        <w:t>"</w:t>
      </w:r>
      <w:r>
        <w:rPr>
          <w:rtl/>
        </w:rPr>
        <w:t>ויגד לכם את בריתו</w:t>
      </w:r>
      <w:r>
        <w:rPr>
          <w:rFonts w:hint="cs"/>
          <w:rtl/>
        </w:rPr>
        <w:t>" -</w:t>
      </w:r>
      <w:r>
        <w:rPr>
          <w:rtl/>
        </w:rPr>
        <w:t xml:space="preserve"> ויגד לכם את ספר בראשית שהוא תח</w:t>
      </w:r>
      <w:r>
        <w:rPr>
          <w:rFonts w:hint="cs"/>
          <w:rtl/>
        </w:rPr>
        <w:t>י</w:t>
      </w:r>
      <w:r>
        <w:rPr>
          <w:rtl/>
        </w:rPr>
        <w:t>לת ברייתו של עולם</w:t>
      </w:r>
      <w:r>
        <w:rPr>
          <w:rFonts w:hint="cs"/>
          <w:rtl/>
        </w:rPr>
        <w:t>.</w:t>
      </w:r>
      <w:r>
        <w:rPr>
          <w:rStyle w:val="a5"/>
          <w:rtl/>
        </w:rPr>
        <w:footnoteReference w:id="9"/>
      </w:r>
      <w:r>
        <w:rPr>
          <w:rtl/>
        </w:rPr>
        <w:t xml:space="preserve"> </w:t>
      </w:r>
      <w:r>
        <w:rPr>
          <w:rFonts w:hint="cs"/>
          <w:rtl/>
        </w:rPr>
        <w:t>"</w:t>
      </w:r>
      <w:r>
        <w:rPr>
          <w:rtl/>
        </w:rPr>
        <w:t>אשר צוה אתכם לעשות עשרת הדברים</w:t>
      </w:r>
      <w:r>
        <w:rPr>
          <w:rFonts w:hint="cs"/>
          <w:rtl/>
        </w:rPr>
        <w:t xml:space="preserve">" - </w:t>
      </w:r>
      <w:r>
        <w:rPr>
          <w:rtl/>
        </w:rPr>
        <w:t>אלו עשרת הדברות</w:t>
      </w:r>
      <w:r>
        <w:rPr>
          <w:rFonts w:hint="cs"/>
          <w:rtl/>
        </w:rPr>
        <w:t>:</w:t>
      </w:r>
      <w:r>
        <w:rPr>
          <w:rtl/>
        </w:rPr>
        <w:t xml:space="preserve"> עשרה למקרא ועשרה לתלמוד</w:t>
      </w:r>
      <w:r>
        <w:rPr>
          <w:rFonts w:hint="cs"/>
          <w:rtl/>
        </w:rPr>
        <w:t>.</w:t>
      </w:r>
      <w:r w:rsidR="00797CB4">
        <w:rPr>
          <w:rStyle w:val="a5"/>
          <w:rtl/>
        </w:rPr>
        <w:footnoteReference w:id="10"/>
      </w:r>
      <w:r>
        <w:rPr>
          <w:rtl/>
        </w:rPr>
        <w:t xml:space="preserve"> וכי מניין יב</w:t>
      </w:r>
      <w:r>
        <w:rPr>
          <w:rFonts w:hint="cs"/>
          <w:rtl/>
        </w:rPr>
        <w:t>ו</w:t>
      </w:r>
      <w:r>
        <w:rPr>
          <w:rtl/>
        </w:rPr>
        <w:t>א אליהוא בן ברכאל הבוזי ויגלה לישראל חדרי בהמות ולויתן</w:t>
      </w:r>
      <w:r>
        <w:rPr>
          <w:rFonts w:hint="cs"/>
          <w:rtl/>
        </w:rPr>
        <w:t>?</w:t>
      </w:r>
      <w:r w:rsidR="007F2B06">
        <w:rPr>
          <w:rStyle w:val="a5"/>
          <w:rtl/>
          <w:lang w:eastAsia="en-US"/>
        </w:rPr>
        <w:footnoteReference w:id="11"/>
      </w:r>
      <w:r>
        <w:rPr>
          <w:rtl/>
        </w:rPr>
        <w:t xml:space="preserve"> ומניין יב</w:t>
      </w:r>
      <w:r>
        <w:rPr>
          <w:rFonts w:hint="cs"/>
          <w:rtl/>
        </w:rPr>
        <w:t>ו</w:t>
      </w:r>
      <w:r>
        <w:rPr>
          <w:rtl/>
        </w:rPr>
        <w:t>א יחזקאל ויגלה להם חדרי מרכבה</w:t>
      </w:r>
      <w:r>
        <w:rPr>
          <w:rFonts w:hint="cs"/>
          <w:rtl/>
        </w:rPr>
        <w:t>?</w:t>
      </w:r>
      <w:r w:rsidR="007F2B06">
        <w:rPr>
          <w:rStyle w:val="a5"/>
          <w:rtl/>
        </w:rPr>
        <w:footnoteReference w:id="12"/>
      </w:r>
      <w:r>
        <w:rPr>
          <w:rtl/>
        </w:rPr>
        <w:t xml:space="preserve"> אלא ה</w:t>
      </w:r>
      <w:r>
        <w:rPr>
          <w:rFonts w:hint="cs"/>
          <w:rtl/>
        </w:rPr>
        <w:t>דא הוא דכתיב: "</w:t>
      </w:r>
      <w:r>
        <w:rPr>
          <w:rtl/>
        </w:rPr>
        <w:t>הביאני המלך חדריו</w:t>
      </w:r>
      <w:r>
        <w:rPr>
          <w:rFonts w:hint="cs"/>
          <w:rtl/>
        </w:rPr>
        <w:t>"</w:t>
      </w:r>
      <w:r>
        <w:rPr>
          <w:rtl/>
        </w:rPr>
        <w:t>.</w:t>
      </w:r>
      <w:r w:rsidR="00797CB4" w:rsidRPr="00797CB4">
        <w:rPr>
          <w:b/>
          <w:bCs/>
          <w:rtl/>
        </w:rPr>
        <w:t xml:space="preserve"> </w:t>
      </w:r>
      <w:r w:rsidR="00797CB4">
        <w:rPr>
          <w:rFonts w:cs="Narkisim" w:hint="cs"/>
          <w:b/>
          <w:bCs/>
          <w:szCs w:val="22"/>
          <w:rtl/>
        </w:rPr>
        <w:t>(</w:t>
      </w:r>
      <w:r w:rsidR="00797CB4" w:rsidRPr="00797CB4">
        <w:rPr>
          <w:rFonts w:cs="Narkisim"/>
          <w:b/>
          <w:bCs/>
          <w:szCs w:val="22"/>
          <w:rtl/>
        </w:rPr>
        <w:t xml:space="preserve">שיר השירים </w:t>
      </w:r>
      <w:r w:rsidR="00797CB4" w:rsidRPr="00797CB4">
        <w:rPr>
          <w:rFonts w:cs="Narkisim" w:hint="cs"/>
          <w:b/>
          <w:bCs/>
          <w:szCs w:val="22"/>
          <w:rtl/>
        </w:rPr>
        <w:t xml:space="preserve">פרשה א </w:t>
      </w:r>
      <w:r w:rsidR="00797CB4" w:rsidRPr="00797CB4">
        <w:rPr>
          <w:rFonts w:cs="Narkisim"/>
          <w:b/>
          <w:bCs/>
          <w:szCs w:val="22"/>
          <w:rtl/>
        </w:rPr>
        <w:t>(וילנא</w:t>
      </w:r>
      <w:r w:rsidR="00797CB4" w:rsidRPr="00797CB4">
        <w:rPr>
          <w:rFonts w:cs="Narkisim" w:hint="cs"/>
          <w:b/>
          <w:bCs/>
          <w:szCs w:val="22"/>
          <w:rtl/>
        </w:rPr>
        <w:t xml:space="preserve"> סימן ב, דונסקי סימן כט</w:t>
      </w:r>
      <w:r w:rsidR="00797CB4">
        <w:rPr>
          <w:rFonts w:cs="Narkisim" w:hint="cs"/>
          <w:b/>
          <w:bCs/>
          <w:szCs w:val="22"/>
          <w:rtl/>
        </w:rPr>
        <w:t>)</w:t>
      </w:r>
      <w:r w:rsidR="00797CB4" w:rsidRPr="00797CB4">
        <w:rPr>
          <w:rFonts w:cs="Narkisim"/>
          <w:b/>
          <w:bCs/>
          <w:szCs w:val="22"/>
          <w:rtl/>
        </w:rPr>
        <w:t>)</w:t>
      </w:r>
      <w:r w:rsidR="00797CB4">
        <w:rPr>
          <w:rFonts w:cs="Narkisim" w:hint="cs"/>
          <w:b/>
          <w:bCs/>
          <w:szCs w:val="22"/>
          <w:rtl/>
        </w:rPr>
        <w:t>.</w:t>
      </w:r>
      <w:r w:rsidR="00F2044F">
        <w:rPr>
          <w:rStyle w:val="a5"/>
          <w:rtl/>
        </w:rPr>
        <w:footnoteReference w:id="13"/>
      </w:r>
    </w:p>
    <w:p w:rsidR="003B1ABA" w:rsidRDefault="003B1ABA" w:rsidP="00FF6A87">
      <w:pPr>
        <w:pStyle w:val="ab"/>
        <w:rPr>
          <w:rtl/>
        </w:rPr>
      </w:pPr>
      <w:r>
        <w:rPr>
          <w:rtl/>
        </w:rPr>
        <w:t xml:space="preserve">גניבת דעת </w:t>
      </w:r>
    </w:p>
    <w:p w:rsidR="003B1ABA" w:rsidRDefault="003B1ABA" w:rsidP="00A76CDF">
      <w:pPr>
        <w:spacing w:line="320" w:lineRule="atLeast"/>
        <w:jc w:val="both"/>
        <w:rPr>
          <w:rFonts w:cs="David" w:hint="cs"/>
          <w:szCs w:val="24"/>
          <w:rtl/>
        </w:rPr>
      </w:pPr>
      <w:r>
        <w:rPr>
          <w:rFonts w:cs="David"/>
          <w:szCs w:val="24"/>
          <w:rtl/>
        </w:rPr>
        <w:t>... וכן מצינו באבותינו כשעמדו על הר סיני בקשו לגנוב דעת העליונה, שנאמר: "כל אשר דבר ה' נעשה ונשמע", כביכול נגנב לב בית דין בידן, שנאמר: "מי יתן והיה לבבם זה להם"</w:t>
      </w:r>
      <w:r w:rsidR="00FF6A87">
        <w:rPr>
          <w:rFonts w:cs="David" w:hint="cs"/>
          <w:szCs w:val="24"/>
          <w:rtl/>
        </w:rPr>
        <w:t>.</w:t>
      </w:r>
      <w:r w:rsidR="00A76CDF">
        <w:rPr>
          <w:rStyle w:val="a5"/>
          <w:rFonts w:cs="David"/>
          <w:szCs w:val="24"/>
          <w:rtl/>
        </w:rPr>
        <w:footnoteReference w:id="14"/>
      </w:r>
      <w:r>
        <w:rPr>
          <w:rFonts w:cs="David"/>
          <w:szCs w:val="24"/>
          <w:rtl/>
        </w:rPr>
        <w:t xml:space="preserve"> </w:t>
      </w:r>
      <w:r w:rsidRPr="00291211">
        <w:rPr>
          <w:b/>
          <w:bCs/>
          <w:rtl/>
        </w:rPr>
        <w:t>(מכילתא משפטים פרשה יג)</w:t>
      </w:r>
      <w:r w:rsidR="00A76CDF" w:rsidRPr="00291211">
        <w:rPr>
          <w:rFonts w:hint="cs"/>
          <w:b/>
          <w:bCs/>
          <w:rtl/>
        </w:rPr>
        <w:t>.</w:t>
      </w:r>
      <w:r w:rsidR="00A76CDF">
        <w:rPr>
          <w:rStyle w:val="a5"/>
          <w:rtl/>
        </w:rPr>
        <w:footnoteReference w:id="15"/>
      </w:r>
    </w:p>
    <w:p w:rsidR="003B1ABA" w:rsidRDefault="003B1ABA" w:rsidP="00FF6A87">
      <w:pPr>
        <w:pStyle w:val="ab"/>
        <w:rPr>
          <w:rtl/>
        </w:rPr>
      </w:pPr>
      <w:r>
        <w:rPr>
          <w:rtl/>
        </w:rPr>
        <w:t>כפיה ותשובה</w:t>
      </w:r>
    </w:p>
    <w:p w:rsidR="003B1ABA" w:rsidRDefault="003B1ABA" w:rsidP="00291211">
      <w:pPr>
        <w:spacing w:line="320" w:lineRule="atLeast"/>
        <w:jc w:val="both"/>
        <w:rPr>
          <w:rFonts w:cs="David"/>
          <w:szCs w:val="24"/>
          <w:rtl/>
        </w:rPr>
      </w:pPr>
      <w:r>
        <w:rPr>
          <w:rFonts w:cs="David"/>
          <w:szCs w:val="24"/>
          <w:rtl/>
        </w:rPr>
        <w:t>"ויתיצבו בתחתית ההר" - מלמד שכפה הקב"ה עליהם את ההר כגיגית ואמר</w:t>
      </w:r>
      <w:r w:rsidR="00A76CDF">
        <w:rPr>
          <w:rFonts w:cs="David" w:hint="cs"/>
          <w:szCs w:val="24"/>
          <w:rtl/>
        </w:rPr>
        <w:t>:</w:t>
      </w:r>
      <w:r>
        <w:rPr>
          <w:rFonts w:cs="David"/>
          <w:szCs w:val="24"/>
          <w:rtl/>
        </w:rPr>
        <w:t xml:space="preserve"> אם מקבלים אתם עליכם את התורה - מוטב ואם לאו, כאן תהא קבורתכם. באותה שעה געו כולם ושפכו לבם כמים בתשובה ואמרו</w:t>
      </w:r>
      <w:r w:rsidR="00A76CDF">
        <w:rPr>
          <w:rFonts w:cs="David" w:hint="cs"/>
          <w:szCs w:val="24"/>
          <w:rtl/>
        </w:rPr>
        <w:t>:</w:t>
      </w:r>
      <w:r>
        <w:rPr>
          <w:rFonts w:cs="David"/>
          <w:szCs w:val="24"/>
          <w:rtl/>
        </w:rPr>
        <w:t xml:space="preserve"> </w:t>
      </w:r>
      <w:r w:rsidR="00797CB4">
        <w:rPr>
          <w:rFonts w:cs="David" w:hint="cs"/>
          <w:szCs w:val="24"/>
          <w:rtl/>
        </w:rPr>
        <w:t>"</w:t>
      </w:r>
      <w:r>
        <w:rPr>
          <w:rFonts w:cs="David"/>
          <w:szCs w:val="24"/>
          <w:rtl/>
        </w:rPr>
        <w:t>כל אשר דבר ה' נעשה ונשמע</w:t>
      </w:r>
      <w:r w:rsidR="00797CB4">
        <w:rPr>
          <w:rFonts w:cs="David" w:hint="cs"/>
          <w:szCs w:val="24"/>
          <w:rtl/>
        </w:rPr>
        <w:t>"</w:t>
      </w:r>
      <w:r>
        <w:rPr>
          <w:rFonts w:cs="David"/>
          <w:szCs w:val="24"/>
          <w:rtl/>
        </w:rPr>
        <w:t xml:space="preserve"> </w:t>
      </w:r>
      <w:r w:rsidRPr="00291211">
        <w:rPr>
          <w:b/>
          <w:bCs/>
          <w:rtl/>
        </w:rPr>
        <w:t>(מכילתא דרשב"י, פרשת יתרו, פרק יט פסוק יז).</w:t>
      </w:r>
      <w:r w:rsidR="00A76CDF">
        <w:rPr>
          <w:rStyle w:val="a5"/>
          <w:rFonts w:cs="David"/>
          <w:szCs w:val="24"/>
          <w:rtl/>
        </w:rPr>
        <w:footnoteReference w:id="16"/>
      </w:r>
    </w:p>
    <w:p w:rsidR="003B1ABA" w:rsidRDefault="003B1ABA" w:rsidP="00FF6A87">
      <w:pPr>
        <w:pStyle w:val="ab"/>
        <w:rPr>
          <w:rtl/>
        </w:rPr>
      </w:pPr>
      <w:r>
        <w:rPr>
          <w:rtl/>
        </w:rPr>
        <w:lastRenderedPageBreak/>
        <w:t xml:space="preserve">התיקון: שמע ישראל </w:t>
      </w:r>
    </w:p>
    <w:p w:rsidR="003B1ABA" w:rsidRDefault="003B1ABA" w:rsidP="00A76CDF">
      <w:pPr>
        <w:spacing w:line="320" w:lineRule="atLeast"/>
        <w:jc w:val="both"/>
        <w:rPr>
          <w:rFonts w:cs="David"/>
          <w:szCs w:val="24"/>
          <w:rtl/>
        </w:rPr>
      </w:pPr>
      <w:r>
        <w:rPr>
          <w:rFonts w:cs="David"/>
          <w:szCs w:val="24"/>
          <w:rtl/>
        </w:rPr>
        <w:t>"שמע ישראל" - רבותינו אומרים: למה הדבר דומה? למלך שקידש מטרונה בשתי מרגליות. אבדה אחת מהן. אמר לה המלך: איבדת אחת שמרי את השנייה. כך קידש הקב"ה את ישראל ב"נעשה ונשמע". אבדו את "נעשה" - שעשו את העגל. אמר להן משה: אבדתן נעשה שמרו נשמע הוי "שמע ישראל"</w:t>
      </w:r>
      <w:r>
        <w:rPr>
          <w:rFonts w:cs="David" w:hint="cs"/>
          <w:szCs w:val="24"/>
          <w:rtl/>
        </w:rPr>
        <w:t xml:space="preserve"> </w:t>
      </w:r>
      <w:r w:rsidRPr="00291211">
        <w:rPr>
          <w:b/>
          <w:bCs/>
          <w:rtl/>
        </w:rPr>
        <w:t>(</w:t>
      </w:r>
      <w:r w:rsidRPr="00291211">
        <w:rPr>
          <w:rFonts w:hint="cs"/>
          <w:b/>
          <w:bCs/>
          <w:rtl/>
        </w:rPr>
        <w:t>דברים רבה ג י</w:t>
      </w:r>
      <w:r w:rsidRPr="00291211">
        <w:rPr>
          <w:b/>
          <w:bCs/>
          <w:rtl/>
        </w:rPr>
        <w:t>)</w:t>
      </w:r>
      <w:r w:rsidRPr="00291211">
        <w:rPr>
          <w:rFonts w:cs="David"/>
          <w:b/>
          <w:bCs/>
          <w:szCs w:val="24"/>
          <w:rtl/>
        </w:rPr>
        <w:t>.</w:t>
      </w:r>
      <w:r w:rsidR="00A76CDF">
        <w:rPr>
          <w:rStyle w:val="a5"/>
          <w:rFonts w:cs="David"/>
          <w:szCs w:val="24"/>
          <w:rtl/>
        </w:rPr>
        <w:footnoteReference w:id="17"/>
      </w:r>
    </w:p>
    <w:p w:rsidR="003B1ABA" w:rsidRDefault="003B1ABA" w:rsidP="00FF6A87">
      <w:pPr>
        <w:pStyle w:val="ab"/>
        <w:rPr>
          <w:rtl/>
        </w:rPr>
      </w:pPr>
      <w:r>
        <w:rPr>
          <w:rtl/>
        </w:rPr>
        <w:t xml:space="preserve">ובכל זאת - לאורך הדורות </w:t>
      </w:r>
    </w:p>
    <w:p w:rsidR="003E69DD" w:rsidRDefault="003B1ABA" w:rsidP="00132EEE">
      <w:pPr>
        <w:pStyle w:val="ac"/>
        <w:rPr>
          <w:rFonts w:hint="cs"/>
          <w:rtl/>
          <w:lang w:val="he-IL"/>
        </w:rPr>
      </w:pPr>
      <w:r>
        <w:rPr>
          <w:rtl/>
        </w:rPr>
        <w:t>"וזאת הברכה אשר ברך משה": "והם תכו לרגליך" - אף על פי שאנוסים, אף על פי שלוקים, אף על פי שבזוזים - "ישא מדברותיך" - מקבלים עליהם ואומרים</w:t>
      </w:r>
      <w:r w:rsidR="00132EEE">
        <w:rPr>
          <w:rFonts w:hint="cs"/>
          <w:rtl/>
        </w:rPr>
        <w:t>:</w:t>
      </w:r>
      <w:r>
        <w:rPr>
          <w:rtl/>
        </w:rPr>
        <w:t xml:space="preserve"> "כל אשר דבר ה' נעשה ונשמע" </w:t>
      </w:r>
      <w:r w:rsidRPr="00291211">
        <w:rPr>
          <w:rFonts w:cs="Narkisim"/>
          <w:b/>
          <w:bCs/>
          <w:szCs w:val="22"/>
          <w:rtl/>
        </w:rPr>
        <w:t>(ספרי דברים שמד)</w:t>
      </w:r>
      <w:r>
        <w:rPr>
          <w:rtl/>
        </w:rPr>
        <w:t>.</w:t>
      </w:r>
      <w:r w:rsidR="00132EEE">
        <w:rPr>
          <w:rStyle w:val="a5"/>
          <w:rtl/>
          <w:lang w:val="he-IL"/>
        </w:rPr>
        <w:footnoteReference w:id="18"/>
      </w:r>
    </w:p>
    <w:p w:rsidR="003B1ABA" w:rsidRPr="003E69DD" w:rsidRDefault="003B1ABA" w:rsidP="003B1ABA">
      <w:pPr>
        <w:pStyle w:val="ac"/>
        <w:rPr>
          <w:rFonts w:hint="cs"/>
          <w:rtl/>
          <w:lang w:val="he-IL"/>
        </w:rPr>
      </w:pPr>
    </w:p>
    <w:p w:rsidR="001A4FA4" w:rsidRPr="00021262" w:rsidRDefault="001A4FA4" w:rsidP="006B7D8B">
      <w:pPr>
        <w:pStyle w:val="ad"/>
        <w:rPr>
          <w:rtl/>
        </w:rPr>
      </w:pPr>
      <w:r w:rsidRPr="00021262">
        <w:rPr>
          <w:rFonts w:hint="cs"/>
          <w:rtl/>
        </w:rPr>
        <w:t xml:space="preserve">שבת שלום </w:t>
      </w:r>
    </w:p>
    <w:p w:rsidR="001A4FA4" w:rsidRPr="00021262" w:rsidRDefault="001A4FA4" w:rsidP="006B7D8B">
      <w:pPr>
        <w:pStyle w:val="ad"/>
        <w:rPr>
          <w:rFonts w:hint="cs"/>
          <w:rtl/>
        </w:rPr>
      </w:pPr>
      <w:r w:rsidRPr="00021262">
        <w:rPr>
          <w:rtl/>
        </w:rPr>
        <w:t>מחלקי המים</w:t>
      </w:r>
    </w:p>
    <w:sectPr w:rsidR="001A4FA4" w:rsidRPr="00021262" w:rsidSect="00797CB4">
      <w:headerReference w:type="default" r:id="rId7"/>
      <w:footerReference w:type="default" r:id="rId8"/>
      <w:headerReference w:type="first" r:id="rId9"/>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F78" w:rsidRDefault="00FB7F78">
      <w:r>
        <w:separator/>
      </w:r>
    </w:p>
  </w:endnote>
  <w:endnote w:type="continuationSeparator" w:id="0">
    <w:p w:rsidR="00FB7F78" w:rsidRDefault="00FB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374" w:rsidRPr="00F8747C" w:rsidRDefault="00933374"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05BC5">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05BC5">
      <w:rPr>
        <w:rStyle w:val="af0"/>
        <w:noProof/>
        <w:rtl/>
      </w:rPr>
      <w:t>3</w:t>
    </w:r>
    <w:r w:rsidRPr="00F8747C">
      <w:rPr>
        <w:rStyle w:val="af0"/>
      </w:rPr>
      <w:fldChar w:fldCharType="end"/>
    </w:r>
  </w:p>
  <w:p w:rsidR="00933374" w:rsidRDefault="009333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F78" w:rsidRDefault="00FB7F78">
      <w:r>
        <w:separator/>
      </w:r>
    </w:p>
  </w:footnote>
  <w:footnote w:type="continuationSeparator" w:id="0">
    <w:p w:rsidR="00FB7F78" w:rsidRDefault="00FB7F78">
      <w:r>
        <w:continuationSeparator/>
      </w:r>
    </w:p>
  </w:footnote>
  <w:footnote w:id="1">
    <w:p w:rsidR="00933374" w:rsidRDefault="00933374" w:rsidP="00E631EC">
      <w:pPr>
        <w:pStyle w:val="a3"/>
        <w:rPr>
          <w:rFonts w:hint="cs"/>
        </w:rPr>
      </w:pPr>
      <w:r>
        <w:rPr>
          <w:rStyle w:val="a5"/>
        </w:rPr>
        <w:footnoteRef/>
      </w:r>
      <w:r>
        <w:rPr>
          <w:rtl/>
        </w:rPr>
        <w:t xml:space="preserve"> </w:t>
      </w:r>
      <w:r>
        <w:rPr>
          <w:rFonts w:hint="cs"/>
          <w:rtl/>
        </w:rPr>
        <w:t xml:space="preserve">ראה התחלת כל העניין בתחילת הפרק, </w:t>
      </w:r>
      <w:r>
        <w:rPr>
          <w:rtl/>
        </w:rPr>
        <w:t>שמות פרק כד</w:t>
      </w:r>
      <w:r>
        <w:rPr>
          <w:rFonts w:hint="cs"/>
          <w:rtl/>
        </w:rPr>
        <w:t>: "</w:t>
      </w:r>
      <w:r>
        <w:rPr>
          <w:rtl/>
        </w:rPr>
        <w:t>וְאֶל מֹשֶׁה אָמַר עֲלֵה אֶל ה' אַתָּה וְאַהֲרֹן נָדָב וַאֲבִיהוּא וְשִׁבְעִים מִזִּקְנֵי יִשְׂרָאֵל וְהִשְׁתַּחֲוִיתֶם מֵרָחֹק:</w:t>
      </w:r>
      <w:r>
        <w:rPr>
          <w:rFonts w:hint="cs"/>
          <w:rtl/>
        </w:rPr>
        <w:t xml:space="preserve"> </w:t>
      </w:r>
      <w:r>
        <w:rPr>
          <w:rtl/>
        </w:rPr>
        <w:t>וְנִגַּשׁ מֹשֶׁה לְבַדּוֹ אֶל ה' וְהֵם לֹא יִגָּשׁוּ וְהָעָם לֹא יַעֲלוּ עִמּוֹ:</w:t>
      </w:r>
      <w:r>
        <w:rPr>
          <w:rFonts w:hint="cs"/>
          <w:rtl/>
        </w:rPr>
        <w:t xml:space="preserve"> </w:t>
      </w:r>
      <w:r>
        <w:rPr>
          <w:rtl/>
        </w:rPr>
        <w:t>וַיָּבֹא מֹשֶׁה וַיְסַפֵּר לָעָם אֵת כָּל דִּבְרֵי ה' וְאֵת כָּל הַמִּשְׁפָּטִים וַיַּעַן כָּל הָעָם קוֹל אֶחָד וַיֹּאמְרוּ כָּל הַדְּבָרִים אֲשֶׁר דִּבֶּר ה' נַעֲשֶׂה</w:t>
      </w:r>
      <w:r>
        <w:rPr>
          <w:rFonts w:hint="cs"/>
          <w:rtl/>
        </w:rPr>
        <w:t xml:space="preserve">". האמירה המפורסמת </w:t>
      </w:r>
      <w:r w:rsidR="00E631EC">
        <w:rPr>
          <w:rFonts w:hint="cs"/>
          <w:rtl/>
        </w:rPr>
        <w:t>"נעשה ונשמע", הנישא</w:t>
      </w:r>
      <w:r w:rsidR="00E631EC">
        <w:rPr>
          <w:rFonts w:hint="eastAsia"/>
          <w:rtl/>
        </w:rPr>
        <w:t>ת</w:t>
      </w:r>
      <w:r>
        <w:rPr>
          <w:rFonts w:hint="cs"/>
          <w:rtl/>
        </w:rPr>
        <w:t xml:space="preserve"> בפי דרשנים ומגידים</w:t>
      </w:r>
      <w:r w:rsidR="00E631EC">
        <w:rPr>
          <w:rFonts w:hint="cs"/>
          <w:rtl/>
        </w:rPr>
        <w:t xml:space="preserve"> בהתלהבות רבה בפרשת יתרו ובחג השבועות,</w:t>
      </w:r>
      <w:r>
        <w:rPr>
          <w:rFonts w:hint="cs"/>
          <w:rtl/>
        </w:rPr>
        <w:t xml:space="preserve"> איננה </w:t>
      </w:r>
      <w:r w:rsidR="00E631EC">
        <w:rPr>
          <w:rFonts w:hint="cs"/>
          <w:rtl/>
        </w:rPr>
        <w:t xml:space="preserve">כתובה </w:t>
      </w:r>
      <w:r>
        <w:rPr>
          <w:rFonts w:hint="cs"/>
          <w:rtl/>
        </w:rPr>
        <w:t>בפרשת יתרו</w:t>
      </w:r>
      <w:r w:rsidR="00E631EC">
        <w:rPr>
          <w:rFonts w:hint="cs"/>
          <w:rtl/>
        </w:rPr>
        <w:t xml:space="preserve"> ובקריאה של "בחודש השלישי" שבחג השבועות; איננה ממוקמת </w:t>
      </w:r>
      <w:r>
        <w:rPr>
          <w:rFonts w:hint="cs"/>
          <w:rtl/>
        </w:rPr>
        <w:t>לפני מתן תורה, אלא בסוף פרשתנו לאחר כל המשפטים והדינים המרובים. זאת ועוד, כבר קדמו שני "נעשה" בלי נשמע ל"נעשה ונשמע" עליו כה רבות מדובר. ובאמת, רש"י, בעקבות מדרשים רבים, וכשיטתו גם במקומות אחרים: "אין מוקדם ומאוחר בתורה", מקדים את "נעשה ונשמע" שבפרשתנו ומציבה לפני מתן תורה: "</w:t>
      </w:r>
      <w:r w:rsidRPr="00921002">
        <w:rPr>
          <w:rtl/>
          <w:lang w:val="he-IL"/>
        </w:rPr>
        <w:t>פרשה זו נאמרה קודם עשרת הדברות, ובארבעה בסיון נאמר לו עלה</w:t>
      </w:r>
      <w:r>
        <w:rPr>
          <w:rFonts w:hint="cs"/>
          <w:rtl/>
          <w:lang w:val="he-IL"/>
        </w:rPr>
        <w:t xml:space="preserve">" וכן הוא בחזקוני וכאמור במדרשים (רובם, לא כולם). אך אבן עזרא, רמב"ן ונראה שגם רשב"ם חולקים על רש"י. </w:t>
      </w:r>
      <w:r w:rsidR="00902988">
        <w:rPr>
          <w:rFonts w:hint="cs"/>
          <w:rtl/>
          <w:lang w:val="he-IL"/>
        </w:rPr>
        <w:t>ל</w:t>
      </w:r>
      <w:r>
        <w:rPr>
          <w:rFonts w:hint="cs"/>
          <w:rtl/>
          <w:lang w:val="he-IL"/>
        </w:rPr>
        <w:t>נושא חשוב זה</w:t>
      </w:r>
      <w:r w:rsidR="00902988">
        <w:rPr>
          <w:rFonts w:hint="cs"/>
          <w:rtl/>
          <w:lang w:val="he-IL"/>
        </w:rPr>
        <w:t xml:space="preserve"> הקדשנו דף מיוחד בשם </w:t>
      </w:r>
      <w:hyperlink r:id="rId1" w:history="1">
        <w:r w:rsidRPr="00902988">
          <w:rPr>
            <w:rStyle w:val="Hyperlink"/>
            <w:rFonts w:hint="cs"/>
            <w:rtl/>
            <w:lang w:val="he-IL"/>
          </w:rPr>
          <w:t>אימתי אמר</w:t>
        </w:r>
        <w:r w:rsidR="00902988" w:rsidRPr="00902988">
          <w:rPr>
            <w:rStyle w:val="Hyperlink"/>
            <w:rFonts w:hint="cs"/>
            <w:rtl/>
            <w:lang w:val="he-IL"/>
          </w:rPr>
          <w:t>ו נעשה ונשמע</w:t>
        </w:r>
      </w:hyperlink>
      <w:r w:rsidR="00902988">
        <w:rPr>
          <w:rFonts w:hint="cs"/>
          <w:rtl/>
          <w:lang w:val="he-IL"/>
        </w:rPr>
        <w:t xml:space="preserve"> ולא נחזור ונאריך</w:t>
      </w:r>
      <w:r w:rsidR="00797CB4">
        <w:rPr>
          <w:rFonts w:hint="cs"/>
          <w:rtl/>
          <w:lang w:val="he-IL"/>
        </w:rPr>
        <w:t xml:space="preserve"> בו שוב</w:t>
      </w:r>
      <w:r w:rsidR="00902988">
        <w:rPr>
          <w:rFonts w:hint="cs"/>
          <w:rtl/>
          <w:lang w:val="he-IL"/>
        </w:rPr>
        <w:t xml:space="preserve">. </w:t>
      </w:r>
      <w:r>
        <w:rPr>
          <w:rFonts w:hint="cs"/>
          <w:rtl/>
          <w:lang w:val="he-IL"/>
        </w:rPr>
        <w:t>כאן, מעניינת אותנו האמירה עצמה ו</w:t>
      </w:r>
      <w:r w:rsidR="00902988">
        <w:rPr>
          <w:rFonts w:hint="cs"/>
          <w:rtl/>
          <w:lang w:val="he-IL"/>
        </w:rPr>
        <w:t xml:space="preserve">בחרנו למקם </w:t>
      </w:r>
      <w:r>
        <w:rPr>
          <w:rFonts w:hint="cs"/>
          <w:rtl/>
          <w:lang w:val="he-IL"/>
        </w:rPr>
        <w:t xml:space="preserve">אותה במקום בו המקרא מעמידה ולא כדרשנים. </w:t>
      </w:r>
    </w:p>
  </w:footnote>
  <w:footnote w:id="2">
    <w:p w:rsidR="00FF6A87" w:rsidRDefault="00FF6A87" w:rsidP="00291211">
      <w:pPr>
        <w:pStyle w:val="a3"/>
        <w:rPr>
          <w:rFonts w:hint="cs"/>
          <w:rtl/>
        </w:rPr>
      </w:pPr>
      <w:r>
        <w:rPr>
          <w:rStyle w:val="a5"/>
        </w:rPr>
        <w:footnoteRef/>
      </w:r>
      <w:r>
        <w:rPr>
          <w:rtl/>
        </w:rPr>
        <w:t xml:space="preserve"> המעשה הוא הפרי - הוא העיקר. "לא המדרש הוא העיקר אלא המעשה" (אבות א' יז').</w:t>
      </w:r>
      <w:r w:rsidR="00B9167B">
        <w:rPr>
          <w:rFonts w:hint="cs"/>
          <w:rtl/>
        </w:rPr>
        <w:t xml:space="preserve"> תכונת עץ התפוח</w:t>
      </w:r>
      <w:r w:rsidR="005658BD">
        <w:rPr>
          <w:rFonts w:hint="cs"/>
          <w:rtl/>
        </w:rPr>
        <w:t xml:space="preserve">, בדומה לעצים אחרים כמו: </w:t>
      </w:r>
      <w:r w:rsidR="005658BD">
        <w:rPr>
          <w:rtl/>
        </w:rPr>
        <w:t>אגס</w:t>
      </w:r>
      <w:r w:rsidR="005658BD">
        <w:rPr>
          <w:rFonts w:hint="cs"/>
          <w:rtl/>
        </w:rPr>
        <w:t xml:space="preserve">, </w:t>
      </w:r>
      <w:r w:rsidR="005658BD">
        <w:rPr>
          <w:rtl/>
        </w:rPr>
        <w:t>אפרסק</w:t>
      </w:r>
      <w:r w:rsidR="005658BD">
        <w:rPr>
          <w:rFonts w:hint="cs"/>
          <w:rtl/>
        </w:rPr>
        <w:t xml:space="preserve">, </w:t>
      </w:r>
      <w:r w:rsidR="005658BD">
        <w:rPr>
          <w:rtl/>
        </w:rPr>
        <w:t>שקד ודובדבן</w:t>
      </w:r>
      <w:r w:rsidR="005658BD">
        <w:rPr>
          <w:rFonts w:hint="cs"/>
          <w:rtl/>
        </w:rPr>
        <w:t xml:space="preserve"> -</w:t>
      </w:r>
      <w:r w:rsidR="00B9167B">
        <w:rPr>
          <w:rFonts w:hint="cs"/>
          <w:rtl/>
        </w:rPr>
        <w:t xml:space="preserve"> </w:t>
      </w:r>
      <w:r w:rsidR="005658BD">
        <w:rPr>
          <w:rtl/>
        </w:rPr>
        <w:t>כל משפחת הוורדניים</w:t>
      </w:r>
      <w:r w:rsidR="005658BD">
        <w:rPr>
          <w:rFonts w:hint="cs"/>
          <w:rtl/>
        </w:rPr>
        <w:t>, היא ש</w:t>
      </w:r>
      <w:r w:rsidR="00B9167B">
        <w:rPr>
          <w:rFonts w:hint="cs"/>
          <w:rtl/>
        </w:rPr>
        <w:t>הפרי החונט בו מקדים את התחדשות העלווה.</w:t>
      </w:r>
      <w:r w:rsidR="005658BD">
        <w:rPr>
          <w:rFonts w:hint="cs"/>
          <w:rtl/>
        </w:rPr>
        <w:t xml:space="preserve"> </w:t>
      </w:r>
      <w:r w:rsidR="00902988">
        <w:rPr>
          <w:rFonts w:hint="cs"/>
          <w:rtl/>
        </w:rPr>
        <w:t xml:space="preserve">להרחבה בנושא זה, ראה דברינו </w:t>
      </w:r>
      <w:hyperlink r:id="rId2" w:history="1">
        <w:r w:rsidR="00902988" w:rsidRPr="00291211">
          <w:rPr>
            <w:rStyle w:val="Hyperlink"/>
            <w:rFonts w:hint="cs"/>
            <w:rtl/>
          </w:rPr>
          <w:t>עץ התפוח ומתן תורה</w:t>
        </w:r>
      </w:hyperlink>
      <w:r w:rsidR="00902988">
        <w:rPr>
          <w:rFonts w:hint="cs"/>
          <w:rtl/>
        </w:rPr>
        <w:t xml:space="preserve"> בחג השבועות.</w:t>
      </w:r>
    </w:p>
  </w:footnote>
  <w:footnote w:id="3">
    <w:p w:rsidR="00933374" w:rsidRDefault="00933374" w:rsidP="00797CB4">
      <w:pPr>
        <w:pStyle w:val="a3"/>
        <w:rPr>
          <w:rFonts w:hint="cs"/>
          <w:rtl/>
        </w:rPr>
      </w:pPr>
      <w:r>
        <w:rPr>
          <w:rStyle w:val="a5"/>
        </w:rPr>
        <w:footnoteRef/>
      </w:r>
      <w:r>
        <w:rPr>
          <w:rtl/>
        </w:rPr>
        <w:t xml:space="preserve"> </w:t>
      </w:r>
      <w:r>
        <w:rPr>
          <w:rFonts w:hint="cs"/>
          <w:rtl/>
        </w:rPr>
        <w:t xml:space="preserve">בכיוון חיובי זה הולכים מדרשים רבים נוספים והוא גם אשר נישא בפי דרשנים ומגידים לאורך הדורות. </w:t>
      </w:r>
      <w:r w:rsidR="00483EE6">
        <w:rPr>
          <w:rFonts w:hint="cs"/>
          <w:rtl/>
        </w:rPr>
        <w:t xml:space="preserve">(ומילות השיר: "ובאו כולם בברית יחד נעשה ונשמע אמרו כאחד", לא ידענו מקורם. ראה פרקי דרבי אליעזר פרק מ שמחבר את "ויחן ישראל" עם "נעשה ונשמע"). </w:t>
      </w:r>
      <w:r>
        <w:rPr>
          <w:rFonts w:hint="cs"/>
          <w:rtl/>
        </w:rPr>
        <w:t xml:space="preserve">ראה גם </w:t>
      </w:r>
      <w:r>
        <w:rPr>
          <w:rtl/>
        </w:rPr>
        <w:t>מכילתא דרבי ישמעאל יתרו - מסכתא דבחדש פרשה ה</w:t>
      </w:r>
      <w:r>
        <w:rPr>
          <w:rFonts w:hint="cs"/>
          <w:rtl/>
        </w:rPr>
        <w:t>, שמתאר תחילה איך כל האומות סרבו לקבל את התורה משום שכתוב בה: לא תרצח (בני עשו), לא תנאף (בני עמון ומואב), לא תגנוב (בני ישמעאל): "</w:t>
      </w:r>
      <w:r>
        <w:rPr>
          <w:rtl/>
        </w:rPr>
        <w:t xml:space="preserve">וכשבא אצל ישראל, </w:t>
      </w:r>
      <w:r>
        <w:rPr>
          <w:rFonts w:hint="cs"/>
          <w:rtl/>
        </w:rPr>
        <w:t>(</w:t>
      </w:r>
      <w:r>
        <w:rPr>
          <w:rtl/>
        </w:rPr>
        <w:t>דברים לג ב</w:t>
      </w:r>
      <w:r>
        <w:rPr>
          <w:rFonts w:hint="cs"/>
          <w:rtl/>
        </w:rPr>
        <w:t>)</w:t>
      </w:r>
      <w:r>
        <w:rPr>
          <w:rtl/>
        </w:rPr>
        <w:t xml:space="preserve"> מימינו אש דת למו, פתחו כ</w:t>
      </w:r>
      <w:r>
        <w:rPr>
          <w:rFonts w:hint="cs"/>
          <w:rtl/>
        </w:rPr>
        <w:t>ו</w:t>
      </w:r>
      <w:r>
        <w:rPr>
          <w:rtl/>
        </w:rPr>
        <w:t>לם פיהם ואמרו: כל אשר דבר ה' נעשה ונשמע</w:t>
      </w:r>
      <w:r>
        <w:rPr>
          <w:rFonts w:hint="cs"/>
          <w:rtl/>
        </w:rPr>
        <w:t>". נעשה ונשמע מביע מחויבות גמורה ומסירות שלימה.</w:t>
      </w:r>
      <w:r w:rsidR="00797CB4">
        <w:rPr>
          <w:rFonts w:hint="cs"/>
          <w:rtl/>
        </w:rPr>
        <w:t xml:space="preserve"> אבל בקריאה שנייה ושלישית של גמרא זו במסכת שבת, אין סיבה להזיז את "נעשה ונשמע" לפני מתן תורה. דרשה זו על התפוח שמקדים את פריו והרז שנגלה לבני ישראל, יכולה בהחלט להישאר במקומה עפ"י סדר המקרא. אדרבא, אפשר ששי בה רמז ברור לתורה שבע"פ, של "הנשמע" מעבר ל"נעשה" כפשוטו של מקרא.</w:t>
      </w:r>
    </w:p>
  </w:footnote>
  <w:footnote w:id="4">
    <w:p w:rsidR="00FF6A87" w:rsidRDefault="00FF6A87" w:rsidP="00797CB4">
      <w:pPr>
        <w:pStyle w:val="a3"/>
        <w:rPr>
          <w:rFonts w:hint="cs"/>
        </w:rPr>
      </w:pPr>
      <w:r>
        <w:rPr>
          <w:rStyle w:val="a5"/>
        </w:rPr>
        <w:footnoteRef/>
      </w:r>
      <w:r>
        <w:rPr>
          <w:rtl/>
        </w:rPr>
        <w:t xml:space="preserve"> </w:t>
      </w:r>
      <w:r>
        <w:rPr>
          <w:rFonts w:hint="cs"/>
          <w:rtl/>
        </w:rPr>
        <w:t>אבות דרבי נתן מרחיב ומבאר את מסכת אבות</w:t>
      </w:r>
      <w:r w:rsidR="00797CB4">
        <w:rPr>
          <w:rFonts w:hint="cs"/>
          <w:rtl/>
        </w:rPr>
        <w:t xml:space="preserve"> והוא</w:t>
      </w:r>
      <w:r>
        <w:rPr>
          <w:rFonts w:hint="cs"/>
          <w:rtl/>
        </w:rPr>
        <w:t xml:space="preserve"> מעין תוספתא\גמרא על המשנה. ראה אמירתו של ר' חנינא בן דוסא ב</w:t>
      </w:r>
      <w:r>
        <w:rPr>
          <w:rtl/>
        </w:rPr>
        <w:t xml:space="preserve">מסכת אבות פרק ג </w:t>
      </w:r>
      <w:r>
        <w:rPr>
          <w:rFonts w:hint="cs"/>
          <w:rtl/>
        </w:rPr>
        <w:t>משנה ט שתובע את הכלל</w:t>
      </w:r>
      <w:r w:rsidR="002C3571">
        <w:rPr>
          <w:rFonts w:hint="cs"/>
          <w:rtl/>
        </w:rPr>
        <w:t>,</w:t>
      </w:r>
      <w:r>
        <w:rPr>
          <w:rFonts w:hint="cs"/>
          <w:rtl/>
        </w:rPr>
        <w:t xml:space="preserve"> אך אינו נותן נימוק לדבריו: "</w:t>
      </w:r>
      <w:r>
        <w:rPr>
          <w:rtl/>
        </w:rPr>
        <w:t>הוא היה אומר</w:t>
      </w:r>
      <w:r>
        <w:rPr>
          <w:rFonts w:hint="cs"/>
          <w:rtl/>
        </w:rPr>
        <w:t>:</w:t>
      </w:r>
      <w:r>
        <w:rPr>
          <w:rtl/>
        </w:rPr>
        <w:t xml:space="preserve"> כל שמעשיו מרובין מחכמתו חכמתו מתקיימת וכל שחכמתו מרובה ממעשיו אין חכמתו מתקיימת</w:t>
      </w:r>
      <w:r>
        <w:rPr>
          <w:rFonts w:hint="cs"/>
          <w:rtl/>
        </w:rPr>
        <w:t xml:space="preserve">". </w:t>
      </w:r>
      <w:r w:rsidR="00797CB4">
        <w:rPr>
          <w:rFonts w:hint="cs"/>
          <w:rtl/>
        </w:rPr>
        <w:t xml:space="preserve">בא מדרש אבות דרבי נתן ומוסיף את "נעשה ונשמע". </w:t>
      </w:r>
      <w:r>
        <w:rPr>
          <w:rFonts w:hint="cs"/>
          <w:rtl/>
        </w:rPr>
        <w:t>ראה</w:t>
      </w:r>
      <w:r w:rsidR="00797CB4">
        <w:rPr>
          <w:rFonts w:hint="cs"/>
          <w:rtl/>
        </w:rPr>
        <w:t xml:space="preserve"> גם</w:t>
      </w:r>
      <w:r>
        <w:rPr>
          <w:rFonts w:hint="cs"/>
          <w:rtl/>
        </w:rPr>
        <w:t xml:space="preserve"> הרחבת האמירה ע"י ר' אלעזר בו עזריה בהמשך פרק ג במסכת אבות </w:t>
      </w:r>
      <w:r>
        <w:rPr>
          <w:rtl/>
        </w:rPr>
        <w:t xml:space="preserve">משנה </w:t>
      </w:r>
      <w:r>
        <w:rPr>
          <w:rFonts w:hint="cs"/>
          <w:rtl/>
        </w:rPr>
        <w:t>יז: "</w:t>
      </w:r>
      <w:r>
        <w:rPr>
          <w:rtl/>
        </w:rPr>
        <w:t>הוא היה אומר</w:t>
      </w:r>
      <w:r>
        <w:rPr>
          <w:rFonts w:hint="cs"/>
          <w:rtl/>
        </w:rPr>
        <w:t>:</w:t>
      </w:r>
      <w:r>
        <w:rPr>
          <w:rtl/>
        </w:rPr>
        <w:t xml:space="preserve"> כל שחכמתו מרובה ממעשיו</w:t>
      </w:r>
      <w:r>
        <w:rPr>
          <w:rFonts w:hint="cs"/>
          <w:rtl/>
        </w:rPr>
        <w:t>,</w:t>
      </w:r>
      <w:r>
        <w:rPr>
          <w:rtl/>
        </w:rPr>
        <w:t xml:space="preserve"> למה הוא דומה</w:t>
      </w:r>
      <w:r>
        <w:rPr>
          <w:rFonts w:hint="cs"/>
          <w:rtl/>
        </w:rPr>
        <w:t>?</w:t>
      </w:r>
      <w:r>
        <w:rPr>
          <w:rtl/>
        </w:rPr>
        <w:t xml:space="preserve"> לאילן שענפיו מרובין וש</w:t>
      </w:r>
      <w:r w:rsidR="00902988">
        <w:rPr>
          <w:rFonts w:hint="cs"/>
          <w:rtl/>
        </w:rPr>
        <w:t>ו</w:t>
      </w:r>
      <w:r>
        <w:rPr>
          <w:rtl/>
        </w:rPr>
        <w:t>רשיו מועטין והרוח באה ועוקרתו והופכתו על פניו</w:t>
      </w:r>
      <w:r>
        <w:rPr>
          <w:rFonts w:hint="cs"/>
          <w:rtl/>
        </w:rPr>
        <w:t>,</w:t>
      </w:r>
      <w:r>
        <w:rPr>
          <w:rtl/>
        </w:rPr>
        <w:t xml:space="preserve"> שנאמר (ירמיה י"ז) והיה כערער בערבה ולא יראה כי יבא טוב ושכן חררים במדבר ארץ מלחה ולא תשב</w:t>
      </w:r>
      <w:r>
        <w:rPr>
          <w:rFonts w:hint="cs"/>
          <w:rtl/>
        </w:rPr>
        <w:t>.</w:t>
      </w:r>
      <w:r>
        <w:rPr>
          <w:rtl/>
        </w:rPr>
        <w:t xml:space="preserve"> אבל כל שמעשיו מרובין מחכמתו</w:t>
      </w:r>
      <w:r>
        <w:rPr>
          <w:rFonts w:hint="cs"/>
          <w:rtl/>
        </w:rPr>
        <w:t>,</w:t>
      </w:r>
      <w:r>
        <w:rPr>
          <w:rtl/>
        </w:rPr>
        <w:t xml:space="preserve"> למה הוא דומה</w:t>
      </w:r>
      <w:r>
        <w:rPr>
          <w:rFonts w:hint="cs"/>
          <w:rtl/>
        </w:rPr>
        <w:t>?</w:t>
      </w:r>
      <w:r>
        <w:rPr>
          <w:rtl/>
        </w:rPr>
        <w:t xml:space="preserve"> לאילן שענפיו מועטין וש</w:t>
      </w:r>
      <w:r w:rsidR="00902988">
        <w:rPr>
          <w:rFonts w:hint="cs"/>
          <w:rtl/>
        </w:rPr>
        <w:t>ו</w:t>
      </w:r>
      <w:r>
        <w:rPr>
          <w:rtl/>
        </w:rPr>
        <w:t>רשיו מרובין שאפילו כל הרוחות שבעולם באות ונושבות בו אין מזיזין אותו ממקומו</w:t>
      </w:r>
      <w:r w:rsidR="00797CB4">
        <w:rPr>
          <w:rFonts w:hint="cs"/>
          <w:rtl/>
        </w:rPr>
        <w:t>,</w:t>
      </w:r>
      <w:r>
        <w:rPr>
          <w:rtl/>
        </w:rPr>
        <w:t xml:space="preserve"> שנאמר (ירמיה י"ז) והיה כעץ שתול על מים ועל יובל ישלח ש</w:t>
      </w:r>
      <w:r w:rsidR="00902988">
        <w:rPr>
          <w:rFonts w:hint="cs"/>
          <w:rtl/>
        </w:rPr>
        <w:t>ו</w:t>
      </w:r>
      <w:r>
        <w:rPr>
          <w:rtl/>
        </w:rPr>
        <w:t>רשיו ולא יראה כי יבא חום והיה עלהו רענן ובשנת בצורת לא ידאג ולא ימיש מעשות פרי</w:t>
      </w:r>
      <w:r>
        <w:rPr>
          <w:rFonts w:hint="cs"/>
          <w:rtl/>
        </w:rPr>
        <w:t xml:space="preserve">". כאן יש לנו אסמכתאות מדברי הנביאים, </w:t>
      </w:r>
      <w:r w:rsidR="00797CB4">
        <w:rPr>
          <w:rFonts w:hint="cs"/>
          <w:rtl/>
        </w:rPr>
        <w:t>מ</w:t>
      </w:r>
      <w:r>
        <w:rPr>
          <w:rFonts w:hint="cs"/>
          <w:rtl/>
        </w:rPr>
        <w:t>ירמיהו. אבל אבות דרבי נתן שהבאנו מביא אסמכתא קצרה ופשוטה מהתורה: נעשה ונשמע. המעשים מרובים על החכמה והעיון התלמודי.</w:t>
      </w:r>
      <w:r w:rsidR="00797CB4">
        <w:rPr>
          <w:rFonts w:hint="cs"/>
          <w:rtl/>
        </w:rPr>
        <w:t xml:space="preserve"> וגם כאן, אגב, אין הכרח לומר להזיז את "נעשה ונשמע" לפני מתן תורה והוא יכול בהחלט להישאר במקומו במקרא.</w:t>
      </w:r>
    </w:p>
  </w:footnote>
  <w:footnote w:id="5">
    <w:p w:rsidR="00933374" w:rsidRDefault="00933374" w:rsidP="00797CB4">
      <w:pPr>
        <w:pStyle w:val="a3"/>
        <w:rPr>
          <w:rFonts w:hint="cs"/>
        </w:rPr>
      </w:pPr>
      <w:r>
        <w:rPr>
          <w:rStyle w:val="a5"/>
        </w:rPr>
        <w:footnoteRef/>
      </w:r>
      <w:r>
        <w:rPr>
          <w:rtl/>
        </w:rPr>
        <w:t xml:space="preserve"> </w:t>
      </w:r>
      <w:r>
        <w:rPr>
          <w:rFonts w:hint="cs"/>
          <w:rtl/>
        </w:rPr>
        <w:t>הפסוק המלא הוא: "</w:t>
      </w:r>
      <w:r>
        <w:rPr>
          <w:rtl/>
        </w:rPr>
        <w:t xml:space="preserve">וַיַּעֲנוּ כָל הָעָם יַחְדָּו וַיֹּאמְרוּ כֹּל אֲשֶׁר דִּבֶּר </w:t>
      </w:r>
      <w:r w:rsidR="00FF6A87">
        <w:rPr>
          <w:rtl/>
        </w:rPr>
        <w:t>ה'</w:t>
      </w:r>
      <w:r>
        <w:rPr>
          <w:rtl/>
        </w:rPr>
        <w:t xml:space="preserve"> נַעֲשֶׂה וַיָּשֶׁב מֹשֶׁה אֶת דִּבְרֵי הָעָם אֶל </w:t>
      </w:r>
      <w:r w:rsidR="00FF6A87">
        <w:rPr>
          <w:rtl/>
        </w:rPr>
        <w:t>ה'</w:t>
      </w:r>
      <w:r>
        <w:rPr>
          <w:rFonts w:hint="cs"/>
          <w:rtl/>
        </w:rPr>
        <w:t xml:space="preserve">" ושם דווקא </w:t>
      </w:r>
      <w:r w:rsidR="00FF6A87">
        <w:rPr>
          <w:rFonts w:hint="cs"/>
          <w:rtl/>
        </w:rPr>
        <w:t>"</w:t>
      </w:r>
      <w:r>
        <w:rPr>
          <w:rFonts w:hint="cs"/>
          <w:rtl/>
        </w:rPr>
        <w:t>נעשה</w:t>
      </w:r>
      <w:r w:rsidR="00FF6A87">
        <w:rPr>
          <w:rFonts w:hint="cs"/>
          <w:rtl/>
        </w:rPr>
        <w:t>" בלי "נשמע"</w:t>
      </w:r>
      <w:r>
        <w:rPr>
          <w:rFonts w:hint="cs"/>
          <w:rtl/>
        </w:rPr>
        <w:t xml:space="preserve">, אבל אין זה מונע מהדרשן </w:t>
      </w:r>
      <w:r w:rsidR="00797CB4">
        <w:rPr>
          <w:rFonts w:hint="cs"/>
          <w:rtl/>
        </w:rPr>
        <w:t>ללכת בדרך בה הוא חפץ ו</w:t>
      </w:r>
      <w:r>
        <w:rPr>
          <w:rFonts w:hint="cs"/>
          <w:rtl/>
        </w:rPr>
        <w:t xml:space="preserve">לדרוש את "נעשה ונשמע" </w:t>
      </w:r>
      <w:r w:rsidR="00797CB4">
        <w:rPr>
          <w:rFonts w:hint="cs"/>
          <w:rtl/>
        </w:rPr>
        <w:t>בדרכו</w:t>
      </w:r>
      <w:r>
        <w:rPr>
          <w:rFonts w:hint="cs"/>
          <w:rtl/>
        </w:rPr>
        <w:t>.</w:t>
      </w:r>
    </w:p>
  </w:footnote>
  <w:footnote w:id="6">
    <w:p w:rsidR="00933374" w:rsidRDefault="00933374" w:rsidP="00FF6A87">
      <w:pPr>
        <w:pStyle w:val="a3"/>
        <w:rPr>
          <w:rFonts w:hint="cs"/>
          <w:rtl/>
        </w:rPr>
      </w:pPr>
      <w:r>
        <w:rPr>
          <w:rStyle w:val="a5"/>
        </w:rPr>
        <w:footnoteRef/>
      </w:r>
      <w:r>
        <w:rPr>
          <w:rtl/>
        </w:rPr>
        <w:t xml:space="preserve"> </w:t>
      </w:r>
      <w:r>
        <w:rPr>
          <w:rFonts w:hint="cs"/>
          <w:rtl/>
        </w:rPr>
        <w:t xml:space="preserve">משיב דברים </w:t>
      </w:r>
      <w:r w:rsidR="00FF6A87">
        <w:rPr>
          <w:rFonts w:hint="cs"/>
          <w:rtl/>
        </w:rPr>
        <w:t xml:space="preserve">לפני הגבורה </w:t>
      </w:r>
      <w:r>
        <w:rPr>
          <w:rFonts w:hint="cs"/>
          <w:rtl/>
        </w:rPr>
        <w:t xml:space="preserve">יכול להיחשב לשון חיובית, </w:t>
      </w:r>
      <w:r w:rsidR="00FF6A87">
        <w:rPr>
          <w:rFonts w:hint="cs"/>
          <w:rtl/>
        </w:rPr>
        <w:t>או לפחות סתמית. משה מעביר את "נעשה ונשמע" של העם לאזני הקב"ה. הקב"ה מדבר אל העם: "</w:t>
      </w:r>
      <w:r w:rsidR="00FF6A87" w:rsidRPr="00FF6A87">
        <w:rPr>
          <w:rFonts w:hint="cs"/>
          <w:rtl/>
        </w:rPr>
        <w:t xml:space="preserve"> </w:t>
      </w:r>
      <w:r w:rsidR="00FF6A87">
        <w:rPr>
          <w:rFonts w:hint="cs"/>
          <w:rtl/>
        </w:rPr>
        <w:t xml:space="preserve">וידבר אלהים את כל הדברים האלה לאמר", אבל גם מבקש לדעת את תגובת העם. </w:t>
      </w:r>
      <w:r>
        <w:rPr>
          <w:rFonts w:hint="cs"/>
          <w:rtl/>
        </w:rPr>
        <w:t>אבל במקומות אחרים הוא לשון קצת קשה</w:t>
      </w:r>
      <w:r w:rsidR="00FF6A87">
        <w:rPr>
          <w:rFonts w:hint="cs"/>
          <w:rtl/>
        </w:rPr>
        <w:t xml:space="preserve"> (</w:t>
      </w:r>
      <w:r w:rsidR="00FF6A87">
        <w:rPr>
          <w:rtl/>
        </w:rPr>
        <w:t>ספרי דברים פרשת נצבים פיסקא שה</w:t>
      </w:r>
      <w:r w:rsidR="00FF6A87">
        <w:rPr>
          <w:rFonts w:hint="cs"/>
          <w:rtl/>
        </w:rPr>
        <w:t xml:space="preserve">). </w:t>
      </w:r>
      <w:r>
        <w:rPr>
          <w:rFonts w:hint="cs"/>
          <w:rtl/>
        </w:rPr>
        <w:t>לפיכך אפשר לראות מדרש זה כגשר בין המדרשים שראינו עד כה, אשר דורשים את "נעשה ונשמע" לשבח, ובין המדרשים הבאים, אשר משנים טון וכיוון.</w:t>
      </w:r>
      <w:r w:rsidR="00797CB4">
        <w:rPr>
          <w:rFonts w:hint="cs"/>
          <w:rtl/>
        </w:rPr>
        <w:t xml:space="preserve"> ועכ"פ, כאן בפירוש מוקדם "נעשה ונשמע" לפני מתן תורה.</w:t>
      </w:r>
      <w:r>
        <w:rPr>
          <w:rFonts w:hint="cs"/>
          <w:rtl/>
        </w:rPr>
        <w:t xml:space="preserve"> </w:t>
      </w:r>
    </w:p>
  </w:footnote>
  <w:footnote w:id="7">
    <w:p w:rsidR="00FF6A87" w:rsidRDefault="00FF6A87" w:rsidP="00797CB4">
      <w:pPr>
        <w:pStyle w:val="a3"/>
        <w:rPr>
          <w:rFonts w:hint="cs"/>
          <w:rtl/>
        </w:rPr>
      </w:pPr>
      <w:r>
        <w:rPr>
          <w:rStyle w:val="a5"/>
        </w:rPr>
        <w:footnoteRef/>
      </w:r>
      <w:r>
        <w:rPr>
          <w:rtl/>
        </w:rPr>
        <w:t xml:space="preserve"> </w:t>
      </w:r>
      <w:r w:rsidR="00797CB4">
        <w:rPr>
          <w:rFonts w:hint="cs"/>
          <w:rtl/>
        </w:rPr>
        <w:t xml:space="preserve">ופירוש </w:t>
      </w:r>
      <w:r w:rsidRPr="00254391">
        <w:rPr>
          <w:rtl/>
        </w:rPr>
        <w:t>רש"י</w:t>
      </w:r>
      <w:r w:rsidRPr="00254391">
        <w:rPr>
          <w:rFonts w:hint="cs"/>
          <w:rtl/>
        </w:rPr>
        <w:t xml:space="preserve"> שם</w:t>
      </w:r>
      <w:r w:rsidRPr="00254391">
        <w:rPr>
          <w:rtl/>
        </w:rPr>
        <w:t xml:space="preserve">: </w:t>
      </w:r>
      <w:r w:rsidR="00797CB4">
        <w:rPr>
          <w:rFonts w:hint="cs"/>
          <w:rtl/>
        </w:rPr>
        <w:t>"</w:t>
      </w:r>
      <w:r w:rsidRPr="00254391">
        <w:rPr>
          <w:rtl/>
        </w:rPr>
        <w:t>התהלכנו עמו בתום לב כדרך העושים מאהבה וסמכנו עליו</w:t>
      </w:r>
      <w:r w:rsidR="00797CB4">
        <w:rPr>
          <w:rFonts w:hint="cs"/>
          <w:rtl/>
        </w:rPr>
        <w:t>"</w:t>
      </w:r>
      <w:r>
        <w:rPr>
          <w:rFonts w:hint="cs"/>
          <w:rtl/>
        </w:rPr>
        <w:t>.</w:t>
      </w:r>
      <w:r>
        <w:rPr>
          <w:rtl/>
        </w:rPr>
        <w:t xml:space="preserve"> ובשמות רבה </w:t>
      </w:r>
      <w:r w:rsidR="00797CB4">
        <w:rPr>
          <w:rFonts w:hint="cs"/>
          <w:rtl/>
        </w:rPr>
        <w:t>ב ה על הפסוק בשיר השירים</w:t>
      </w:r>
      <w:r>
        <w:rPr>
          <w:rtl/>
        </w:rPr>
        <w:t>: "יונתי תמתי - שנ</w:t>
      </w:r>
      <w:r w:rsidR="00902988">
        <w:rPr>
          <w:rFonts w:hint="cs"/>
          <w:rtl/>
        </w:rPr>
        <w:t>י</w:t>
      </w:r>
      <w:r>
        <w:rPr>
          <w:rtl/>
        </w:rPr>
        <w:t>תממו עמי בסיני ואמרו כל אשר דבר ה' נעשה ונשמע". ובמסכת דרך ארץ פרק שלום הלכה ג: "אמר ר' יהושע גדול הוא השלום שבשעה שעמדו ישראל ואמרו כל אשר דבר ה' נעשה ונשמע, שמח בהם הקדוש ברוך הוא ונתן להם תורתו ובירכם בשלום, שנאמר ה' עז לעמו יתן ה' יברך את עמו בשלום, ונאמר תורת ה' תמימה משיבת נפש". מה עניין השלום לכאן? אולי שלום מלשון שלמות - תמימות: "ארבעים יום היו ישראל מושלמין לקב"ה"</w:t>
      </w:r>
      <w:r w:rsidR="00797CB4">
        <w:rPr>
          <w:rFonts w:hint="cs"/>
          <w:rtl/>
        </w:rPr>
        <w:t xml:space="preserve"> (במדבר רבה ז ד ויש שם שממעטים)</w:t>
      </w:r>
      <w:r>
        <w:rPr>
          <w:rtl/>
        </w:rPr>
        <w:t>.</w:t>
      </w:r>
    </w:p>
  </w:footnote>
  <w:footnote w:id="8">
    <w:p w:rsidR="00A76CDF" w:rsidRDefault="00A76CDF" w:rsidP="00797CB4">
      <w:pPr>
        <w:pStyle w:val="a3"/>
        <w:rPr>
          <w:rFonts w:hint="cs"/>
          <w:rtl/>
        </w:rPr>
      </w:pPr>
      <w:r>
        <w:rPr>
          <w:rStyle w:val="a5"/>
        </w:rPr>
        <w:footnoteRef/>
      </w:r>
      <w:r>
        <w:rPr>
          <w:rtl/>
        </w:rPr>
        <w:t xml:space="preserve"> למרות תשובת רבא למין, עדיין יש כאן נימה של ביקורת. </w:t>
      </w:r>
      <w:r>
        <w:rPr>
          <w:rFonts w:hint="cs"/>
          <w:rtl/>
        </w:rPr>
        <w:t xml:space="preserve">אמנם, בהשוואה ל"נעשה" בלבד, יש כאן תיקון והתקדמות. </w:t>
      </w:r>
      <w:r>
        <w:rPr>
          <w:rtl/>
        </w:rPr>
        <w:t>ראה מכילתא דרשב"י (</w:t>
      </w:r>
      <w:r w:rsidR="00797CB4">
        <w:rPr>
          <w:rFonts w:hint="cs"/>
          <w:rtl/>
        </w:rPr>
        <w:t>שמות כד ז</w:t>
      </w:r>
      <w:r>
        <w:rPr>
          <w:rtl/>
        </w:rPr>
        <w:t xml:space="preserve">) שמשה עצמו </w:t>
      </w:r>
      <w:r>
        <w:rPr>
          <w:rFonts w:hint="cs"/>
          <w:rtl/>
        </w:rPr>
        <w:t>תמה ו</w:t>
      </w:r>
      <w:r>
        <w:rPr>
          <w:rtl/>
        </w:rPr>
        <w:t>שאל</w:t>
      </w:r>
      <w:r>
        <w:rPr>
          <w:rFonts w:hint="cs"/>
          <w:rtl/>
        </w:rPr>
        <w:t xml:space="preserve"> את העם</w:t>
      </w:r>
      <w:r>
        <w:rPr>
          <w:rtl/>
        </w:rPr>
        <w:t xml:space="preserve">: </w:t>
      </w:r>
      <w:r>
        <w:rPr>
          <w:rFonts w:hint="cs"/>
          <w:rtl/>
        </w:rPr>
        <w:t>"</w:t>
      </w:r>
      <w:r>
        <w:rPr>
          <w:rtl/>
        </w:rPr>
        <w:t xml:space="preserve">אמר להן משה: וכי אפשר לעשייה בלא שמיעה? שמיעה מביאה לידי עשייה! חזרו ואמרו נעשה ונשמע - נעשה מה שנשמע". </w:t>
      </w:r>
      <w:r>
        <w:rPr>
          <w:rFonts w:hint="cs"/>
          <w:rtl/>
        </w:rPr>
        <w:t xml:space="preserve">אבל עדיין הביקורת של "נעשה" בלבד יכולה להיות גם על "נעשה" שמקדים עצמו ל"נשמע", על עשייה שאיננה מבוססת </w:t>
      </w:r>
      <w:r w:rsidR="00797CB4">
        <w:rPr>
          <w:rFonts w:hint="cs"/>
          <w:rtl/>
        </w:rPr>
        <w:t xml:space="preserve">מראש </w:t>
      </w:r>
      <w:r>
        <w:rPr>
          <w:rFonts w:hint="cs"/>
          <w:rtl/>
        </w:rPr>
        <w:t>על לימוד.</w:t>
      </w:r>
    </w:p>
  </w:footnote>
  <w:footnote w:id="9">
    <w:p w:rsidR="00F2756D" w:rsidRDefault="00F2756D">
      <w:pPr>
        <w:pStyle w:val="a3"/>
      </w:pPr>
      <w:r>
        <w:rPr>
          <w:rStyle w:val="a5"/>
        </w:rPr>
        <w:footnoteRef/>
      </w:r>
      <w:r>
        <w:rPr>
          <w:rtl/>
        </w:rPr>
        <w:t xml:space="preserve"> </w:t>
      </w:r>
      <w:r>
        <w:rPr>
          <w:rFonts w:hint="cs"/>
          <w:rtl/>
        </w:rPr>
        <w:t xml:space="preserve">משחק מילים בריתו </w:t>
      </w:r>
      <w:r>
        <w:rPr>
          <w:rtl/>
        </w:rPr>
        <w:t>–</w:t>
      </w:r>
      <w:r>
        <w:rPr>
          <w:rFonts w:hint="cs"/>
          <w:rtl/>
        </w:rPr>
        <w:t xml:space="preserve"> ברייתו או בריאתו.</w:t>
      </w:r>
      <w:r w:rsidR="00797CB4">
        <w:rPr>
          <w:rFonts w:hint="cs"/>
          <w:rtl/>
        </w:rPr>
        <w:t xml:space="preserve"> "בריות" יכול להיות גם במובן של בריאות, הדברים הנבראים: שמים וארץ, כוכבים, ים וכו'. ראה שמות רבה לא טו, בדברינו אם כסף תלוה את עמי בפרשת משפטים.</w:t>
      </w:r>
    </w:p>
  </w:footnote>
  <w:footnote w:id="10">
    <w:p w:rsidR="00797CB4" w:rsidRDefault="00797CB4">
      <w:pPr>
        <w:pStyle w:val="a3"/>
        <w:rPr>
          <w:rFonts w:hint="cs"/>
        </w:rPr>
      </w:pPr>
      <w:r>
        <w:rPr>
          <w:rStyle w:val="a5"/>
        </w:rPr>
        <w:footnoteRef/>
      </w:r>
      <w:r>
        <w:rPr>
          <w:rtl/>
        </w:rPr>
        <w:t xml:space="preserve"> </w:t>
      </w:r>
      <w:r>
        <w:rPr>
          <w:rFonts w:hint="cs"/>
          <w:rtl/>
        </w:rPr>
        <w:t>מה הם העשרה לתלמוד? אולי הכוונה לעשרת הדברות עצמן שיש להם מקרא ויש להם תלמוד ותורה שבע"פ.</w:t>
      </w:r>
    </w:p>
  </w:footnote>
  <w:footnote w:id="11">
    <w:p w:rsidR="007F2B06" w:rsidRDefault="007F2B06" w:rsidP="007F2B06">
      <w:pPr>
        <w:pStyle w:val="a3"/>
        <w:rPr>
          <w:rFonts w:hint="cs"/>
        </w:rPr>
      </w:pPr>
      <w:r>
        <w:rPr>
          <w:rStyle w:val="a5"/>
        </w:rPr>
        <w:footnoteRef/>
      </w:r>
      <w:r>
        <w:rPr>
          <w:rtl/>
        </w:rPr>
        <w:t xml:space="preserve"> </w:t>
      </w:r>
      <w:r>
        <w:rPr>
          <w:rFonts w:hint="cs"/>
          <w:rtl/>
        </w:rPr>
        <w:t>מדובר באליהוא הנזכר בספר איוב ונראה שהכוונה לפסוק באיוב לה יא: "</w:t>
      </w:r>
      <w:r>
        <w:rPr>
          <w:rtl/>
        </w:rPr>
        <w:t>מַלְּפֵנוּ מִבַּהֲמוֹת אָרֶץ וּמֵעוֹף הַשָּׁמַיִם יְחַכְּמֵנוּ</w:t>
      </w:r>
      <w:r>
        <w:rPr>
          <w:rFonts w:hint="cs"/>
          <w:rtl/>
        </w:rPr>
        <w:t>". לא מצאנו קשר בין אליהוא וליוויתן.</w:t>
      </w:r>
    </w:p>
  </w:footnote>
  <w:footnote w:id="12">
    <w:p w:rsidR="007F2B06" w:rsidRDefault="007F2B06">
      <w:pPr>
        <w:pStyle w:val="a3"/>
        <w:rPr>
          <w:rFonts w:hint="cs"/>
        </w:rPr>
      </w:pPr>
      <w:r>
        <w:rPr>
          <w:rStyle w:val="a5"/>
        </w:rPr>
        <w:footnoteRef/>
      </w:r>
      <w:r>
        <w:rPr>
          <w:rtl/>
        </w:rPr>
        <w:t xml:space="preserve"> </w:t>
      </w:r>
      <w:r>
        <w:rPr>
          <w:rFonts w:hint="cs"/>
          <w:rtl/>
        </w:rPr>
        <w:t>יחזקאל פרק א.</w:t>
      </w:r>
    </w:p>
  </w:footnote>
  <w:footnote w:id="13">
    <w:p w:rsidR="00F2044F" w:rsidRDefault="00F2044F" w:rsidP="00D5237E">
      <w:pPr>
        <w:pStyle w:val="a3"/>
        <w:rPr>
          <w:rFonts w:hint="cs"/>
          <w:rtl/>
        </w:rPr>
      </w:pPr>
      <w:r>
        <w:rPr>
          <w:rStyle w:val="a5"/>
        </w:rPr>
        <w:footnoteRef/>
      </w:r>
      <w:r>
        <w:rPr>
          <w:rtl/>
        </w:rPr>
        <w:t xml:space="preserve"> </w:t>
      </w:r>
      <w:r>
        <w:rPr>
          <w:rFonts w:hint="cs"/>
          <w:rtl/>
        </w:rPr>
        <w:t>בניגוד גמור למדרשים המזהירים מ</w:t>
      </w:r>
      <w:r w:rsidRPr="00601B89">
        <w:rPr>
          <w:rFonts w:hint="cs"/>
          <w:rtl/>
        </w:rPr>
        <w:t>עיסוק בתורת הנסתר ובמעשה הבריאה</w:t>
      </w:r>
      <w:r>
        <w:rPr>
          <w:rFonts w:hint="cs"/>
          <w:rtl/>
        </w:rPr>
        <w:t xml:space="preserve">, כגון </w:t>
      </w:r>
      <w:r w:rsidRPr="00601B89">
        <w:rPr>
          <w:rFonts w:hint="cs"/>
          <w:rtl/>
        </w:rPr>
        <w:t xml:space="preserve">בראשית רבה </w:t>
      </w:r>
      <w:r w:rsidRPr="00601B89">
        <w:rPr>
          <w:rFonts w:hint="eastAsia"/>
          <w:rtl/>
          <w:lang w:eastAsia="en-US"/>
        </w:rPr>
        <w:t>ח</w:t>
      </w:r>
      <w:r w:rsidRPr="00601B89">
        <w:rPr>
          <w:rtl/>
          <w:lang w:eastAsia="en-US"/>
        </w:rPr>
        <w:t xml:space="preserve"> </w:t>
      </w:r>
      <w:r w:rsidRPr="00601B89">
        <w:rPr>
          <w:rFonts w:hint="eastAsia"/>
          <w:rtl/>
          <w:lang w:eastAsia="en-US"/>
        </w:rPr>
        <w:t>ב</w:t>
      </w:r>
      <w:r w:rsidRPr="00601B89">
        <w:rPr>
          <w:rFonts w:hint="cs"/>
          <w:rtl/>
          <w:lang w:eastAsia="en-US"/>
        </w:rPr>
        <w:t>: "</w:t>
      </w:r>
      <w:r w:rsidRPr="00601B89">
        <w:rPr>
          <w:rFonts w:hint="eastAsia"/>
          <w:rtl/>
          <w:lang w:eastAsia="en-US"/>
        </w:rPr>
        <w:t>ר</w:t>
      </w:r>
      <w:r w:rsidRPr="00601B89">
        <w:rPr>
          <w:rFonts w:hint="cs"/>
          <w:rtl/>
          <w:lang w:eastAsia="en-US"/>
        </w:rPr>
        <w:t xml:space="preserve">' אלעזר </w:t>
      </w:r>
      <w:r w:rsidRPr="00601B89">
        <w:rPr>
          <w:rFonts w:hint="eastAsia"/>
          <w:rtl/>
          <w:lang w:eastAsia="en-US"/>
        </w:rPr>
        <w:t>בשם</w:t>
      </w:r>
      <w:r w:rsidRPr="00601B89">
        <w:rPr>
          <w:rtl/>
          <w:lang w:eastAsia="en-US"/>
        </w:rPr>
        <w:t xml:space="preserve"> </w:t>
      </w:r>
      <w:r w:rsidRPr="00601B89">
        <w:rPr>
          <w:rFonts w:hint="eastAsia"/>
          <w:rtl/>
          <w:lang w:eastAsia="en-US"/>
        </w:rPr>
        <w:t>בן</w:t>
      </w:r>
      <w:r w:rsidRPr="00601B89">
        <w:rPr>
          <w:rtl/>
          <w:lang w:eastAsia="en-US"/>
        </w:rPr>
        <w:t xml:space="preserve"> </w:t>
      </w:r>
      <w:r w:rsidRPr="00601B89">
        <w:rPr>
          <w:rFonts w:hint="eastAsia"/>
          <w:rtl/>
          <w:lang w:eastAsia="en-US"/>
        </w:rPr>
        <w:t>סירא</w:t>
      </w:r>
      <w:r w:rsidRPr="00601B89">
        <w:rPr>
          <w:rtl/>
          <w:lang w:eastAsia="en-US"/>
        </w:rPr>
        <w:t xml:space="preserve"> </w:t>
      </w:r>
      <w:r w:rsidRPr="00601B89">
        <w:rPr>
          <w:rFonts w:hint="eastAsia"/>
          <w:rtl/>
          <w:lang w:eastAsia="en-US"/>
        </w:rPr>
        <w:t>אמר</w:t>
      </w:r>
      <w:r w:rsidRPr="00601B89">
        <w:rPr>
          <w:rFonts w:hint="cs"/>
          <w:rtl/>
          <w:lang w:eastAsia="en-US"/>
        </w:rPr>
        <w:t>:</w:t>
      </w:r>
      <w:r w:rsidRPr="00601B89">
        <w:rPr>
          <w:rtl/>
          <w:lang w:eastAsia="en-US"/>
        </w:rPr>
        <w:t xml:space="preserve"> </w:t>
      </w:r>
      <w:r w:rsidRPr="00601B89">
        <w:rPr>
          <w:rFonts w:hint="eastAsia"/>
          <w:rtl/>
          <w:lang w:eastAsia="en-US"/>
        </w:rPr>
        <w:t>בגדול</w:t>
      </w:r>
      <w:r w:rsidRPr="00601B89">
        <w:rPr>
          <w:rtl/>
          <w:lang w:eastAsia="en-US"/>
        </w:rPr>
        <w:t xml:space="preserve"> </w:t>
      </w:r>
      <w:r w:rsidRPr="00601B89">
        <w:rPr>
          <w:rFonts w:hint="eastAsia"/>
          <w:rtl/>
          <w:lang w:eastAsia="en-US"/>
        </w:rPr>
        <w:t>ממך</w:t>
      </w:r>
      <w:r w:rsidRPr="00601B89">
        <w:rPr>
          <w:rtl/>
          <w:lang w:eastAsia="en-US"/>
        </w:rPr>
        <w:t xml:space="preserve"> </w:t>
      </w:r>
      <w:r w:rsidRPr="00601B89">
        <w:rPr>
          <w:rFonts w:hint="eastAsia"/>
          <w:rtl/>
          <w:lang w:eastAsia="en-US"/>
        </w:rPr>
        <w:t>אל</w:t>
      </w:r>
      <w:r w:rsidRPr="00601B89">
        <w:rPr>
          <w:rtl/>
          <w:lang w:eastAsia="en-US"/>
        </w:rPr>
        <w:t xml:space="preserve"> </w:t>
      </w:r>
      <w:r w:rsidRPr="00601B89">
        <w:rPr>
          <w:rFonts w:hint="eastAsia"/>
          <w:rtl/>
          <w:lang w:eastAsia="en-US"/>
        </w:rPr>
        <w:t>תדרוש</w:t>
      </w:r>
      <w:r w:rsidRPr="00601B89">
        <w:rPr>
          <w:rtl/>
          <w:lang w:eastAsia="en-US"/>
        </w:rPr>
        <w:t xml:space="preserve">, </w:t>
      </w:r>
      <w:r w:rsidRPr="00601B89">
        <w:rPr>
          <w:rFonts w:hint="eastAsia"/>
          <w:rtl/>
          <w:lang w:eastAsia="en-US"/>
        </w:rPr>
        <w:t>בחזק</w:t>
      </w:r>
      <w:r w:rsidRPr="00601B89">
        <w:rPr>
          <w:rtl/>
          <w:lang w:eastAsia="en-US"/>
        </w:rPr>
        <w:t xml:space="preserve"> </w:t>
      </w:r>
      <w:r w:rsidRPr="00601B89">
        <w:rPr>
          <w:rFonts w:hint="eastAsia"/>
          <w:rtl/>
          <w:lang w:eastAsia="en-US"/>
        </w:rPr>
        <w:t>ממך</w:t>
      </w:r>
      <w:r w:rsidRPr="00601B89">
        <w:rPr>
          <w:rtl/>
          <w:lang w:eastAsia="en-US"/>
        </w:rPr>
        <w:t xml:space="preserve"> </w:t>
      </w:r>
      <w:r w:rsidRPr="00601B89">
        <w:rPr>
          <w:rFonts w:hint="eastAsia"/>
          <w:rtl/>
          <w:lang w:eastAsia="en-US"/>
        </w:rPr>
        <w:t>בל</w:t>
      </w:r>
      <w:r w:rsidRPr="00601B89">
        <w:rPr>
          <w:rtl/>
          <w:lang w:eastAsia="en-US"/>
        </w:rPr>
        <w:t xml:space="preserve"> </w:t>
      </w:r>
      <w:r w:rsidRPr="00601B89">
        <w:rPr>
          <w:rFonts w:hint="eastAsia"/>
          <w:rtl/>
          <w:lang w:eastAsia="en-US"/>
        </w:rPr>
        <w:t>תחקור</w:t>
      </w:r>
      <w:r w:rsidRPr="00601B89">
        <w:rPr>
          <w:rtl/>
          <w:lang w:eastAsia="en-US"/>
        </w:rPr>
        <w:t xml:space="preserve">, </w:t>
      </w:r>
      <w:r w:rsidRPr="00601B89">
        <w:rPr>
          <w:rFonts w:hint="eastAsia"/>
          <w:rtl/>
          <w:lang w:eastAsia="en-US"/>
        </w:rPr>
        <w:t>במופלא</w:t>
      </w:r>
      <w:r w:rsidRPr="00601B89">
        <w:rPr>
          <w:rtl/>
          <w:lang w:eastAsia="en-US"/>
        </w:rPr>
        <w:t xml:space="preserve"> </w:t>
      </w:r>
      <w:r w:rsidRPr="00601B89">
        <w:rPr>
          <w:rFonts w:hint="eastAsia"/>
          <w:rtl/>
          <w:lang w:eastAsia="en-US"/>
        </w:rPr>
        <w:t>ממך</w:t>
      </w:r>
      <w:r w:rsidRPr="00601B89">
        <w:rPr>
          <w:rtl/>
          <w:lang w:eastAsia="en-US"/>
        </w:rPr>
        <w:t xml:space="preserve"> </w:t>
      </w:r>
      <w:r w:rsidRPr="00601B89">
        <w:rPr>
          <w:rFonts w:hint="eastAsia"/>
          <w:rtl/>
          <w:lang w:eastAsia="en-US"/>
        </w:rPr>
        <w:t>בל</w:t>
      </w:r>
      <w:r w:rsidRPr="00601B89">
        <w:rPr>
          <w:rtl/>
          <w:lang w:eastAsia="en-US"/>
        </w:rPr>
        <w:t xml:space="preserve"> </w:t>
      </w:r>
      <w:r w:rsidRPr="00601B89">
        <w:rPr>
          <w:rFonts w:hint="eastAsia"/>
          <w:rtl/>
          <w:lang w:eastAsia="en-US"/>
        </w:rPr>
        <w:t>תדע</w:t>
      </w:r>
      <w:r w:rsidRPr="00601B89">
        <w:rPr>
          <w:rtl/>
          <w:lang w:eastAsia="en-US"/>
        </w:rPr>
        <w:t xml:space="preserve">, </w:t>
      </w:r>
      <w:r w:rsidRPr="00601B89">
        <w:rPr>
          <w:rFonts w:hint="eastAsia"/>
          <w:rtl/>
          <w:lang w:eastAsia="en-US"/>
        </w:rPr>
        <w:t>במכוסה</w:t>
      </w:r>
      <w:r w:rsidRPr="00601B89">
        <w:rPr>
          <w:rtl/>
          <w:lang w:eastAsia="en-US"/>
        </w:rPr>
        <w:t xml:space="preserve"> </w:t>
      </w:r>
      <w:r w:rsidRPr="00601B89">
        <w:rPr>
          <w:rFonts w:hint="eastAsia"/>
          <w:rtl/>
          <w:lang w:eastAsia="en-US"/>
        </w:rPr>
        <w:t>ממך</w:t>
      </w:r>
      <w:r w:rsidRPr="00601B89">
        <w:rPr>
          <w:rtl/>
          <w:lang w:eastAsia="en-US"/>
        </w:rPr>
        <w:t xml:space="preserve"> </w:t>
      </w:r>
      <w:r w:rsidRPr="00601B89">
        <w:rPr>
          <w:rFonts w:hint="eastAsia"/>
          <w:rtl/>
          <w:lang w:eastAsia="en-US"/>
        </w:rPr>
        <w:t>אל</w:t>
      </w:r>
      <w:r w:rsidRPr="00601B89">
        <w:rPr>
          <w:rtl/>
          <w:lang w:eastAsia="en-US"/>
        </w:rPr>
        <w:t xml:space="preserve"> </w:t>
      </w:r>
      <w:r w:rsidRPr="00601B89">
        <w:rPr>
          <w:rFonts w:hint="eastAsia"/>
          <w:rtl/>
          <w:lang w:eastAsia="en-US"/>
        </w:rPr>
        <w:t>תשאל</w:t>
      </w:r>
      <w:r w:rsidRPr="00601B89">
        <w:rPr>
          <w:rtl/>
          <w:lang w:eastAsia="en-US"/>
        </w:rPr>
        <w:t xml:space="preserve">, </w:t>
      </w:r>
      <w:r w:rsidRPr="00601B89">
        <w:rPr>
          <w:rFonts w:hint="eastAsia"/>
          <w:rtl/>
          <w:lang w:eastAsia="en-US"/>
        </w:rPr>
        <w:t>במה</w:t>
      </w:r>
      <w:r w:rsidRPr="00601B89">
        <w:rPr>
          <w:rtl/>
          <w:lang w:eastAsia="en-US"/>
        </w:rPr>
        <w:t xml:space="preserve"> </w:t>
      </w:r>
      <w:r w:rsidRPr="00601B89">
        <w:rPr>
          <w:rFonts w:hint="eastAsia"/>
          <w:rtl/>
          <w:lang w:eastAsia="en-US"/>
        </w:rPr>
        <w:t>שהורשית</w:t>
      </w:r>
      <w:r w:rsidRPr="00601B89">
        <w:rPr>
          <w:rtl/>
          <w:lang w:eastAsia="en-US"/>
        </w:rPr>
        <w:t xml:space="preserve"> </w:t>
      </w:r>
      <w:r w:rsidRPr="00601B89">
        <w:rPr>
          <w:rFonts w:hint="eastAsia"/>
          <w:rtl/>
          <w:lang w:eastAsia="en-US"/>
        </w:rPr>
        <w:t>התבונן</w:t>
      </w:r>
      <w:r w:rsidRPr="00601B89">
        <w:rPr>
          <w:rtl/>
          <w:lang w:eastAsia="en-US"/>
        </w:rPr>
        <w:t xml:space="preserve"> </w:t>
      </w:r>
      <w:r w:rsidRPr="00601B89">
        <w:rPr>
          <w:rFonts w:hint="eastAsia"/>
          <w:rtl/>
          <w:lang w:eastAsia="en-US"/>
        </w:rPr>
        <w:t>ואין</w:t>
      </w:r>
      <w:r w:rsidRPr="00601B89">
        <w:rPr>
          <w:rtl/>
          <w:lang w:eastAsia="en-US"/>
        </w:rPr>
        <w:t xml:space="preserve"> </w:t>
      </w:r>
      <w:r w:rsidRPr="00601B89">
        <w:rPr>
          <w:rFonts w:hint="eastAsia"/>
          <w:rtl/>
          <w:lang w:eastAsia="en-US"/>
        </w:rPr>
        <w:t>לך</w:t>
      </w:r>
      <w:r w:rsidRPr="00601B89">
        <w:rPr>
          <w:rtl/>
          <w:lang w:eastAsia="en-US"/>
        </w:rPr>
        <w:t xml:space="preserve"> </w:t>
      </w:r>
      <w:r w:rsidRPr="00601B89">
        <w:rPr>
          <w:rFonts w:hint="eastAsia"/>
          <w:rtl/>
          <w:lang w:eastAsia="en-US"/>
        </w:rPr>
        <w:t>עסק</w:t>
      </w:r>
      <w:r w:rsidRPr="00601B89">
        <w:rPr>
          <w:rtl/>
          <w:lang w:eastAsia="en-US"/>
        </w:rPr>
        <w:t xml:space="preserve"> </w:t>
      </w:r>
      <w:r w:rsidRPr="00601B89">
        <w:rPr>
          <w:rFonts w:hint="eastAsia"/>
          <w:rtl/>
          <w:lang w:eastAsia="en-US"/>
        </w:rPr>
        <w:t>בנסתרות</w:t>
      </w:r>
      <w:r w:rsidRPr="00601B89">
        <w:rPr>
          <w:rFonts w:hint="cs"/>
          <w:rtl/>
          <w:lang w:eastAsia="en-US"/>
        </w:rPr>
        <w:t>"</w:t>
      </w:r>
      <w:r w:rsidRPr="00601B89">
        <w:rPr>
          <w:rtl/>
          <w:lang w:eastAsia="en-US"/>
        </w:rPr>
        <w:t>.</w:t>
      </w:r>
      <w:r w:rsidRPr="00601B89">
        <w:rPr>
          <w:rFonts w:hint="cs"/>
          <w:rtl/>
          <w:lang w:eastAsia="en-US"/>
        </w:rPr>
        <w:t xml:space="preserve"> </w:t>
      </w:r>
      <w:r>
        <w:rPr>
          <w:rFonts w:hint="cs"/>
          <w:rtl/>
          <w:lang w:eastAsia="en-US"/>
        </w:rPr>
        <w:t xml:space="preserve">(ראה דברינו </w:t>
      </w:r>
      <w:hyperlink r:id="rId3" w:history="1">
        <w:r w:rsidRPr="00FB7D89">
          <w:rPr>
            <w:rStyle w:val="Hyperlink"/>
            <w:rFonts w:hint="cs"/>
            <w:rtl/>
            <w:lang w:eastAsia="en-US"/>
          </w:rPr>
          <w:t>כבוד אלהים הסתר דבר</w:t>
        </w:r>
      </w:hyperlink>
      <w:r>
        <w:rPr>
          <w:rFonts w:hint="cs"/>
          <w:rtl/>
          <w:lang w:eastAsia="en-US"/>
        </w:rPr>
        <w:t xml:space="preserve"> וכן </w:t>
      </w:r>
      <w:r w:rsidRPr="00601B89">
        <w:rPr>
          <w:rFonts w:hint="cs"/>
          <w:rtl/>
        </w:rPr>
        <w:t xml:space="preserve">דברינו </w:t>
      </w:r>
      <w:hyperlink r:id="rId4" w:history="1">
        <w:r w:rsidRPr="00FB7D89">
          <w:rPr>
            <w:rStyle w:val="Hyperlink"/>
            <w:rFonts w:hint="cs"/>
            <w:rtl/>
          </w:rPr>
          <w:t>צווארך בחרוזים</w:t>
        </w:r>
      </w:hyperlink>
      <w:r>
        <w:rPr>
          <w:rFonts w:hint="cs"/>
          <w:rtl/>
        </w:rPr>
        <w:t xml:space="preserve"> על שיר השירים);</w:t>
      </w:r>
      <w:r w:rsidRPr="00601B89">
        <w:rPr>
          <w:rFonts w:hint="cs"/>
          <w:rtl/>
        </w:rPr>
        <w:t xml:space="preserve"> </w:t>
      </w:r>
      <w:r>
        <w:rPr>
          <w:rFonts w:hint="cs"/>
          <w:rtl/>
        </w:rPr>
        <w:t xml:space="preserve">ובניגוד למגבלות שהטילו חז"ל על העיסוק במעשה בראשית ומעשה מרכבה (חגיגה פרק ב משנה א). בניגוד לכל אלה (שמרוב אזהרה לא לעסוק בנסתר והסברים מדוע, בסוף גם הם נגררים לנושא), </w:t>
      </w:r>
      <w:r w:rsidRPr="00601B89">
        <w:rPr>
          <w:rFonts w:hint="cs"/>
          <w:rtl/>
          <w:lang w:eastAsia="en-US"/>
        </w:rPr>
        <w:t>בא מדרש שיר השירים רבה ואומר שמרגע ש</w:t>
      </w:r>
      <w:smartTag w:uri="urn:schemas-microsoft-com:office:smarttags" w:element="PersonName">
        <w:smartTagPr>
          <w:attr w:name="ProductID" w:val="בני ישראל"/>
        </w:smartTagPr>
        <w:r w:rsidRPr="00601B89">
          <w:rPr>
            <w:rFonts w:hint="cs"/>
            <w:rtl/>
            <w:lang w:eastAsia="en-US"/>
          </w:rPr>
          <w:t>בני ישראל</w:t>
        </w:r>
      </w:smartTag>
      <w:r w:rsidRPr="00601B89">
        <w:rPr>
          <w:rFonts w:hint="cs"/>
          <w:rtl/>
          <w:lang w:eastAsia="en-US"/>
        </w:rPr>
        <w:t xml:space="preserve"> קבלו על עצמם את העיקרון של נעשה ונשמע (שכתוב בסוף פרשת משפטים</w:t>
      </w:r>
      <w:r>
        <w:rPr>
          <w:rFonts w:hint="cs"/>
          <w:rtl/>
          <w:lang w:eastAsia="en-US"/>
        </w:rPr>
        <w:t xml:space="preserve"> המכילה מצוות רבות</w:t>
      </w:r>
      <w:r w:rsidRPr="00601B89">
        <w:rPr>
          <w:rFonts w:hint="cs"/>
          <w:rtl/>
          <w:lang w:eastAsia="en-US"/>
        </w:rPr>
        <w:t>), היינו שהעשייה היא העיקר והמהות, היא הראשית והאחרית לכל מחשבה ודרישה; או אז הסכים הקב"ה לגלות להם את ספר בראשית</w:t>
      </w:r>
      <w:r>
        <w:rPr>
          <w:rFonts w:hint="cs"/>
          <w:rtl/>
          <w:lang w:eastAsia="en-US"/>
        </w:rPr>
        <w:t>,</w:t>
      </w:r>
      <w:r w:rsidRPr="00601B89">
        <w:rPr>
          <w:rFonts w:hint="cs"/>
          <w:rtl/>
          <w:lang w:eastAsia="en-US"/>
        </w:rPr>
        <w:t xml:space="preserve"> </w:t>
      </w:r>
      <w:r>
        <w:rPr>
          <w:rFonts w:hint="cs"/>
          <w:rtl/>
        </w:rPr>
        <w:t xml:space="preserve">את </w:t>
      </w:r>
      <w:r w:rsidRPr="00601B89">
        <w:rPr>
          <w:rFonts w:hint="cs"/>
          <w:rtl/>
        </w:rPr>
        <w:t>תורת הנסתר</w:t>
      </w:r>
      <w:r>
        <w:rPr>
          <w:rFonts w:hint="cs"/>
          <w:rtl/>
        </w:rPr>
        <w:t xml:space="preserve"> של </w:t>
      </w:r>
      <w:r w:rsidRPr="00601B89">
        <w:rPr>
          <w:rFonts w:hint="cs"/>
          <w:rtl/>
        </w:rPr>
        <w:t>מעשה בראשית ומעשה מרכבה</w:t>
      </w:r>
      <w:r>
        <w:rPr>
          <w:rFonts w:hint="cs"/>
          <w:rtl/>
        </w:rPr>
        <w:t>,</w:t>
      </w:r>
      <w:r w:rsidRPr="00601B89">
        <w:rPr>
          <w:rFonts w:hint="cs"/>
          <w:rtl/>
          <w:lang w:eastAsia="en-US"/>
        </w:rPr>
        <w:t xml:space="preserve"> ובחר להתחיל את התורה ב"בראשית ברא" ולא ב"החודש הזה לכם". </w:t>
      </w:r>
      <w:r>
        <w:rPr>
          <w:rFonts w:hint="cs"/>
          <w:rtl/>
        </w:rPr>
        <w:t>ראה סמיכות המדרש שם ל</w:t>
      </w:r>
      <w:r w:rsidR="00D5237E">
        <w:rPr>
          <w:rFonts w:hint="cs"/>
          <w:rtl/>
        </w:rPr>
        <w:t>מדרש על ה</w:t>
      </w:r>
      <w:r>
        <w:rPr>
          <w:rFonts w:hint="cs"/>
          <w:rtl/>
        </w:rPr>
        <w:t>ארבעה שנכנסו לפרדס ודברי רבי עקיבא</w:t>
      </w:r>
      <w:r w:rsidR="00D5237E">
        <w:rPr>
          <w:rFonts w:hint="cs"/>
          <w:rtl/>
        </w:rPr>
        <w:t xml:space="preserve"> ש</w:t>
      </w:r>
      <w:r w:rsidR="00D5237E">
        <w:rPr>
          <w:rtl/>
        </w:rPr>
        <w:t>נכנס בשלום ויצא בשלום</w:t>
      </w:r>
      <w:r w:rsidR="00D5237E">
        <w:rPr>
          <w:rFonts w:hint="cs"/>
          <w:rtl/>
        </w:rPr>
        <w:t>: "</w:t>
      </w:r>
      <w:r w:rsidR="00D5237E">
        <w:rPr>
          <w:rtl/>
        </w:rPr>
        <w:t>לא מפני שגדול אני מחברי, אלא כך שנו חכמים במשנה מעשיך יקרבוך ומעשיך ירחקוך</w:t>
      </w:r>
      <w:r w:rsidR="00D5237E">
        <w:rPr>
          <w:rFonts w:hint="cs"/>
          <w:rtl/>
        </w:rPr>
        <w:t>". המעשה הוא העיקר ובזכותו יש גם "נשמע", כולל נשמע של המסתורין</w:t>
      </w:r>
      <w:r w:rsidR="00D5237E">
        <w:rPr>
          <w:rtl/>
        </w:rPr>
        <w:t xml:space="preserve">. </w:t>
      </w:r>
      <w:r>
        <w:rPr>
          <w:rFonts w:hint="cs"/>
          <w:rtl/>
        </w:rPr>
        <w:t xml:space="preserve">וכבר נדרשנו למדרש </w:t>
      </w:r>
      <w:r w:rsidRPr="00601B89">
        <w:rPr>
          <w:rFonts w:hint="cs"/>
          <w:rtl/>
        </w:rPr>
        <w:t xml:space="preserve">שיר השירים רבה </w:t>
      </w:r>
      <w:r>
        <w:rPr>
          <w:rFonts w:hint="cs"/>
          <w:rtl/>
        </w:rPr>
        <w:t xml:space="preserve">זה בדברינו </w:t>
      </w:r>
      <w:hyperlink r:id="rId5" w:history="1">
        <w:r w:rsidRPr="00F2044F">
          <w:rPr>
            <w:rStyle w:val="Hyperlink"/>
            <w:rFonts w:hint="cs"/>
            <w:rtl/>
          </w:rPr>
          <w:t>רש"י הראשון על התורה</w:t>
        </w:r>
      </w:hyperlink>
      <w:r>
        <w:rPr>
          <w:rFonts w:hint="cs"/>
          <w:rtl/>
        </w:rPr>
        <w:t xml:space="preserve"> בפרשת בראשית, וניסינו לענות מדוע העדיף רש"י את גרסת התנחומא על פני גרסת שיר השירים רבה. ראה דברינו שם.</w:t>
      </w:r>
    </w:p>
  </w:footnote>
  <w:footnote w:id="14">
    <w:p w:rsidR="00A76CDF" w:rsidRDefault="00A76CDF">
      <w:pPr>
        <w:pStyle w:val="a3"/>
        <w:rPr>
          <w:rFonts w:hint="cs"/>
          <w:rtl/>
        </w:rPr>
      </w:pPr>
      <w:r>
        <w:rPr>
          <w:rStyle w:val="a5"/>
        </w:rPr>
        <w:footnoteRef/>
      </w:r>
      <w:r>
        <w:rPr>
          <w:rtl/>
        </w:rPr>
        <w:t xml:space="preserve"> ראה </w:t>
      </w:r>
      <w:r>
        <w:rPr>
          <w:rFonts w:hint="cs"/>
          <w:rtl/>
        </w:rPr>
        <w:t xml:space="preserve">דברינו </w:t>
      </w:r>
      <w:hyperlink r:id="rId6" w:history="1">
        <w:r w:rsidRPr="00E61E86">
          <w:rPr>
            <w:rStyle w:val="Hyperlink"/>
            <w:rFonts w:hint="cs"/>
            <w:rtl/>
          </w:rPr>
          <w:t>השעה שהו</w:t>
        </w:r>
        <w:r w:rsidRPr="00E61E86">
          <w:rPr>
            <w:rStyle w:val="Hyperlink"/>
            <w:rFonts w:hint="cs"/>
            <w:rtl/>
          </w:rPr>
          <w:t>ח</w:t>
        </w:r>
        <w:r w:rsidRPr="00E61E86">
          <w:rPr>
            <w:rStyle w:val="Hyperlink"/>
            <w:rFonts w:hint="cs"/>
            <w:rtl/>
          </w:rPr>
          <w:t>מצה</w:t>
        </w:r>
      </w:hyperlink>
      <w:r>
        <w:rPr>
          <w:rFonts w:hint="cs"/>
          <w:rtl/>
        </w:rPr>
        <w:t xml:space="preserve"> בפרשת כי תב</w:t>
      </w:r>
      <w:r w:rsidR="00291211">
        <w:rPr>
          <w:rFonts w:hint="cs"/>
          <w:rtl/>
        </w:rPr>
        <w:t>ו</w:t>
      </w:r>
      <w:r>
        <w:rPr>
          <w:rFonts w:hint="cs"/>
          <w:rtl/>
        </w:rPr>
        <w:t xml:space="preserve">א. </w:t>
      </w:r>
      <w:r>
        <w:rPr>
          <w:rtl/>
        </w:rPr>
        <w:t>על פסוק זה</w:t>
      </w:r>
      <w:r>
        <w:rPr>
          <w:rFonts w:hint="cs"/>
          <w:rtl/>
        </w:rPr>
        <w:t>:</w:t>
      </w:r>
      <w:r>
        <w:rPr>
          <w:rtl/>
        </w:rPr>
        <w:t xml:space="preserve"> "מי יתן והיה לבבם זה" - מי גדול הגנב או הנגנב!</w:t>
      </w:r>
    </w:p>
  </w:footnote>
  <w:footnote w:id="15">
    <w:p w:rsidR="00A76CDF" w:rsidRDefault="00A76CDF" w:rsidP="00797CB4">
      <w:pPr>
        <w:pStyle w:val="a3"/>
        <w:rPr>
          <w:rFonts w:hint="cs"/>
        </w:rPr>
      </w:pPr>
      <w:r>
        <w:rPr>
          <w:rStyle w:val="a5"/>
        </w:rPr>
        <w:footnoteRef/>
      </w:r>
      <w:r>
        <w:rPr>
          <w:rtl/>
        </w:rPr>
        <w:t xml:space="preserve"> מדרשים רבים דנים בחוסר הנאמנות של עם ישראל כשאמר</w:t>
      </w:r>
      <w:r w:rsidR="00797CB4">
        <w:rPr>
          <w:rFonts w:hint="cs"/>
          <w:rtl/>
        </w:rPr>
        <w:t>ו</w:t>
      </w:r>
      <w:r>
        <w:rPr>
          <w:rtl/>
        </w:rPr>
        <w:t xml:space="preserve"> "נעשה ונשמע". ראה למשל במדבר רבה ז</w:t>
      </w:r>
      <w:r w:rsidR="00797CB4">
        <w:rPr>
          <w:rFonts w:hint="cs"/>
          <w:rtl/>
        </w:rPr>
        <w:t xml:space="preserve"> ד</w:t>
      </w:r>
      <w:r>
        <w:rPr>
          <w:rtl/>
        </w:rPr>
        <w:t>: "אמר לו האלהים: משה, אין אתה רואה לישראל היאך הם עומדים ואומרים: כל אשר דבר ה' נעשה ונשמע</w:t>
      </w:r>
      <w:r w:rsidR="00797CB4">
        <w:rPr>
          <w:rFonts w:hint="cs"/>
          <w:rtl/>
        </w:rPr>
        <w:t>?</w:t>
      </w:r>
      <w:r>
        <w:rPr>
          <w:rtl/>
        </w:rPr>
        <w:t xml:space="preserve"> חייך, בכזבים הם עומדים". ובשמות רבה </w:t>
      </w:r>
      <w:r w:rsidR="00797CB4">
        <w:rPr>
          <w:rFonts w:hint="cs"/>
          <w:rtl/>
        </w:rPr>
        <w:t>מב ה:</w:t>
      </w:r>
      <w:r>
        <w:rPr>
          <w:rtl/>
        </w:rPr>
        <w:t xml:space="preserve"> "סרו מהר - רבי מאיר אומר: אף לא יום אחד! אלא היו עומדים בסיני ואמרו בפיהם נעשה ונשמע ולבם היה מכוון לעבודת כוכבים". אבל עדייו המדרש שהבאנו בולט </w:t>
      </w:r>
      <w:r w:rsidR="00797CB4">
        <w:rPr>
          <w:rtl/>
        </w:rPr>
        <w:t xml:space="preserve">מכולם </w:t>
      </w:r>
      <w:r>
        <w:rPr>
          <w:rtl/>
        </w:rPr>
        <w:t>בחריפותו</w:t>
      </w:r>
      <w:r>
        <w:rPr>
          <w:rFonts w:hint="cs"/>
          <w:rtl/>
        </w:rPr>
        <w:t>,</w:t>
      </w:r>
      <w:r>
        <w:rPr>
          <w:rtl/>
        </w:rPr>
        <w:t xml:space="preserve"> משום שהוא על הפסוקים בפרשתנו עצמה (סוף פרק כא' - תחילת פרק כב') העוסקים בדיני גנב! ובמיוחד על הפסוק: "שניים ישלם" (נעשה ונשמע? שני הלוחות?)</w:t>
      </w:r>
      <w:r w:rsidR="00797CB4">
        <w:rPr>
          <w:rFonts w:hint="cs"/>
          <w:rtl/>
        </w:rPr>
        <w:t>.</w:t>
      </w:r>
    </w:p>
  </w:footnote>
  <w:footnote w:id="16">
    <w:p w:rsidR="00A76CDF" w:rsidRDefault="00A76CDF" w:rsidP="00D05BC5">
      <w:pPr>
        <w:pStyle w:val="a3"/>
        <w:rPr>
          <w:rFonts w:hint="cs"/>
          <w:rtl/>
        </w:rPr>
      </w:pPr>
      <w:r>
        <w:rPr>
          <w:rStyle w:val="a5"/>
        </w:rPr>
        <w:footnoteRef/>
      </w:r>
      <w:r>
        <w:rPr>
          <w:rtl/>
        </w:rPr>
        <w:t xml:space="preserve"> המקור הידוע יותר של "כפה עליהם הר כגיגית" הוא במסכת שבת פח ע"א: "מלמד שכפה הקב"ה עליהם את ההר כגיגית, ואמר להם: אם אתם מקבלים התורה - מוטב, ואם לאו - שם תהא קבורתכם. אמר רב אחא בר יעקב: מכאן מודעה רבה לאורייתא (שטר ביטול לתורה, שהרי ניתנה בכפייה). אמר רבא: אע"פ כן, חזרו וקיבלוה (מרצונם החופשי) בימי אחשורוש, שכתוב: "קיימו וקבלו היהודים" - קיימו מה שקיבלו כבר". </w:t>
      </w:r>
      <w:r w:rsidR="00D05BC5">
        <w:rPr>
          <w:rFonts w:hint="cs"/>
          <w:rtl/>
        </w:rPr>
        <w:t xml:space="preserve">אבל </w:t>
      </w:r>
      <w:r>
        <w:rPr>
          <w:rtl/>
        </w:rPr>
        <w:t>העדפנו את המקור במכילתא דרשב"י משום ששם מודגש הקשר בין הכפייה לבין החזרה בתשובה שהיא אמירת ה"נעשה ונשמע".</w:t>
      </w:r>
      <w:r w:rsidR="00D05BC5">
        <w:rPr>
          <w:rFonts w:hint="cs"/>
          <w:rtl/>
        </w:rPr>
        <w:t xml:space="preserve"> מחד גיסא, בכיה ותשובה</w:t>
      </w:r>
      <w:r w:rsidR="00D05BC5" w:rsidRPr="00D05BC5">
        <w:rPr>
          <w:rtl/>
        </w:rPr>
        <w:t xml:space="preserve"> </w:t>
      </w:r>
      <w:r w:rsidR="00D05BC5">
        <w:rPr>
          <w:rFonts w:hint="cs"/>
          <w:rtl/>
        </w:rPr>
        <w:t xml:space="preserve">"געו </w:t>
      </w:r>
      <w:r w:rsidR="00D05BC5" w:rsidRPr="00D05BC5">
        <w:rPr>
          <w:rtl/>
        </w:rPr>
        <w:t>כולם ושפכו לבם כמים בתשובה</w:t>
      </w:r>
      <w:r w:rsidR="00D05BC5">
        <w:rPr>
          <w:rFonts w:hint="cs"/>
          <w:rtl/>
        </w:rPr>
        <w:t>". מאידך גיסא, כל זה בגלל האיום "שם תהא קבורתכם". נראה שמדרש זה מנמיך את "נעשה ונשמע" עד מאד.</w:t>
      </w:r>
    </w:p>
  </w:footnote>
  <w:footnote w:id="17">
    <w:p w:rsidR="00A76CDF" w:rsidRDefault="00A76CDF" w:rsidP="00D05BC5">
      <w:pPr>
        <w:pStyle w:val="a3"/>
        <w:rPr>
          <w:rFonts w:hint="cs"/>
          <w:rtl/>
        </w:rPr>
      </w:pPr>
      <w:r>
        <w:rPr>
          <w:rStyle w:val="a5"/>
        </w:rPr>
        <w:footnoteRef/>
      </w:r>
      <w:r>
        <w:rPr>
          <w:rtl/>
        </w:rPr>
        <w:t xml:space="preserve"> קריאת שמע יום יום </w:t>
      </w:r>
      <w:r w:rsidR="00132EEE">
        <w:rPr>
          <w:rFonts w:hint="cs"/>
          <w:rtl/>
        </w:rPr>
        <w:t>היא ה</w:t>
      </w:r>
      <w:r>
        <w:rPr>
          <w:rtl/>
        </w:rPr>
        <w:t xml:space="preserve">תיקון לנעשה ונשמע </w:t>
      </w:r>
      <w:r w:rsidR="00132EEE">
        <w:rPr>
          <w:rFonts w:hint="cs"/>
          <w:rtl/>
        </w:rPr>
        <w:t xml:space="preserve">של ההתלהבות </w:t>
      </w:r>
      <w:r>
        <w:rPr>
          <w:rtl/>
        </w:rPr>
        <w:t>הרגעי</w:t>
      </w:r>
      <w:r w:rsidR="00132EEE">
        <w:rPr>
          <w:rFonts w:hint="cs"/>
          <w:rtl/>
        </w:rPr>
        <w:t>ת</w:t>
      </w:r>
      <w:r>
        <w:rPr>
          <w:rtl/>
        </w:rPr>
        <w:t xml:space="preserve"> שכשל. בספר אבודרהם דיני קריאת שמע מופיע פיתוח נרחב על מדרש זה בשם ר' אליעזר מוורמס (בעל הרוקח, המאה ה- 13): "כתב ה"ר אליעזר מגרמיישא: מפני מה נתן לישראל ליחד שמו של הקב"ה בלשון שמיעה שאומרים שמע ישראל ולא נתן בלשון הסכת או בלשון [הבנה]? שכך פירושו של שמע: הבינו או השכילו שה' אלהינו ה' אחד. מ</w:t>
      </w:r>
      <w:r w:rsidR="00D05BC5">
        <w:rPr>
          <w:rtl/>
        </w:rPr>
        <w:t>ָ</w:t>
      </w:r>
      <w:r>
        <w:rPr>
          <w:rtl/>
        </w:rPr>
        <w:t>ש</w:t>
      </w:r>
      <w:r w:rsidR="00D05BC5">
        <w:rPr>
          <w:rtl/>
        </w:rPr>
        <w:t>ְׁ</w:t>
      </w:r>
      <w:r>
        <w:rPr>
          <w:rtl/>
        </w:rPr>
        <w:t>לו</w:t>
      </w:r>
      <w:r w:rsidR="00D05BC5">
        <w:rPr>
          <w:rtl/>
        </w:rPr>
        <w:t>ּ</w:t>
      </w:r>
      <w:r>
        <w:rPr>
          <w:rtl/>
        </w:rPr>
        <w:t xml:space="preserve"> משל</w:t>
      </w:r>
      <w:r w:rsidR="00D05BC5">
        <w:rPr>
          <w:rFonts w:hint="cs"/>
          <w:rtl/>
        </w:rPr>
        <w:t>,</w:t>
      </w:r>
      <w:r>
        <w:rPr>
          <w:rtl/>
        </w:rPr>
        <w:t xml:space="preserve"> למה הדבר דומה? למלך שז</w:t>
      </w:r>
      <w:r w:rsidR="00D05BC5">
        <w:rPr>
          <w:rFonts w:hint="cs"/>
          <w:rtl/>
        </w:rPr>
        <w:t>י</w:t>
      </w:r>
      <w:r>
        <w:rPr>
          <w:rtl/>
        </w:rPr>
        <w:t>מן כל עבדיו לסעודה והושיבם בקתדראות של זהב והעלה להם כל מעדני עולם על גבי שלחנות של זהב</w:t>
      </w:r>
      <w:r w:rsidR="00D05BC5">
        <w:rPr>
          <w:rFonts w:hint="cs"/>
          <w:rtl/>
        </w:rPr>
        <w:t>.</w:t>
      </w:r>
      <w:r>
        <w:rPr>
          <w:rtl/>
        </w:rPr>
        <w:t xml:space="preserve"> והכין לעצמו ש</w:t>
      </w:r>
      <w:r w:rsidR="00D05BC5">
        <w:rPr>
          <w:rFonts w:hint="cs"/>
          <w:rtl/>
        </w:rPr>
        <w:t>ו</w:t>
      </w:r>
      <w:r>
        <w:rPr>
          <w:rtl/>
        </w:rPr>
        <w:t>לחן אחד קטן של זהב כמו שס</w:t>
      </w:r>
      <w:r w:rsidR="00D05BC5">
        <w:rPr>
          <w:rFonts w:hint="cs"/>
          <w:rtl/>
        </w:rPr>
        <w:t>י</w:t>
      </w:r>
      <w:r>
        <w:rPr>
          <w:rtl/>
        </w:rPr>
        <w:t>דר לעבדיו והעלה עליו מאותם המעדנים שהכין לעבדיו. אמר המלך: במה יהא ניכר שאני מלך? אמר לאחד מעבדיו: לך הבא לי שני כוסות של מרגליות שיש לי בבית גנזי ושים אותם על ש</w:t>
      </w:r>
      <w:r w:rsidR="00D05BC5">
        <w:rPr>
          <w:rFonts w:hint="cs"/>
          <w:rtl/>
        </w:rPr>
        <w:t>ו</w:t>
      </w:r>
      <w:r>
        <w:rPr>
          <w:rtl/>
        </w:rPr>
        <w:t>לחני ובהם יכירו כל הנכנסים שאני מלך. הלך העבד להביא שני הכוסות וכשהוציא הכוס הראשון מן התיבה נפל מכסה התיבה ונשבר. נתרשלו ידיו של עבד. אמר המלך: ולמה העבד מעכב? אמרו לו: אדוננו המלך נשבר כוס אחד שבידיו. אמר להם: יב</w:t>
      </w:r>
      <w:r w:rsidR="00D05BC5">
        <w:rPr>
          <w:rFonts w:hint="cs"/>
          <w:rtl/>
        </w:rPr>
        <w:t>ו</w:t>
      </w:r>
      <w:r>
        <w:rPr>
          <w:rtl/>
        </w:rPr>
        <w:t>א בכוס השלם ואשתמש בו ויכירוני שאני מלך. והמלך זה הקב"ה והעבדים אלו ישראל שזמנם לסעודה בהר סיני ביום מתן תורה והשרה שכינתו עליהם</w:t>
      </w:r>
      <w:r w:rsidR="00D05BC5">
        <w:rPr>
          <w:rFonts w:hint="cs"/>
          <w:rtl/>
        </w:rPr>
        <w:t>,</w:t>
      </w:r>
      <w:r>
        <w:rPr>
          <w:rtl/>
        </w:rPr>
        <w:t xml:space="preserve"> והם אמרו (שמות כד, ז) נעשה ונשמע</w:t>
      </w:r>
      <w:r w:rsidR="00D05BC5">
        <w:rPr>
          <w:rFonts w:hint="cs"/>
          <w:rtl/>
        </w:rPr>
        <w:t>.</w:t>
      </w:r>
      <w:r>
        <w:rPr>
          <w:rtl/>
        </w:rPr>
        <w:t xml:space="preserve"> חטאו בעגל ואמרו (שם לב כג) קום עשה לנו אלהים ואבדו זכות של נעשה</w:t>
      </w:r>
      <w:r>
        <w:rPr>
          <w:rFonts w:hint="cs"/>
          <w:rtl/>
        </w:rPr>
        <w:t>.</w:t>
      </w:r>
      <w:r>
        <w:rPr>
          <w:rtl/>
        </w:rPr>
        <w:t xml:space="preserve"> אמר הקב"ה</w:t>
      </w:r>
      <w:r>
        <w:rPr>
          <w:rFonts w:hint="cs"/>
          <w:rtl/>
        </w:rPr>
        <w:t>:</w:t>
      </w:r>
      <w:r>
        <w:rPr>
          <w:rtl/>
        </w:rPr>
        <w:t xml:space="preserve"> במה שנשאר בידם והוא זכות של נשמע בו יהיו מ</w:t>
      </w:r>
      <w:r w:rsidR="00D05BC5">
        <w:rPr>
          <w:rFonts w:hint="cs"/>
          <w:rtl/>
        </w:rPr>
        <w:t>י</w:t>
      </w:r>
      <w:r>
        <w:rPr>
          <w:rtl/>
        </w:rPr>
        <w:t>יחדים את שמי בכל יום ותעמוד להם זכות לדורות</w:t>
      </w:r>
      <w:r w:rsidR="00D05BC5">
        <w:rPr>
          <w:rFonts w:hint="cs"/>
          <w:rtl/>
        </w:rPr>
        <w:t>.</w:t>
      </w:r>
      <w:r>
        <w:rPr>
          <w:rtl/>
        </w:rPr>
        <w:t xml:space="preserve"> לפיכך נתן להם י</w:t>
      </w:r>
      <w:r w:rsidR="00D05BC5">
        <w:rPr>
          <w:rFonts w:hint="cs"/>
          <w:rtl/>
        </w:rPr>
        <w:t>י</w:t>
      </w:r>
      <w:r>
        <w:rPr>
          <w:rtl/>
        </w:rPr>
        <w:t>חוד שמו הגדול בלשון שמיעה</w:t>
      </w:r>
      <w:r>
        <w:rPr>
          <w:rFonts w:hint="cs"/>
          <w:rtl/>
        </w:rPr>
        <w:t>". עד כאן דבריו. נראה שהוא משלב בין מדרש דברים רבה שהבאנו שקושר את הענין ישירות לקריאת שמע "שמע ישראל" ובין המדרש המקביל בשמות רבה כ ז ט: "</w:t>
      </w:r>
      <w:r>
        <w:rPr>
          <w:rFonts w:hint="cs"/>
          <w:rtl/>
          <w:lang w:val="he-IL"/>
        </w:rPr>
        <w:t>משל למלך שאמר לעבדיו</w:t>
      </w:r>
      <w:r w:rsidR="00D05BC5">
        <w:rPr>
          <w:rFonts w:hint="cs"/>
          <w:rtl/>
          <w:lang w:val="he-IL"/>
        </w:rPr>
        <w:t>:</w:t>
      </w:r>
      <w:r>
        <w:rPr>
          <w:rFonts w:hint="cs"/>
          <w:rtl/>
          <w:lang w:val="he-IL"/>
        </w:rPr>
        <w:t xml:space="preserve"> שמרו לי ב' כוסות הללו והיה דיאטריטא</w:t>
      </w:r>
      <w:r w:rsidR="00D05BC5">
        <w:rPr>
          <w:rFonts w:hint="cs"/>
          <w:rtl/>
          <w:lang w:val="he-IL"/>
        </w:rPr>
        <w:t>.</w:t>
      </w:r>
      <w:r>
        <w:rPr>
          <w:rFonts w:hint="cs"/>
          <w:rtl/>
          <w:lang w:val="he-IL"/>
        </w:rPr>
        <w:t xml:space="preserve"> א"ל</w:t>
      </w:r>
      <w:r w:rsidR="00D05BC5">
        <w:rPr>
          <w:rFonts w:hint="cs"/>
          <w:rtl/>
          <w:lang w:val="he-IL"/>
        </w:rPr>
        <w:t>:</w:t>
      </w:r>
      <w:r>
        <w:rPr>
          <w:rFonts w:hint="cs"/>
          <w:rtl/>
          <w:lang w:val="he-IL"/>
        </w:rPr>
        <w:t xml:space="preserve"> הוי זהיר בהם</w:t>
      </w:r>
      <w:r w:rsidR="00D05BC5">
        <w:rPr>
          <w:rFonts w:hint="cs"/>
          <w:rtl/>
          <w:lang w:val="he-IL"/>
        </w:rPr>
        <w:t>.</w:t>
      </w:r>
      <w:r>
        <w:rPr>
          <w:rFonts w:hint="cs"/>
          <w:rtl/>
          <w:lang w:val="he-IL"/>
        </w:rPr>
        <w:t xml:space="preserve"> עד שהוא נכנס לפלטין היה עגל אחד שרוי על פתח הפלטין</w:t>
      </w:r>
      <w:r w:rsidR="00D05BC5">
        <w:rPr>
          <w:rFonts w:hint="cs"/>
          <w:rtl/>
          <w:lang w:val="he-IL"/>
        </w:rPr>
        <w:t>.</w:t>
      </w:r>
      <w:r>
        <w:rPr>
          <w:rFonts w:hint="cs"/>
          <w:rtl/>
          <w:lang w:val="he-IL"/>
        </w:rPr>
        <w:t xml:space="preserve"> נגח העבד ונשבר אחד מהם</w:t>
      </w:r>
      <w:r w:rsidR="00D05BC5">
        <w:rPr>
          <w:rFonts w:hint="cs"/>
          <w:rtl/>
          <w:lang w:val="he-IL"/>
        </w:rPr>
        <w:t>.</w:t>
      </w:r>
      <w:r>
        <w:rPr>
          <w:rFonts w:hint="cs"/>
          <w:rtl/>
          <w:lang w:val="he-IL"/>
        </w:rPr>
        <w:t xml:space="preserve"> והיה העבד עומד ומרתית לפני המלך</w:t>
      </w:r>
      <w:r w:rsidR="00D05BC5">
        <w:rPr>
          <w:rFonts w:hint="cs"/>
          <w:rtl/>
          <w:lang w:val="he-IL"/>
        </w:rPr>
        <w:t>.</w:t>
      </w:r>
      <w:r>
        <w:rPr>
          <w:rFonts w:hint="cs"/>
          <w:rtl/>
          <w:lang w:val="he-IL"/>
        </w:rPr>
        <w:t xml:space="preserve"> אמר לו</w:t>
      </w:r>
      <w:r w:rsidR="00D05BC5">
        <w:rPr>
          <w:rFonts w:hint="cs"/>
          <w:rtl/>
          <w:lang w:val="he-IL"/>
        </w:rPr>
        <w:t>:</w:t>
      </w:r>
      <w:r>
        <w:rPr>
          <w:rFonts w:hint="cs"/>
          <w:rtl/>
          <w:lang w:val="he-IL"/>
        </w:rPr>
        <w:t xml:space="preserve"> למה מרתית</w:t>
      </w:r>
      <w:r w:rsidR="00D05BC5">
        <w:rPr>
          <w:rFonts w:hint="cs"/>
          <w:rtl/>
          <w:lang w:val="he-IL"/>
        </w:rPr>
        <w:t>?</w:t>
      </w:r>
      <w:r>
        <w:rPr>
          <w:rFonts w:hint="cs"/>
          <w:rtl/>
          <w:lang w:val="he-IL"/>
        </w:rPr>
        <w:t xml:space="preserve"> אמר</w:t>
      </w:r>
      <w:r w:rsidR="00D05BC5">
        <w:rPr>
          <w:rFonts w:hint="cs"/>
          <w:rtl/>
          <w:lang w:val="he-IL"/>
        </w:rPr>
        <w:t>:</w:t>
      </w:r>
      <w:r>
        <w:rPr>
          <w:rFonts w:hint="cs"/>
          <w:rtl/>
          <w:lang w:val="he-IL"/>
        </w:rPr>
        <w:t xml:space="preserve"> שנגחני עגל ושבר אחד משני הכוסות</w:t>
      </w:r>
      <w:r w:rsidR="00D05BC5">
        <w:rPr>
          <w:rFonts w:hint="cs"/>
          <w:rtl/>
          <w:lang w:val="he-IL"/>
        </w:rPr>
        <w:t>.</w:t>
      </w:r>
      <w:r>
        <w:rPr>
          <w:rFonts w:hint="cs"/>
          <w:rtl/>
          <w:lang w:val="he-IL"/>
        </w:rPr>
        <w:t xml:space="preserve"> א"ל המלך</w:t>
      </w:r>
      <w:r w:rsidR="00D05BC5">
        <w:rPr>
          <w:rFonts w:hint="cs"/>
          <w:rtl/>
          <w:lang w:val="he-IL"/>
        </w:rPr>
        <w:t>:</w:t>
      </w:r>
      <w:r>
        <w:rPr>
          <w:rFonts w:hint="cs"/>
          <w:rtl/>
          <w:lang w:val="he-IL"/>
        </w:rPr>
        <w:t xml:space="preserve"> א"כ דע וה</w:t>
      </w:r>
      <w:r w:rsidR="00D05BC5">
        <w:rPr>
          <w:rFonts w:hint="cs"/>
          <w:rtl/>
          <w:lang w:val="he-IL"/>
        </w:rPr>
        <w:t>י</w:t>
      </w:r>
      <w:r>
        <w:rPr>
          <w:rFonts w:hint="cs"/>
          <w:rtl/>
          <w:lang w:val="he-IL"/>
        </w:rPr>
        <w:t>זהר בשני</w:t>
      </w:r>
      <w:r w:rsidR="00D05BC5">
        <w:rPr>
          <w:rFonts w:hint="cs"/>
          <w:rtl/>
          <w:lang w:val="he-IL"/>
        </w:rPr>
        <w:t>.</w:t>
      </w:r>
      <w:r>
        <w:rPr>
          <w:rFonts w:hint="cs"/>
          <w:rtl/>
          <w:lang w:val="he-IL"/>
        </w:rPr>
        <w:t xml:space="preserve"> כך אמר הקב"ה</w:t>
      </w:r>
      <w:r w:rsidR="00D05BC5">
        <w:rPr>
          <w:rFonts w:hint="cs"/>
          <w:rtl/>
          <w:lang w:val="he-IL"/>
        </w:rPr>
        <w:t>:</w:t>
      </w:r>
      <w:r>
        <w:rPr>
          <w:rFonts w:hint="cs"/>
          <w:rtl/>
          <w:lang w:val="he-IL"/>
        </w:rPr>
        <w:t xml:space="preserve"> שני כוסות מזגתם בסיני</w:t>
      </w:r>
      <w:r w:rsidR="00D05BC5">
        <w:rPr>
          <w:rFonts w:hint="cs"/>
          <w:rtl/>
          <w:lang w:val="he-IL"/>
        </w:rPr>
        <w:t>:</w:t>
      </w:r>
      <w:r>
        <w:rPr>
          <w:rFonts w:hint="cs"/>
          <w:rtl/>
          <w:lang w:val="he-IL"/>
        </w:rPr>
        <w:t xml:space="preserve"> נעשה ונשמע</w:t>
      </w:r>
      <w:r w:rsidR="00D05BC5">
        <w:rPr>
          <w:rFonts w:hint="cs"/>
          <w:rtl/>
          <w:lang w:val="he-IL"/>
        </w:rPr>
        <w:t>.</w:t>
      </w:r>
      <w:r>
        <w:rPr>
          <w:rFonts w:hint="cs"/>
          <w:rtl/>
          <w:lang w:val="he-IL"/>
        </w:rPr>
        <w:t xml:space="preserve"> שברתם נעשה עשיתם לפני עגל </w:t>
      </w:r>
      <w:r w:rsidR="00D05BC5">
        <w:rPr>
          <w:rFonts w:hint="cs"/>
          <w:rtl/>
          <w:lang w:val="he-IL"/>
        </w:rPr>
        <w:t xml:space="preserve">- </w:t>
      </w:r>
      <w:r>
        <w:rPr>
          <w:rFonts w:hint="cs"/>
          <w:rtl/>
          <w:lang w:val="he-IL"/>
        </w:rPr>
        <w:t>ה</w:t>
      </w:r>
      <w:r w:rsidR="00D05BC5">
        <w:rPr>
          <w:rFonts w:hint="cs"/>
          <w:rtl/>
          <w:lang w:val="he-IL"/>
        </w:rPr>
        <w:t>י</w:t>
      </w:r>
      <w:r>
        <w:rPr>
          <w:rFonts w:hint="cs"/>
          <w:rtl/>
          <w:lang w:val="he-IL"/>
        </w:rPr>
        <w:t>זהרו בנשמע". ושם הוא דורש את הפסוק "שמעו דבר ה' בית יעקב" (ירמיהו ב ד).</w:t>
      </w:r>
      <w:r w:rsidR="00132EEE">
        <w:rPr>
          <w:rFonts w:hint="cs"/>
          <w:rtl/>
        </w:rPr>
        <w:t xml:space="preserve"> </w:t>
      </w:r>
      <w:r w:rsidR="00D05BC5">
        <w:rPr>
          <w:rFonts w:hint="cs"/>
          <w:rtl/>
        </w:rPr>
        <w:t xml:space="preserve">וכבר </w:t>
      </w:r>
      <w:r w:rsidR="00132EEE">
        <w:rPr>
          <w:rFonts w:hint="cs"/>
          <w:rtl/>
        </w:rPr>
        <w:t xml:space="preserve">הרחבנו בנושא זה בדברינו </w:t>
      </w:r>
      <w:hyperlink r:id="rId7" w:history="1">
        <w:r w:rsidR="00132EEE" w:rsidRPr="00E61E86">
          <w:rPr>
            <w:rStyle w:val="Hyperlink"/>
            <w:rFonts w:hint="cs"/>
            <w:rtl/>
          </w:rPr>
          <w:t>שמע ישראל</w:t>
        </w:r>
      </w:hyperlink>
      <w:r w:rsidR="00132EEE">
        <w:rPr>
          <w:rFonts w:hint="cs"/>
          <w:rtl/>
        </w:rPr>
        <w:t xml:space="preserve"> בפרשת ואתחנן. </w:t>
      </w:r>
    </w:p>
  </w:footnote>
  <w:footnote w:id="18">
    <w:p w:rsidR="00132EEE" w:rsidRDefault="00132EEE">
      <w:pPr>
        <w:pStyle w:val="a3"/>
        <w:rPr>
          <w:rFonts w:hint="cs"/>
          <w:rtl/>
        </w:rPr>
      </w:pPr>
      <w:r>
        <w:rPr>
          <w:rStyle w:val="a5"/>
        </w:rPr>
        <w:footnoteRef/>
      </w:r>
      <w:r>
        <w:rPr>
          <w:rtl/>
        </w:rPr>
        <w:t xml:space="preserve"> הביטוי "אף על פי שאנוסים, אף על פי שלוקים, אף על פי שבזוזים" מרמז בברור על תלאות עם ישראל לאורך התקופות והגלויות (כולל זמנו של בעל המדרש) ואי לכך האמירה "נעשה ונשמע" איננה חד פעמית, אלא נמשכת לאורך כל הדורות. כך נפרד משה</w:t>
      </w:r>
      <w:r>
        <w:rPr>
          <w:rFonts w:hint="cs"/>
          <w:rtl/>
        </w:rPr>
        <w:t xml:space="preserve"> מעם ישראל</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374" w:rsidRDefault="00933374" w:rsidP="00797CB4">
    <w:pPr>
      <w:pStyle w:val="1"/>
      <w:tabs>
        <w:tab w:val="clear" w:pos="9469"/>
        <w:tab w:val="right" w:pos="9299"/>
      </w:tabs>
      <w:rPr>
        <w:rFonts w:hint="cs"/>
        <w:rtl/>
      </w:rPr>
    </w:pPr>
    <w:r>
      <w:rPr>
        <w:rtl/>
      </w:rPr>
      <w:t xml:space="preserve">פרשת </w:t>
    </w:r>
    <w:fldSimple w:instr=" SUBJECT  \* MERGEFORMAT ">
      <w:r w:rsidR="00E631EC">
        <w:rPr>
          <w:rtl/>
        </w:rPr>
        <w:t>משפטים, שקלים</w:t>
      </w:r>
    </w:fldSimple>
    <w:r>
      <w:rPr>
        <w:rtl/>
      </w:rPr>
      <w:tab/>
    </w:r>
    <w:r>
      <w:rPr>
        <w:rFonts w:hint="cs"/>
        <w:rtl/>
      </w:rPr>
      <w:t xml:space="preserve">תשנ"ט, </w:t>
    </w:r>
    <w:r>
      <w:rPr>
        <w:rtl/>
      </w:rPr>
      <w:t>תש"</w:t>
    </w:r>
    <w:r>
      <w:rPr>
        <w:rFonts w:hint="cs"/>
        <w:rtl/>
      </w:rPr>
      <w:t>ע</w:t>
    </w:r>
  </w:p>
  <w:p w:rsidR="00933374" w:rsidRDefault="00933374">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374" w:rsidRDefault="0093337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631EC">
      <w:rPr>
        <w:szCs w:val="24"/>
        <w:rtl/>
      </w:rPr>
      <w:t>משפטים, שקלים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E7807">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E2"/>
    <w:rsid w:val="00011DBB"/>
    <w:rsid w:val="0001649C"/>
    <w:rsid w:val="00021262"/>
    <w:rsid w:val="00036295"/>
    <w:rsid w:val="00041A14"/>
    <w:rsid w:val="00043AD0"/>
    <w:rsid w:val="000514F5"/>
    <w:rsid w:val="00053913"/>
    <w:rsid w:val="0006545F"/>
    <w:rsid w:val="0007201C"/>
    <w:rsid w:val="00072350"/>
    <w:rsid w:val="000802D2"/>
    <w:rsid w:val="00090432"/>
    <w:rsid w:val="00095C61"/>
    <w:rsid w:val="000B7E5A"/>
    <w:rsid w:val="000C5EA4"/>
    <w:rsid w:val="000C72C4"/>
    <w:rsid w:val="000D01C6"/>
    <w:rsid w:val="000E384C"/>
    <w:rsid w:val="000F10ED"/>
    <w:rsid w:val="000F2FD0"/>
    <w:rsid w:val="000F497A"/>
    <w:rsid w:val="000F4B68"/>
    <w:rsid w:val="000F6795"/>
    <w:rsid w:val="00102907"/>
    <w:rsid w:val="00132EEE"/>
    <w:rsid w:val="00132F6A"/>
    <w:rsid w:val="00137990"/>
    <w:rsid w:val="001635A5"/>
    <w:rsid w:val="00166CBA"/>
    <w:rsid w:val="00170162"/>
    <w:rsid w:val="00187EFC"/>
    <w:rsid w:val="001977DB"/>
    <w:rsid w:val="001A1EA1"/>
    <w:rsid w:val="001A4FA4"/>
    <w:rsid w:val="001C0989"/>
    <w:rsid w:val="001D5173"/>
    <w:rsid w:val="001E0B37"/>
    <w:rsid w:val="001E1D85"/>
    <w:rsid w:val="001E4B07"/>
    <w:rsid w:val="001E4D5F"/>
    <w:rsid w:val="001E7055"/>
    <w:rsid w:val="001E76C5"/>
    <w:rsid w:val="001F1E06"/>
    <w:rsid w:val="001F5D8F"/>
    <w:rsid w:val="00203619"/>
    <w:rsid w:val="00205322"/>
    <w:rsid w:val="0021623A"/>
    <w:rsid w:val="0022610F"/>
    <w:rsid w:val="00252617"/>
    <w:rsid w:val="00262289"/>
    <w:rsid w:val="00262902"/>
    <w:rsid w:val="0026477A"/>
    <w:rsid w:val="00265D96"/>
    <w:rsid w:val="002809B6"/>
    <w:rsid w:val="00291211"/>
    <w:rsid w:val="002A16B0"/>
    <w:rsid w:val="002A39CC"/>
    <w:rsid w:val="002B0F8E"/>
    <w:rsid w:val="002C3571"/>
    <w:rsid w:val="002C3D27"/>
    <w:rsid w:val="002E4CE5"/>
    <w:rsid w:val="002E762B"/>
    <w:rsid w:val="002F54C6"/>
    <w:rsid w:val="00304D4D"/>
    <w:rsid w:val="00307465"/>
    <w:rsid w:val="00321E2C"/>
    <w:rsid w:val="003347E8"/>
    <w:rsid w:val="0034787A"/>
    <w:rsid w:val="00350294"/>
    <w:rsid w:val="0037502C"/>
    <w:rsid w:val="00377583"/>
    <w:rsid w:val="0039474B"/>
    <w:rsid w:val="00395740"/>
    <w:rsid w:val="003B1ABA"/>
    <w:rsid w:val="003B4EEA"/>
    <w:rsid w:val="003C126C"/>
    <w:rsid w:val="003C4CE2"/>
    <w:rsid w:val="003C7EDA"/>
    <w:rsid w:val="003E45A1"/>
    <w:rsid w:val="003E6858"/>
    <w:rsid w:val="003E69DD"/>
    <w:rsid w:val="00423EB1"/>
    <w:rsid w:val="00425AD8"/>
    <w:rsid w:val="00431432"/>
    <w:rsid w:val="00435E26"/>
    <w:rsid w:val="0043728E"/>
    <w:rsid w:val="0045211D"/>
    <w:rsid w:val="00472131"/>
    <w:rsid w:val="00472DCB"/>
    <w:rsid w:val="00472F59"/>
    <w:rsid w:val="00473997"/>
    <w:rsid w:val="00473E5D"/>
    <w:rsid w:val="0048093D"/>
    <w:rsid w:val="0048355C"/>
    <w:rsid w:val="00483EE6"/>
    <w:rsid w:val="004946DB"/>
    <w:rsid w:val="004A31AC"/>
    <w:rsid w:val="004C327E"/>
    <w:rsid w:val="004C3FA7"/>
    <w:rsid w:val="004F5AE8"/>
    <w:rsid w:val="00513F74"/>
    <w:rsid w:val="005240C5"/>
    <w:rsid w:val="0055732B"/>
    <w:rsid w:val="005658BD"/>
    <w:rsid w:val="00572C0C"/>
    <w:rsid w:val="00582C8F"/>
    <w:rsid w:val="0058437C"/>
    <w:rsid w:val="005865E0"/>
    <w:rsid w:val="00595046"/>
    <w:rsid w:val="0059575F"/>
    <w:rsid w:val="00595BFB"/>
    <w:rsid w:val="005960B1"/>
    <w:rsid w:val="005A320A"/>
    <w:rsid w:val="005A5963"/>
    <w:rsid w:val="005A5C00"/>
    <w:rsid w:val="005A6FDE"/>
    <w:rsid w:val="005B32C9"/>
    <w:rsid w:val="005C11C9"/>
    <w:rsid w:val="005E5B23"/>
    <w:rsid w:val="005E5C55"/>
    <w:rsid w:val="005F6B87"/>
    <w:rsid w:val="006000E8"/>
    <w:rsid w:val="00603FBD"/>
    <w:rsid w:val="00604C8F"/>
    <w:rsid w:val="006104E8"/>
    <w:rsid w:val="006239D3"/>
    <w:rsid w:val="00624B71"/>
    <w:rsid w:val="006327C1"/>
    <w:rsid w:val="00642744"/>
    <w:rsid w:val="00646DB1"/>
    <w:rsid w:val="00651F47"/>
    <w:rsid w:val="00677DC1"/>
    <w:rsid w:val="006B11B0"/>
    <w:rsid w:val="006B130D"/>
    <w:rsid w:val="006B2AEA"/>
    <w:rsid w:val="006B315D"/>
    <w:rsid w:val="006B7D8B"/>
    <w:rsid w:val="006D0C9C"/>
    <w:rsid w:val="006D1676"/>
    <w:rsid w:val="006D3D85"/>
    <w:rsid w:val="006E4F56"/>
    <w:rsid w:val="006F3E57"/>
    <w:rsid w:val="006F4E92"/>
    <w:rsid w:val="00700C9B"/>
    <w:rsid w:val="007072E8"/>
    <w:rsid w:val="007153EF"/>
    <w:rsid w:val="00721D39"/>
    <w:rsid w:val="00742CBD"/>
    <w:rsid w:val="00752371"/>
    <w:rsid w:val="007729A4"/>
    <w:rsid w:val="0077474F"/>
    <w:rsid w:val="007804B3"/>
    <w:rsid w:val="00781C1B"/>
    <w:rsid w:val="00784559"/>
    <w:rsid w:val="00797CB4"/>
    <w:rsid w:val="007A44F6"/>
    <w:rsid w:val="007A4E89"/>
    <w:rsid w:val="007A68AD"/>
    <w:rsid w:val="007B505F"/>
    <w:rsid w:val="007C3956"/>
    <w:rsid w:val="007E00DE"/>
    <w:rsid w:val="007F2B06"/>
    <w:rsid w:val="00800967"/>
    <w:rsid w:val="00810B14"/>
    <w:rsid w:val="00812A95"/>
    <w:rsid w:val="008308D0"/>
    <w:rsid w:val="00845D3E"/>
    <w:rsid w:val="00865600"/>
    <w:rsid w:val="0088364C"/>
    <w:rsid w:val="008A3A40"/>
    <w:rsid w:val="008A6AB6"/>
    <w:rsid w:val="008B1AA0"/>
    <w:rsid w:val="008C1BF0"/>
    <w:rsid w:val="008C1D21"/>
    <w:rsid w:val="008C78E4"/>
    <w:rsid w:val="008D334B"/>
    <w:rsid w:val="008E05D4"/>
    <w:rsid w:val="008E3074"/>
    <w:rsid w:val="008F389E"/>
    <w:rsid w:val="00902988"/>
    <w:rsid w:val="00914D29"/>
    <w:rsid w:val="00921002"/>
    <w:rsid w:val="00933374"/>
    <w:rsid w:val="00937D7A"/>
    <w:rsid w:val="0094381D"/>
    <w:rsid w:val="00944188"/>
    <w:rsid w:val="009673C5"/>
    <w:rsid w:val="009758C2"/>
    <w:rsid w:val="00987350"/>
    <w:rsid w:val="00992959"/>
    <w:rsid w:val="00993CCC"/>
    <w:rsid w:val="009A4367"/>
    <w:rsid w:val="009B7942"/>
    <w:rsid w:val="009C4B1D"/>
    <w:rsid w:val="009D0CEC"/>
    <w:rsid w:val="009D37B7"/>
    <w:rsid w:val="009D3C92"/>
    <w:rsid w:val="009F7560"/>
    <w:rsid w:val="00A10F2C"/>
    <w:rsid w:val="00A20296"/>
    <w:rsid w:val="00A27658"/>
    <w:rsid w:val="00A27D90"/>
    <w:rsid w:val="00A27E34"/>
    <w:rsid w:val="00A32F01"/>
    <w:rsid w:val="00A506BE"/>
    <w:rsid w:val="00A5260A"/>
    <w:rsid w:val="00A64B4F"/>
    <w:rsid w:val="00A750FB"/>
    <w:rsid w:val="00A76CDF"/>
    <w:rsid w:val="00A9120B"/>
    <w:rsid w:val="00AA0550"/>
    <w:rsid w:val="00AC3B8D"/>
    <w:rsid w:val="00AE0B54"/>
    <w:rsid w:val="00AE4EE8"/>
    <w:rsid w:val="00AE7278"/>
    <w:rsid w:val="00AF3108"/>
    <w:rsid w:val="00B2256B"/>
    <w:rsid w:val="00B31647"/>
    <w:rsid w:val="00B44473"/>
    <w:rsid w:val="00B473E2"/>
    <w:rsid w:val="00B50F56"/>
    <w:rsid w:val="00B51899"/>
    <w:rsid w:val="00B60CE6"/>
    <w:rsid w:val="00B87EF5"/>
    <w:rsid w:val="00B9167B"/>
    <w:rsid w:val="00B97EB8"/>
    <w:rsid w:val="00BA2AD7"/>
    <w:rsid w:val="00BB5C12"/>
    <w:rsid w:val="00BB6322"/>
    <w:rsid w:val="00BB6B82"/>
    <w:rsid w:val="00BB7970"/>
    <w:rsid w:val="00BE11AC"/>
    <w:rsid w:val="00BE1CDB"/>
    <w:rsid w:val="00BF3A87"/>
    <w:rsid w:val="00BF41BE"/>
    <w:rsid w:val="00C15828"/>
    <w:rsid w:val="00C25643"/>
    <w:rsid w:val="00C27149"/>
    <w:rsid w:val="00C35728"/>
    <w:rsid w:val="00C4621E"/>
    <w:rsid w:val="00C628D3"/>
    <w:rsid w:val="00C813C6"/>
    <w:rsid w:val="00C83211"/>
    <w:rsid w:val="00C9074C"/>
    <w:rsid w:val="00C91652"/>
    <w:rsid w:val="00C968E9"/>
    <w:rsid w:val="00CA3F74"/>
    <w:rsid w:val="00CC3F43"/>
    <w:rsid w:val="00CF218F"/>
    <w:rsid w:val="00CF3738"/>
    <w:rsid w:val="00D0066C"/>
    <w:rsid w:val="00D01AD4"/>
    <w:rsid w:val="00D02A1D"/>
    <w:rsid w:val="00D05BC5"/>
    <w:rsid w:val="00D10D75"/>
    <w:rsid w:val="00D1472D"/>
    <w:rsid w:val="00D16355"/>
    <w:rsid w:val="00D36CE8"/>
    <w:rsid w:val="00D37D90"/>
    <w:rsid w:val="00D44460"/>
    <w:rsid w:val="00D478C0"/>
    <w:rsid w:val="00D5237E"/>
    <w:rsid w:val="00D670E9"/>
    <w:rsid w:val="00D774D6"/>
    <w:rsid w:val="00D80AE7"/>
    <w:rsid w:val="00D8471C"/>
    <w:rsid w:val="00DA2469"/>
    <w:rsid w:val="00DB56E1"/>
    <w:rsid w:val="00DE7807"/>
    <w:rsid w:val="00E238D1"/>
    <w:rsid w:val="00E271B2"/>
    <w:rsid w:val="00E36DBF"/>
    <w:rsid w:val="00E5164D"/>
    <w:rsid w:val="00E61E86"/>
    <w:rsid w:val="00E631EC"/>
    <w:rsid w:val="00E771FB"/>
    <w:rsid w:val="00E9391E"/>
    <w:rsid w:val="00E95161"/>
    <w:rsid w:val="00E96899"/>
    <w:rsid w:val="00EB2FBD"/>
    <w:rsid w:val="00EB5774"/>
    <w:rsid w:val="00F11A8F"/>
    <w:rsid w:val="00F2044F"/>
    <w:rsid w:val="00F2756D"/>
    <w:rsid w:val="00F327CA"/>
    <w:rsid w:val="00F35216"/>
    <w:rsid w:val="00F3550F"/>
    <w:rsid w:val="00F460B9"/>
    <w:rsid w:val="00F47F76"/>
    <w:rsid w:val="00F5303E"/>
    <w:rsid w:val="00F54060"/>
    <w:rsid w:val="00F866E4"/>
    <w:rsid w:val="00F932B6"/>
    <w:rsid w:val="00FB708D"/>
    <w:rsid w:val="00FB7F78"/>
    <w:rsid w:val="00FC1A0F"/>
    <w:rsid w:val="00FC50AF"/>
    <w:rsid w:val="00FD69E8"/>
    <w:rsid w:val="00FE1D0D"/>
    <w:rsid w:val="00FE28A5"/>
    <w:rsid w:val="00FF525B"/>
    <w:rsid w:val="00FF6A87"/>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7C4944D-09BE-4489-9A23-DA06B66F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31EC"/>
    <w:pPr>
      <w:bidi/>
    </w:pPr>
    <w:rPr>
      <w:rFonts w:cs="Narkisim"/>
      <w:sz w:val="22"/>
      <w:szCs w:val="22"/>
      <w:lang w:eastAsia="he-IL"/>
    </w:rPr>
  </w:style>
  <w:style w:type="paragraph" w:styleId="1">
    <w:name w:val="heading 1"/>
    <w:basedOn w:val="a"/>
    <w:next w:val="a"/>
    <w:link w:val="10"/>
    <w:qFormat/>
    <w:rsid w:val="00E631EC"/>
    <w:pPr>
      <w:keepNext/>
      <w:tabs>
        <w:tab w:val="right" w:pos="9469"/>
      </w:tabs>
      <w:jc w:val="both"/>
      <w:outlineLvl w:val="0"/>
    </w:pPr>
    <w:rPr>
      <w:rFonts w:cs="David"/>
      <w:b/>
      <w:bCs/>
      <w:szCs w:val="28"/>
    </w:rPr>
  </w:style>
  <w:style w:type="character" w:default="1" w:styleId="a0">
    <w:name w:val="Default Paragraph Font"/>
    <w:uiPriority w:val="1"/>
    <w:semiHidden/>
    <w:unhideWhenUsed/>
    <w:rsid w:val="00E631E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631EC"/>
  </w:style>
  <w:style w:type="paragraph" w:styleId="a3">
    <w:name w:val="footnote text"/>
    <w:basedOn w:val="a"/>
    <w:link w:val="a4"/>
    <w:rsid w:val="00E631EC"/>
    <w:pPr>
      <w:ind w:left="170" w:hanging="170"/>
      <w:jc w:val="both"/>
    </w:pPr>
    <w:rPr>
      <w:sz w:val="20"/>
      <w:szCs w:val="20"/>
    </w:rPr>
  </w:style>
  <w:style w:type="character" w:styleId="a5">
    <w:name w:val="footnote reference"/>
    <w:semiHidden/>
    <w:rsid w:val="00E631EC"/>
    <w:rPr>
      <w:vertAlign w:val="superscript"/>
    </w:rPr>
  </w:style>
  <w:style w:type="paragraph" w:styleId="a6">
    <w:name w:val="header"/>
    <w:basedOn w:val="a"/>
    <w:link w:val="a7"/>
    <w:rsid w:val="00E631EC"/>
    <w:pPr>
      <w:tabs>
        <w:tab w:val="center" w:pos="4153"/>
        <w:tab w:val="right" w:pos="8306"/>
      </w:tabs>
    </w:pPr>
  </w:style>
  <w:style w:type="paragraph" w:styleId="a8">
    <w:name w:val="footer"/>
    <w:basedOn w:val="a"/>
    <w:link w:val="a9"/>
    <w:rsid w:val="00E631EC"/>
    <w:pPr>
      <w:tabs>
        <w:tab w:val="center" w:pos="4153"/>
        <w:tab w:val="right" w:pos="8306"/>
      </w:tabs>
    </w:pPr>
  </w:style>
  <w:style w:type="paragraph" w:customStyle="1" w:styleId="aa">
    <w:name w:val="כותרת"/>
    <w:basedOn w:val="a"/>
    <w:rsid w:val="00E631EC"/>
    <w:pPr>
      <w:spacing w:before="240" w:line="320" w:lineRule="atLeast"/>
      <w:jc w:val="center"/>
    </w:pPr>
    <w:rPr>
      <w:rFonts w:cs="David"/>
      <w:b/>
      <w:bCs/>
      <w:spacing w:val="20"/>
      <w:szCs w:val="32"/>
    </w:rPr>
  </w:style>
  <w:style w:type="paragraph" w:customStyle="1" w:styleId="ab">
    <w:name w:val="כותרת קטע"/>
    <w:basedOn w:val="a"/>
    <w:rsid w:val="00E631EC"/>
    <w:pPr>
      <w:spacing w:before="240" w:line="300" w:lineRule="atLeast"/>
    </w:pPr>
    <w:rPr>
      <w:rFonts w:cs="Arial"/>
      <w:b/>
      <w:bCs/>
      <w:szCs w:val="24"/>
    </w:rPr>
  </w:style>
  <w:style w:type="paragraph" w:customStyle="1" w:styleId="ac">
    <w:name w:val="מקור"/>
    <w:basedOn w:val="a"/>
    <w:rsid w:val="00E631EC"/>
    <w:pPr>
      <w:spacing w:line="320" w:lineRule="atLeast"/>
      <w:jc w:val="both"/>
    </w:pPr>
    <w:rPr>
      <w:rFonts w:cs="David"/>
      <w:szCs w:val="24"/>
    </w:rPr>
  </w:style>
  <w:style w:type="paragraph" w:customStyle="1" w:styleId="ad">
    <w:name w:val="מחלקי המים"/>
    <w:basedOn w:val="a"/>
    <w:rsid w:val="00E631EC"/>
    <w:pPr>
      <w:spacing w:line="320" w:lineRule="atLeast"/>
      <w:jc w:val="both"/>
    </w:pPr>
    <w:rPr>
      <w:b/>
      <w:bCs/>
      <w:szCs w:val="24"/>
    </w:rPr>
  </w:style>
  <w:style w:type="character" w:styleId="Hyperlink">
    <w:name w:val="Hyperlink"/>
    <w:rsid w:val="00E631EC"/>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E631EC"/>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E631EC"/>
    <w:rPr>
      <w:rFonts w:cs="Narkisim"/>
      <w:lang w:eastAsia="he-IL"/>
    </w:rPr>
  </w:style>
  <w:style w:type="character" w:customStyle="1" w:styleId="10">
    <w:name w:val="כותרת 1 תו"/>
    <w:link w:val="1"/>
    <w:rsid w:val="00E631EC"/>
    <w:rPr>
      <w:rFonts w:cs="David"/>
      <w:b/>
      <w:bCs/>
      <w:sz w:val="22"/>
      <w:szCs w:val="28"/>
      <w:lang w:eastAsia="he-IL"/>
    </w:rPr>
  </w:style>
  <w:style w:type="character" w:customStyle="1" w:styleId="a7">
    <w:name w:val="כותרת עליונה תו"/>
    <w:link w:val="a6"/>
    <w:rsid w:val="00E631EC"/>
    <w:rPr>
      <w:rFonts w:cs="Narkisim"/>
      <w:sz w:val="22"/>
      <w:szCs w:val="22"/>
      <w:lang w:eastAsia="he-IL"/>
    </w:rPr>
  </w:style>
  <w:style w:type="character" w:customStyle="1" w:styleId="a9">
    <w:name w:val="כותרת תחתונה תו"/>
    <w:link w:val="a8"/>
    <w:rsid w:val="00E631EC"/>
    <w:rPr>
      <w:rFonts w:cs="Narkisim"/>
      <w:sz w:val="22"/>
      <w:szCs w:val="22"/>
      <w:lang w:eastAsia="he-IL"/>
    </w:rPr>
  </w:style>
  <w:style w:type="character" w:customStyle="1" w:styleId="af">
    <w:name w:val="טקסט בלונים תו"/>
    <w:link w:val="ae"/>
    <w:uiPriority w:val="99"/>
    <w:semiHidden/>
    <w:rsid w:val="00E631E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3%D7%95%D7%A8%D7%A9%D7%99%D7%9D-%D7%90%D7%95-%D7%9C%D7%90-%D7%93%D7%95%D7%A8%D7%A9%D7%99%D7%9D-%D7%91%D7%9E%D7%A2%D7%A9%D7%94-%D7%91%D7%A8%D7%90%D7%A9%D7%99%D7%AA" TargetMode="External"/><Relationship Id="rId7" Type="http://schemas.openxmlformats.org/officeDocument/2006/relationships/hyperlink" Target="http://www.mayim.org.il/?parasha=%D7%A9%D7%9E%D7%A2-%D7%99%D7%A9%D7%A8%D7%90%D7%9C-%D7%94-%D7%90-%D7%9C%D7%95%D7%94%D7%99%D7%A0%D7%95-%D7%94-%D7%90%D7%97%D7%93" TargetMode="External"/><Relationship Id="rId2" Type="http://schemas.openxmlformats.org/officeDocument/2006/relationships/hyperlink" Target="http://www.mayim.org.il/?holiday=%D7%A2%D7%A5-%D7%94%D7%AA%D7%A4%D7%95%D7%97-%D7%95%D7%9E%D7%AA%D7%9F-%D7%AA%D7%95%D7%A8%D7%94" TargetMode="External"/><Relationship Id="rId1" Type="http://schemas.openxmlformats.org/officeDocument/2006/relationships/hyperlink" Target="http://www.mayim.org.il/?parasha=%D7%90%D7%99%D7%9E%D7%AA%D7%99-%D7%90%D7%9E%D7%A8%D7%95-%D7%A0%D7%A2%D7%A9%D7%94-%D7%95%D7%A0%D7%A9%D7%9E%D7%A21" TargetMode="External"/><Relationship Id="rId6" Type="http://schemas.openxmlformats.org/officeDocument/2006/relationships/hyperlink" Target="http://www.mayim.org.il/?parasha=%D7%94%D7%A9%D7%A2%D7%94-%D7%A9%D7%94%D7%95%D7%97%D7%9E%D7%A6%D7%94-2" TargetMode="External"/><Relationship Id="rId5" Type="http://schemas.openxmlformats.org/officeDocument/2006/relationships/hyperlink" Target="http://www.mayim.org.il/?parasha=%D7%A8%D7%A9%D7%99-%D7%94%D7%A8%D7%90%D7%A9%D7%95%D7%9F-%D7%A2%D7%9C-%D7%94%D7%AA%D7%95%D7%A8%D7%94" TargetMode="External"/><Relationship Id="rId4" Type="http://schemas.openxmlformats.org/officeDocument/2006/relationships/hyperlink" Target="http://www.mayim.org.il/?holiday=%D7%9C%D7%97%D7%99%D7%99%D7%9A-%D7%91%D7%AA%D7%95%D7%A8%D7%99%D7%9D-%D7%A6%D7%95%D7%95%D7%90%D7%A8%D7%9A-%D7%91%D7%97%D7%A8%D7%95%D7%96%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4AAB-170E-4EA9-9384-85513C1C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491</Words>
  <Characters>2457</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נעשה ונשמע</vt:lpstr>
      <vt:lpstr>נעשה ונשמע</vt:lpstr>
    </vt:vector>
  </TitlesOfParts>
  <Company> </Company>
  <LinksUpToDate>false</LinksUpToDate>
  <CharactersWithSpaces>2943</CharactersWithSpaces>
  <SharedDoc>false</SharedDoc>
  <HLinks>
    <vt:vector size="42" baseType="variant">
      <vt:variant>
        <vt:i4>8126568</vt:i4>
      </vt:variant>
      <vt:variant>
        <vt:i4>18</vt:i4>
      </vt:variant>
      <vt:variant>
        <vt:i4>0</vt:i4>
      </vt:variant>
      <vt:variant>
        <vt:i4>5</vt:i4>
      </vt:variant>
      <vt:variant>
        <vt:lpwstr>http://www.mayim.org.il/?parasha=%D7%A9%D7%9E%D7%A2-%D7%99%D7%A9%D7%A8%D7%90%D7%9C-%D7%94-%D7%90-%D7%9C%D7%95%D7%94%D7%99%D7%A0%D7%95-%D7%94-%D7%90%D7%97%D7%93</vt:lpwstr>
      </vt:variant>
      <vt:variant>
        <vt:lpwstr/>
      </vt:variant>
      <vt:variant>
        <vt:i4>3801121</vt:i4>
      </vt:variant>
      <vt:variant>
        <vt:i4>15</vt:i4>
      </vt:variant>
      <vt:variant>
        <vt:i4>0</vt:i4>
      </vt:variant>
      <vt:variant>
        <vt:i4>5</vt:i4>
      </vt:variant>
      <vt:variant>
        <vt:lpwstr>http://www.mayim.org.il/?parasha=%D7%94%D7%A9%D7%A2%D7%94-%D7%A9%D7%94%D7%95%D7%97%D7%9E%D7%A6%D7%94-2</vt:lpwstr>
      </vt:variant>
      <vt:variant>
        <vt:lpwstr/>
      </vt:variant>
      <vt:variant>
        <vt:i4>262146</vt:i4>
      </vt:variant>
      <vt:variant>
        <vt:i4>12</vt:i4>
      </vt:variant>
      <vt:variant>
        <vt:i4>0</vt:i4>
      </vt:variant>
      <vt:variant>
        <vt:i4>5</vt:i4>
      </vt:variant>
      <vt:variant>
        <vt:lpwstr>http://www.mayim.org.il/?parasha=%D7%A8%D7%A9%D7%99-%D7%94%D7%A8%D7%90%D7%A9%D7%95%D7%9F-%D7%A2%D7%9C-%D7%94%D7%AA%D7%95%D7%A8%D7%94</vt:lpwstr>
      </vt:variant>
      <vt:variant>
        <vt:lpwstr/>
      </vt:variant>
      <vt:variant>
        <vt:i4>983126</vt:i4>
      </vt:variant>
      <vt:variant>
        <vt:i4>9</vt:i4>
      </vt:variant>
      <vt:variant>
        <vt:i4>0</vt:i4>
      </vt:variant>
      <vt:variant>
        <vt:i4>5</vt:i4>
      </vt:variant>
      <vt:variant>
        <vt:lpwstr>http://www.mayim.org.il/?holiday=%D7%9C%D7%97%D7%99%D7%99%D7%9A-%D7%91%D7%AA%D7%95%D7%A8%D7%99%D7%9D-%D7%A6%D7%95%D7%95%D7%90%D7%A8%D7%9A-%D7%91%D7%97%D7%A8%D7%95%D7%96%D7%99%D7%9D</vt:lpwstr>
      </vt:variant>
      <vt:variant>
        <vt:lpwstr/>
      </vt:variant>
      <vt:variant>
        <vt:i4>852055</vt:i4>
      </vt:variant>
      <vt:variant>
        <vt:i4>6</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2556021</vt:i4>
      </vt:variant>
      <vt:variant>
        <vt:i4>3</vt:i4>
      </vt:variant>
      <vt:variant>
        <vt:i4>0</vt:i4>
      </vt:variant>
      <vt:variant>
        <vt:i4>5</vt:i4>
      </vt:variant>
      <vt:variant>
        <vt:lpwstr>http://www.mayim.org.il/?holiday=%D7%A2%D7%A5-%D7%94%D7%AA%D7%A4%D7%95%D7%97-%D7%95%D7%9E%D7%AA%D7%9F-%D7%AA%D7%95%D7%A8%D7%94</vt:lpwstr>
      </vt:variant>
      <vt:variant>
        <vt:lpwstr/>
      </vt:variant>
      <vt:variant>
        <vt:i4>5570640</vt:i4>
      </vt:variant>
      <vt:variant>
        <vt:i4>0</vt:i4>
      </vt:variant>
      <vt:variant>
        <vt:i4>0</vt:i4>
      </vt:variant>
      <vt:variant>
        <vt:i4>5</vt:i4>
      </vt:variant>
      <vt:variant>
        <vt:lpwstr>http://www.mayim.org.il/?parasha=%D7%90%D7%99%D7%9E%D7%AA%D7%99-%D7%90%D7%9E%D7%A8%D7%95-%D7%A0%D7%A2%D7%A9%D7%94-%D7%95%D7%A0%D7%A9%D7%9E%D7%A21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נעשה ונשמע</dc:title>
  <dc:subject>משפטים, שקלים</dc:subject>
  <dc:creator>אשר יובל</dc:creator>
  <cp:keywords/>
  <dc:description/>
  <cp:lastModifiedBy>שמעון אפק</cp:lastModifiedBy>
  <cp:revision>2</cp:revision>
  <cp:lastPrinted>2019-02-01T05:17:00Z</cp:lastPrinted>
  <dcterms:created xsi:type="dcterms:W3CDTF">2019-02-01T13:25:00Z</dcterms:created>
  <dcterms:modified xsi:type="dcterms:W3CDTF">2019-02-01T13:25:00Z</dcterms:modified>
</cp:coreProperties>
</file>