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CF" w:rsidRPr="00D330AD" w:rsidRDefault="00D5649E" w:rsidP="00712D15">
      <w:pPr>
        <w:pStyle w:val="aa"/>
        <w:outlineLvl w:val="0"/>
      </w:pPr>
      <w:bookmarkStart w:id="0" w:name="_GoBack"/>
      <w:bookmarkEnd w:id="0"/>
      <w:r>
        <w:rPr>
          <w:rFonts w:hint="cs"/>
          <w:rtl/>
        </w:rPr>
        <w:t>יוצאי מצרים</w:t>
      </w:r>
    </w:p>
    <w:p w:rsidR="005356FB" w:rsidRDefault="005356FB" w:rsidP="005356FB">
      <w:pPr>
        <w:autoSpaceDE w:val="0"/>
        <w:autoSpaceDN w:val="0"/>
        <w:adjustRightInd w:val="0"/>
        <w:spacing w:before="120" w:line="320" w:lineRule="atLeast"/>
        <w:jc w:val="both"/>
        <w:rPr>
          <w:rFonts w:ascii="ResponsaTTF" w:cs="David" w:hint="cs"/>
          <w:b/>
          <w:bCs/>
          <w:sz w:val="24"/>
          <w:szCs w:val="24"/>
          <w:rtl/>
          <w:lang w:eastAsia="en-US"/>
        </w:rPr>
      </w:pPr>
      <w:r w:rsidRPr="005356FB">
        <w:rPr>
          <w:rFonts w:ascii="ResponsaTTF" w:cs="David"/>
          <w:b/>
          <w:bCs/>
          <w:sz w:val="24"/>
          <w:szCs w:val="24"/>
          <w:rtl/>
          <w:lang w:eastAsia="en-US"/>
        </w:rPr>
        <w:t>וַיְהִי מִקֵּץ שְׁלֹשִׁים שָׁנָה וְאַרְבַּע מֵאוֹת שָׁנָה וַיְהִי בְּעֶצֶם הַיּוֹם הַזֶּה יָצְאוּ כָּל צִבְאוֹת ה' מֵאֶרֶץ מִצְרָיִם:</w:t>
      </w:r>
      <w:r>
        <w:rPr>
          <w:rFonts w:ascii="ResponsaTTF" w:cs="David" w:hint="cs"/>
          <w:b/>
          <w:bCs/>
          <w:sz w:val="24"/>
          <w:szCs w:val="24"/>
          <w:rtl/>
          <w:lang w:eastAsia="en-US"/>
        </w:rPr>
        <w:t xml:space="preserve"> </w:t>
      </w:r>
      <w:r w:rsidRPr="005356FB">
        <w:rPr>
          <w:rFonts w:ascii="ResponsaTTF" w:cs="David"/>
          <w:b/>
          <w:bCs/>
          <w:sz w:val="24"/>
          <w:szCs w:val="24"/>
          <w:rtl/>
          <w:lang w:eastAsia="en-US"/>
        </w:rPr>
        <w:t>לֵיל שִׁמֻּרִים הוּא לַה' לְהוֹצִיאָם מֵאֶרֶץ מִצְרָיִם הוּא הַלַּיְלָה הַזֶּה לַה' שִׁמֻּרִים לְכָל בְּנֵי יִשְׂרָאֵל לְדֹרֹתָם:</w:t>
      </w:r>
      <w:r w:rsidRPr="005356FB">
        <w:rPr>
          <w:rFonts w:ascii="ResponsaTTF" w:hint="cs"/>
          <w:rtl/>
          <w:lang w:eastAsia="en-US"/>
        </w:rPr>
        <w:t xml:space="preserve"> </w:t>
      </w:r>
      <w:r w:rsidRPr="00D330AD">
        <w:rPr>
          <w:rFonts w:ascii="ResponsaTTF" w:hint="cs"/>
          <w:rtl/>
          <w:lang w:eastAsia="en-US"/>
        </w:rPr>
        <w:t xml:space="preserve">(שמות </w:t>
      </w:r>
      <w:r>
        <w:rPr>
          <w:rFonts w:ascii="ResponsaTTF" w:hint="cs"/>
          <w:rtl/>
          <w:lang w:eastAsia="en-US"/>
        </w:rPr>
        <w:t>יב מא-מב)</w:t>
      </w:r>
      <w:r w:rsidRPr="00D330AD">
        <w:rPr>
          <w:rFonts w:ascii="ResponsaTTF" w:hint="cs"/>
          <w:rtl/>
          <w:lang w:eastAsia="en-US"/>
        </w:rPr>
        <w:t>.</w:t>
      </w:r>
      <w:r w:rsidRPr="001779A4">
        <w:rPr>
          <w:rStyle w:val="a5"/>
          <w:rFonts w:ascii="ResponsaTTF" w:cs="David"/>
          <w:sz w:val="24"/>
          <w:szCs w:val="24"/>
          <w:rtl/>
          <w:lang w:eastAsia="en-US"/>
        </w:rPr>
        <w:footnoteReference w:id="1"/>
      </w:r>
    </w:p>
    <w:p w:rsidR="002139CA" w:rsidRPr="002139CA" w:rsidRDefault="002139CA" w:rsidP="002139CA">
      <w:pPr>
        <w:pStyle w:val="ab"/>
        <w:rPr>
          <w:rtl/>
          <w:lang w:eastAsia="en-US"/>
        </w:rPr>
      </w:pPr>
      <w:r w:rsidRPr="002139CA">
        <w:rPr>
          <w:rtl/>
          <w:lang w:eastAsia="en-US"/>
        </w:rPr>
        <w:t>משנה מסכת נדרים פרק ג</w:t>
      </w:r>
      <w:r>
        <w:rPr>
          <w:rFonts w:hint="cs"/>
          <w:rtl/>
          <w:lang w:eastAsia="en-US"/>
        </w:rPr>
        <w:t xml:space="preserve"> </w:t>
      </w:r>
      <w:r w:rsidRPr="002139CA">
        <w:rPr>
          <w:rtl/>
          <w:lang w:eastAsia="en-US"/>
        </w:rPr>
        <w:t>משנה ב</w:t>
      </w:r>
    </w:p>
    <w:p w:rsidR="00D5649E" w:rsidRDefault="002139CA" w:rsidP="002139CA">
      <w:pPr>
        <w:pStyle w:val="ac"/>
        <w:rPr>
          <w:rFonts w:hint="cs"/>
          <w:rtl/>
          <w:lang w:eastAsia="en-US"/>
        </w:rPr>
      </w:pPr>
      <w:r w:rsidRPr="002139CA">
        <w:rPr>
          <w:rtl/>
          <w:lang w:eastAsia="en-US"/>
        </w:rPr>
        <w:t>נדרי הבאי</w:t>
      </w:r>
      <w:r w:rsidR="00E054C0">
        <w:rPr>
          <w:rFonts w:hint="cs"/>
          <w:rtl/>
          <w:lang w:eastAsia="en-US"/>
        </w:rPr>
        <w:t>.</w:t>
      </w:r>
      <w:r w:rsidRPr="002139CA">
        <w:rPr>
          <w:rtl/>
          <w:lang w:eastAsia="en-US"/>
        </w:rPr>
        <w:t xml:space="preserve"> אמר</w:t>
      </w:r>
      <w:r w:rsidR="00E054C0">
        <w:rPr>
          <w:rFonts w:hint="cs"/>
          <w:rtl/>
          <w:lang w:eastAsia="en-US"/>
        </w:rPr>
        <w:t>:</w:t>
      </w:r>
      <w:r w:rsidRPr="002139CA">
        <w:rPr>
          <w:rtl/>
          <w:lang w:eastAsia="en-US"/>
        </w:rPr>
        <w:t xml:space="preserve"> קונם אם לא ראיתי בדרך הזה כיוצאי מצרים</w:t>
      </w:r>
      <w:r w:rsidR="00E054C0">
        <w:rPr>
          <w:rFonts w:hint="cs"/>
          <w:rtl/>
          <w:lang w:eastAsia="en-US"/>
        </w:rPr>
        <w:t>,</w:t>
      </w:r>
      <w:r w:rsidRPr="002139CA">
        <w:rPr>
          <w:rtl/>
          <w:lang w:eastAsia="en-US"/>
        </w:rPr>
        <w:t xml:space="preserve"> אם לא ראיתי נחש כקורת בית הבד</w:t>
      </w:r>
      <w:r w:rsidR="00E054C0">
        <w:rPr>
          <w:rFonts w:hint="cs"/>
          <w:rtl/>
          <w:lang w:eastAsia="en-US"/>
        </w:rPr>
        <w:t>.</w:t>
      </w:r>
      <w:r w:rsidR="00E93D11">
        <w:rPr>
          <w:rStyle w:val="a5"/>
          <w:rtl/>
          <w:lang w:eastAsia="en-US"/>
        </w:rPr>
        <w:footnoteReference w:id="2"/>
      </w:r>
    </w:p>
    <w:p w:rsidR="00782D8D" w:rsidRDefault="00782D8D" w:rsidP="00445D12">
      <w:pPr>
        <w:pStyle w:val="ab"/>
        <w:rPr>
          <w:rtl/>
          <w:lang w:eastAsia="en-US"/>
        </w:rPr>
      </w:pPr>
      <w:r>
        <w:rPr>
          <w:rtl/>
          <w:lang w:eastAsia="en-US"/>
        </w:rPr>
        <w:t>מכילתא דרבי ישמעאל יתרו - מסכתא דבחדש פרשה ב</w:t>
      </w:r>
    </w:p>
    <w:p w:rsidR="006C64E9" w:rsidRDefault="00B14173" w:rsidP="004C56E2">
      <w:pPr>
        <w:pStyle w:val="ac"/>
        <w:rPr>
          <w:rFonts w:hint="cs"/>
          <w:rtl/>
          <w:lang w:eastAsia="en-US"/>
        </w:rPr>
      </w:pPr>
      <w:r>
        <w:rPr>
          <w:rFonts w:hint="cs"/>
          <w:rtl/>
          <w:lang w:eastAsia="en-US"/>
        </w:rPr>
        <w:t>"</w:t>
      </w:r>
      <w:r w:rsidR="00C021A8">
        <w:rPr>
          <w:rtl/>
          <w:lang w:eastAsia="en-US"/>
        </w:rPr>
        <w:t>ואתם תהיו לי</w:t>
      </w:r>
      <w:r>
        <w:rPr>
          <w:rFonts w:hint="cs"/>
          <w:rtl/>
          <w:lang w:eastAsia="en-US"/>
        </w:rPr>
        <w:t xml:space="preserve"> ממלכת כהנים וגוי קדוש"</w:t>
      </w:r>
      <w:r w:rsidR="00C021A8">
        <w:rPr>
          <w:rtl/>
          <w:lang w:eastAsia="en-US"/>
        </w:rPr>
        <w:t>. כביכול איני מעמיד ואיני משליט עליכם אחרים אלא אני</w:t>
      </w:r>
      <w:r>
        <w:rPr>
          <w:rFonts w:hint="cs"/>
          <w:rtl/>
          <w:lang w:eastAsia="en-US"/>
        </w:rPr>
        <w:t xml:space="preserve"> ...</w:t>
      </w:r>
      <w:r w:rsidR="00C021A8">
        <w:rPr>
          <w:rtl/>
          <w:lang w:eastAsia="en-US"/>
        </w:rPr>
        <w:t xml:space="preserve"> איני ממליך עליכם מאומות העולם אלא מכם</w:t>
      </w:r>
      <w:r>
        <w:rPr>
          <w:rFonts w:hint="cs"/>
          <w:rtl/>
          <w:lang w:eastAsia="en-US"/>
        </w:rPr>
        <w:t xml:space="preserve"> ... </w:t>
      </w:r>
      <w:r w:rsidR="00C021A8">
        <w:rPr>
          <w:rtl/>
          <w:lang w:eastAsia="en-US"/>
        </w:rPr>
        <w:t>ר' אליעזר בנו של ר' יוסי הגלילי אומר</w:t>
      </w:r>
      <w:r>
        <w:rPr>
          <w:rFonts w:hint="cs"/>
          <w:rtl/>
          <w:lang w:eastAsia="en-US"/>
        </w:rPr>
        <w:t>:</w:t>
      </w:r>
      <w:r w:rsidR="00C021A8">
        <w:rPr>
          <w:rtl/>
          <w:lang w:eastAsia="en-US"/>
        </w:rPr>
        <w:t xml:space="preserve"> מנין אתה אומר, שכל אחד ואחד מישראל עתיד להיות לו בנים כיוצאי מצרים</w:t>
      </w:r>
      <w:r>
        <w:rPr>
          <w:rFonts w:hint="cs"/>
          <w:rtl/>
          <w:lang w:eastAsia="en-US"/>
        </w:rPr>
        <w:t>?</w:t>
      </w:r>
      <w:r w:rsidR="00C021A8">
        <w:rPr>
          <w:rtl/>
          <w:lang w:eastAsia="en-US"/>
        </w:rPr>
        <w:t xml:space="preserve"> שנאמר</w:t>
      </w:r>
      <w:r>
        <w:rPr>
          <w:rFonts w:hint="cs"/>
          <w:rtl/>
          <w:lang w:eastAsia="en-US"/>
        </w:rPr>
        <w:t>:</w:t>
      </w:r>
      <w:r w:rsidR="00C021A8">
        <w:rPr>
          <w:rtl/>
          <w:lang w:eastAsia="en-US"/>
        </w:rPr>
        <w:t xml:space="preserve"> </w:t>
      </w:r>
      <w:r>
        <w:rPr>
          <w:rFonts w:hint="cs"/>
          <w:rtl/>
          <w:lang w:eastAsia="en-US"/>
        </w:rPr>
        <w:t>"</w:t>
      </w:r>
      <w:r w:rsidR="00C021A8">
        <w:rPr>
          <w:rtl/>
          <w:lang w:eastAsia="en-US"/>
        </w:rPr>
        <w:t>תחת אבותיך יהיו בניך</w:t>
      </w:r>
      <w:r>
        <w:rPr>
          <w:rFonts w:hint="cs"/>
          <w:rtl/>
          <w:lang w:eastAsia="en-US"/>
        </w:rPr>
        <w:t>" (</w:t>
      </w:r>
      <w:r>
        <w:rPr>
          <w:rtl/>
          <w:lang w:eastAsia="en-US"/>
        </w:rPr>
        <w:t>תהלים מה יז</w:t>
      </w:r>
      <w:r>
        <w:rPr>
          <w:rFonts w:hint="cs"/>
          <w:rtl/>
          <w:lang w:eastAsia="en-US"/>
        </w:rPr>
        <w:t>)</w:t>
      </w:r>
      <w:r w:rsidR="00C021A8">
        <w:rPr>
          <w:rtl/>
          <w:lang w:eastAsia="en-US"/>
        </w:rPr>
        <w:t>. אי בנים, יכול יהו דווים וסגופים</w:t>
      </w:r>
      <w:r>
        <w:rPr>
          <w:rFonts w:hint="cs"/>
          <w:rtl/>
          <w:lang w:eastAsia="en-US"/>
        </w:rPr>
        <w:t>?</w:t>
      </w:r>
      <w:r w:rsidR="00C021A8">
        <w:rPr>
          <w:rtl/>
          <w:lang w:eastAsia="en-US"/>
        </w:rPr>
        <w:t xml:space="preserve"> ת</w:t>
      </w:r>
      <w:r>
        <w:rPr>
          <w:rFonts w:hint="cs"/>
          <w:rtl/>
          <w:lang w:eastAsia="en-US"/>
        </w:rPr>
        <w:t xml:space="preserve">למוד לומר: </w:t>
      </w:r>
      <w:r w:rsidR="00C021A8">
        <w:rPr>
          <w:rtl/>
          <w:lang w:eastAsia="en-US"/>
        </w:rPr>
        <w:t>"תשיתמו לשרים בכל הארץ</w:t>
      </w:r>
      <w:r>
        <w:rPr>
          <w:rFonts w:hint="cs"/>
          <w:rtl/>
          <w:lang w:eastAsia="en-US"/>
        </w:rPr>
        <w:t>" ... תלמוד לומר: "כהנים" ... תלמוד לומר: "</w:t>
      </w:r>
      <w:r w:rsidR="00C021A8">
        <w:rPr>
          <w:rtl/>
          <w:lang w:eastAsia="en-US"/>
        </w:rPr>
        <w:t>וגוי קדוש</w:t>
      </w:r>
      <w:r>
        <w:rPr>
          <w:rFonts w:hint="cs"/>
          <w:rtl/>
          <w:lang w:eastAsia="en-US"/>
        </w:rPr>
        <w:t>"</w:t>
      </w:r>
      <w:r w:rsidR="00C021A8">
        <w:rPr>
          <w:rtl/>
          <w:lang w:eastAsia="en-US"/>
        </w:rPr>
        <w:t>. מכאן אמרו</w:t>
      </w:r>
      <w:r>
        <w:rPr>
          <w:rFonts w:hint="cs"/>
          <w:rtl/>
          <w:lang w:eastAsia="en-US"/>
        </w:rPr>
        <w:t>:</w:t>
      </w:r>
      <w:r w:rsidR="00C021A8">
        <w:rPr>
          <w:rtl/>
          <w:lang w:eastAsia="en-US"/>
        </w:rPr>
        <w:t xml:space="preserve"> ראויין היו כל ישראל לאכל בקדשים עד שלא עשו העגל, משעשו העגל נטלו מהם ונתנו לכהנים. </w:t>
      </w:r>
      <w:r>
        <w:rPr>
          <w:rFonts w:hint="cs"/>
          <w:rtl/>
          <w:lang w:eastAsia="en-US"/>
        </w:rPr>
        <w:t>... "</w:t>
      </w:r>
      <w:r w:rsidR="00C021A8">
        <w:rPr>
          <w:rtl/>
          <w:lang w:eastAsia="en-US"/>
        </w:rPr>
        <w:t>שה פזורה ישראל אריות</w:t>
      </w:r>
      <w:r>
        <w:rPr>
          <w:rFonts w:hint="cs"/>
          <w:rtl/>
          <w:lang w:eastAsia="en-US"/>
        </w:rPr>
        <w:t xml:space="preserve"> הדיחו</w:t>
      </w:r>
      <w:r w:rsidR="00C021A8">
        <w:rPr>
          <w:rtl/>
          <w:lang w:eastAsia="en-US"/>
        </w:rPr>
        <w:t xml:space="preserve"> וגו'</w:t>
      </w:r>
      <w:r>
        <w:rPr>
          <w:rFonts w:hint="cs"/>
          <w:rtl/>
          <w:lang w:eastAsia="en-US"/>
        </w:rPr>
        <w:t xml:space="preserve"> " (</w:t>
      </w:r>
      <w:r>
        <w:rPr>
          <w:rtl/>
          <w:lang w:eastAsia="en-US"/>
        </w:rPr>
        <w:t>ירמיה נ יז</w:t>
      </w:r>
      <w:r>
        <w:rPr>
          <w:rFonts w:hint="cs"/>
          <w:rtl/>
          <w:lang w:eastAsia="en-US"/>
        </w:rPr>
        <w:t>)</w:t>
      </w:r>
      <w:r w:rsidR="00C021A8">
        <w:rPr>
          <w:rtl/>
          <w:lang w:eastAsia="en-US"/>
        </w:rPr>
        <w:t>, נבוכד נצר מלך בבל המשילן כשה</w:t>
      </w:r>
      <w:r>
        <w:rPr>
          <w:rFonts w:hint="cs"/>
          <w:rtl/>
          <w:lang w:eastAsia="en-US"/>
        </w:rPr>
        <w:t xml:space="preserve">: </w:t>
      </w:r>
      <w:r w:rsidR="00C021A8">
        <w:rPr>
          <w:rtl/>
          <w:lang w:eastAsia="en-US"/>
        </w:rPr>
        <w:t>מה שה זו כשהיא לוקה מאחת מאבריה כל איבריה מרגישין, כך ישראל, אם נהרג אחד מהן כלן מרגישין ומצטערין</w:t>
      </w:r>
      <w:r>
        <w:rPr>
          <w:rFonts w:hint="cs"/>
          <w:rtl/>
          <w:lang w:eastAsia="en-US"/>
        </w:rPr>
        <w:t>.</w:t>
      </w:r>
      <w:r w:rsidR="004C56E2">
        <w:rPr>
          <w:rStyle w:val="a5"/>
          <w:rtl/>
          <w:lang w:eastAsia="en-US"/>
        </w:rPr>
        <w:footnoteReference w:id="3"/>
      </w:r>
    </w:p>
    <w:p w:rsidR="001C47CD" w:rsidRDefault="001C47CD" w:rsidP="001C47CD">
      <w:pPr>
        <w:pStyle w:val="ab"/>
        <w:rPr>
          <w:rtl/>
          <w:lang w:eastAsia="en-US"/>
        </w:rPr>
      </w:pPr>
      <w:r>
        <w:rPr>
          <w:rtl/>
          <w:lang w:eastAsia="en-US"/>
        </w:rPr>
        <w:t>מכילתא דרבי שמעון בר יוחאי פרק יט</w:t>
      </w:r>
      <w:r>
        <w:rPr>
          <w:rFonts w:hint="cs"/>
          <w:rtl/>
          <w:lang w:eastAsia="en-US"/>
        </w:rPr>
        <w:t xml:space="preserve"> </w:t>
      </w:r>
      <w:r>
        <w:rPr>
          <w:rtl/>
          <w:lang w:eastAsia="en-US"/>
        </w:rPr>
        <w:t>פסוק יא</w:t>
      </w:r>
    </w:p>
    <w:p w:rsidR="001C47CD" w:rsidRDefault="001C47CD" w:rsidP="001C47CD">
      <w:pPr>
        <w:pStyle w:val="ac"/>
        <w:rPr>
          <w:rFonts w:hint="cs"/>
          <w:rtl/>
          <w:lang w:eastAsia="en-US"/>
        </w:rPr>
      </w:pPr>
      <w:r>
        <w:rPr>
          <w:rFonts w:hint="cs"/>
          <w:rtl/>
          <w:lang w:eastAsia="en-US"/>
        </w:rPr>
        <w:t>"</w:t>
      </w:r>
      <w:r>
        <w:rPr>
          <w:rtl/>
          <w:lang w:eastAsia="en-US"/>
        </w:rPr>
        <w:t>והיו נכונים ליום השלישי</w:t>
      </w:r>
      <w:r>
        <w:rPr>
          <w:rFonts w:hint="cs"/>
          <w:rtl/>
          <w:lang w:eastAsia="en-US"/>
        </w:rPr>
        <w:t>" -</w:t>
      </w:r>
      <w:r>
        <w:rPr>
          <w:rtl/>
          <w:lang w:eastAsia="en-US"/>
        </w:rPr>
        <w:t xml:space="preserve"> מלמד שקבעו להן בית ועד.</w:t>
      </w:r>
      <w:r w:rsidR="00A07824">
        <w:rPr>
          <w:rStyle w:val="a5"/>
          <w:rtl/>
          <w:lang w:eastAsia="en-US"/>
        </w:rPr>
        <w:footnoteReference w:id="4"/>
      </w:r>
      <w:r>
        <w:rPr>
          <w:rtl/>
          <w:lang w:eastAsia="en-US"/>
        </w:rPr>
        <w:t xml:space="preserve"> </w:t>
      </w:r>
      <w:r>
        <w:rPr>
          <w:rFonts w:hint="cs"/>
          <w:rtl/>
          <w:lang w:eastAsia="en-US"/>
        </w:rPr>
        <w:t>"</w:t>
      </w:r>
      <w:r>
        <w:rPr>
          <w:rtl/>
          <w:lang w:eastAsia="en-US"/>
        </w:rPr>
        <w:t>כי ביום השלישי ירד ה' לעיני כל העם</w:t>
      </w:r>
      <w:r>
        <w:rPr>
          <w:rFonts w:hint="cs"/>
          <w:rtl/>
          <w:lang w:eastAsia="en-US"/>
        </w:rPr>
        <w:t>" -</w:t>
      </w:r>
      <w:r>
        <w:rPr>
          <w:rtl/>
          <w:lang w:eastAsia="en-US"/>
        </w:rPr>
        <w:t xml:space="preserve"> מלמד שלא היו בהן סומין. ר' שמעון בן יהודה איש כפר עיכוס אומר</w:t>
      </w:r>
      <w:r>
        <w:rPr>
          <w:rFonts w:hint="cs"/>
          <w:rtl/>
          <w:lang w:eastAsia="en-US"/>
        </w:rPr>
        <w:t>:</w:t>
      </w:r>
      <w:r>
        <w:rPr>
          <w:rtl/>
          <w:lang w:eastAsia="en-US"/>
        </w:rPr>
        <w:t xml:space="preserve"> מנין אתה אומ</w:t>
      </w:r>
      <w:r>
        <w:rPr>
          <w:rFonts w:hint="cs"/>
          <w:rtl/>
          <w:lang w:eastAsia="en-US"/>
        </w:rPr>
        <w:t>ר</w:t>
      </w:r>
      <w:r>
        <w:rPr>
          <w:rtl/>
          <w:lang w:eastAsia="en-US"/>
        </w:rPr>
        <w:t xml:space="preserve"> שאם היו יוצאי מצרים חסירין אפ</w:t>
      </w:r>
      <w:r>
        <w:rPr>
          <w:rFonts w:hint="cs"/>
          <w:rtl/>
          <w:lang w:eastAsia="en-US"/>
        </w:rPr>
        <w:t>י</w:t>
      </w:r>
      <w:r>
        <w:rPr>
          <w:rtl/>
          <w:lang w:eastAsia="en-US"/>
        </w:rPr>
        <w:t>לו אחד</w:t>
      </w:r>
      <w:r>
        <w:rPr>
          <w:rFonts w:hint="cs"/>
          <w:rtl/>
          <w:lang w:eastAsia="en-US"/>
        </w:rPr>
        <w:t>,</w:t>
      </w:r>
      <w:r>
        <w:rPr>
          <w:rtl/>
          <w:lang w:eastAsia="en-US"/>
        </w:rPr>
        <w:t xml:space="preserve"> לא היתה תורה ניתנת להן</w:t>
      </w:r>
      <w:r>
        <w:rPr>
          <w:rFonts w:hint="cs"/>
          <w:rtl/>
          <w:lang w:eastAsia="en-US"/>
        </w:rPr>
        <w:t>?</w:t>
      </w:r>
      <w:r>
        <w:rPr>
          <w:rtl/>
          <w:lang w:eastAsia="en-US"/>
        </w:rPr>
        <w:t xml:space="preserve"> ת</w:t>
      </w:r>
      <w:r>
        <w:rPr>
          <w:rFonts w:hint="cs"/>
          <w:rtl/>
          <w:lang w:eastAsia="en-US"/>
        </w:rPr>
        <w:t xml:space="preserve">למוד לומר: </w:t>
      </w:r>
      <w:r>
        <w:rPr>
          <w:rtl/>
          <w:lang w:eastAsia="en-US"/>
        </w:rPr>
        <w:t>"כי ביום השלישי ירד ה' לעיני כל העם</w:t>
      </w:r>
      <w:r>
        <w:rPr>
          <w:rFonts w:hint="cs"/>
          <w:rtl/>
          <w:lang w:eastAsia="en-US"/>
        </w:rPr>
        <w:t>".</w:t>
      </w:r>
      <w:r>
        <w:rPr>
          <w:rtl/>
          <w:lang w:eastAsia="en-US"/>
        </w:rPr>
        <w:t xml:space="preserve"> מיכאן שלא עמד דור ולא עתיד דור לעמוד הראויין לקבל את התורה כאלו. ועליהם הוא אומר</w:t>
      </w:r>
      <w:r>
        <w:rPr>
          <w:rFonts w:hint="cs"/>
          <w:rtl/>
          <w:lang w:eastAsia="en-US"/>
        </w:rPr>
        <w:t>:</w:t>
      </w:r>
      <w:r>
        <w:rPr>
          <w:rtl/>
          <w:lang w:eastAsia="en-US"/>
        </w:rPr>
        <w:t xml:space="preserve"> </w:t>
      </w:r>
      <w:r>
        <w:rPr>
          <w:rFonts w:hint="cs"/>
          <w:rtl/>
          <w:lang w:eastAsia="en-US"/>
        </w:rPr>
        <w:t>"</w:t>
      </w:r>
      <w:r>
        <w:rPr>
          <w:rtl/>
          <w:lang w:eastAsia="en-US"/>
        </w:rPr>
        <w:t>יִצְפֹּן לַיְשָׁרִים תּוּשִׁיָּה מָגֵן לְהֹלְכֵי תֹם</w:t>
      </w:r>
      <w:r>
        <w:rPr>
          <w:rFonts w:hint="cs"/>
          <w:rtl/>
          <w:lang w:eastAsia="en-US"/>
        </w:rPr>
        <w:t xml:space="preserve">" </w:t>
      </w:r>
      <w:r>
        <w:rPr>
          <w:rtl/>
          <w:lang w:eastAsia="en-US"/>
        </w:rPr>
        <w:t>(משלי ב</w:t>
      </w:r>
      <w:r>
        <w:rPr>
          <w:rFonts w:hint="cs"/>
          <w:rtl/>
          <w:lang w:eastAsia="en-US"/>
        </w:rPr>
        <w:t xml:space="preserve"> </w:t>
      </w:r>
      <w:r>
        <w:rPr>
          <w:rtl/>
          <w:lang w:eastAsia="en-US"/>
        </w:rPr>
        <w:t>ז)</w:t>
      </w:r>
      <w:r>
        <w:rPr>
          <w:rFonts w:hint="cs"/>
          <w:rtl/>
          <w:lang w:eastAsia="en-US"/>
        </w:rPr>
        <w:t>.</w:t>
      </w:r>
      <w:r>
        <w:rPr>
          <w:rStyle w:val="a5"/>
          <w:rtl/>
          <w:lang w:eastAsia="en-US"/>
        </w:rPr>
        <w:footnoteReference w:id="5"/>
      </w:r>
    </w:p>
    <w:p w:rsidR="00810A2B" w:rsidRDefault="00810A2B" w:rsidP="00810A2B">
      <w:pPr>
        <w:pStyle w:val="ab"/>
        <w:rPr>
          <w:rFonts w:hint="cs"/>
          <w:rtl/>
          <w:lang w:eastAsia="en-US"/>
        </w:rPr>
      </w:pPr>
      <w:r>
        <w:rPr>
          <w:rtl/>
          <w:lang w:eastAsia="en-US"/>
        </w:rPr>
        <w:t xml:space="preserve">מסכת בבא בתרא </w:t>
      </w:r>
      <w:r>
        <w:rPr>
          <w:rFonts w:hint="cs"/>
          <w:rtl/>
          <w:lang w:eastAsia="en-US"/>
        </w:rPr>
        <w:t xml:space="preserve">קטז ע"ב - </w:t>
      </w:r>
      <w:r>
        <w:rPr>
          <w:rtl/>
          <w:lang w:eastAsia="en-US"/>
        </w:rPr>
        <w:t>קיז ע</w:t>
      </w:r>
      <w:r>
        <w:rPr>
          <w:rFonts w:hint="cs"/>
          <w:rtl/>
          <w:lang w:eastAsia="en-US"/>
        </w:rPr>
        <w:t>"א</w:t>
      </w:r>
    </w:p>
    <w:p w:rsidR="00810A2B" w:rsidRDefault="00810A2B" w:rsidP="00810A2B">
      <w:pPr>
        <w:pStyle w:val="ac"/>
        <w:rPr>
          <w:rtl/>
          <w:lang w:eastAsia="en-US"/>
        </w:rPr>
      </w:pPr>
      <w:r w:rsidRPr="00CC4923">
        <w:rPr>
          <w:rFonts w:hint="cs"/>
          <w:b/>
          <w:bCs/>
          <w:rtl/>
          <w:lang w:eastAsia="en-US"/>
        </w:rPr>
        <w:t>משנה:</w:t>
      </w:r>
      <w:r>
        <w:rPr>
          <w:rFonts w:hint="cs"/>
          <w:rtl/>
          <w:lang w:eastAsia="en-US"/>
        </w:rPr>
        <w:t xml:space="preserve"> </w:t>
      </w:r>
      <w:r>
        <w:rPr>
          <w:rtl/>
          <w:lang w:eastAsia="en-US"/>
        </w:rPr>
        <w:t>בנות צלפחד נטלו ג' חלקים בנחלה: חלק אביהן שהיה עם יוצאי מצרים, וחלקו עם אחיו בנכסי חפר, ושהיה בכור נוטל שני חלקים.</w:t>
      </w:r>
      <w:r>
        <w:rPr>
          <w:rStyle w:val="a5"/>
          <w:rtl/>
          <w:lang w:eastAsia="en-US"/>
        </w:rPr>
        <w:footnoteReference w:id="6"/>
      </w:r>
    </w:p>
    <w:p w:rsidR="00810A2B" w:rsidRDefault="00810A2B" w:rsidP="00810A2B">
      <w:pPr>
        <w:pStyle w:val="ac"/>
        <w:rPr>
          <w:rFonts w:hint="cs"/>
          <w:rtl/>
          <w:lang w:eastAsia="en-US"/>
        </w:rPr>
      </w:pPr>
      <w:r w:rsidRPr="00CC4923">
        <w:rPr>
          <w:b/>
          <w:bCs/>
          <w:rtl/>
          <w:lang w:eastAsia="en-US"/>
        </w:rPr>
        <w:lastRenderedPageBreak/>
        <w:t>גמ</w:t>
      </w:r>
      <w:r w:rsidRPr="00CC4923">
        <w:rPr>
          <w:rFonts w:hint="cs"/>
          <w:b/>
          <w:bCs/>
          <w:rtl/>
          <w:lang w:eastAsia="en-US"/>
        </w:rPr>
        <w:t>רא:</w:t>
      </w:r>
      <w:r>
        <w:rPr>
          <w:rFonts w:hint="cs"/>
          <w:rtl/>
          <w:lang w:eastAsia="en-US"/>
        </w:rPr>
        <w:t xml:space="preserve"> </w:t>
      </w:r>
      <w:r>
        <w:rPr>
          <w:rtl/>
          <w:lang w:eastAsia="en-US"/>
        </w:rPr>
        <w:t>תנן כמאן דאמר: ליוצאי מצרים נתחלקה הארץ; דתניא, ר' יאשיה אומר: ליוצאי מצרים נתחלקה הארץ, שנא</w:t>
      </w:r>
      <w:r>
        <w:rPr>
          <w:rFonts w:hint="cs"/>
          <w:rtl/>
          <w:lang w:eastAsia="en-US"/>
        </w:rPr>
        <w:t>מר</w:t>
      </w:r>
      <w:r>
        <w:rPr>
          <w:rtl/>
          <w:lang w:eastAsia="en-US"/>
        </w:rPr>
        <w:t xml:space="preserve">: </w:t>
      </w:r>
      <w:r>
        <w:rPr>
          <w:rFonts w:hint="cs"/>
          <w:rtl/>
          <w:lang w:eastAsia="en-US"/>
        </w:rPr>
        <w:t>"</w:t>
      </w:r>
      <w:r>
        <w:rPr>
          <w:rtl/>
          <w:lang w:eastAsia="en-US"/>
        </w:rPr>
        <w:t>לשמות מטות אבותם ינחלו</w:t>
      </w:r>
      <w:r>
        <w:rPr>
          <w:rFonts w:hint="cs"/>
          <w:rtl/>
          <w:lang w:eastAsia="en-US"/>
        </w:rPr>
        <w:t>" (במדבר כו נה)</w:t>
      </w:r>
      <w:r>
        <w:rPr>
          <w:rStyle w:val="a5"/>
          <w:rtl/>
          <w:lang w:eastAsia="en-US"/>
        </w:rPr>
        <w:footnoteReference w:id="7"/>
      </w:r>
      <w:r>
        <w:rPr>
          <w:rFonts w:hint="cs"/>
          <w:rtl/>
          <w:lang w:eastAsia="en-US"/>
        </w:rPr>
        <w:t xml:space="preserve"> ... </w:t>
      </w:r>
      <w:r>
        <w:rPr>
          <w:rtl/>
          <w:lang w:eastAsia="en-US"/>
        </w:rPr>
        <w:t xml:space="preserve">ר' יונתן אומר: לבאי הארץ נתחלקה הארץ, שנאמר: </w:t>
      </w:r>
      <w:r>
        <w:rPr>
          <w:rFonts w:hint="cs"/>
          <w:rtl/>
          <w:lang w:eastAsia="en-US"/>
        </w:rPr>
        <w:t>"</w:t>
      </w:r>
      <w:r>
        <w:rPr>
          <w:rtl/>
          <w:lang w:eastAsia="en-US"/>
        </w:rPr>
        <w:t>לאלה תחלק הארץ בנחלה</w:t>
      </w:r>
      <w:r>
        <w:rPr>
          <w:rFonts w:hint="cs"/>
          <w:rtl/>
          <w:lang w:eastAsia="en-US"/>
        </w:rPr>
        <w:t>" (במדבר כו נג).</w:t>
      </w:r>
      <w:r>
        <w:rPr>
          <w:rStyle w:val="a5"/>
          <w:rtl/>
          <w:lang w:eastAsia="en-US"/>
        </w:rPr>
        <w:footnoteReference w:id="8"/>
      </w:r>
    </w:p>
    <w:p w:rsidR="00CF0DEF" w:rsidRPr="00D5649E" w:rsidRDefault="00CF0DEF" w:rsidP="00CF0DEF">
      <w:pPr>
        <w:pStyle w:val="ab"/>
        <w:rPr>
          <w:rtl/>
          <w:lang w:eastAsia="en-US"/>
        </w:rPr>
      </w:pPr>
      <w:r w:rsidRPr="00D5649E">
        <w:rPr>
          <w:rtl/>
          <w:lang w:eastAsia="en-US"/>
        </w:rPr>
        <w:t>ספרי דברים פרשת שופטים פיסקא רי</w:t>
      </w:r>
      <w:r>
        <w:rPr>
          <w:rFonts w:hint="cs"/>
          <w:rtl/>
          <w:lang w:eastAsia="en-US"/>
        </w:rPr>
        <w:t xml:space="preserve"> סימן ח</w:t>
      </w:r>
    </w:p>
    <w:p w:rsidR="00CF0DEF" w:rsidRDefault="00CF0DEF" w:rsidP="00CF0DEF">
      <w:pPr>
        <w:pStyle w:val="ac"/>
        <w:rPr>
          <w:rFonts w:hint="cs"/>
          <w:rtl/>
          <w:lang w:eastAsia="en-US"/>
        </w:rPr>
      </w:pPr>
      <w:r w:rsidRPr="00D5649E">
        <w:rPr>
          <w:rtl/>
          <w:lang w:eastAsia="en-US"/>
        </w:rPr>
        <w:t>הכהנים אומרים</w:t>
      </w:r>
      <w:r>
        <w:rPr>
          <w:rFonts w:hint="cs"/>
          <w:rtl/>
          <w:lang w:eastAsia="en-US"/>
        </w:rPr>
        <w:t>:</w:t>
      </w:r>
      <w:r w:rsidRPr="00D5649E">
        <w:rPr>
          <w:rtl/>
          <w:lang w:eastAsia="en-US"/>
        </w:rPr>
        <w:t xml:space="preserve"> </w:t>
      </w:r>
      <w:r>
        <w:rPr>
          <w:rFonts w:hint="cs"/>
          <w:rtl/>
          <w:lang w:eastAsia="en-US"/>
        </w:rPr>
        <w:t>"</w:t>
      </w:r>
      <w:r w:rsidRPr="00D5649E">
        <w:rPr>
          <w:rtl/>
          <w:lang w:eastAsia="en-US"/>
        </w:rPr>
        <w:t>כפר לעמך ישראל</w:t>
      </w:r>
      <w:r>
        <w:rPr>
          <w:rFonts w:hint="cs"/>
          <w:rtl/>
          <w:lang w:eastAsia="en-US"/>
        </w:rPr>
        <w:t>"</w:t>
      </w:r>
      <w:r w:rsidRPr="00D5649E">
        <w:rPr>
          <w:rtl/>
          <w:lang w:eastAsia="en-US"/>
        </w:rPr>
        <w:t>. כשהוא אומר</w:t>
      </w:r>
      <w:r>
        <w:rPr>
          <w:rFonts w:hint="cs"/>
          <w:rtl/>
          <w:lang w:eastAsia="en-US"/>
        </w:rPr>
        <w:t>:</w:t>
      </w:r>
      <w:r w:rsidRPr="00D5649E">
        <w:rPr>
          <w:rtl/>
          <w:lang w:eastAsia="en-US"/>
        </w:rPr>
        <w:t xml:space="preserve"> </w:t>
      </w:r>
      <w:r>
        <w:rPr>
          <w:rFonts w:hint="cs"/>
          <w:rtl/>
          <w:lang w:eastAsia="en-US"/>
        </w:rPr>
        <w:t>"</w:t>
      </w:r>
      <w:r w:rsidRPr="00D5649E">
        <w:rPr>
          <w:rtl/>
          <w:lang w:eastAsia="en-US"/>
        </w:rPr>
        <w:t>אשר פדית ה'</w:t>
      </w:r>
      <w:r>
        <w:rPr>
          <w:rFonts w:hint="cs"/>
          <w:rtl/>
          <w:lang w:eastAsia="en-US"/>
        </w:rPr>
        <w:t xml:space="preserve"> "</w:t>
      </w:r>
      <w:r w:rsidRPr="00D5649E">
        <w:rPr>
          <w:rtl/>
          <w:lang w:eastAsia="en-US"/>
        </w:rPr>
        <w:t xml:space="preserve">, מלמד שכפרה זו מכפרת על יוצאי מצרים. </w:t>
      </w:r>
      <w:r>
        <w:rPr>
          <w:rFonts w:hint="cs"/>
          <w:rtl/>
          <w:lang w:eastAsia="en-US"/>
        </w:rPr>
        <w:t>"</w:t>
      </w:r>
      <w:r w:rsidRPr="00D5649E">
        <w:rPr>
          <w:rtl/>
          <w:lang w:eastAsia="en-US"/>
        </w:rPr>
        <w:t>כפר לעמך</w:t>
      </w:r>
      <w:r>
        <w:rPr>
          <w:rFonts w:hint="cs"/>
          <w:rtl/>
          <w:lang w:eastAsia="en-US"/>
        </w:rPr>
        <w:t>" -</w:t>
      </w:r>
      <w:r w:rsidRPr="00D5649E">
        <w:rPr>
          <w:rtl/>
          <w:lang w:eastAsia="en-US"/>
        </w:rPr>
        <w:t xml:space="preserve"> אלו החיים</w:t>
      </w:r>
      <w:r>
        <w:rPr>
          <w:rFonts w:hint="cs"/>
          <w:rtl/>
          <w:lang w:eastAsia="en-US"/>
        </w:rPr>
        <w:t>. "</w:t>
      </w:r>
      <w:r w:rsidRPr="00D5649E">
        <w:rPr>
          <w:rtl/>
          <w:lang w:eastAsia="en-US"/>
        </w:rPr>
        <w:t>אשר פדית</w:t>
      </w:r>
      <w:r>
        <w:rPr>
          <w:rFonts w:hint="cs"/>
          <w:rtl/>
          <w:lang w:eastAsia="en-US"/>
        </w:rPr>
        <w:t xml:space="preserve">" - </w:t>
      </w:r>
      <w:r w:rsidRPr="00D5649E">
        <w:rPr>
          <w:rtl/>
          <w:lang w:eastAsia="en-US"/>
        </w:rPr>
        <w:t>אלו המתים</w:t>
      </w:r>
      <w:r>
        <w:rPr>
          <w:rFonts w:hint="cs"/>
          <w:rtl/>
          <w:lang w:eastAsia="en-US"/>
        </w:rPr>
        <w:t>,</w:t>
      </w:r>
      <w:r w:rsidRPr="00D5649E">
        <w:rPr>
          <w:rtl/>
          <w:lang w:eastAsia="en-US"/>
        </w:rPr>
        <w:t xml:space="preserve"> מגיד שהמתים צריכים כפרה. נמצינו למדים ששופך דמים חוטא עד יוצאי מצרים. </w:t>
      </w:r>
      <w:r>
        <w:rPr>
          <w:rFonts w:hint="cs"/>
          <w:rtl/>
          <w:lang w:eastAsia="en-US"/>
        </w:rPr>
        <w:t>"</w:t>
      </w:r>
      <w:r w:rsidRPr="00D5649E">
        <w:rPr>
          <w:rtl/>
          <w:lang w:eastAsia="en-US"/>
        </w:rPr>
        <w:t>אשר פדית</w:t>
      </w:r>
      <w:r>
        <w:rPr>
          <w:rFonts w:hint="cs"/>
          <w:rtl/>
          <w:lang w:eastAsia="en-US"/>
        </w:rPr>
        <w:t>" -</w:t>
      </w:r>
      <w:r w:rsidRPr="00D5649E">
        <w:rPr>
          <w:rtl/>
          <w:lang w:eastAsia="en-US"/>
        </w:rPr>
        <w:t xml:space="preserve"> על מנת כן פדיתנו שלא יהיו בינינו שופכי דמים.</w:t>
      </w:r>
      <w:r>
        <w:rPr>
          <w:rStyle w:val="a5"/>
          <w:rtl/>
          <w:lang w:eastAsia="en-US"/>
        </w:rPr>
        <w:footnoteReference w:id="9"/>
      </w:r>
    </w:p>
    <w:p w:rsidR="0080392F" w:rsidRDefault="0080392F" w:rsidP="0080392F">
      <w:pPr>
        <w:pStyle w:val="ab"/>
        <w:rPr>
          <w:rtl/>
          <w:lang w:eastAsia="en-US"/>
        </w:rPr>
      </w:pPr>
      <w:r>
        <w:rPr>
          <w:rtl/>
          <w:lang w:eastAsia="en-US"/>
        </w:rPr>
        <w:t>מסכת מגילה דף יד עמוד א</w:t>
      </w:r>
    </w:p>
    <w:p w:rsidR="0080392F" w:rsidRDefault="0080392F" w:rsidP="0080392F">
      <w:pPr>
        <w:pStyle w:val="ac"/>
        <w:rPr>
          <w:rFonts w:hint="cs"/>
          <w:rtl/>
          <w:lang w:eastAsia="en-US"/>
        </w:rPr>
      </w:pPr>
      <w:r>
        <w:rPr>
          <w:rtl/>
          <w:lang w:eastAsia="en-US"/>
        </w:rPr>
        <w:t>והכתיב</w:t>
      </w:r>
      <w:r>
        <w:rPr>
          <w:rFonts w:hint="cs"/>
          <w:rtl/>
          <w:lang w:eastAsia="en-US"/>
        </w:rPr>
        <w:t>:</w:t>
      </w:r>
      <w:r>
        <w:rPr>
          <w:rtl/>
          <w:lang w:eastAsia="en-US"/>
        </w:rPr>
        <w:t xml:space="preserve"> </w:t>
      </w:r>
      <w:r>
        <w:rPr>
          <w:rFonts w:hint="cs"/>
          <w:rtl/>
          <w:lang w:eastAsia="en-US"/>
        </w:rPr>
        <w:t>"</w:t>
      </w:r>
      <w:r>
        <w:rPr>
          <w:rtl/>
          <w:lang w:eastAsia="en-US"/>
        </w:rPr>
        <w:t>ויהי איש אחד מן הרמתים צופים</w:t>
      </w:r>
      <w:r w:rsidR="00693B35">
        <w:rPr>
          <w:rFonts w:hint="cs"/>
          <w:rtl/>
          <w:lang w:eastAsia="en-US"/>
        </w:rPr>
        <w:t xml:space="preserve"> מהר אפרים</w:t>
      </w:r>
      <w:r>
        <w:rPr>
          <w:rFonts w:hint="cs"/>
          <w:rtl/>
          <w:lang w:eastAsia="en-US"/>
        </w:rPr>
        <w:t>"</w:t>
      </w:r>
      <w:r w:rsidR="00693B35">
        <w:rPr>
          <w:rFonts w:hint="cs"/>
          <w:rtl/>
          <w:lang w:eastAsia="en-US"/>
        </w:rPr>
        <w:t xml:space="preserve"> (שמואל א א א)</w:t>
      </w:r>
      <w:r>
        <w:rPr>
          <w:rtl/>
          <w:lang w:eastAsia="en-US"/>
        </w:rPr>
        <w:t xml:space="preserve"> - אחד ממאתים צופים שנתנבאו להם לישראל!</w:t>
      </w:r>
      <w:r w:rsidR="00693B35">
        <w:rPr>
          <w:rStyle w:val="a5"/>
          <w:rtl/>
          <w:lang w:eastAsia="en-US"/>
        </w:rPr>
        <w:footnoteReference w:id="10"/>
      </w:r>
      <w:r>
        <w:rPr>
          <w:rtl/>
          <w:lang w:eastAsia="en-US"/>
        </w:rPr>
        <w:t xml:space="preserve"> - מיהוה טובא הוו. כדתניא: הרבה נביאים עמדו להם לישראל, כפלים כיוצאי מצרים, אלא, נבואה שהוצרכה לדורות - נכתבה, ושלא הוצרכה - לא נכתבה.</w:t>
      </w:r>
      <w:r w:rsidR="003B2C1B">
        <w:rPr>
          <w:rStyle w:val="a5"/>
          <w:rtl/>
          <w:lang w:eastAsia="en-US"/>
        </w:rPr>
        <w:footnoteReference w:id="11"/>
      </w:r>
    </w:p>
    <w:p w:rsidR="004C56E2" w:rsidRDefault="004C56E2" w:rsidP="004C56E2">
      <w:pPr>
        <w:pStyle w:val="ab"/>
        <w:rPr>
          <w:rtl/>
          <w:lang w:eastAsia="en-US"/>
        </w:rPr>
      </w:pPr>
      <w:r>
        <w:rPr>
          <w:rtl/>
          <w:lang w:eastAsia="en-US"/>
        </w:rPr>
        <w:t>מסכת פסחים דף סד עמוד ב</w:t>
      </w:r>
    </w:p>
    <w:p w:rsidR="004C56E2" w:rsidRDefault="004C56E2" w:rsidP="004C56E2">
      <w:pPr>
        <w:pStyle w:val="ac"/>
        <w:rPr>
          <w:rFonts w:hint="cs"/>
          <w:rtl/>
          <w:lang w:eastAsia="en-US"/>
        </w:rPr>
      </w:pPr>
      <w:r>
        <w:rPr>
          <w:rtl/>
          <w:lang w:eastAsia="en-US"/>
        </w:rPr>
        <w:t>תנו רבנן: פעם אחת ביקש אגריפס המלך ליתן עיניו באוכלוסי ישראל. אמר ליה לכהן גדול: תן עיניך בפסחים. נטל כוליא מכל אחד, ונמצאו שם ששים ריבוא זוגי כליות, כפלים כיוצאי מצרים</w:t>
      </w:r>
      <w:r>
        <w:rPr>
          <w:rFonts w:hint="cs"/>
          <w:rtl/>
          <w:lang w:eastAsia="en-US"/>
        </w:rPr>
        <w:t>,</w:t>
      </w:r>
      <w:r>
        <w:rPr>
          <w:rtl/>
          <w:lang w:eastAsia="en-US"/>
        </w:rPr>
        <w:t xml:space="preserve"> חוץ מטמא ושהיה בדרך רחוקה. ואין לך כל פסח ופסח שלא נמנו עליו יותר מעשרה בני אדם, והיו קוראין אותו פסח מעובין.</w:t>
      </w:r>
      <w:r>
        <w:rPr>
          <w:rStyle w:val="a5"/>
          <w:rtl/>
          <w:lang w:eastAsia="en-US"/>
        </w:rPr>
        <w:footnoteReference w:id="12"/>
      </w:r>
    </w:p>
    <w:p w:rsidR="00F1195E" w:rsidRDefault="00F1195E" w:rsidP="00FB05DD">
      <w:pPr>
        <w:pStyle w:val="ab"/>
        <w:rPr>
          <w:rtl/>
          <w:lang w:eastAsia="en-US"/>
        </w:rPr>
      </w:pPr>
      <w:r>
        <w:rPr>
          <w:rtl/>
          <w:lang w:eastAsia="en-US"/>
        </w:rPr>
        <w:lastRenderedPageBreak/>
        <w:t>מסכת סוכה דף נא עמוד ב</w:t>
      </w:r>
      <w:r w:rsidR="00DF3C02">
        <w:rPr>
          <w:rStyle w:val="a5"/>
          <w:rtl/>
          <w:lang w:eastAsia="en-US"/>
        </w:rPr>
        <w:footnoteReference w:id="13"/>
      </w:r>
    </w:p>
    <w:p w:rsidR="00FB05DD" w:rsidRDefault="00F1195E" w:rsidP="00FB05DD">
      <w:pPr>
        <w:pStyle w:val="ac"/>
        <w:rPr>
          <w:rFonts w:hint="cs"/>
          <w:rtl/>
          <w:lang w:eastAsia="en-US"/>
        </w:rPr>
      </w:pPr>
      <w:r>
        <w:rPr>
          <w:rtl/>
          <w:lang w:eastAsia="en-US"/>
        </w:rPr>
        <w:t>תניא, רבי יהודה אומר: מי שלא ראה ד</w:t>
      </w:r>
      <w:r w:rsidR="000E690A">
        <w:rPr>
          <w:rtl/>
          <w:lang w:eastAsia="en-US"/>
        </w:rPr>
        <w:t>ְ</w:t>
      </w:r>
      <w:r>
        <w:rPr>
          <w:rtl/>
          <w:lang w:eastAsia="en-US"/>
        </w:rPr>
        <w:t>יו</w:t>
      </w:r>
      <w:r w:rsidR="000E690A">
        <w:rPr>
          <w:rtl/>
          <w:lang w:eastAsia="en-US"/>
        </w:rPr>
        <w:t>ֹ</w:t>
      </w:r>
      <w:r>
        <w:rPr>
          <w:rtl/>
          <w:lang w:eastAsia="en-US"/>
        </w:rPr>
        <w:t>פ</w:t>
      </w:r>
      <w:r w:rsidR="000E690A">
        <w:rPr>
          <w:rtl/>
          <w:lang w:eastAsia="en-US"/>
        </w:rPr>
        <w:t>ְּ</w:t>
      </w:r>
      <w:r>
        <w:rPr>
          <w:rtl/>
          <w:lang w:eastAsia="en-US"/>
        </w:rPr>
        <w:t>לו</w:t>
      </w:r>
      <w:r w:rsidR="000E690A">
        <w:rPr>
          <w:rtl/>
          <w:lang w:eastAsia="en-US"/>
        </w:rPr>
        <w:t>ֹ</w:t>
      </w:r>
      <w:r>
        <w:rPr>
          <w:rtl/>
          <w:lang w:eastAsia="en-US"/>
        </w:rPr>
        <w:t>ס</w:t>
      </w:r>
      <w:r w:rsidR="000E690A">
        <w:rPr>
          <w:rtl/>
          <w:lang w:eastAsia="en-US"/>
        </w:rPr>
        <w:t>ְ</w:t>
      </w:r>
      <w:r>
        <w:rPr>
          <w:rtl/>
          <w:lang w:eastAsia="en-US"/>
        </w:rPr>
        <w:t>טו</w:t>
      </w:r>
      <w:r w:rsidR="000E690A">
        <w:rPr>
          <w:rtl/>
          <w:lang w:eastAsia="en-US"/>
        </w:rPr>
        <w:t>ֹ</w:t>
      </w:r>
      <w:r>
        <w:rPr>
          <w:rtl/>
          <w:lang w:eastAsia="en-US"/>
        </w:rPr>
        <w:t>ן</w:t>
      </w:r>
      <w:r w:rsidR="000E690A">
        <w:rPr>
          <w:rStyle w:val="a5"/>
          <w:rtl/>
          <w:lang w:eastAsia="en-US"/>
        </w:rPr>
        <w:footnoteReference w:id="14"/>
      </w:r>
      <w:r>
        <w:rPr>
          <w:rtl/>
          <w:lang w:eastAsia="en-US"/>
        </w:rPr>
        <w:t xml:space="preserve"> של אלכסנדריא של מצרים</w:t>
      </w:r>
      <w:r w:rsidR="00FB05DD">
        <w:rPr>
          <w:rFonts w:hint="cs"/>
          <w:rtl/>
          <w:lang w:eastAsia="en-US"/>
        </w:rPr>
        <w:t>,</w:t>
      </w:r>
      <w:r>
        <w:rPr>
          <w:rtl/>
          <w:lang w:eastAsia="en-US"/>
        </w:rPr>
        <w:t xml:space="preserve"> לא ראה בכבודן של ישראל. אמרו: כמין ב</w:t>
      </w:r>
      <w:r w:rsidR="000E690A">
        <w:rPr>
          <w:rtl/>
          <w:lang w:eastAsia="en-US"/>
        </w:rPr>
        <w:t>ַּ</w:t>
      </w:r>
      <w:r>
        <w:rPr>
          <w:rtl/>
          <w:lang w:eastAsia="en-US"/>
        </w:rPr>
        <w:t>ס</w:t>
      </w:r>
      <w:r w:rsidR="000E690A">
        <w:rPr>
          <w:rtl/>
          <w:lang w:eastAsia="en-US"/>
        </w:rPr>
        <w:t>ִ</w:t>
      </w:r>
      <w:r>
        <w:rPr>
          <w:rtl/>
          <w:lang w:eastAsia="en-US"/>
        </w:rPr>
        <w:t>יל</w:t>
      </w:r>
      <w:r w:rsidR="000E690A">
        <w:rPr>
          <w:rtl/>
          <w:lang w:eastAsia="en-US"/>
        </w:rPr>
        <w:t>ְ</w:t>
      </w:r>
      <w:r>
        <w:rPr>
          <w:rtl/>
          <w:lang w:eastAsia="en-US"/>
        </w:rPr>
        <w:t>ק</w:t>
      </w:r>
      <w:r w:rsidR="000E690A">
        <w:rPr>
          <w:rtl/>
          <w:lang w:eastAsia="en-US"/>
        </w:rPr>
        <w:t>ֵ</w:t>
      </w:r>
      <w:r>
        <w:rPr>
          <w:rtl/>
          <w:lang w:eastAsia="en-US"/>
        </w:rPr>
        <w:t>י גדולה היתה, ס</w:t>
      </w:r>
      <w:r w:rsidR="000E690A">
        <w:rPr>
          <w:rtl/>
          <w:lang w:eastAsia="en-US"/>
        </w:rPr>
        <w:t>ְ</w:t>
      </w:r>
      <w:r>
        <w:rPr>
          <w:rtl/>
          <w:lang w:eastAsia="en-US"/>
        </w:rPr>
        <w:t>ט</w:t>
      </w:r>
      <w:r w:rsidR="000E690A">
        <w:rPr>
          <w:rtl/>
          <w:lang w:eastAsia="en-US"/>
        </w:rPr>
        <w:t>ָ</w:t>
      </w:r>
      <w:r>
        <w:rPr>
          <w:rtl/>
          <w:lang w:eastAsia="en-US"/>
        </w:rPr>
        <w:t>יו לפנים מ</w:t>
      </w:r>
      <w:r w:rsidR="000E690A">
        <w:rPr>
          <w:rtl/>
          <w:lang w:eastAsia="en-US"/>
        </w:rPr>
        <w:t>ִ</w:t>
      </w:r>
      <w:r>
        <w:rPr>
          <w:rtl/>
          <w:lang w:eastAsia="en-US"/>
        </w:rPr>
        <w:t>ס</w:t>
      </w:r>
      <w:r w:rsidR="000E690A">
        <w:rPr>
          <w:rtl/>
          <w:lang w:eastAsia="en-US"/>
        </w:rPr>
        <w:t>ְ</w:t>
      </w:r>
      <w:r>
        <w:rPr>
          <w:rtl/>
          <w:lang w:eastAsia="en-US"/>
        </w:rPr>
        <w:t>ט</w:t>
      </w:r>
      <w:r w:rsidR="000E690A">
        <w:rPr>
          <w:rtl/>
          <w:lang w:eastAsia="en-US"/>
        </w:rPr>
        <w:t>ָ</w:t>
      </w:r>
      <w:r>
        <w:rPr>
          <w:rtl/>
          <w:lang w:eastAsia="en-US"/>
        </w:rPr>
        <w:t>יו,</w:t>
      </w:r>
      <w:r w:rsidR="000E690A">
        <w:rPr>
          <w:rStyle w:val="a5"/>
          <w:rtl/>
          <w:lang w:eastAsia="en-US"/>
        </w:rPr>
        <w:footnoteReference w:id="15"/>
      </w:r>
      <w:r>
        <w:rPr>
          <w:rtl/>
          <w:lang w:eastAsia="en-US"/>
        </w:rPr>
        <w:t xml:space="preserve"> פעמים שהיו בה כפלים כיוצאי מצרים</w:t>
      </w:r>
      <w:r w:rsidR="00FB05DD">
        <w:rPr>
          <w:rFonts w:hint="cs"/>
          <w:rtl/>
          <w:lang w:eastAsia="en-US"/>
        </w:rPr>
        <w:t>.</w:t>
      </w:r>
      <w:r>
        <w:rPr>
          <w:rtl/>
          <w:lang w:eastAsia="en-US"/>
        </w:rPr>
        <w:t xml:space="preserve"> והיו בה שבעים ואחת קתדראות של זהב</w:t>
      </w:r>
      <w:r w:rsidR="00DF3C02">
        <w:rPr>
          <w:rStyle w:val="a5"/>
          <w:rtl/>
          <w:lang w:eastAsia="en-US"/>
        </w:rPr>
        <w:footnoteReference w:id="16"/>
      </w:r>
      <w:r>
        <w:rPr>
          <w:rtl/>
          <w:lang w:eastAsia="en-US"/>
        </w:rPr>
        <w:t xml:space="preserve"> כנגד שבעים ואחד של סנהדרי גדולה, כל אחת ואחת אינה פחותה מעשרים ואחד רבוא ככרי זהב. ובימה של עץ באמצעיתה, וחזן הכנסת עומד עליה והסודרין בידו. וכיון שהגיע לענות אמן - הלה מניף בסודר, וכל העם עונין אמן. ולא היו יושבין מעורבין, אלא ז</w:t>
      </w:r>
      <w:r w:rsidR="00423638">
        <w:rPr>
          <w:rtl/>
          <w:lang w:eastAsia="en-US"/>
        </w:rPr>
        <w:t>ֶ</w:t>
      </w:r>
      <w:r>
        <w:rPr>
          <w:rtl/>
          <w:lang w:eastAsia="en-US"/>
        </w:rPr>
        <w:t>ה</w:t>
      </w:r>
      <w:r w:rsidR="00423638">
        <w:rPr>
          <w:rtl/>
          <w:lang w:eastAsia="en-US"/>
        </w:rPr>
        <w:t>ָ</w:t>
      </w:r>
      <w:r>
        <w:rPr>
          <w:rtl/>
          <w:lang w:eastAsia="en-US"/>
        </w:rPr>
        <w:t>ב</w:t>
      </w:r>
      <w:r w:rsidR="00423638">
        <w:rPr>
          <w:rtl/>
          <w:lang w:eastAsia="en-US"/>
        </w:rPr>
        <w:t>ִ</w:t>
      </w:r>
      <w:r>
        <w:rPr>
          <w:rtl/>
          <w:lang w:eastAsia="en-US"/>
        </w:rPr>
        <w:t>ין בפני עצמן, וכ</w:t>
      </w:r>
      <w:r w:rsidR="00423638">
        <w:rPr>
          <w:rtl/>
          <w:lang w:eastAsia="en-US"/>
        </w:rPr>
        <w:t>ָּ</w:t>
      </w:r>
      <w:r>
        <w:rPr>
          <w:rtl/>
          <w:lang w:eastAsia="en-US"/>
        </w:rPr>
        <w:t>ס</w:t>
      </w:r>
      <w:r w:rsidR="00423638">
        <w:rPr>
          <w:rtl/>
          <w:lang w:eastAsia="en-US"/>
        </w:rPr>
        <w:t>ָ</w:t>
      </w:r>
      <w:r>
        <w:rPr>
          <w:rtl/>
          <w:lang w:eastAsia="en-US"/>
        </w:rPr>
        <w:t>פ</w:t>
      </w:r>
      <w:r w:rsidR="00423638">
        <w:rPr>
          <w:rtl/>
          <w:lang w:eastAsia="en-US"/>
        </w:rPr>
        <w:t>ִ</w:t>
      </w:r>
      <w:r>
        <w:rPr>
          <w:rtl/>
          <w:lang w:eastAsia="en-US"/>
        </w:rPr>
        <w:t>ין בפני עצמן, ונפחין בפני עצמן, וטרסיים בפני עצמן, וגרדיים בפני עצמן.</w:t>
      </w:r>
      <w:r w:rsidR="00FA2396">
        <w:rPr>
          <w:rStyle w:val="a5"/>
          <w:rtl/>
          <w:lang w:eastAsia="en-US"/>
        </w:rPr>
        <w:footnoteReference w:id="17"/>
      </w:r>
      <w:r>
        <w:rPr>
          <w:rtl/>
          <w:lang w:eastAsia="en-US"/>
        </w:rPr>
        <w:t xml:space="preserve"> וכשעני נכנס שם</w:t>
      </w:r>
      <w:r w:rsidR="00FB05DD">
        <w:rPr>
          <w:rFonts w:hint="cs"/>
          <w:rtl/>
          <w:lang w:eastAsia="en-US"/>
        </w:rPr>
        <w:t>,</w:t>
      </w:r>
      <w:r w:rsidR="00FB05DD">
        <w:rPr>
          <w:rStyle w:val="a5"/>
          <w:rtl/>
          <w:lang w:eastAsia="en-US"/>
        </w:rPr>
        <w:footnoteReference w:id="18"/>
      </w:r>
      <w:r>
        <w:rPr>
          <w:rtl/>
          <w:lang w:eastAsia="en-US"/>
        </w:rPr>
        <w:t xml:space="preserve"> היה מכיר בעלי אומנתו ונפנה לשם, ומשם פרנסתו ופרנסת אנשי ביתו.</w:t>
      </w:r>
      <w:r w:rsidR="00FB05DD">
        <w:rPr>
          <w:rStyle w:val="a5"/>
          <w:rtl/>
          <w:lang w:eastAsia="en-US"/>
        </w:rPr>
        <w:footnoteReference w:id="19"/>
      </w:r>
      <w:r>
        <w:rPr>
          <w:rtl/>
          <w:lang w:eastAsia="en-US"/>
        </w:rPr>
        <w:t xml:space="preserve"> </w:t>
      </w:r>
    </w:p>
    <w:p w:rsidR="002F3653" w:rsidRDefault="00F1195E" w:rsidP="00F1195E">
      <w:pPr>
        <w:pStyle w:val="ac"/>
        <w:rPr>
          <w:rFonts w:cs="Narkisim" w:hint="cs"/>
          <w:sz w:val="20"/>
          <w:szCs w:val="20"/>
          <w:rtl/>
        </w:rPr>
      </w:pPr>
      <w:r>
        <w:rPr>
          <w:rtl/>
          <w:lang w:eastAsia="en-US"/>
        </w:rPr>
        <w:t>אמר אביי: וכולהו קטלינהו אלכסנדרוס מוקדן.</w:t>
      </w:r>
      <w:r w:rsidR="00A62907">
        <w:rPr>
          <w:rStyle w:val="a5"/>
          <w:rtl/>
          <w:lang w:eastAsia="en-US"/>
        </w:rPr>
        <w:footnoteReference w:id="20"/>
      </w:r>
      <w:r>
        <w:rPr>
          <w:rtl/>
          <w:lang w:eastAsia="en-US"/>
        </w:rPr>
        <w:t xml:space="preserve"> מאי טעמא איענשו? - משום דעברי אהאי קרא</w:t>
      </w:r>
      <w:r w:rsidR="00FA2396">
        <w:rPr>
          <w:rFonts w:hint="cs"/>
          <w:rtl/>
          <w:lang w:eastAsia="en-US"/>
        </w:rPr>
        <w:t>:</w:t>
      </w:r>
      <w:r>
        <w:rPr>
          <w:rtl/>
          <w:lang w:eastAsia="en-US"/>
        </w:rPr>
        <w:t xml:space="preserve"> </w:t>
      </w:r>
      <w:r w:rsidR="00FA2396">
        <w:rPr>
          <w:rFonts w:hint="cs"/>
          <w:rtl/>
          <w:lang w:eastAsia="en-US"/>
        </w:rPr>
        <w:t>"</w:t>
      </w:r>
      <w:r>
        <w:rPr>
          <w:rtl/>
          <w:lang w:eastAsia="en-US"/>
        </w:rPr>
        <w:t>לא תוסיפון לשוב בדרך הזה עוד</w:t>
      </w:r>
      <w:r w:rsidR="00FA2396">
        <w:rPr>
          <w:rFonts w:hint="cs"/>
          <w:rtl/>
          <w:lang w:eastAsia="en-US"/>
        </w:rPr>
        <w:t>"</w:t>
      </w:r>
      <w:r w:rsidR="002F3653">
        <w:rPr>
          <w:rFonts w:hint="cs"/>
          <w:rtl/>
          <w:lang w:eastAsia="en-US"/>
        </w:rPr>
        <w:t xml:space="preserve"> (דברים יז טז)</w:t>
      </w:r>
      <w:r>
        <w:rPr>
          <w:rtl/>
          <w:lang w:eastAsia="en-US"/>
        </w:rPr>
        <w:t>, ואינהו הדור אתו.</w:t>
      </w:r>
      <w:r w:rsidR="001F1CFA">
        <w:rPr>
          <w:rStyle w:val="a5"/>
          <w:rtl/>
          <w:lang w:eastAsia="en-US"/>
        </w:rPr>
        <w:footnoteReference w:id="21"/>
      </w:r>
      <w:r>
        <w:rPr>
          <w:rtl/>
          <w:lang w:eastAsia="en-US"/>
        </w:rPr>
        <w:t xml:space="preserve"> </w:t>
      </w:r>
    </w:p>
    <w:p w:rsidR="0080392F" w:rsidRDefault="0080392F" w:rsidP="0080392F">
      <w:pPr>
        <w:pStyle w:val="ab"/>
        <w:rPr>
          <w:rtl/>
          <w:lang w:eastAsia="en-US"/>
        </w:rPr>
      </w:pPr>
      <w:r>
        <w:rPr>
          <w:rtl/>
          <w:lang w:eastAsia="en-US"/>
        </w:rPr>
        <w:t>מסכת גיטין דף נז עמוד א</w:t>
      </w:r>
    </w:p>
    <w:p w:rsidR="0080392F" w:rsidRDefault="0080392F" w:rsidP="0080392F">
      <w:pPr>
        <w:pStyle w:val="ac"/>
        <w:rPr>
          <w:rFonts w:hint="cs"/>
          <w:rtl/>
          <w:lang w:eastAsia="en-US"/>
        </w:rPr>
      </w:pPr>
      <w:r>
        <w:rPr>
          <w:rFonts w:hint="cs"/>
          <w:rtl/>
          <w:lang w:eastAsia="en-US"/>
        </w:rPr>
        <w:t xml:space="preserve">"בלע ה' ולא חמל את כל נאות יעקב" ... </w:t>
      </w:r>
      <w:r>
        <w:rPr>
          <w:rtl/>
          <w:lang w:eastAsia="en-US"/>
        </w:rPr>
        <w:t>דאמר רב יהודה אמר רב אסי: ששים רבוא עיירות היו לו לינאי המלך בהר המלך, וכל אחת ואחת היו בה כיוצאי מצרים, חוץ משל</w:t>
      </w:r>
      <w:r>
        <w:rPr>
          <w:rFonts w:hint="cs"/>
          <w:rtl/>
          <w:lang w:eastAsia="en-US"/>
        </w:rPr>
        <w:t>ו</w:t>
      </w:r>
      <w:r>
        <w:rPr>
          <w:rtl/>
          <w:lang w:eastAsia="en-US"/>
        </w:rPr>
        <w:t>ש שהיו בהן כפלים כיוצאי מצרים, אלו הן: כפר ביש, כפר שיחליים, כפר דכריא</w:t>
      </w:r>
      <w:r w:rsidR="006C6ECC">
        <w:rPr>
          <w:rStyle w:val="a5"/>
          <w:rtl/>
          <w:lang w:eastAsia="en-US"/>
        </w:rPr>
        <w:footnoteReference w:id="22"/>
      </w:r>
      <w:r>
        <w:rPr>
          <w:rFonts w:hint="cs"/>
          <w:rtl/>
          <w:lang w:eastAsia="en-US"/>
        </w:rPr>
        <w:t xml:space="preserve"> ...</w:t>
      </w:r>
      <w:r>
        <w:rPr>
          <w:rtl/>
          <w:lang w:eastAsia="en-US"/>
        </w:rPr>
        <w:t xml:space="preserve"> אמר עולא: לדידי חזי לי ההוא אתרא, ואפילו שיתין ריבוותא קני לא מחזיק. אמר ליה ההוא </w:t>
      </w:r>
      <w:r>
        <w:rPr>
          <w:rFonts w:hint="cs"/>
          <w:rtl/>
          <w:lang w:eastAsia="en-US"/>
        </w:rPr>
        <w:t>מינא</w:t>
      </w:r>
      <w:r>
        <w:rPr>
          <w:rtl/>
          <w:lang w:eastAsia="en-US"/>
        </w:rPr>
        <w:t xml:space="preserve"> לרבי חנינא: שקורי משקריתו! אמר ליה: </w:t>
      </w:r>
      <w:r>
        <w:rPr>
          <w:rFonts w:hint="cs"/>
          <w:rtl/>
          <w:lang w:eastAsia="en-US"/>
        </w:rPr>
        <w:t>"</w:t>
      </w:r>
      <w:r>
        <w:rPr>
          <w:rtl/>
          <w:lang w:eastAsia="en-US"/>
        </w:rPr>
        <w:t>ארץ צבי</w:t>
      </w:r>
      <w:r>
        <w:rPr>
          <w:rFonts w:hint="cs"/>
          <w:rtl/>
          <w:lang w:eastAsia="en-US"/>
        </w:rPr>
        <w:t>"</w:t>
      </w:r>
      <w:r>
        <w:rPr>
          <w:rtl/>
          <w:lang w:eastAsia="en-US"/>
        </w:rPr>
        <w:t xml:space="preserve"> כתיב בה, מה צבי זה אין עורו מחזיק את בשרו, אף ארץ ישראל, בזמן שיושבין עליה רווחא, ובזמן שאין יושבין עליה גמדא.</w:t>
      </w:r>
      <w:r>
        <w:rPr>
          <w:rStyle w:val="a5"/>
          <w:rtl/>
          <w:lang w:eastAsia="en-US"/>
        </w:rPr>
        <w:footnoteReference w:id="23"/>
      </w:r>
    </w:p>
    <w:p w:rsidR="00CF0DEF" w:rsidRDefault="00CF0DEF" w:rsidP="00CF0DEF">
      <w:pPr>
        <w:pStyle w:val="ab"/>
        <w:rPr>
          <w:rtl/>
          <w:lang w:eastAsia="en-US"/>
        </w:rPr>
      </w:pPr>
      <w:r>
        <w:rPr>
          <w:rtl/>
          <w:lang w:eastAsia="en-US"/>
        </w:rPr>
        <w:t>שיר השירים רבה פרשה א</w:t>
      </w:r>
      <w:r>
        <w:rPr>
          <w:rFonts w:hint="cs"/>
          <w:rtl/>
          <w:lang w:eastAsia="en-US"/>
        </w:rPr>
        <w:t xml:space="preserve"> (וילנא סימן ג, דונסקי סימן סז)</w:t>
      </w:r>
    </w:p>
    <w:p w:rsidR="00CB1EE8" w:rsidRDefault="00CF0DEF" w:rsidP="00E854A6">
      <w:pPr>
        <w:pStyle w:val="ac"/>
        <w:rPr>
          <w:rFonts w:hint="cs"/>
          <w:rtl/>
          <w:lang w:eastAsia="en-US"/>
        </w:rPr>
      </w:pPr>
      <w:r>
        <w:rPr>
          <w:rFonts w:hint="cs"/>
          <w:rtl/>
          <w:lang w:eastAsia="en-US"/>
        </w:rPr>
        <w:t>"</w:t>
      </w:r>
      <w:r>
        <w:rPr>
          <w:rtl/>
          <w:lang w:eastAsia="en-US"/>
        </w:rPr>
        <w:t>אף ערשנו רעננה</w:t>
      </w:r>
      <w:r>
        <w:rPr>
          <w:rFonts w:hint="cs"/>
          <w:rtl/>
          <w:lang w:eastAsia="en-US"/>
        </w:rPr>
        <w:t xml:space="preserve">" (שיר השירים א טו) - </w:t>
      </w:r>
      <w:r w:rsidR="00000918">
        <w:rPr>
          <w:rFonts w:hint="cs"/>
          <w:rtl/>
          <w:lang w:eastAsia="en-US"/>
        </w:rPr>
        <w:t xml:space="preserve">... </w:t>
      </w:r>
      <w:r>
        <w:rPr>
          <w:rtl/>
          <w:lang w:eastAsia="en-US"/>
        </w:rPr>
        <w:t>מה מטה זו אינה עשויה אלא לנחת רוח</w:t>
      </w:r>
      <w:r>
        <w:rPr>
          <w:rFonts w:hint="cs"/>
          <w:rtl/>
          <w:lang w:eastAsia="en-US"/>
        </w:rPr>
        <w:t>,</w:t>
      </w:r>
      <w:r>
        <w:rPr>
          <w:rtl/>
          <w:lang w:eastAsia="en-US"/>
        </w:rPr>
        <w:t xml:space="preserve"> כך ישראל עד שלא נבנה בית המקדש היו מטלטלין ממקום למקום</w:t>
      </w:r>
      <w:r w:rsidR="00000918">
        <w:rPr>
          <w:rFonts w:hint="cs"/>
          <w:rtl/>
          <w:lang w:eastAsia="en-US"/>
        </w:rPr>
        <w:t>: "</w:t>
      </w:r>
      <w:r>
        <w:rPr>
          <w:rtl/>
          <w:lang w:eastAsia="en-US"/>
        </w:rPr>
        <w:t>ויסעו ויחנו</w:t>
      </w:r>
      <w:r w:rsidR="00000918">
        <w:rPr>
          <w:rFonts w:hint="cs"/>
          <w:rtl/>
          <w:lang w:eastAsia="en-US"/>
        </w:rPr>
        <w:t>"</w:t>
      </w:r>
      <w:r>
        <w:rPr>
          <w:rtl/>
          <w:lang w:eastAsia="en-US"/>
        </w:rPr>
        <w:t>, משנבנה בית המקדש</w:t>
      </w:r>
      <w:r w:rsidR="00000918">
        <w:rPr>
          <w:rFonts w:hint="cs"/>
          <w:rtl/>
          <w:lang w:eastAsia="en-US"/>
        </w:rPr>
        <w:t>:</w:t>
      </w:r>
      <w:r>
        <w:rPr>
          <w:rtl/>
          <w:lang w:eastAsia="en-US"/>
        </w:rPr>
        <w:t xml:space="preserve"> </w:t>
      </w:r>
      <w:r w:rsidR="00000918">
        <w:rPr>
          <w:rFonts w:hint="cs"/>
          <w:rtl/>
          <w:lang w:eastAsia="en-US"/>
        </w:rPr>
        <w:t>"</w:t>
      </w:r>
      <w:r>
        <w:rPr>
          <w:rtl/>
          <w:lang w:eastAsia="en-US"/>
        </w:rPr>
        <w:t>וישב יהודה וישראל לבטח</w:t>
      </w:r>
      <w:r w:rsidR="00000918">
        <w:rPr>
          <w:rFonts w:hint="cs"/>
          <w:rtl/>
          <w:lang w:eastAsia="en-US"/>
        </w:rPr>
        <w:t xml:space="preserve">" </w:t>
      </w:r>
      <w:r w:rsidR="00000918">
        <w:rPr>
          <w:rtl/>
          <w:lang w:eastAsia="en-US"/>
        </w:rPr>
        <w:lastRenderedPageBreak/>
        <w:t>(מלכים א ה)</w:t>
      </w:r>
      <w:r w:rsidR="00000918">
        <w:rPr>
          <w:rFonts w:hint="cs"/>
          <w:rtl/>
          <w:lang w:eastAsia="en-US"/>
        </w:rPr>
        <w:t xml:space="preserve"> ... </w:t>
      </w:r>
      <w:r>
        <w:rPr>
          <w:rtl/>
          <w:lang w:eastAsia="en-US"/>
        </w:rPr>
        <w:t>עד שלא נבנה בית המקדש</w:t>
      </w:r>
      <w:r w:rsidR="00000918">
        <w:rPr>
          <w:rFonts w:hint="cs"/>
          <w:rtl/>
          <w:lang w:eastAsia="en-US"/>
        </w:rPr>
        <w:t>:</w:t>
      </w:r>
      <w:r>
        <w:rPr>
          <w:rtl/>
          <w:lang w:eastAsia="en-US"/>
        </w:rPr>
        <w:t xml:space="preserve"> </w:t>
      </w:r>
      <w:r w:rsidR="00000918">
        <w:rPr>
          <w:rFonts w:hint="cs"/>
          <w:rtl/>
          <w:lang w:eastAsia="en-US"/>
        </w:rPr>
        <w:t>"</w:t>
      </w:r>
      <w:r w:rsidR="00000918">
        <w:rPr>
          <w:rtl/>
          <w:lang w:eastAsia="en-US"/>
        </w:rPr>
        <w:t>לכו ספרו את ישראל</w:t>
      </w:r>
      <w:r w:rsidR="00000918">
        <w:rPr>
          <w:rFonts w:hint="cs"/>
          <w:rtl/>
          <w:lang w:eastAsia="en-US"/>
        </w:rPr>
        <w:t>"</w:t>
      </w:r>
      <w:r w:rsidR="00000918">
        <w:rPr>
          <w:rtl/>
          <w:lang w:eastAsia="en-US"/>
        </w:rPr>
        <w:t xml:space="preserve"> </w:t>
      </w:r>
      <w:r>
        <w:rPr>
          <w:rtl/>
          <w:lang w:eastAsia="en-US"/>
        </w:rPr>
        <w:t>(דברי הימים א כא),</w:t>
      </w:r>
      <w:r w:rsidR="00000918">
        <w:rPr>
          <w:rStyle w:val="a5"/>
          <w:rtl/>
          <w:lang w:eastAsia="en-US"/>
        </w:rPr>
        <w:footnoteReference w:id="24"/>
      </w:r>
      <w:r>
        <w:rPr>
          <w:rtl/>
          <w:lang w:eastAsia="en-US"/>
        </w:rPr>
        <w:t xml:space="preserve"> משנבנה</w:t>
      </w:r>
      <w:r w:rsidR="00000918">
        <w:rPr>
          <w:rFonts w:hint="cs"/>
          <w:rtl/>
          <w:lang w:eastAsia="en-US"/>
        </w:rPr>
        <w:t>: "</w:t>
      </w:r>
      <w:r w:rsidR="00000918">
        <w:rPr>
          <w:rtl/>
          <w:lang w:eastAsia="en-US"/>
        </w:rPr>
        <w:t>יְהוּדָה וְיִשְׂרָאֵל רַבִּים כַּחוֹל אֲשֶׁר עַל הַיָּם לָרֹב אֹכְלִים וְשֹׁתִים וּשְׂמֵחִים</w:t>
      </w:r>
      <w:r w:rsidR="00000918">
        <w:rPr>
          <w:rFonts w:hint="cs"/>
          <w:rtl/>
          <w:lang w:eastAsia="en-US"/>
        </w:rPr>
        <w:t xml:space="preserve">" </w:t>
      </w:r>
      <w:r w:rsidR="00000918">
        <w:rPr>
          <w:rtl/>
          <w:lang w:eastAsia="en-US"/>
        </w:rPr>
        <w:t>(מלכים א ד</w:t>
      </w:r>
      <w:r w:rsidR="00000918">
        <w:rPr>
          <w:rFonts w:hint="cs"/>
          <w:rtl/>
          <w:lang w:eastAsia="en-US"/>
        </w:rPr>
        <w:t xml:space="preserve"> כ</w:t>
      </w:r>
      <w:r w:rsidR="00000918">
        <w:rPr>
          <w:rtl/>
          <w:lang w:eastAsia="en-US"/>
        </w:rPr>
        <w:t>)</w:t>
      </w:r>
      <w:r w:rsidR="00000918">
        <w:rPr>
          <w:rStyle w:val="a5"/>
          <w:rtl/>
          <w:lang w:eastAsia="en-US"/>
        </w:rPr>
        <w:footnoteReference w:id="25"/>
      </w:r>
      <w:r w:rsidR="00000918">
        <w:rPr>
          <w:rFonts w:hint="cs"/>
          <w:rtl/>
          <w:lang w:eastAsia="en-US"/>
        </w:rPr>
        <w:t xml:space="preserve"> ....</w:t>
      </w:r>
      <w:r w:rsidR="00E854A6">
        <w:rPr>
          <w:rFonts w:hint="cs"/>
          <w:rtl/>
          <w:lang w:eastAsia="en-US"/>
        </w:rPr>
        <w:t xml:space="preserve"> </w:t>
      </w:r>
      <w:r>
        <w:rPr>
          <w:rtl/>
          <w:lang w:eastAsia="en-US"/>
        </w:rPr>
        <w:t>כך עד שלא נבנה בית המקדש</w:t>
      </w:r>
      <w:r w:rsidR="00E854A6">
        <w:rPr>
          <w:rFonts w:hint="cs"/>
          <w:rtl/>
          <w:lang w:eastAsia="en-US"/>
        </w:rPr>
        <w:t>:</w:t>
      </w:r>
      <w:r>
        <w:rPr>
          <w:rtl/>
          <w:lang w:eastAsia="en-US"/>
        </w:rPr>
        <w:t xml:space="preserve"> </w:t>
      </w:r>
      <w:r w:rsidR="00E854A6">
        <w:rPr>
          <w:rFonts w:hint="cs"/>
          <w:rtl/>
          <w:lang w:eastAsia="en-US"/>
        </w:rPr>
        <w:t>"</w:t>
      </w:r>
      <w:r w:rsidR="00E854A6">
        <w:rPr>
          <w:rtl/>
          <w:lang w:eastAsia="en-US"/>
        </w:rPr>
        <w:t>כל הקהל כאחד ארבע רבוא</w:t>
      </w:r>
      <w:r w:rsidR="00E854A6">
        <w:rPr>
          <w:rFonts w:hint="cs"/>
          <w:rtl/>
          <w:lang w:eastAsia="en-US"/>
        </w:rPr>
        <w:t>"</w:t>
      </w:r>
      <w:r w:rsidR="00E854A6">
        <w:rPr>
          <w:rtl/>
          <w:lang w:eastAsia="en-US"/>
        </w:rPr>
        <w:t xml:space="preserve"> </w:t>
      </w:r>
      <w:r>
        <w:rPr>
          <w:rtl/>
          <w:lang w:eastAsia="en-US"/>
        </w:rPr>
        <w:t>(עזרא ב</w:t>
      </w:r>
      <w:r w:rsidR="00E854A6">
        <w:rPr>
          <w:rFonts w:hint="cs"/>
          <w:rtl/>
          <w:lang w:eastAsia="en-US"/>
        </w:rPr>
        <w:t xml:space="preserve"> סד</w:t>
      </w:r>
      <w:r>
        <w:rPr>
          <w:rtl/>
          <w:lang w:eastAsia="en-US"/>
        </w:rPr>
        <w:t>), משנבנה בית המקדש פרו ורבו, דאמר רבי יוחנן</w:t>
      </w:r>
      <w:r w:rsidR="00E854A6">
        <w:rPr>
          <w:rFonts w:hint="cs"/>
          <w:rtl/>
          <w:lang w:eastAsia="en-US"/>
        </w:rPr>
        <w:t>:</w:t>
      </w:r>
      <w:r>
        <w:rPr>
          <w:rtl/>
          <w:lang w:eastAsia="en-US"/>
        </w:rPr>
        <w:t xml:space="preserve"> מגבת ועד אנטיפרס ששים רבוא עיירות היו, והיו מוציאות כפלים כיוצאי מצרים</w:t>
      </w:r>
      <w:r w:rsidR="00E854A6">
        <w:rPr>
          <w:rFonts w:hint="cs"/>
          <w:rtl/>
          <w:lang w:eastAsia="en-US"/>
        </w:rPr>
        <w:t>.</w:t>
      </w:r>
      <w:r w:rsidR="00E854A6">
        <w:rPr>
          <w:rStyle w:val="a5"/>
          <w:rtl/>
          <w:lang w:eastAsia="en-US"/>
        </w:rPr>
        <w:footnoteReference w:id="26"/>
      </w:r>
      <w:r>
        <w:rPr>
          <w:rtl/>
          <w:lang w:eastAsia="en-US"/>
        </w:rPr>
        <w:t xml:space="preserve"> וכד</w:t>
      </w:r>
      <w:r w:rsidR="00E854A6">
        <w:rPr>
          <w:rFonts w:hint="cs"/>
          <w:rtl/>
          <w:lang w:eastAsia="en-US"/>
        </w:rPr>
        <w:t>ו</w:t>
      </w:r>
      <w:r>
        <w:rPr>
          <w:rtl/>
          <w:lang w:eastAsia="en-US"/>
        </w:rPr>
        <w:t>ן</w:t>
      </w:r>
      <w:r w:rsidR="00E854A6">
        <w:rPr>
          <w:rFonts w:hint="cs"/>
          <w:rtl/>
          <w:lang w:eastAsia="en-US"/>
        </w:rPr>
        <w:t>,</w:t>
      </w:r>
      <w:r>
        <w:rPr>
          <w:rtl/>
          <w:lang w:eastAsia="en-US"/>
        </w:rPr>
        <w:t xml:space="preserve"> אפילו את מצנעה יתהון ששים רבוא דקני לא מטחנא להון ולא נסב יתהון</w:t>
      </w:r>
      <w:r w:rsidR="00E854A6">
        <w:rPr>
          <w:rFonts w:hint="cs"/>
          <w:rtl/>
          <w:lang w:eastAsia="en-US"/>
        </w:rPr>
        <w:t>.</w:t>
      </w:r>
      <w:r w:rsidR="00E854A6">
        <w:rPr>
          <w:rStyle w:val="a5"/>
          <w:rtl/>
          <w:lang w:eastAsia="en-US"/>
        </w:rPr>
        <w:footnoteReference w:id="27"/>
      </w:r>
      <w:r>
        <w:rPr>
          <w:rtl/>
          <w:lang w:eastAsia="en-US"/>
        </w:rPr>
        <w:t xml:space="preserve"> אמר רבי חנינא</w:t>
      </w:r>
      <w:r w:rsidR="00E854A6">
        <w:rPr>
          <w:rFonts w:hint="cs"/>
          <w:rtl/>
          <w:lang w:eastAsia="en-US"/>
        </w:rPr>
        <w:t>:</w:t>
      </w:r>
      <w:r>
        <w:rPr>
          <w:rtl/>
          <w:lang w:eastAsia="en-US"/>
        </w:rPr>
        <w:t xml:space="preserve"> קפצה להם ארץ ישראל.</w:t>
      </w:r>
      <w:r w:rsidR="0075280C">
        <w:rPr>
          <w:rStyle w:val="a5"/>
          <w:rtl/>
          <w:lang w:eastAsia="en-US"/>
        </w:rPr>
        <w:footnoteReference w:id="28"/>
      </w:r>
    </w:p>
    <w:p w:rsidR="00782D8D" w:rsidRDefault="00782D8D" w:rsidP="000368D3">
      <w:pPr>
        <w:pStyle w:val="ab"/>
        <w:rPr>
          <w:rtl/>
          <w:lang w:eastAsia="en-US"/>
        </w:rPr>
      </w:pPr>
      <w:r>
        <w:rPr>
          <w:rtl/>
          <w:lang w:eastAsia="en-US"/>
        </w:rPr>
        <w:t xml:space="preserve">ספרי זוטא </w:t>
      </w:r>
      <w:r w:rsidR="000368D3">
        <w:rPr>
          <w:rFonts w:hint="cs"/>
          <w:rtl/>
          <w:lang w:eastAsia="en-US"/>
        </w:rPr>
        <w:t xml:space="preserve">במדבר </w:t>
      </w:r>
      <w:r>
        <w:rPr>
          <w:rtl/>
          <w:lang w:eastAsia="en-US"/>
        </w:rPr>
        <w:t>פרק טו</w:t>
      </w:r>
      <w:r w:rsidR="000368D3">
        <w:rPr>
          <w:rFonts w:hint="cs"/>
          <w:rtl/>
          <w:lang w:eastAsia="en-US"/>
        </w:rPr>
        <w:t xml:space="preserve"> פסוק לח</w:t>
      </w:r>
    </w:p>
    <w:p w:rsidR="00782D8D" w:rsidRDefault="000368D3" w:rsidP="000368D3">
      <w:pPr>
        <w:pStyle w:val="ac"/>
        <w:rPr>
          <w:rFonts w:hint="cs"/>
          <w:rtl/>
          <w:lang w:eastAsia="en-US"/>
        </w:rPr>
      </w:pPr>
      <w:r>
        <w:rPr>
          <w:rFonts w:hint="cs"/>
          <w:rtl/>
          <w:lang w:eastAsia="en-US"/>
        </w:rPr>
        <w:t>"</w:t>
      </w:r>
      <w:r w:rsidR="00782D8D">
        <w:rPr>
          <w:rtl/>
          <w:lang w:eastAsia="en-US"/>
        </w:rPr>
        <w:t xml:space="preserve">ועשו להם </w:t>
      </w:r>
      <w:r>
        <w:rPr>
          <w:rFonts w:hint="cs"/>
          <w:rtl/>
          <w:lang w:eastAsia="en-US"/>
        </w:rPr>
        <w:t xml:space="preserve">ציצית על כנפי בגדיהם </w:t>
      </w:r>
      <w:r w:rsidR="00782D8D">
        <w:rPr>
          <w:rtl/>
          <w:lang w:eastAsia="en-US"/>
        </w:rPr>
        <w:t>לדורותם</w:t>
      </w:r>
      <w:r>
        <w:rPr>
          <w:rFonts w:hint="cs"/>
          <w:rtl/>
          <w:lang w:eastAsia="en-US"/>
        </w:rPr>
        <w:t>",</w:t>
      </w:r>
      <w:r w:rsidR="00782D8D">
        <w:rPr>
          <w:rtl/>
          <w:lang w:eastAsia="en-US"/>
        </w:rPr>
        <w:t xml:space="preserve"> אין לי אלא לדורות</w:t>
      </w:r>
      <w:r>
        <w:rPr>
          <w:rFonts w:hint="cs"/>
          <w:rtl/>
          <w:lang w:eastAsia="en-US"/>
        </w:rPr>
        <w:t>,</w:t>
      </w:r>
      <w:r w:rsidR="00782D8D">
        <w:rPr>
          <w:rtl/>
          <w:lang w:eastAsia="en-US"/>
        </w:rPr>
        <w:t xml:space="preserve"> ומניין אף ליוצאי מצרים</w:t>
      </w:r>
      <w:r>
        <w:rPr>
          <w:rFonts w:hint="cs"/>
          <w:rtl/>
          <w:lang w:eastAsia="en-US"/>
        </w:rPr>
        <w:t>?</w:t>
      </w:r>
      <w:r w:rsidR="00782D8D">
        <w:rPr>
          <w:rtl/>
          <w:lang w:eastAsia="en-US"/>
        </w:rPr>
        <w:t xml:space="preserve"> ת</w:t>
      </w:r>
      <w:r>
        <w:rPr>
          <w:rFonts w:hint="cs"/>
          <w:rtl/>
          <w:lang w:eastAsia="en-US"/>
        </w:rPr>
        <w:t>למוד לומר: "</w:t>
      </w:r>
      <w:r w:rsidR="00782D8D">
        <w:rPr>
          <w:rtl/>
          <w:lang w:eastAsia="en-US"/>
        </w:rPr>
        <w:t>להם</w:t>
      </w:r>
      <w:r>
        <w:rPr>
          <w:rFonts w:hint="cs"/>
          <w:rtl/>
          <w:lang w:eastAsia="en-US"/>
        </w:rPr>
        <w:t>"</w:t>
      </w:r>
      <w:r w:rsidR="00782D8D">
        <w:rPr>
          <w:rtl/>
          <w:lang w:eastAsia="en-US"/>
        </w:rPr>
        <w:t>.</w:t>
      </w:r>
      <w:r w:rsidR="00880BF1">
        <w:rPr>
          <w:rStyle w:val="a5"/>
          <w:rtl/>
          <w:lang w:eastAsia="en-US"/>
        </w:rPr>
        <w:footnoteReference w:id="29"/>
      </w:r>
    </w:p>
    <w:p w:rsidR="000368D3" w:rsidRDefault="000368D3" w:rsidP="003F7F1E">
      <w:pPr>
        <w:pStyle w:val="a3"/>
        <w:rPr>
          <w:rFonts w:hint="cs"/>
          <w:rtl/>
          <w:lang w:eastAsia="en-US"/>
        </w:rPr>
      </w:pPr>
    </w:p>
    <w:p w:rsidR="007F0056" w:rsidRDefault="00B41D81" w:rsidP="007F0056">
      <w:pPr>
        <w:pStyle w:val="ad"/>
        <w:spacing w:before="120"/>
        <w:rPr>
          <w:rFonts w:hint="cs"/>
          <w:rtl/>
        </w:rPr>
      </w:pPr>
      <w:r w:rsidRPr="00D330AD">
        <w:rPr>
          <w:rtl/>
        </w:rPr>
        <w:t>שבת שלום</w:t>
      </w:r>
      <w:r w:rsidR="00997CFF">
        <w:rPr>
          <w:rFonts w:hint="cs"/>
          <w:rtl/>
        </w:rPr>
        <w:t xml:space="preserve"> </w:t>
      </w:r>
    </w:p>
    <w:p w:rsidR="00B41D81" w:rsidRDefault="00B41D81" w:rsidP="0041198D">
      <w:pPr>
        <w:pStyle w:val="ad"/>
        <w:outlineLvl w:val="0"/>
        <w:rPr>
          <w:rFonts w:hint="cs"/>
          <w:rtl/>
        </w:rPr>
      </w:pPr>
      <w:r w:rsidRPr="00D330AD">
        <w:rPr>
          <w:rtl/>
        </w:rPr>
        <w:t>מחלקי המים</w:t>
      </w:r>
      <w:r w:rsidR="0043607F">
        <w:rPr>
          <w:rFonts w:hint="cs"/>
          <w:rtl/>
        </w:rPr>
        <w:t xml:space="preserve"> </w:t>
      </w:r>
    </w:p>
    <w:p w:rsidR="00996FB4" w:rsidRPr="00996FB4" w:rsidRDefault="00996FB4" w:rsidP="001C47CD">
      <w:pPr>
        <w:pStyle w:val="ad"/>
        <w:spacing w:before="120" w:line="280" w:lineRule="atLeast"/>
        <w:outlineLvl w:val="0"/>
        <w:rPr>
          <w:rFonts w:hint="cs"/>
          <w:b w:val="0"/>
          <w:bCs w:val="0"/>
          <w:szCs w:val="22"/>
          <w:rtl/>
        </w:rPr>
      </w:pPr>
      <w:r w:rsidRPr="00DA6038">
        <w:rPr>
          <w:rFonts w:hint="cs"/>
          <w:szCs w:val="22"/>
          <w:rtl/>
        </w:rPr>
        <w:t>מים אחרונים:</w:t>
      </w:r>
      <w:r w:rsidR="001C47CD">
        <w:rPr>
          <w:rFonts w:hint="cs"/>
          <w:b w:val="0"/>
          <w:bCs w:val="0"/>
          <w:szCs w:val="22"/>
          <w:rtl/>
        </w:rPr>
        <w:t xml:space="preserve"> המדרש הקושר את יוצאי מצרים, דור המדבר עם מצוות ציצית, מזכיר את הסיפור על מתי מדבר ורבה בר בר חנה, שמצא אותם בזכות אותו ערבי (בדווי) שהכיר את אורחות המדבר. ראה שם שהוא חתך </w:t>
      </w:r>
      <w:r w:rsidR="001C47CD" w:rsidRPr="001C47CD">
        <w:rPr>
          <w:rFonts w:hint="cs"/>
          <w:b w:val="0"/>
          <w:bCs w:val="0"/>
          <w:szCs w:val="22"/>
          <w:rtl/>
        </w:rPr>
        <w:t>קרן אחת של תכלת (ציצית) של אחד מהם ולא הי</w:t>
      </w:r>
      <w:r w:rsidR="001C47CD">
        <w:rPr>
          <w:rFonts w:hint="cs"/>
          <w:b w:val="0"/>
          <w:bCs w:val="0"/>
          <w:szCs w:val="22"/>
          <w:rtl/>
        </w:rPr>
        <w:t xml:space="preserve">ה יכול </w:t>
      </w:r>
      <w:r w:rsidR="001C47CD" w:rsidRPr="001C47CD">
        <w:rPr>
          <w:rFonts w:hint="cs"/>
          <w:b w:val="0"/>
          <w:bCs w:val="0"/>
          <w:szCs w:val="22"/>
          <w:rtl/>
        </w:rPr>
        <w:t>ללכת</w:t>
      </w:r>
      <w:r w:rsidR="001C47CD">
        <w:rPr>
          <w:rFonts w:hint="cs"/>
          <w:b w:val="0"/>
          <w:bCs w:val="0"/>
          <w:szCs w:val="22"/>
          <w:rtl/>
        </w:rPr>
        <w:t xml:space="preserve">, עד שאמר לו </w:t>
      </w:r>
      <w:r w:rsidR="001C47CD" w:rsidRPr="001C47CD">
        <w:rPr>
          <w:rFonts w:hint="cs"/>
          <w:b w:val="0"/>
          <w:bCs w:val="0"/>
          <w:szCs w:val="22"/>
          <w:rtl/>
        </w:rPr>
        <w:t>הערבי: שמא לקחת דבר מהם? החזר אותו</w:t>
      </w:r>
      <w:r w:rsidR="001C47CD">
        <w:rPr>
          <w:rFonts w:hint="cs"/>
          <w:b w:val="0"/>
          <w:bCs w:val="0"/>
          <w:szCs w:val="22"/>
          <w:rtl/>
        </w:rPr>
        <w:t xml:space="preserve">. בבא בתרא עג ע"ב, בדברינו </w:t>
      </w:r>
      <w:hyperlink r:id="rId7" w:history="1">
        <w:r w:rsidR="001C47CD" w:rsidRPr="001C47CD">
          <w:rPr>
            <w:rStyle w:val="Hyperlink"/>
            <w:rFonts w:hint="cs"/>
            <w:b w:val="0"/>
            <w:bCs w:val="0"/>
            <w:szCs w:val="22"/>
            <w:rtl/>
          </w:rPr>
          <w:t>מתי מדבר</w:t>
        </w:r>
      </w:hyperlink>
      <w:r w:rsidR="001C47CD">
        <w:rPr>
          <w:rFonts w:hint="cs"/>
          <w:b w:val="0"/>
          <w:bCs w:val="0"/>
          <w:szCs w:val="22"/>
          <w:rtl/>
        </w:rPr>
        <w:t xml:space="preserve"> בפרשת שלח לך.</w:t>
      </w:r>
    </w:p>
    <w:sectPr w:rsidR="00996FB4" w:rsidRPr="00996FB4" w:rsidSect="003B2C1B">
      <w:headerReference w:type="default" r:id="rId8"/>
      <w:footerReference w:type="even"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6CC" w:rsidRDefault="005576CC">
      <w:r>
        <w:separator/>
      </w:r>
    </w:p>
  </w:endnote>
  <w:endnote w:type="continuationSeparator" w:id="0">
    <w:p w:rsidR="005576CC" w:rsidRDefault="0055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A8" w:rsidRDefault="00C021A8"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C021A8" w:rsidRDefault="00C021A8"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A8" w:rsidRPr="00F8747C" w:rsidRDefault="00C021A8"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65FE9">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65FE9">
      <w:rPr>
        <w:rStyle w:val="af0"/>
        <w:noProof/>
        <w:rtl/>
      </w:rPr>
      <w:t>4</w:t>
    </w:r>
    <w:r w:rsidRPr="00F8747C">
      <w:rPr>
        <w:rStyle w:val="af0"/>
      </w:rPr>
      <w:fldChar w:fldCharType="end"/>
    </w:r>
  </w:p>
  <w:p w:rsidR="00C021A8" w:rsidRDefault="00C021A8"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6CC" w:rsidRDefault="005576CC">
      <w:r>
        <w:separator/>
      </w:r>
    </w:p>
  </w:footnote>
  <w:footnote w:type="continuationSeparator" w:id="0">
    <w:p w:rsidR="005576CC" w:rsidRDefault="005576CC">
      <w:r>
        <w:continuationSeparator/>
      </w:r>
    </w:p>
  </w:footnote>
  <w:footnote w:id="1">
    <w:p w:rsidR="00C021A8" w:rsidRPr="00C949D6" w:rsidRDefault="00C021A8" w:rsidP="00E93D11">
      <w:pPr>
        <w:pStyle w:val="a3"/>
        <w:rPr>
          <w:rFonts w:hint="cs"/>
          <w:rtl/>
        </w:rPr>
      </w:pPr>
      <w:r w:rsidRPr="00C949D6">
        <w:rPr>
          <w:rStyle w:val="a5"/>
        </w:rPr>
        <w:footnoteRef/>
      </w:r>
      <w:r w:rsidRPr="00C949D6">
        <w:rPr>
          <w:rtl/>
        </w:rPr>
        <w:t xml:space="preserve"> </w:t>
      </w:r>
      <w:r>
        <w:rPr>
          <w:rFonts w:hint="cs"/>
          <w:rtl/>
        </w:rPr>
        <w:t xml:space="preserve">אלה הפסוקים המרכזיים בפרשה של יציאת מצרים. מכאן הכינוי בחז"ל של הדור שיצא ממצרים: "יוצאי מצרים", אליו נוסף בהמשך גם הכינוי </w:t>
      </w:r>
      <w:r w:rsidR="00E93D11">
        <w:rPr>
          <w:rFonts w:hint="cs"/>
          <w:rtl/>
        </w:rPr>
        <w:t xml:space="preserve">"באי הארץ" </w:t>
      </w:r>
      <w:r w:rsidR="00AE109B">
        <w:rPr>
          <w:rFonts w:hint="cs"/>
          <w:rtl/>
        </w:rPr>
        <w:t xml:space="preserve">(להלן) </w:t>
      </w:r>
      <w:r w:rsidR="00E93D11">
        <w:rPr>
          <w:rFonts w:hint="cs"/>
          <w:rtl/>
        </w:rPr>
        <w:t xml:space="preserve">או </w:t>
      </w:r>
      <w:r>
        <w:rPr>
          <w:rFonts w:hint="cs"/>
          <w:rtl/>
        </w:rPr>
        <w:t>'דור המדבר'</w:t>
      </w:r>
      <w:r w:rsidR="00E93D11" w:rsidRPr="00E93D11">
        <w:rPr>
          <w:rFonts w:hint="cs"/>
          <w:rtl/>
        </w:rPr>
        <w:t xml:space="preserve"> </w:t>
      </w:r>
      <w:r w:rsidR="00E93D11">
        <w:rPr>
          <w:rFonts w:hint="cs"/>
          <w:rtl/>
        </w:rPr>
        <w:t>לבניהם של יוצאי מצרים</w:t>
      </w:r>
      <w:r>
        <w:rPr>
          <w:rFonts w:hint="cs"/>
          <w:rtl/>
        </w:rPr>
        <w:t xml:space="preserve">. הפסוק שאולי מתאים יותר לכינוי יוצאי מצרים, מצוי דווקא בספר </w:t>
      </w:r>
      <w:r>
        <w:rPr>
          <w:rtl/>
        </w:rPr>
        <w:t>במדבר כו</w:t>
      </w:r>
      <w:r>
        <w:rPr>
          <w:rFonts w:hint="cs"/>
          <w:rtl/>
        </w:rPr>
        <w:t xml:space="preserve"> ד, במניין הפקודים: "</w:t>
      </w:r>
      <w:r>
        <w:rPr>
          <w:rtl/>
        </w:rPr>
        <w:t>מִבֶּן עֶשְׂרִים שָׁנָה וָמָעְלָה כַּאֲשֶׁר צִוָּה ה' אֶת מֹשֶׁה וּבְנֵי יִשְׂרָאֵל הַיֹּצְאִים מֵאֶרֶץ מִצְרָיִם</w:t>
      </w:r>
      <w:r>
        <w:rPr>
          <w:rFonts w:hint="cs"/>
          <w:rtl/>
        </w:rPr>
        <w:t>".</w:t>
      </w:r>
      <w:r w:rsidR="00E93D11">
        <w:rPr>
          <w:rFonts w:hint="cs"/>
          <w:rtl/>
        </w:rPr>
        <w:t xml:space="preserve"> ואנו נבקש להתחקות מעט על תואר זה ולהשתעשע במדרשים עליו וכמובן לא נוכל להקיפו במלואו.</w:t>
      </w:r>
      <w:r>
        <w:rPr>
          <w:rtl/>
        </w:rPr>
        <w:t xml:space="preserve"> </w:t>
      </w:r>
      <w:r>
        <w:rPr>
          <w:rFonts w:hint="cs"/>
          <w:rtl/>
        </w:rPr>
        <w:t xml:space="preserve"> </w:t>
      </w:r>
    </w:p>
  </w:footnote>
  <w:footnote w:id="2">
    <w:p w:rsidR="00E93D11" w:rsidRDefault="00E93D11" w:rsidP="00AE109B">
      <w:pPr>
        <w:pStyle w:val="a3"/>
        <w:rPr>
          <w:rFonts w:hint="cs"/>
          <w:rtl/>
        </w:rPr>
      </w:pPr>
      <w:r>
        <w:rPr>
          <w:rStyle w:val="a5"/>
        </w:rPr>
        <w:footnoteRef/>
      </w:r>
      <w:r>
        <w:rPr>
          <w:rtl/>
        </w:rPr>
        <w:t xml:space="preserve"> </w:t>
      </w:r>
      <w:r>
        <w:rPr>
          <w:rFonts w:hint="cs"/>
          <w:rtl/>
          <w:lang w:eastAsia="en-US"/>
        </w:rPr>
        <w:t xml:space="preserve">פרק שלישי במסכת נדרים פותח בארבעה סוגים של נדרים שחכמים התירו (לא כדין התרת נדרים, אלא לא החשיבו כלל כנדר) משום שלבו ופיו של הנודר אינם שווים ואין הדיבור נחשב. אחד מהם הם נדרי הבאי, היינו </w:t>
      </w:r>
      <w:r w:rsidR="00AE109B">
        <w:rPr>
          <w:rFonts w:hint="cs"/>
          <w:rtl/>
          <w:lang w:eastAsia="en-US"/>
        </w:rPr>
        <w:t xml:space="preserve">נדרים של </w:t>
      </w:r>
      <w:r>
        <w:rPr>
          <w:rFonts w:hint="cs"/>
          <w:rtl/>
          <w:lang w:eastAsia="en-US"/>
        </w:rPr>
        <w:t>גוזמא. שלושה האחרים הם: נדרי שגגות, זרוזין ואונסים. ראה שם. לעניינינו, מי שנודר: הרי עלי או קונם וכו', אם לא שראיתי כיוצאי מצרים, אין זה נדר. אבל להלן נראה שהביטוי "כיוצאי מצרים", קיים גם קיים בהלכה</w:t>
      </w:r>
      <w:r w:rsidR="00AE109B">
        <w:rPr>
          <w:rFonts w:hint="cs"/>
          <w:rtl/>
          <w:lang w:eastAsia="en-US"/>
        </w:rPr>
        <w:t xml:space="preserve">, </w:t>
      </w:r>
      <w:r>
        <w:rPr>
          <w:rFonts w:hint="cs"/>
          <w:rtl/>
          <w:lang w:eastAsia="en-US"/>
        </w:rPr>
        <w:t>באגדה</w:t>
      </w:r>
      <w:r w:rsidR="00AE109B">
        <w:rPr>
          <w:rFonts w:hint="cs"/>
          <w:rtl/>
          <w:lang w:eastAsia="en-US"/>
        </w:rPr>
        <w:t xml:space="preserve"> ובגוזמא</w:t>
      </w:r>
      <w:r>
        <w:rPr>
          <w:rFonts w:hint="cs"/>
          <w:rtl/>
          <w:lang w:eastAsia="en-US"/>
        </w:rPr>
        <w:t>.</w:t>
      </w:r>
    </w:p>
  </w:footnote>
  <w:footnote w:id="3">
    <w:p w:rsidR="004C56E2" w:rsidRDefault="004C56E2" w:rsidP="00AE109B">
      <w:pPr>
        <w:pStyle w:val="a3"/>
        <w:rPr>
          <w:rFonts w:hint="cs"/>
          <w:rtl/>
        </w:rPr>
      </w:pPr>
      <w:r>
        <w:rPr>
          <w:rStyle w:val="a5"/>
        </w:rPr>
        <w:footnoteRef/>
      </w:r>
      <w:r>
        <w:rPr>
          <w:rtl/>
        </w:rPr>
        <w:t xml:space="preserve"> </w:t>
      </w:r>
      <w:r>
        <w:rPr>
          <w:rFonts w:hint="cs"/>
          <w:rtl/>
          <w:lang w:eastAsia="en-US"/>
        </w:rPr>
        <w:t>קצרנו מאד במדרש זה ומומלץ לראותו בשלמותו במקור. יוצאי מצרים שתוך פחות משלושה חדשים הגיעו למעמד הר סיני היו מיועדים להיות כולם "ממלכת כהנים וגוי קדוש". ואם כל אחד היה מוליד כמותו כמספר יוצאי מצרים, הרי לך החזון הגדול של אומה שתהיה אכן "ממלכת כהנים וגוי קדוש" לא רק במהות, אלא גם בכמות. אומה שתמלא את העולם בחזון ה'. זה היה האידיאל של יוצאי מצרים. בא חטא העגל והוריד את האידיאל לקרקע המציאות, רק מקצת מהעם יהיו הכהנים המ</w:t>
      </w:r>
      <w:r w:rsidR="00AE109B">
        <w:rPr>
          <w:rFonts w:hint="cs"/>
          <w:rtl/>
          <w:lang w:eastAsia="en-US"/>
        </w:rPr>
        <w:t>ממ</w:t>
      </w:r>
      <w:r>
        <w:rPr>
          <w:rFonts w:hint="cs"/>
          <w:rtl/>
          <w:lang w:eastAsia="en-US"/>
        </w:rPr>
        <w:t>שים את חזון יוצאי מצרים. אך נשאר ליוצאי מצרים שזבחו את השה ביציאתם ממצרים את תכונת השה כשהייתה בשעבוד, את אותה כבשה הנתונה בין שבעים הזאבים (תנחומא תולדות ה) וכל אבריה שלה חשים ומרגישים כאיבר אחד. כל אחד מרגיש בצער חברו ובמצוקותיו. וחס וחלילה נהרג</w:t>
      </w:r>
      <w:r w:rsidR="00AE109B">
        <w:rPr>
          <w:rFonts w:hint="cs"/>
          <w:rtl/>
          <w:lang w:eastAsia="en-US"/>
        </w:rPr>
        <w:t xml:space="preserve"> אדם מישראל </w:t>
      </w:r>
      <w:r>
        <w:rPr>
          <w:rFonts w:hint="cs"/>
          <w:rtl/>
          <w:lang w:eastAsia="en-US"/>
        </w:rPr>
        <w:t xml:space="preserve">, כל </w:t>
      </w:r>
      <w:r w:rsidR="00AE109B">
        <w:rPr>
          <w:rFonts w:hint="cs"/>
          <w:rtl/>
          <w:lang w:eastAsia="en-US"/>
        </w:rPr>
        <w:t>'</w:t>
      </w:r>
      <w:r>
        <w:rPr>
          <w:rFonts w:hint="cs"/>
          <w:rtl/>
          <w:lang w:eastAsia="en-US"/>
        </w:rPr>
        <w:t>יוצאי מצרים</w:t>
      </w:r>
      <w:r w:rsidR="00AE109B">
        <w:rPr>
          <w:rFonts w:hint="cs"/>
          <w:rtl/>
          <w:lang w:eastAsia="en-US"/>
        </w:rPr>
        <w:t>'</w:t>
      </w:r>
      <w:r>
        <w:rPr>
          <w:rFonts w:hint="cs"/>
          <w:rtl/>
          <w:lang w:eastAsia="en-US"/>
        </w:rPr>
        <w:t xml:space="preserve"> שרויים באבל.</w:t>
      </w:r>
    </w:p>
  </w:footnote>
  <w:footnote w:id="4">
    <w:p w:rsidR="00A07824" w:rsidRDefault="00A07824">
      <w:pPr>
        <w:pStyle w:val="a3"/>
        <w:rPr>
          <w:rFonts w:hint="cs"/>
          <w:rtl/>
        </w:rPr>
      </w:pPr>
      <w:r>
        <w:rPr>
          <w:rStyle w:val="a5"/>
        </w:rPr>
        <w:footnoteRef/>
      </w:r>
      <w:r>
        <w:rPr>
          <w:rtl/>
        </w:rPr>
        <w:t xml:space="preserve"> </w:t>
      </w:r>
      <w:r>
        <w:rPr>
          <w:rFonts w:hint="cs"/>
          <w:rtl/>
        </w:rPr>
        <w:t>התוועדות לקראת מתן תורה. לדרשן אין שום בעיה להשתמש במונחים של תקופתו לתיאור אירועים במקרא.</w:t>
      </w:r>
    </w:p>
  </w:footnote>
  <w:footnote w:id="5">
    <w:p w:rsidR="001C47CD" w:rsidRDefault="001C47CD" w:rsidP="001C47CD">
      <w:pPr>
        <w:pStyle w:val="a3"/>
        <w:rPr>
          <w:rFonts w:hint="cs"/>
          <w:rtl/>
        </w:rPr>
      </w:pPr>
      <w:r>
        <w:rPr>
          <w:rStyle w:val="a5"/>
        </w:rPr>
        <w:footnoteRef/>
      </w:r>
      <w:r>
        <w:rPr>
          <w:rtl/>
        </w:rPr>
        <w:t xml:space="preserve"> </w:t>
      </w:r>
      <w:r>
        <w:rPr>
          <w:rFonts w:hint="cs"/>
          <w:rtl/>
          <w:lang w:eastAsia="en-US"/>
        </w:rPr>
        <w:t xml:space="preserve">זה שבחם הגדול וזכותם של יוצאי מצרים שהם גם העומדים לפני הר סיני, דור מקבלי התורה. ראה גם </w:t>
      </w:r>
      <w:r>
        <w:rPr>
          <w:rtl/>
          <w:lang w:eastAsia="en-US"/>
        </w:rPr>
        <w:t>ויקרא רבה</w:t>
      </w:r>
      <w:r>
        <w:rPr>
          <w:rFonts w:hint="cs"/>
          <w:rtl/>
          <w:lang w:eastAsia="en-US"/>
        </w:rPr>
        <w:t xml:space="preserve"> יג ב, </w:t>
      </w:r>
      <w:r>
        <w:rPr>
          <w:rtl/>
          <w:lang w:eastAsia="en-US"/>
        </w:rPr>
        <w:t>פרשת שמיני</w:t>
      </w:r>
      <w:r>
        <w:rPr>
          <w:rFonts w:hint="cs"/>
          <w:rtl/>
          <w:lang w:eastAsia="en-US"/>
        </w:rPr>
        <w:t>: "</w:t>
      </w:r>
      <w:r>
        <w:rPr>
          <w:rtl/>
          <w:lang w:eastAsia="en-US"/>
        </w:rPr>
        <w:t>ר' שמעון בן יוחי פתח</w:t>
      </w:r>
      <w:r>
        <w:rPr>
          <w:rFonts w:hint="cs"/>
          <w:rtl/>
          <w:lang w:eastAsia="en-US"/>
        </w:rPr>
        <w:t>:</w:t>
      </w:r>
      <w:r>
        <w:rPr>
          <w:rtl/>
          <w:lang w:eastAsia="en-US"/>
        </w:rPr>
        <w:t xml:space="preserve"> עמד וימודד ארץ ראה ויתר גוים וגו' (חבקוק ג ו). מדד הקב"ה בכל האומות ולא מצא אומה שהיא ראויה לקבל את התורה אלא ישראל. ומדד הקב"ה בכל הדורות ולא מצא דור הראוי לקבל את התורה אלא דור המדבר</w:t>
      </w:r>
      <w:r>
        <w:rPr>
          <w:rFonts w:hint="cs"/>
          <w:rtl/>
          <w:lang w:eastAsia="en-US"/>
        </w:rPr>
        <w:t xml:space="preserve"> וכו' ". ושם גם </w:t>
      </w:r>
      <w:r>
        <w:rPr>
          <w:rtl/>
          <w:lang w:eastAsia="en-US"/>
        </w:rPr>
        <w:t>הר המוריה</w:t>
      </w:r>
      <w:r>
        <w:rPr>
          <w:rFonts w:hint="cs"/>
          <w:rtl/>
          <w:lang w:eastAsia="en-US"/>
        </w:rPr>
        <w:t xml:space="preserve">, </w:t>
      </w:r>
      <w:r>
        <w:rPr>
          <w:rtl/>
          <w:lang w:eastAsia="en-US"/>
        </w:rPr>
        <w:t>ירושלם</w:t>
      </w:r>
      <w:r>
        <w:rPr>
          <w:rFonts w:hint="cs"/>
          <w:rtl/>
          <w:lang w:eastAsia="en-US"/>
        </w:rPr>
        <w:t xml:space="preserve">, </w:t>
      </w:r>
      <w:r>
        <w:rPr>
          <w:rtl/>
          <w:lang w:eastAsia="en-US"/>
        </w:rPr>
        <w:t>הר סיני</w:t>
      </w:r>
      <w:r>
        <w:rPr>
          <w:rFonts w:hint="cs"/>
          <w:rtl/>
          <w:lang w:eastAsia="en-US"/>
        </w:rPr>
        <w:t xml:space="preserve"> וארץ </w:t>
      </w:r>
      <w:r>
        <w:rPr>
          <w:rtl/>
          <w:lang w:eastAsia="en-US"/>
        </w:rPr>
        <w:t>ישראל</w:t>
      </w:r>
      <w:r>
        <w:rPr>
          <w:rFonts w:hint="cs"/>
          <w:rtl/>
          <w:lang w:eastAsia="en-US"/>
        </w:rPr>
        <w:t>, כמקומות שנבחנו, נמדדו ונמצאו ראויים</w:t>
      </w:r>
      <w:r>
        <w:rPr>
          <w:rtl/>
          <w:lang w:eastAsia="en-US"/>
        </w:rPr>
        <w:t xml:space="preserve">. </w:t>
      </w:r>
      <w:r>
        <w:rPr>
          <w:rFonts w:hint="cs"/>
          <w:rtl/>
          <w:lang w:eastAsia="en-US"/>
        </w:rPr>
        <w:t>אלא שלא שפר חלקם של יוצאי מצרים שחטאו בחטא העגל ובחטא המרגלים ולא זכו להפוך גם לדור "באי הארץ"</w:t>
      </w:r>
      <w:r w:rsidR="00075868">
        <w:rPr>
          <w:rFonts w:hint="cs"/>
          <w:rtl/>
          <w:lang w:eastAsia="en-US"/>
        </w:rPr>
        <w:t xml:space="preserve"> (מונח שנראה להלן בנחלת הארץ)</w:t>
      </w:r>
      <w:r>
        <w:rPr>
          <w:rFonts w:hint="cs"/>
          <w:rtl/>
          <w:lang w:eastAsia="en-US"/>
        </w:rPr>
        <w:t>.</w:t>
      </w:r>
    </w:p>
  </w:footnote>
  <w:footnote w:id="6">
    <w:p w:rsidR="00810A2B" w:rsidRDefault="00810A2B" w:rsidP="00AE109B">
      <w:pPr>
        <w:pStyle w:val="a3"/>
        <w:rPr>
          <w:rFonts w:hint="cs"/>
          <w:rtl/>
        </w:rPr>
      </w:pPr>
      <w:r>
        <w:rPr>
          <w:rStyle w:val="a5"/>
        </w:rPr>
        <w:footnoteRef/>
      </w:r>
      <w:r>
        <w:rPr>
          <w:rtl/>
        </w:rPr>
        <w:t xml:space="preserve"> </w:t>
      </w:r>
      <w:r>
        <w:rPr>
          <w:rFonts w:hint="cs"/>
          <w:rtl/>
        </w:rPr>
        <w:t>צלפחד וחפר אביו היו בני עשרים ומעלה ביציאת מצרים. שניהם נפטרו וכעת בנות צלפחד, תובעות שלושה חלקים מהנחלה המיועדת למשפחת חפר. החלק של צלפחד מצד עצמו ושני חלקים מנחלת חפר הסבא משום שצלפחד היה הבן הבכור שיורש פי שנים.</w:t>
      </w:r>
      <w:r w:rsidR="00AE109B">
        <w:rPr>
          <w:rFonts w:hint="cs"/>
          <w:rtl/>
        </w:rPr>
        <w:t xml:space="preserve"> וכבר זכינו לדרוש בשבחן ומעלתן של </w:t>
      </w:r>
      <w:hyperlink r:id="rId1" w:history="1">
        <w:r w:rsidR="00AE109B" w:rsidRPr="00AE109B">
          <w:rPr>
            <w:rStyle w:val="Hyperlink"/>
            <w:rFonts w:hint="cs"/>
            <w:rtl/>
          </w:rPr>
          <w:t>בנות צלפחד</w:t>
        </w:r>
      </w:hyperlink>
      <w:r w:rsidR="00AE109B">
        <w:rPr>
          <w:rFonts w:hint="cs"/>
          <w:rtl/>
        </w:rPr>
        <w:t xml:space="preserve"> בפרשת פנחס וכן בפירוק המבנה השבטי של עם ישראל וחיתון בין השבטים בזכותן, בדברינו </w:t>
      </w:r>
      <w:hyperlink r:id="rId2" w:history="1">
        <w:r w:rsidR="00AE109B" w:rsidRPr="00AE109B">
          <w:rPr>
            <w:rStyle w:val="Hyperlink"/>
            <w:rFonts w:hint="cs"/>
            <w:rtl/>
          </w:rPr>
          <w:t>יום שהותרו שבטים לבא זה בזה</w:t>
        </w:r>
      </w:hyperlink>
      <w:r w:rsidR="00AE109B">
        <w:rPr>
          <w:rFonts w:hint="cs"/>
          <w:rtl/>
        </w:rPr>
        <w:t xml:space="preserve"> בט"ו באב.</w:t>
      </w:r>
      <w:r>
        <w:rPr>
          <w:rFonts w:hint="cs"/>
          <w:rtl/>
        </w:rPr>
        <w:t xml:space="preserve">   </w:t>
      </w:r>
    </w:p>
  </w:footnote>
  <w:footnote w:id="7">
    <w:p w:rsidR="00810A2B" w:rsidRDefault="00810A2B" w:rsidP="00AE109B">
      <w:pPr>
        <w:pStyle w:val="a3"/>
        <w:rPr>
          <w:rFonts w:hint="cs"/>
          <w:rtl/>
        </w:rPr>
      </w:pPr>
      <w:r>
        <w:rPr>
          <w:rStyle w:val="a5"/>
        </w:rPr>
        <w:footnoteRef/>
      </w:r>
      <w:r>
        <w:rPr>
          <w:rtl/>
        </w:rPr>
        <w:t xml:space="preserve"> </w:t>
      </w:r>
      <w:r w:rsidR="00AE109B">
        <w:rPr>
          <w:rFonts w:hint="cs"/>
          <w:rtl/>
        </w:rPr>
        <w:t xml:space="preserve">מסבירה הגמרא, </w:t>
      </w:r>
      <w:r>
        <w:rPr>
          <w:rFonts w:hint="cs"/>
          <w:rtl/>
        </w:rPr>
        <w:t>המשנה שקובעת שבנות צלפחד נטלו שלושה חלקים בנחלת הארץ, היא כשיטת ר' יאשיה שהארץ התחלקה בנחלותיה לדור יוצאי מצרים והם הורישו נחלה זו לצאצאיהם (בפרט כל אלה שהיו בני עשרים ומעלה ביציאת מצרים</w:t>
      </w:r>
      <w:r w:rsidR="00AE109B">
        <w:rPr>
          <w:rFonts w:hint="cs"/>
          <w:rtl/>
        </w:rPr>
        <w:t>, היינו ראויים לנחלה, ומתו בשנות המדבר</w:t>
      </w:r>
      <w:r>
        <w:rPr>
          <w:rFonts w:hint="cs"/>
          <w:rtl/>
        </w:rPr>
        <w:t xml:space="preserve">). </w:t>
      </w:r>
    </w:p>
  </w:footnote>
  <w:footnote w:id="8">
    <w:p w:rsidR="00810A2B" w:rsidRDefault="00810A2B" w:rsidP="00AE109B">
      <w:pPr>
        <w:pStyle w:val="a3"/>
        <w:rPr>
          <w:rFonts w:hint="cs"/>
          <w:rtl/>
        </w:rPr>
      </w:pPr>
      <w:r>
        <w:rPr>
          <w:rStyle w:val="a5"/>
        </w:rPr>
        <w:footnoteRef/>
      </w:r>
      <w:r>
        <w:rPr>
          <w:rtl/>
        </w:rPr>
        <w:t xml:space="preserve"> </w:t>
      </w:r>
      <w:r>
        <w:rPr>
          <w:rFonts w:hint="cs"/>
          <w:rtl/>
        </w:rPr>
        <w:t xml:space="preserve">שיטת ר' יונתן היא שהארץ לא נתחלקה לדור יוצאי מצרים אלא לדור הבנים, המכונה כאן "באי הארץ", מה גם שכל הציווי על הנחלות נזכר בפרשת פנחס שהיא כבר </w:t>
      </w:r>
      <w:r w:rsidR="00AE109B">
        <w:rPr>
          <w:rFonts w:hint="cs"/>
          <w:rtl/>
        </w:rPr>
        <w:t>ב</w:t>
      </w:r>
      <w:r>
        <w:rPr>
          <w:rFonts w:hint="cs"/>
          <w:rtl/>
        </w:rPr>
        <w:t>דור הבנים</w:t>
      </w:r>
      <w:r w:rsidR="00AE109B">
        <w:rPr>
          <w:rFonts w:hint="cs"/>
          <w:rtl/>
        </w:rPr>
        <w:t xml:space="preserve"> (פרק כ בספר במדבר הוא קו פרשת המים בין דור יוצאי מצרים ודור באי הארץ</w:t>
      </w:r>
      <w:r>
        <w:rPr>
          <w:rFonts w:hint="cs"/>
          <w:rtl/>
        </w:rPr>
        <w:t xml:space="preserve">. </w:t>
      </w:r>
      <w:r w:rsidR="00AE109B">
        <w:rPr>
          <w:rFonts w:hint="cs"/>
          <w:rtl/>
        </w:rPr>
        <w:t xml:space="preserve">ראה דברינו </w:t>
      </w:r>
      <w:hyperlink r:id="rId3" w:history="1">
        <w:r w:rsidR="00AE109B" w:rsidRPr="00AE109B">
          <w:rPr>
            <w:rStyle w:val="Hyperlink"/>
            <w:rFonts w:hint="cs"/>
            <w:rtl/>
          </w:rPr>
          <w:t>שנות המדבר העלומות</w:t>
        </w:r>
      </w:hyperlink>
      <w:r w:rsidR="00AE109B">
        <w:rPr>
          <w:rFonts w:hint="cs"/>
          <w:rtl/>
        </w:rPr>
        <w:t xml:space="preserve"> בפרשת חוקת). </w:t>
      </w:r>
      <w:r>
        <w:rPr>
          <w:rFonts w:hint="cs"/>
          <w:rtl/>
        </w:rPr>
        <w:t>לא נכנס כאן לכל פרטי המחלוקת</w:t>
      </w:r>
      <w:r w:rsidR="00AE109B">
        <w:rPr>
          <w:rFonts w:hint="cs"/>
          <w:rtl/>
        </w:rPr>
        <w:t xml:space="preserve"> בין ר' יאשיה ור' יונתן ול</w:t>
      </w:r>
      <w:r>
        <w:rPr>
          <w:rFonts w:hint="cs"/>
          <w:rtl/>
        </w:rPr>
        <w:t>דין ירושת הארץ וחלוקתה. יש בפרשה פסוקים סותרים לכאורה ומכאן השיטות השונות. ראה שם דברי הגמרא: "משונה נחלה זו מכל הנחלות שבעולם</w:t>
      </w:r>
      <w:r w:rsidR="00DF3C02">
        <w:rPr>
          <w:rFonts w:hint="cs"/>
          <w:rtl/>
        </w:rPr>
        <w:t xml:space="preserve"> - </w:t>
      </w:r>
      <w:r w:rsidR="00DF3C02">
        <w:rPr>
          <w:rtl/>
        </w:rPr>
        <w:t>שכל נחלות שבעולם - חיי</w:t>
      </w:r>
      <w:r w:rsidR="00DF3C02">
        <w:rPr>
          <w:rFonts w:hint="cs"/>
          <w:rtl/>
        </w:rPr>
        <w:t>ם</w:t>
      </w:r>
      <w:r w:rsidR="00DF3C02">
        <w:rPr>
          <w:rtl/>
        </w:rPr>
        <w:t xml:space="preserve"> יורשי</w:t>
      </w:r>
      <w:r w:rsidR="00AE109B">
        <w:rPr>
          <w:rFonts w:hint="cs"/>
          <w:rtl/>
        </w:rPr>
        <w:t>ם</w:t>
      </w:r>
      <w:r w:rsidR="00DF3C02">
        <w:rPr>
          <w:rtl/>
        </w:rPr>
        <w:t xml:space="preserve"> מתים, וכאן מתים יורשי</w:t>
      </w:r>
      <w:r w:rsidR="00DF3C02">
        <w:rPr>
          <w:rFonts w:hint="cs"/>
          <w:rtl/>
        </w:rPr>
        <w:t>ם</w:t>
      </w:r>
      <w:r w:rsidR="00DF3C02">
        <w:rPr>
          <w:rtl/>
        </w:rPr>
        <w:t xml:space="preserve"> חיי</w:t>
      </w:r>
      <w:r w:rsidR="00DF3C02">
        <w:rPr>
          <w:rFonts w:hint="cs"/>
          <w:rtl/>
        </w:rPr>
        <w:t>ם</w:t>
      </w:r>
      <w:r>
        <w:rPr>
          <w:rFonts w:hint="cs"/>
          <w:rtl/>
        </w:rPr>
        <w:t>"</w:t>
      </w:r>
      <w:r w:rsidR="00AE109B">
        <w:rPr>
          <w:rFonts w:hint="cs"/>
          <w:rtl/>
        </w:rPr>
        <w:t>,</w:t>
      </w:r>
      <w:r>
        <w:rPr>
          <w:rFonts w:hint="cs"/>
          <w:rtl/>
        </w:rPr>
        <w:t xml:space="preserve"> ו</w:t>
      </w:r>
      <w:r w:rsidR="00AE109B">
        <w:rPr>
          <w:rFonts w:hint="cs"/>
          <w:rtl/>
        </w:rPr>
        <w:t xml:space="preserve">כן </w:t>
      </w:r>
      <w:r>
        <w:rPr>
          <w:rFonts w:hint="cs"/>
          <w:rtl/>
        </w:rPr>
        <w:t>המשל המורכב על האחים שחלקו באופן לא שווה, חזרו והורישו לאביהם שכבר לא בחיים וחזרו וירשו ממנו שווה בשווה. די ל</w:t>
      </w:r>
      <w:r w:rsidR="00AE109B">
        <w:rPr>
          <w:rFonts w:hint="cs"/>
          <w:rtl/>
        </w:rPr>
        <w:t>עניינינו</w:t>
      </w:r>
      <w:r>
        <w:rPr>
          <w:rFonts w:hint="cs"/>
          <w:rtl/>
        </w:rPr>
        <w:t xml:space="preserve"> העמדת התואר "יוצאי מצרים" מול "באי הארץ"</w:t>
      </w:r>
      <w:r w:rsidR="00AE109B">
        <w:rPr>
          <w:rFonts w:hint="cs"/>
          <w:rtl/>
        </w:rPr>
        <w:t xml:space="preserve"> ו</w:t>
      </w:r>
      <w:r>
        <w:rPr>
          <w:rFonts w:hint="cs"/>
          <w:rtl/>
        </w:rPr>
        <w:t xml:space="preserve">מי מהם </w:t>
      </w:r>
      <w:r w:rsidR="00AE109B">
        <w:rPr>
          <w:rFonts w:hint="cs"/>
          <w:rtl/>
        </w:rPr>
        <w:t>הוא ש</w:t>
      </w:r>
      <w:r>
        <w:rPr>
          <w:rFonts w:hint="cs"/>
          <w:rtl/>
        </w:rPr>
        <w:t xml:space="preserve">זוכה בנחלת הארץ. ראה בהמשך הגמרא שם את השיטה המפשרת אך המורכבת של </w:t>
      </w:r>
      <w:r>
        <w:rPr>
          <w:rtl/>
        </w:rPr>
        <w:t xml:space="preserve">רבי שמעון בן אלעזר </w:t>
      </w:r>
      <w:r>
        <w:rPr>
          <w:rFonts w:hint="cs"/>
          <w:rtl/>
        </w:rPr>
        <w:t>ש</w:t>
      </w:r>
      <w:r>
        <w:rPr>
          <w:rtl/>
        </w:rPr>
        <w:t xml:space="preserve">אומר: </w:t>
      </w:r>
      <w:r>
        <w:rPr>
          <w:rFonts w:hint="cs"/>
          <w:rtl/>
        </w:rPr>
        <w:t>"</w:t>
      </w:r>
      <w:r>
        <w:rPr>
          <w:rtl/>
        </w:rPr>
        <w:t>לאלו ולאלו נתחלקה הארץ</w:t>
      </w:r>
      <w:r>
        <w:rPr>
          <w:rFonts w:hint="cs"/>
          <w:rtl/>
        </w:rPr>
        <w:t xml:space="preserve">". ראה רשב"ם ותוספות </w:t>
      </w:r>
      <w:r w:rsidR="00AE109B">
        <w:rPr>
          <w:rFonts w:hint="cs"/>
          <w:rtl/>
        </w:rPr>
        <w:t xml:space="preserve">שמסבירים </w:t>
      </w:r>
      <w:r>
        <w:rPr>
          <w:rFonts w:hint="cs"/>
          <w:rtl/>
        </w:rPr>
        <w:t xml:space="preserve">כיצד ייתכן מצב של אדם שיורש גם בזכות היותו מיוצאי מצרים וגם </w:t>
      </w:r>
      <w:r w:rsidR="00AE109B">
        <w:rPr>
          <w:rFonts w:hint="cs"/>
          <w:rtl/>
        </w:rPr>
        <w:t>ב</w:t>
      </w:r>
      <w:r>
        <w:rPr>
          <w:rFonts w:hint="cs"/>
          <w:rtl/>
        </w:rPr>
        <w:t>זכות היותו מבאי הארץ.</w:t>
      </w:r>
      <w:r>
        <w:rPr>
          <w:rtl/>
        </w:rPr>
        <w:t xml:space="preserve"> </w:t>
      </w:r>
      <w:r>
        <w:rPr>
          <w:rFonts w:hint="cs"/>
          <w:rtl/>
        </w:rPr>
        <w:t xml:space="preserve"> </w:t>
      </w:r>
    </w:p>
  </w:footnote>
  <w:footnote w:id="9">
    <w:p w:rsidR="00CF0DEF" w:rsidRDefault="00CF0DEF" w:rsidP="00CF0DEF">
      <w:pPr>
        <w:pStyle w:val="a3"/>
        <w:rPr>
          <w:rFonts w:hint="cs"/>
        </w:rPr>
      </w:pPr>
      <w:r>
        <w:rPr>
          <w:rStyle w:val="a5"/>
        </w:rPr>
        <w:footnoteRef/>
      </w:r>
      <w:r>
        <w:rPr>
          <w:rtl/>
        </w:rPr>
        <w:t xml:space="preserve"> </w:t>
      </w:r>
      <w:r>
        <w:rPr>
          <w:rFonts w:hint="cs"/>
          <w:rtl/>
          <w:lang w:eastAsia="en-US"/>
        </w:rPr>
        <w:t>מדובר בדין עגלה ערופה, במת שנמצא בשדה, שברור שנרצח, ולא ידוע מי הרגו. הפסוק מזכיר שהכפרה היא לעם ישראל "אשר פדית" (ממצרים, השווה עם הפסוק ב</w:t>
      </w:r>
      <w:r>
        <w:rPr>
          <w:rtl/>
          <w:lang w:eastAsia="en-US"/>
        </w:rPr>
        <w:t>דברים ט</w:t>
      </w:r>
      <w:r>
        <w:rPr>
          <w:rFonts w:hint="cs"/>
          <w:rtl/>
          <w:lang w:eastAsia="en-US"/>
        </w:rPr>
        <w:t xml:space="preserve"> </w:t>
      </w:r>
      <w:r>
        <w:rPr>
          <w:rtl/>
          <w:lang w:eastAsia="en-US"/>
        </w:rPr>
        <w:t>כו</w:t>
      </w:r>
      <w:r>
        <w:rPr>
          <w:rFonts w:hint="cs"/>
          <w:rtl/>
          <w:lang w:eastAsia="en-US"/>
        </w:rPr>
        <w:t>: " ...</w:t>
      </w:r>
      <w:r>
        <w:rPr>
          <w:rtl/>
          <w:lang w:eastAsia="en-US"/>
        </w:rPr>
        <w:t xml:space="preserve"> אַל תַּשְׁחֵת עַמְּךָ וְנַחֲלָתְךָ אֲשֶׁר פָּדִיתָ בְּגָדְלֶךָ אֲשֶׁר הוֹצֵאתָ מִמִּצְרַיִם בְּיָד חֲזָקָה</w:t>
      </w:r>
      <w:r>
        <w:rPr>
          <w:rFonts w:hint="cs"/>
          <w:rtl/>
          <w:lang w:eastAsia="en-US"/>
        </w:rPr>
        <w:t>", ראה גם שמואל ב ז כג: "</w:t>
      </w:r>
      <w:r>
        <w:rPr>
          <w:rtl/>
          <w:lang w:eastAsia="en-US"/>
        </w:rPr>
        <w:t>אֲשֶׁר פָּדִיתָ לְּךָ מִמִּצְרַיִם גּוֹיִם וֵאלֹהָיו</w:t>
      </w:r>
      <w:r>
        <w:rPr>
          <w:rFonts w:hint="cs"/>
          <w:rtl/>
          <w:lang w:eastAsia="en-US"/>
        </w:rPr>
        <w:t xml:space="preserve">"). כפשוטו, "אשר פדית" </w:t>
      </w:r>
      <w:r>
        <w:rPr>
          <w:rtl/>
          <w:lang w:eastAsia="en-US"/>
        </w:rPr>
        <w:t>–</w:t>
      </w:r>
      <w:r>
        <w:rPr>
          <w:rFonts w:hint="cs"/>
          <w:rtl/>
          <w:lang w:eastAsia="en-US"/>
        </w:rPr>
        <w:t xml:space="preserve"> העם אשר פדית, כפי שמפרש רמב"ן בפרשת שופטים שם, או כפירוש </w:t>
      </w:r>
      <w:r>
        <w:rPr>
          <w:rtl/>
          <w:lang w:eastAsia="en-US"/>
        </w:rPr>
        <w:t>אבן עזרא</w:t>
      </w:r>
      <w:r>
        <w:rPr>
          <w:rFonts w:hint="cs"/>
          <w:rtl/>
          <w:lang w:eastAsia="en-US"/>
        </w:rPr>
        <w:t>: "</w:t>
      </w:r>
      <w:r>
        <w:rPr>
          <w:rtl/>
          <w:lang w:eastAsia="en-US"/>
        </w:rPr>
        <w:t>אשר פדית - כאשר פדיתם ממצרים למען חסדיך כן פדם מזה הדם ועונשו</w:t>
      </w:r>
      <w:r>
        <w:rPr>
          <w:rFonts w:hint="cs"/>
          <w:rtl/>
          <w:lang w:eastAsia="en-US"/>
        </w:rPr>
        <w:t xml:space="preserve">", וכך גם מפרש חזקוני. אבל המדרש מכניס את דור "אשר פדית", את יוצאי מצרים לתוך פרשת עגלה ערופה. גם הם צריכים כפרה על הדם אשר נשפך ואין מי שייתן עליו את הדין. שהרי כל יציאת מצרים, פדות יוצאי מצרים מתוך מצרים היא מלכות הרשע וההרג, הייתה "על מנת שלא יהיו בינינו שופכי דמים". ראה מוטיב זה גם בגמרא </w:t>
      </w:r>
      <w:r>
        <w:rPr>
          <w:rtl/>
          <w:lang w:eastAsia="en-US"/>
        </w:rPr>
        <w:t>כריתות כו ע</w:t>
      </w:r>
      <w:r>
        <w:rPr>
          <w:rFonts w:hint="cs"/>
          <w:rtl/>
          <w:lang w:eastAsia="en-US"/>
        </w:rPr>
        <w:t>"א בדיון אם יום הכיפורים מכפר על חטא "שאין מכיר בו אלא המקום", אולי יכפר גם על הרוג שלא נודע מי הרגו, והתשובה היא שלא. ראה שם: "</w:t>
      </w:r>
      <w:r>
        <w:rPr>
          <w:rtl/>
          <w:lang w:eastAsia="en-US"/>
        </w:rPr>
        <w:t>רבא אמר</w:t>
      </w:r>
      <w:r>
        <w:rPr>
          <w:rFonts w:hint="cs"/>
          <w:rtl/>
          <w:lang w:eastAsia="en-US"/>
        </w:rPr>
        <w:t>:</w:t>
      </w:r>
      <w:r>
        <w:rPr>
          <w:rtl/>
          <w:lang w:eastAsia="en-US"/>
        </w:rPr>
        <w:t xml:space="preserve"> אמר קרא: ולארץ לא יכופר לדם אשר שפך בה</w:t>
      </w:r>
      <w:r>
        <w:rPr>
          <w:rFonts w:hint="cs"/>
          <w:rtl/>
          <w:lang w:eastAsia="en-US"/>
        </w:rPr>
        <w:t xml:space="preserve"> כי אם בדם שופכו</w:t>
      </w:r>
      <w:r>
        <w:rPr>
          <w:rtl/>
          <w:lang w:eastAsia="en-US"/>
        </w:rPr>
        <w:t>. רב פפא אמר</w:t>
      </w:r>
      <w:r>
        <w:rPr>
          <w:rFonts w:hint="cs"/>
          <w:rtl/>
          <w:lang w:eastAsia="en-US"/>
        </w:rPr>
        <w:t>:</w:t>
      </w:r>
      <w:r>
        <w:rPr>
          <w:rtl/>
          <w:lang w:eastAsia="en-US"/>
        </w:rPr>
        <w:t xml:space="preserve"> אמר קרא: כפר לעמך ישראל וגו', ראויה כפרה זו שתכפר על יוצאי מצרים</w:t>
      </w:r>
      <w:r>
        <w:rPr>
          <w:rFonts w:hint="cs"/>
          <w:rtl/>
          <w:lang w:eastAsia="en-US"/>
        </w:rPr>
        <w:t>"</w:t>
      </w:r>
      <w:r>
        <w:rPr>
          <w:rtl/>
          <w:lang w:eastAsia="en-US"/>
        </w:rPr>
        <w:t xml:space="preserve">. </w:t>
      </w:r>
      <w:r>
        <w:rPr>
          <w:rFonts w:hint="cs"/>
          <w:rtl/>
          <w:lang w:eastAsia="en-US"/>
        </w:rPr>
        <w:t xml:space="preserve">ראה גם הדיון בגמרא </w:t>
      </w:r>
      <w:r>
        <w:rPr>
          <w:rtl/>
          <w:lang w:eastAsia="en-US"/>
        </w:rPr>
        <w:t>הוריות ו ע</w:t>
      </w:r>
      <w:r>
        <w:rPr>
          <w:rFonts w:hint="cs"/>
          <w:rtl/>
          <w:lang w:eastAsia="en-US"/>
        </w:rPr>
        <w:t>"א על חטאת ציבור שחלק מהמשתתפים בה כבר אינם בין החיים אם קרבה או לא. רב פפא שם מוכיח מעגלה ערופה שקרבה: "</w:t>
      </w:r>
      <w:r>
        <w:rPr>
          <w:rtl/>
          <w:lang w:eastAsia="en-US"/>
        </w:rPr>
        <w:t>טעמא דרב פפא מהכא, דכתיב: כפר לעמך ישראל אשר פדית ה', ראויה כפרה זו שתכפר על יוצאי מצרים</w:t>
      </w:r>
      <w:r>
        <w:rPr>
          <w:rFonts w:hint="cs"/>
          <w:rtl/>
          <w:lang w:eastAsia="en-US"/>
        </w:rPr>
        <w:t>". יש ליוצאי מצרים כביכול אחריות על יוצאי יוצאי מצרים עד סוף הדורות.</w:t>
      </w:r>
    </w:p>
  </w:footnote>
  <w:footnote w:id="10">
    <w:p w:rsidR="00693B35" w:rsidRDefault="00693B35" w:rsidP="00AE109B">
      <w:pPr>
        <w:pStyle w:val="a3"/>
        <w:rPr>
          <w:rFonts w:hint="cs"/>
        </w:rPr>
      </w:pPr>
      <w:r>
        <w:rPr>
          <w:rStyle w:val="a5"/>
        </w:rPr>
        <w:footnoteRef/>
      </w:r>
      <w:r>
        <w:rPr>
          <w:rtl/>
        </w:rPr>
        <w:t xml:space="preserve"> </w:t>
      </w:r>
      <w:r>
        <w:rPr>
          <w:rFonts w:hint="cs"/>
          <w:rtl/>
        </w:rPr>
        <w:t>הגמרא שם דנה בברייתא שאומרת: "תנו רבנן: ארבעים ושמונה נביאים ושבע נביאות עמדו להם לישראל" (</w:t>
      </w:r>
      <w:r w:rsidR="00AE109B">
        <w:rPr>
          <w:rFonts w:hint="cs"/>
          <w:rtl/>
        </w:rPr>
        <w:t xml:space="preserve">ראה שם </w:t>
      </w:r>
      <w:r>
        <w:rPr>
          <w:rFonts w:hint="cs"/>
          <w:rtl/>
        </w:rPr>
        <w:t>ה</w:t>
      </w:r>
      <w:r w:rsidR="00AE109B">
        <w:rPr>
          <w:rFonts w:hint="cs"/>
          <w:rtl/>
        </w:rPr>
        <w:t xml:space="preserve">קשר </w:t>
      </w:r>
      <w:r>
        <w:rPr>
          <w:rFonts w:hint="cs"/>
          <w:rtl/>
        </w:rPr>
        <w:t>לסיפור מגילת אסתר), ושואלת: ואין עוד (ותו ליכא)? והרי בתחילת ספר שמואל נזכרים "צופים" שה</w:t>
      </w:r>
      <w:r w:rsidR="00AE109B">
        <w:rPr>
          <w:rFonts w:hint="cs"/>
          <w:rtl/>
        </w:rPr>
        <w:t>ם</w:t>
      </w:r>
      <w:r>
        <w:rPr>
          <w:rFonts w:hint="cs"/>
          <w:rtl/>
        </w:rPr>
        <w:t xml:space="preserve"> מאתים נביאים!</w:t>
      </w:r>
    </w:p>
  </w:footnote>
  <w:footnote w:id="11">
    <w:p w:rsidR="003B2C1B" w:rsidRDefault="003B2C1B" w:rsidP="003B2C1B">
      <w:pPr>
        <w:pStyle w:val="a3"/>
        <w:rPr>
          <w:rFonts w:hint="cs"/>
          <w:rtl/>
        </w:rPr>
      </w:pPr>
      <w:r>
        <w:rPr>
          <w:rStyle w:val="a5"/>
        </w:rPr>
        <w:footnoteRef/>
      </w:r>
      <w:r>
        <w:rPr>
          <w:rtl/>
        </w:rPr>
        <w:t xml:space="preserve"> </w:t>
      </w:r>
      <w:r>
        <w:rPr>
          <w:rFonts w:hint="cs"/>
          <w:rtl/>
          <w:lang w:eastAsia="en-US"/>
        </w:rPr>
        <w:t>למה רק ארבעים ושמונה או מאתיים? הרבה מאד אישי רוח ונביאים עמדו להם לישראל במרוצת הדורות "כפליים כיוצאי מצרים", כל בני הנביאים שנזכרים במקרא ועוד רבים. וכדברי משה ליהושע כשזה מקנא לנבואתו וחושש מאלדד ומידד שמוסיפים להתנבא: "</w:t>
      </w:r>
      <w:r>
        <w:rPr>
          <w:rtl/>
          <w:lang w:eastAsia="en-US"/>
        </w:rPr>
        <w:t>הַמְקַנֵּא אַתָּה לִי וּמִי יִתֵּן כָּל עַם ה' נְבִיאִים כִּי יִתֵּן ה' אֶת רוּחוֹ עֲלֵיהֶם</w:t>
      </w:r>
      <w:r>
        <w:rPr>
          <w:rFonts w:hint="cs"/>
          <w:rtl/>
          <w:lang w:eastAsia="en-US"/>
        </w:rPr>
        <w:t>" (</w:t>
      </w:r>
      <w:r>
        <w:rPr>
          <w:rtl/>
          <w:lang w:eastAsia="en-US"/>
        </w:rPr>
        <w:t>במדבר יא</w:t>
      </w:r>
      <w:r>
        <w:rPr>
          <w:rFonts w:hint="cs"/>
          <w:rtl/>
          <w:lang w:eastAsia="en-US"/>
        </w:rPr>
        <w:t xml:space="preserve"> </w:t>
      </w:r>
      <w:r>
        <w:rPr>
          <w:rtl/>
          <w:lang w:eastAsia="en-US"/>
        </w:rPr>
        <w:t>כט)</w:t>
      </w:r>
      <w:r>
        <w:rPr>
          <w:rFonts w:hint="cs"/>
          <w:rtl/>
          <w:lang w:eastAsia="en-US"/>
        </w:rPr>
        <w:t xml:space="preserve">. וכלשון מדרש </w:t>
      </w:r>
      <w:r>
        <w:rPr>
          <w:rtl/>
          <w:lang w:eastAsia="en-US"/>
        </w:rPr>
        <w:t>ספרי במדבר בהעלותך פיסקא צו</w:t>
      </w:r>
      <w:r>
        <w:rPr>
          <w:rFonts w:hint="cs"/>
          <w:rtl/>
          <w:lang w:eastAsia="en-US"/>
        </w:rPr>
        <w:t>: "</w:t>
      </w:r>
      <w:r>
        <w:rPr>
          <w:rtl/>
          <w:lang w:eastAsia="en-US"/>
        </w:rPr>
        <w:t>אמר לו</w:t>
      </w:r>
      <w:r>
        <w:rPr>
          <w:rFonts w:hint="cs"/>
          <w:rtl/>
          <w:lang w:eastAsia="en-US"/>
        </w:rPr>
        <w:t>:</w:t>
      </w:r>
      <w:r>
        <w:rPr>
          <w:rtl/>
          <w:lang w:eastAsia="en-US"/>
        </w:rPr>
        <w:t xml:space="preserve"> יהושע</w:t>
      </w:r>
      <w:r>
        <w:rPr>
          <w:rFonts w:hint="cs"/>
          <w:rtl/>
          <w:lang w:eastAsia="en-US"/>
        </w:rPr>
        <w:t>,</w:t>
      </w:r>
      <w:r>
        <w:rPr>
          <w:rtl/>
          <w:lang w:eastAsia="en-US"/>
        </w:rPr>
        <w:t xml:space="preserve"> בך אני מקנא לואי אתה כיוצא בי</w:t>
      </w:r>
      <w:r>
        <w:rPr>
          <w:rFonts w:hint="cs"/>
          <w:rtl/>
          <w:lang w:eastAsia="en-US"/>
        </w:rPr>
        <w:t>,</w:t>
      </w:r>
      <w:r>
        <w:rPr>
          <w:rtl/>
          <w:lang w:eastAsia="en-US"/>
        </w:rPr>
        <w:t xml:space="preserve"> ולואי כל ישראל כיוצא בך</w:t>
      </w:r>
      <w:r>
        <w:rPr>
          <w:rFonts w:hint="cs"/>
          <w:rtl/>
          <w:lang w:eastAsia="en-US"/>
        </w:rPr>
        <w:t>,</w:t>
      </w:r>
      <w:r>
        <w:rPr>
          <w:rtl/>
          <w:lang w:eastAsia="en-US"/>
        </w:rPr>
        <w:t xml:space="preserve"> ומי יתן כל עם ה' נביאים</w:t>
      </w:r>
      <w:r>
        <w:rPr>
          <w:rFonts w:hint="cs"/>
          <w:rtl/>
          <w:lang w:eastAsia="en-US"/>
        </w:rPr>
        <w:t>"</w:t>
      </w:r>
      <w:r>
        <w:rPr>
          <w:rtl/>
          <w:lang w:eastAsia="en-US"/>
        </w:rPr>
        <w:t>.</w:t>
      </w:r>
      <w:r>
        <w:rPr>
          <w:rFonts w:hint="cs"/>
          <w:rtl/>
          <w:lang w:eastAsia="en-US"/>
        </w:rPr>
        <w:t xml:space="preserve"> וזה אגב אחד המקורות לאמירה: "בכל אדם מ</w:t>
      </w:r>
      <w:r w:rsidR="00CF0DEF">
        <w:rPr>
          <w:rFonts w:hint="cs"/>
          <w:rtl/>
          <w:lang w:eastAsia="en-US"/>
        </w:rPr>
        <w:t>ת</w:t>
      </w:r>
      <w:r>
        <w:rPr>
          <w:rFonts w:hint="cs"/>
          <w:rtl/>
          <w:lang w:eastAsia="en-US"/>
        </w:rPr>
        <w:t>קנא חוץ מבנו ותלמידו" (פסיקתא זוטרתא שם). האם ריבוי הנביאים כיוצאי מצרים, שעליו מעידים חכמים שהתקיים, הוא הפיצוי על ממלכת כהנים שיוצאי מצרים הכזיבו בעגל ונמנעה מהם? רבי בחיי בן אשר בפירושו בפרשת בהעלותך מעדיף לדחות את חזונו של משה "מי יתן כל עם ה' נביאים" לימות המשיח: "</w:t>
      </w:r>
      <w:r>
        <w:rPr>
          <w:rtl/>
          <w:lang w:eastAsia="en-US"/>
        </w:rPr>
        <w:t>יתכן לומר כי רמז משה בכאן ימות המשיח, אמר: מי יתן ויגיע אותו עת שיהיו כל עם ה' נביאים שהוא יתברך עתיד ליתן את רוחו עליהם</w:t>
      </w:r>
      <w:r>
        <w:rPr>
          <w:rFonts w:hint="cs"/>
          <w:rtl/>
          <w:lang w:eastAsia="en-US"/>
        </w:rPr>
        <w:t>".</w:t>
      </w:r>
      <w:r>
        <w:rPr>
          <w:rFonts w:hint="cs"/>
          <w:rtl/>
        </w:rPr>
        <w:t xml:space="preserve"> אבל משעה ש"חכם עדיף" מנביא נוכל להתברך בתלמידי חכמים כיוצאי מצרים בכל הדורות, גם כאלה שלא כתבו ספרים. </w:t>
      </w:r>
    </w:p>
  </w:footnote>
  <w:footnote w:id="12">
    <w:p w:rsidR="004C56E2" w:rsidRDefault="004C56E2" w:rsidP="00CF0DEF">
      <w:pPr>
        <w:pStyle w:val="a3"/>
        <w:rPr>
          <w:rFonts w:hint="cs"/>
          <w:rtl/>
        </w:rPr>
      </w:pPr>
      <w:r>
        <w:rPr>
          <w:rStyle w:val="a5"/>
        </w:rPr>
        <w:footnoteRef/>
      </w:r>
      <w:r>
        <w:rPr>
          <w:rtl/>
        </w:rPr>
        <w:t xml:space="preserve"> </w:t>
      </w:r>
      <w:r>
        <w:rPr>
          <w:rFonts w:hint="cs"/>
          <w:rtl/>
          <w:lang w:eastAsia="en-US"/>
        </w:rPr>
        <w:t xml:space="preserve">מקור "תנו רבנן" זה הוא </w:t>
      </w:r>
      <w:r>
        <w:rPr>
          <w:rtl/>
          <w:lang w:eastAsia="en-US"/>
        </w:rPr>
        <w:t>תוספתא מסכת פסחים (ליברמן) פרק ד</w:t>
      </w:r>
      <w:r>
        <w:rPr>
          <w:rFonts w:hint="cs"/>
          <w:rtl/>
          <w:lang w:eastAsia="en-US"/>
        </w:rPr>
        <w:t xml:space="preserve"> </w:t>
      </w:r>
      <w:r>
        <w:rPr>
          <w:rtl/>
          <w:lang w:eastAsia="en-US"/>
        </w:rPr>
        <w:t>הלכה טו</w:t>
      </w:r>
      <w:r>
        <w:rPr>
          <w:rFonts w:hint="cs"/>
          <w:rtl/>
          <w:lang w:eastAsia="en-US"/>
        </w:rPr>
        <w:t>, בשינויי נוסח קלים: "</w:t>
      </w:r>
      <w:r>
        <w:rPr>
          <w:rtl/>
          <w:lang w:eastAsia="en-US"/>
        </w:rPr>
        <w:t>פעם אחת בקש אגריפס המלך לידע כמה מניינן של אכלוסין</w:t>
      </w:r>
      <w:r>
        <w:rPr>
          <w:rFonts w:hint="cs"/>
          <w:rtl/>
          <w:lang w:eastAsia="en-US"/>
        </w:rPr>
        <w:t>.</w:t>
      </w:r>
      <w:r>
        <w:rPr>
          <w:rtl/>
          <w:lang w:eastAsia="en-US"/>
        </w:rPr>
        <w:t xml:space="preserve"> אמ</w:t>
      </w:r>
      <w:r>
        <w:rPr>
          <w:rFonts w:hint="cs"/>
          <w:rtl/>
          <w:lang w:eastAsia="en-US"/>
        </w:rPr>
        <w:t>ר</w:t>
      </w:r>
      <w:r>
        <w:rPr>
          <w:rtl/>
          <w:lang w:eastAsia="en-US"/>
        </w:rPr>
        <w:t xml:space="preserve"> להם לכהנים</w:t>
      </w:r>
      <w:r>
        <w:rPr>
          <w:rFonts w:hint="cs"/>
          <w:rtl/>
          <w:lang w:eastAsia="en-US"/>
        </w:rPr>
        <w:t>:</w:t>
      </w:r>
      <w:r>
        <w:rPr>
          <w:rtl/>
          <w:lang w:eastAsia="en-US"/>
        </w:rPr>
        <w:t xml:space="preserve"> הפרישו לי כוליא מכל פסח ופסח</w:t>
      </w:r>
      <w:r>
        <w:rPr>
          <w:rFonts w:hint="cs"/>
          <w:rtl/>
          <w:lang w:eastAsia="en-US"/>
        </w:rPr>
        <w:t>.</w:t>
      </w:r>
      <w:r>
        <w:rPr>
          <w:rtl/>
          <w:lang w:eastAsia="en-US"/>
        </w:rPr>
        <w:t xml:space="preserve"> והפרישו לו שש מאות אלף זוגות של כליות</w:t>
      </w:r>
      <w:r>
        <w:rPr>
          <w:rFonts w:hint="cs"/>
          <w:rtl/>
          <w:lang w:eastAsia="en-US"/>
        </w:rPr>
        <w:t>,</w:t>
      </w:r>
      <w:r>
        <w:rPr>
          <w:rtl/>
          <w:lang w:eastAsia="en-US"/>
        </w:rPr>
        <w:t xml:space="preserve"> כפלים כיוצאי מצרים</w:t>
      </w:r>
      <w:r>
        <w:rPr>
          <w:rFonts w:hint="cs"/>
          <w:rtl/>
          <w:lang w:eastAsia="en-US"/>
        </w:rPr>
        <w:t>.</w:t>
      </w:r>
      <w:r>
        <w:rPr>
          <w:rtl/>
          <w:lang w:eastAsia="en-US"/>
        </w:rPr>
        <w:t xml:space="preserve"> ואין לך כל פסח ופסח שלא היו עליו יתר מעשרה מנוין</w:t>
      </w:r>
      <w:r>
        <w:rPr>
          <w:rFonts w:hint="cs"/>
          <w:rtl/>
          <w:lang w:eastAsia="en-US"/>
        </w:rPr>
        <w:t>,</w:t>
      </w:r>
      <w:r>
        <w:rPr>
          <w:rtl/>
          <w:lang w:eastAsia="en-US"/>
        </w:rPr>
        <w:t xml:space="preserve"> חוץ מטמא ושהיה בדרך רחוקה</w:t>
      </w:r>
      <w:r>
        <w:rPr>
          <w:rFonts w:hint="cs"/>
          <w:rtl/>
          <w:lang w:eastAsia="en-US"/>
        </w:rPr>
        <w:t>.</w:t>
      </w:r>
      <w:r>
        <w:rPr>
          <w:rtl/>
          <w:lang w:eastAsia="en-US"/>
        </w:rPr>
        <w:t xml:space="preserve"> בו ביום נכנסו ישראל להר הבית ולא היה מחזיקן והיה נקרא פסח מוכין</w:t>
      </w:r>
      <w:r>
        <w:rPr>
          <w:rFonts w:hint="cs"/>
          <w:rtl/>
          <w:lang w:eastAsia="en-US"/>
        </w:rPr>
        <w:t>". לא פסח מעובין אלא פסח מוכין, שניהם כסימן לצפיפות הרבה שהייתה בהר הבית בשעת הקרבת קרבן הפסח מחצות יום י"ד בניסן ועד הערב היום. ראה גם בגמרא פסחים שם: "</w:t>
      </w:r>
      <w:r>
        <w:rPr>
          <w:rtl/>
          <w:lang w:eastAsia="en-US"/>
        </w:rPr>
        <w:t>תנו רבנן</w:t>
      </w:r>
      <w:r>
        <w:rPr>
          <w:rFonts w:hint="cs"/>
          <w:rtl/>
          <w:lang w:eastAsia="en-US"/>
        </w:rPr>
        <w:t>:</w:t>
      </w:r>
      <w:r>
        <w:rPr>
          <w:rtl/>
          <w:lang w:eastAsia="en-US"/>
        </w:rPr>
        <w:t xml:space="preserve"> מעולם לא נתמעך אדם בעזרה חוץ מפסח אחד שהיה בימי הלל, שנתמעך בו זקן אחד, והיו קוראין אותו פסח מעוכין</w:t>
      </w:r>
      <w:r>
        <w:rPr>
          <w:rFonts w:hint="cs"/>
          <w:rtl/>
          <w:lang w:eastAsia="en-US"/>
        </w:rPr>
        <w:t>"</w:t>
      </w:r>
      <w:r>
        <w:rPr>
          <w:rtl/>
          <w:lang w:eastAsia="en-US"/>
        </w:rPr>
        <w:t xml:space="preserve">. </w:t>
      </w:r>
      <w:r>
        <w:rPr>
          <w:rFonts w:hint="cs"/>
          <w:rtl/>
          <w:lang w:eastAsia="en-US"/>
        </w:rPr>
        <w:t xml:space="preserve">ראה תיאור הקרבת קרבן הפסח בזריזות בעמוד קודם שם בגמרא (במשנה). ראה מאמרו של שמואל ספראי על </w:t>
      </w:r>
      <w:hyperlink r:id="rId4" w:history="1">
        <w:r w:rsidRPr="000667FF">
          <w:rPr>
            <w:rStyle w:val="Hyperlink"/>
            <w:rFonts w:hint="cs"/>
            <w:rtl/>
            <w:lang w:eastAsia="en-US"/>
          </w:rPr>
          <w:t>פסח בירושלים בימי בית שני</w:t>
        </w:r>
      </w:hyperlink>
      <w:r>
        <w:rPr>
          <w:rFonts w:hint="cs"/>
          <w:rtl/>
          <w:lang w:eastAsia="en-US"/>
        </w:rPr>
        <w:t xml:space="preserve">, כולל ציטוטים ממקורות חיצוניים לחז"ל. מה שחשוב לעניינינו הוא השימוש כ"יוצאי מצרים" כמדד למעמד הפסח בירושלים. ואם נעשה באמת את החשבון שמציעה לנו התוספתא, נקבל 12,000,000 איש </w:t>
      </w:r>
      <w:r w:rsidR="00CF0DEF">
        <w:rPr>
          <w:rFonts w:hint="cs"/>
          <w:rtl/>
          <w:lang w:eastAsia="en-US"/>
        </w:rPr>
        <w:t>במעמד הקרבן קרבן פסח!</w:t>
      </w:r>
    </w:p>
  </w:footnote>
  <w:footnote w:id="13">
    <w:p w:rsidR="00DF3C02" w:rsidRDefault="00DF3C02">
      <w:pPr>
        <w:pStyle w:val="a3"/>
        <w:rPr>
          <w:rFonts w:hint="cs"/>
        </w:rPr>
      </w:pPr>
      <w:r>
        <w:rPr>
          <w:rStyle w:val="a5"/>
        </w:rPr>
        <w:footnoteRef/>
      </w:r>
      <w:r>
        <w:rPr>
          <w:rtl/>
        </w:rPr>
        <w:t xml:space="preserve"> </w:t>
      </w:r>
      <w:r>
        <w:rPr>
          <w:rFonts w:hint="cs"/>
          <w:rtl/>
        </w:rPr>
        <w:t>ראה מקבילה בירושלמי סוכה פרק ה הלכה א.</w:t>
      </w:r>
    </w:p>
  </w:footnote>
  <w:footnote w:id="14">
    <w:p w:rsidR="00A62907" w:rsidRDefault="000E690A" w:rsidP="00A62907">
      <w:pPr>
        <w:pStyle w:val="a3"/>
        <w:rPr>
          <w:rFonts w:hint="cs"/>
        </w:rPr>
      </w:pPr>
      <w:r>
        <w:rPr>
          <w:rStyle w:val="a5"/>
        </w:rPr>
        <w:footnoteRef/>
      </w:r>
      <w:r>
        <w:rPr>
          <w:rtl/>
        </w:rPr>
        <w:t xml:space="preserve"> </w:t>
      </w:r>
      <w:r>
        <w:rPr>
          <w:rFonts w:hint="cs"/>
          <w:rtl/>
        </w:rPr>
        <w:t>נכתב גם ד</w:t>
      </w:r>
      <w:r>
        <w:rPr>
          <w:rFonts w:hint="eastAsia"/>
          <w:rtl/>
        </w:rPr>
        <w:t>ִ</w:t>
      </w:r>
      <w:r>
        <w:rPr>
          <w:rFonts w:hint="cs"/>
          <w:rtl/>
        </w:rPr>
        <w:t>יפ</w:t>
      </w:r>
      <w:r>
        <w:rPr>
          <w:rFonts w:hint="eastAsia"/>
          <w:rtl/>
        </w:rPr>
        <w:t>ֵּ</w:t>
      </w:r>
      <w:r>
        <w:rPr>
          <w:rFonts w:hint="cs"/>
          <w:rtl/>
        </w:rPr>
        <w:t>לי או ד</w:t>
      </w:r>
      <w:r>
        <w:rPr>
          <w:rFonts w:hint="eastAsia"/>
          <w:rtl/>
        </w:rPr>
        <w:t>ִ</w:t>
      </w:r>
      <w:r>
        <w:rPr>
          <w:rFonts w:hint="cs"/>
          <w:rtl/>
        </w:rPr>
        <w:t>יפ</w:t>
      </w:r>
      <w:r>
        <w:rPr>
          <w:rFonts w:hint="eastAsia"/>
          <w:rtl/>
        </w:rPr>
        <w:t>ְּ</w:t>
      </w:r>
      <w:r>
        <w:rPr>
          <w:rFonts w:hint="cs"/>
          <w:rtl/>
        </w:rPr>
        <w:t>ל</w:t>
      </w:r>
      <w:r>
        <w:rPr>
          <w:rFonts w:hint="eastAsia"/>
          <w:rtl/>
        </w:rPr>
        <w:t>ִ</w:t>
      </w:r>
      <w:r>
        <w:rPr>
          <w:rFonts w:hint="cs"/>
          <w:rtl/>
        </w:rPr>
        <w:t>יס</w:t>
      </w:r>
      <w:r>
        <w:rPr>
          <w:rFonts w:hint="eastAsia"/>
          <w:rtl/>
        </w:rPr>
        <w:t>ְ</w:t>
      </w:r>
      <w:r>
        <w:rPr>
          <w:rFonts w:hint="cs"/>
          <w:rtl/>
        </w:rPr>
        <w:t>ט</w:t>
      </w:r>
      <w:r>
        <w:rPr>
          <w:rFonts w:hint="eastAsia"/>
          <w:rtl/>
        </w:rPr>
        <w:t>ְ</w:t>
      </w:r>
      <w:r>
        <w:rPr>
          <w:rFonts w:hint="cs"/>
          <w:rtl/>
        </w:rPr>
        <w:t>ו</w:t>
      </w:r>
      <w:r>
        <w:rPr>
          <w:rFonts w:hint="eastAsia"/>
          <w:rtl/>
        </w:rPr>
        <w:t>ָ</w:t>
      </w:r>
      <w:r>
        <w:rPr>
          <w:rFonts w:hint="cs"/>
          <w:rtl/>
        </w:rPr>
        <w:t>ן, מילה מיוונית שפירושה המילולי הוא שדרת עמודים כפולה, וכאן הוא כינוי לבית הכנסת הגדול שבאלכסנדריה</w:t>
      </w:r>
      <w:r w:rsidR="00A62907">
        <w:rPr>
          <w:rFonts w:hint="cs"/>
          <w:rtl/>
        </w:rPr>
        <w:t>, שסביר לתארך אותו למאה הראשונה אחרי הספירה (גם פילון מזכיר בית כנסת מפואר באלכסנדריה מהמאה ה-1).</w:t>
      </w:r>
    </w:p>
  </w:footnote>
  <w:footnote w:id="15">
    <w:p w:rsidR="000E690A" w:rsidRDefault="000E690A">
      <w:pPr>
        <w:pStyle w:val="a3"/>
        <w:rPr>
          <w:rFonts w:hint="cs"/>
          <w:rtl/>
        </w:rPr>
      </w:pPr>
      <w:r>
        <w:rPr>
          <w:rStyle w:val="a5"/>
        </w:rPr>
        <w:footnoteRef/>
      </w:r>
      <w:r>
        <w:rPr>
          <w:rtl/>
        </w:rPr>
        <w:t xml:space="preserve"> </w:t>
      </w:r>
      <w:r>
        <w:rPr>
          <w:rFonts w:hint="cs"/>
          <w:rtl/>
        </w:rPr>
        <w:t>בסיליקי הוא ארמון וסטיו הם שורת עמודים, הכל מיוונית.</w:t>
      </w:r>
    </w:p>
  </w:footnote>
  <w:footnote w:id="16">
    <w:p w:rsidR="00DF3C02" w:rsidRDefault="00DF3C02" w:rsidP="00DF3C02">
      <w:pPr>
        <w:pStyle w:val="a3"/>
        <w:rPr>
          <w:rFonts w:hint="cs"/>
        </w:rPr>
      </w:pPr>
      <w:r>
        <w:rPr>
          <w:rStyle w:val="a5"/>
        </w:rPr>
        <w:footnoteRef/>
      </w:r>
      <w:r>
        <w:rPr>
          <w:rtl/>
        </w:rPr>
        <w:t xml:space="preserve"> </w:t>
      </w:r>
      <w:r>
        <w:rPr>
          <w:rFonts w:hint="cs"/>
          <w:rtl/>
        </w:rPr>
        <w:t>"</w:t>
      </w:r>
      <w:r>
        <w:rPr>
          <w:rtl/>
        </w:rPr>
        <w:t>מקובעות אבנים טובות ומרגליות</w:t>
      </w:r>
      <w:r>
        <w:rPr>
          <w:rFonts w:hint="cs"/>
          <w:rtl/>
        </w:rPr>
        <w:t>", מוסיף ה</w:t>
      </w:r>
      <w:r>
        <w:rPr>
          <w:rtl/>
        </w:rPr>
        <w:t>ירושלמי</w:t>
      </w:r>
      <w:r>
        <w:rPr>
          <w:rFonts w:hint="cs"/>
          <w:rtl/>
        </w:rPr>
        <w:t>.</w:t>
      </w:r>
    </w:p>
  </w:footnote>
  <w:footnote w:id="17">
    <w:p w:rsidR="00FA2396" w:rsidRDefault="00FA2396" w:rsidP="00423638">
      <w:pPr>
        <w:pStyle w:val="a3"/>
      </w:pPr>
      <w:r>
        <w:rPr>
          <w:rStyle w:val="a5"/>
        </w:rPr>
        <w:footnoteRef/>
      </w:r>
      <w:r>
        <w:rPr>
          <w:rtl/>
        </w:rPr>
        <w:t xml:space="preserve"> </w:t>
      </w:r>
      <w:r>
        <w:rPr>
          <w:rFonts w:hint="cs"/>
          <w:rtl/>
        </w:rPr>
        <w:t>טרסיים הם חרשי נחושת וגרדיים הם אורגים, פירוש שטיינזלץ. ובאשר לכספים ולזהבים, היינו אומני מתכות זהב וכסף, ראה</w:t>
      </w:r>
      <w:r w:rsidR="00423638">
        <w:rPr>
          <w:rFonts w:hint="cs"/>
          <w:rtl/>
        </w:rPr>
        <w:t xml:space="preserve"> בני ישראל שהיו "מהם </w:t>
      </w:r>
      <w:r w:rsidR="00423638">
        <w:rPr>
          <w:rtl/>
        </w:rPr>
        <w:t>כספים ומהם זהבים</w:t>
      </w:r>
      <w:r w:rsidR="00423638">
        <w:rPr>
          <w:rFonts w:hint="cs"/>
          <w:rtl/>
        </w:rPr>
        <w:t>" במצרים (ברא</w:t>
      </w:r>
      <w:r w:rsidR="00423638">
        <w:rPr>
          <w:rtl/>
        </w:rPr>
        <w:t xml:space="preserve">שית רבה </w:t>
      </w:r>
      <w:r w:rsidR="00423638">
        <w:rPr>
          <w:rFonts w:hint="cs"/>
          <w:rtl/>
        </w:rPr>
        <w:t>סא ז, וכן "</w:t>
      </w:r>
      <w:r w:rsidR="00423638">
        <w:rPr>
          <w:rtl/>
        </w:rPr>
        <w:t>איכן הם הזהבים, איכן הם הכספים</w:t>
      </w:r>
      <w:r w:rsidR="00423638">
        <w:rPr>
          <w:rFonts w:hint="cs"/>
          <w:rtl/>
        </w:rPr>
        <w:t>" ב</w:t>
      </w:r>
      <w:r w:rsidR="00423638">
        <w:rPr>
          <w:rtl/>
        </w:rPr>
        <w:t xml:space="preserve">שיר השירים רבה </w:t>
      </w:r>
      <w:r w:rsidR="00423638">
        <w:rPr>
          <w:rFonts w:hint="cs"/>
          <w:rtl/>
        </w:rPr>
        <w:t>ה א, בעלי האומניות שעלו מבבל לארץ, עד שכורש עצר את העלייה. והנה שוב / גם במצרים.</w:t>
      </w:r>
    </w:p>
  </w:footnote>
  <w:footnote w:id="18">
    <w:p w:rsidR="00FB05DD" w:rsidRDefault="00FB05DD" w:rsidP="000E690A">
      <w:pPr>
        <w:pStyle w:val="a3"/>
        <w:rPr>
          <w:rFonts w:hint="cs"/>
          <w:rtl/>
        </w:rPr>
      </w:pPr>
      <w:r>
        <w:rPr>
          <w:rStyle w:val="a5"/>
        </w:rPr>
        <w:footnoteRef/>
      </w:r>
      <w:r>
        <w:rPr>
          <w:rtl/>
        </w:rPr>
        <w:t xml:space="preserve"> </w:t>
      </w:r>
      <w:r>
        <w:rPr>
          <w:rFonts w:hint="cs"/>
          <w:rtl/>
        </w:rPr>
        <w:t>"אכסניי" במקור בתוספתא, היינו אורח ש</w:t>
      </w:r>
      <w:r w:rsidR="000E690A">
        <w:rPr>
          <w:rFonts w:hint="cs"/>
          <w:rtl/>
        </w:rPr>
        <w:t>בא ל</w:t>
      </w:r>
      <w:r>
        <w:rPr>
          <w:rFonts w:hint="cs"/>
          <w:rtl/>
        </w:rPr>
        <w:t>עיר</w:t>
      </w:r>
      <w:r w:rsidR="000E690A">
        <w:rPr>
          <w:rFonts w:hint="cs"/>
          <w:rtl/>
        </w:rPr>
        <w:t xml:space="preserve"> וזר בה,</w:t>
      </w:r>
      <w:r>
        <w:rPr>
          <w:rFonts w:hint="cs"/>
          <w:rtl/>
        </w:rPr>
        <w:t xml:space="preserve"> אבל יכול להתחבר לבני אומנותו ולהשתלב בכלכלת העיר.</w:t>
      </w:r>
    </w:p>
  </w:footnote>
  <w:footnote w:id="19">
    <w:p w:rsidR="00FB05DD" w:rsidRDefault="00FB05DD" w:rsidP="00FB05DD">
      <w:pPr>
        <w:pStyle w:val="a3"/>
        <w:rPr>
          <w:rFonts w:hint="cs"/>
          <w:rtl/>
        </w:rPr>
      </w:pPr>
      <w:r>
        <w:rPr>
          <w:rStyle w:val="a5"/>
        </w:rPr>
        <w:footnoteRef/>
      </w:r>
      <w:r>
        <w:rPr>
          <w:rtl/>
        </w:rPr>
        <w:t xml:space="preserve"> </w:t>
      </w:r>
      <w:r>
        <w:rPr>
          <w:rFonts w:hint="cs"/>
          <w:rtl/>
        </w:rPr>
        <w:t>גם "תניא" זו מקורה הוא ב</w:t>
      </w:r>
      <w:r>
        <w:rPr>
          <w:rtl/>
          <w:lang w:eastAsia="en-US"/>
        </w:rPr>
        <w:t>תוספתא</w:t>
      </w:r>
      <w:r>
        <w:rPr>
          <w:rFonts w:hint="cs"/>
          <w:rtl/>
          <w:lang w:eastAsia="en-US"/>
        </w:rPr>
        <w:t>,</w:t>
      </w:r>
      <w:r>
        <w:rPr>
          <w:rtl/>
          <w:lang w:eastAsia="en-US"/>
        </w:rPr>
        <w:t xml:space="preserve"> מסכת סוכה (ליברמן) פרק ד</w:t>
      </w:r>
      <w:r>
        <w:rPr>
          <w:rFonts w:hint="cs"/>
          <w:rtl/>
          <w:lang w:eastAsia="en-US"/>
        </w:rPr>
        <w:t xml:space="preserve"> </w:t>
      </w:r>
      <w:r>
        <w:rPr>
          <w:rtl/>
          <w:lang w:eastAsia="en-US"/>
        </w:rPr>
        <w:t>הלכה ו</w:t>
      </w:r>
      <w:r>
        <w:rPr>
          <w:rFonts w:hint="cs"/>
          <w:rtl/>
          <w:lang w:eastAsia="en-US"/>
        </w:rPr>
        <w:t>, בהבדלי נוסח קלים. פעמיים יוצאי מצרים, והיכן</w:t>
      </w:r>
      <w:r w:rsidR="00FA2396">
        <w:rPr>
          <w:rFonts w:hint="cs"/>
          <w:rtl/>
          <w:lang w:eastAsia="en-US"/>
        </w:rPr>
        <w:t xml:space="preserve"> היה אותו בית כנסת ענק</w:t>
      </w:r>
      <w:r>
        <w:rPr>
          <w:rFonts w:hint="cs"/>
          <w:rtl/>
          <w:lang w:eastAsia="en-US"/>
        </w:rPr>
        <w:t xml:space="preserve">? במצרים! </w:t>
      </w:r>
      <w:r w:rsidR="00A62907">
        <w:rPr>
          <w:rFonts w:hint="cs"/>
          <w:rtl/>
        </w:rPr>
        <w:t>חזרו יוצאי מצרים למצרים בכפליים!</w:t>
      </w:r>
    </w:p>
  </w:footnote>
  <w:footnote w:id="20">
    <w:p w:rsidR="00A62907" w:rsidRDefault="00A62907">
      <w:pPr>
        <w:pStyle w:val="a3"/>
        <w:rPr>
          <w:rFonts w:hint="cs"/>
        </w:rPr>
      </w:pPr>
      <w:r>
        <w:rPr>
          <w:rStyle w:val="a5"/>
        </w:rPr>
        <w:footnoteRef/>
      </w:r>
      <w:r>
        <w:rPr>
          <w:rtl/>
        </w:rPr>
        <w:t xml:space="preserve"> </w:t>
      </w:r>
      <w:r>
        <w:rPr>
          <w:rFonts w:hint="cs"/>
          <w:rtl/>
        </w:rPr>
        <w:t>ראה הערת שטיינלזץ בשם הראשונים שיש לתקן כאן טריינוס במקום אלכסנדר מוקדון שמת יותר מארבע מאות שנה קודם והכוונה היא למרד התפוצות שדוכא באכזריות ע"י טריינוס קיסר ובו חרב בית כנסת זה.</w:t>
      </w:r>
      <w:r w:rsidR="00DF3C02">
        <w:rPr>
          <w:rFonts w:hint="cs"/>
          <w:rtl/>
        </w:rPr>
        <w:t xml:space="preserve"> ובירושלמי השם הוא: טרוגיינוס.</w:t>
      </w:r>
    </w:p>
  </w:footnote>
  <w:footnote w:id="21">
    <w:p w:rsidR="001F1CFA" w:rsidRDefault="001F1CFA" w:rsidP="00572FAD">
      <w:pPr>
        <w:pStyle w:val="a3"/>
        <w:rPr>
          <w:rFonts w:hint="cs"/>
          <w:rtl/>
        </w:rPr>
      </w:pPr>
      <w:r>
        <w:rPr>
          <w:rStyle w:val="a5"/>
        </w:rPr>
        <w:footnoteRef/>
      </w:r>
      <w:r>
        <w:rPr>
          <w:rtl/>
        </w:rPr>
        <w:t xml:space="preserve"> </w:t>
      </w:r>
      <w:r>
        <w:rPr>
          <w:rFonts w:hint="cs"/>
          <w:rtl/>
        </w:rPr>
        <w:t>מדוע נענשו אנשי אלכסנדריה, הקהילה היהודית הגדולה והמפוארת שבמצרים? משום שעברו על ציווי התורה שנאמר בפרשת המלך: "</w:t>
      </w:r>
      <w:r>
        <w:rPr>
          <w:rtl/>
        </w:rPr>
        <w:t>רַק לֹא יַרְבֶּה לּוֹ סוּסִים וְלֹא יָשִׁיב אֶת הָעָם מִצְרַיְמָה לְמַעַן הַרְבּוֹת סוּס וַה' אָמַר לָכֶם לֹא תֹסִפוּן לָשׁוּב בַּדֶּרֶךְ הַזֶּה עוֹד</w:t>
      </w:r>
      <w:r>
        <w:rPr>
          <w:rFonts w:hint="cs"/>
          <w:rtl/>
        </w:rPr>
        <w:t>"</w:t>
      </w:r>
      <w:r w:rsidR="00572FAD">
        <w:rPr>
          <w:rFonts w:hint="cs"/>
          <w:rtl/>
        </w:rPr>
        <w:t>. ראה במקבילה ב</w:t>
      </w:r>
      <w:r w:rsidR="00572FAD">
        <w:rPr>
          <w:rtl/>
        </w:rPr>
        <w:t xml:space="preserve">ירושלמי </w:t>
      </w:r>
      <w:r w:rsidR="00572FAD">
        <w:rPr>
          <w:rFonts w:hint="cs"/>
          <w:rtl/>
        </w:rPr>
        <w:t>שמונה שלושה פסוקים: "</w:t>
      </w:r>
      <w:r w:rsidR="00572FAD">
        <w:rPr>
          <w:rtl/>
        </w:rPr>
        <w:t>תני רשב"י</w:t>
      </w:r>
      <w:r w:rsidR="00572FAD">
        <w:rPr>
          <w:rFonts w:hint="cs"/>
          <w:rtl/>
        </w:rPr>
        <w:t>:</w:t>
      </w:r>
      <w:r w:rsidR="00572FAD">
        <w:rPr>
          <w:rtl/>
        </w:rPr>
        <w:t xml:space="preserve"> בג' מקומות הוזהרו ישראל שלא לשוב ארץ מצרים</w:t>
      </w:r>
      <w:r w:rsidR="00572FAD">
        <w:rPr>
          <w:rFonts w:hint="cs"/>
          <w:rtl/>
        </w:rPr>
        <w:t>,</w:t>
      </w:r>
      <w:r w:rsidR="00572FAD">
        <w:rPr>
          <w:rtl/>
        </w:rPr>
        <w:t xml:space="preserve"> שנאמר</w:t>
      </w:r>
      <w:r w:rsidR="00572FAD">
        <w:rPr>
          <w:rFonts w:hint="cs"/>
          <w:rtl/>
        </w:rPr>
        <w:t xml:space="preserve">, </w:t>
      </w:r>
      <w:r w:rsidR="00572FAD">
        <w:rPr>
          <w:rtl/>
        </w:rPr>
        <w:t>שמות יד יג</w:t>
      </w:r>
      <w:r w:rsidR="00572FAD">
        <w:rPr>
          <w:rFonts w:hint="cs"/>
          <w:rtl/>
        </w:rPr>
        <w:t xml:space="preserve">: </w:t>
      </w:r>
      <w:r w:rsidR="00572FAD">
        <w:rPr>
          <w:rtl/>
        </w:rPr>
        <w:t>כי אשר ראיתם את מצרים היום לא תוסיפו לראותם עוד עד עולם. דברים יז טז</w:t>
      </w:r>
      <w:r w:rsidR="00572FAD">
        <w:rPr>
          <w:rFonts w:hint="cs"/>
          <w:rtl/>
        </w:rPr>
        <w:t xml:space="preserve">: וה' </w:t>
      </w:r>
      <w:r w:rsidR="00572FAD">
        <w:rPr>
          <w:rtl/>
        </w:rPr>
        <w:t xml:space="preserve">אמר לכם לא תספון לשוב בדרך הזה עוד. </w:t>
      </w:r>
      <w:r w:rsidR="00572FAD">
        <w:rPr>
          <w:rFonts w:hint="cs"/>
          <w:rtl/>
        </w:rPr>
        <w:t xml:space="preserve">דברים </w:t>
      </w:r>
      <w:r w:rsidR="00572FAD">
        <w:rPr>
          <w:rtl/>
        </w:rPr>
        <w:t>כח סח</w:t>
      </w:r>
      <w:r w:rsidR="00572FAD">
        <w:rPr>
          <w:rFonts w:hint="cs"/>
          <w:rtl/>
        </w:rPr>
        <w:t xml:space="preserve">: </w:t>
      </w:r>
      <w:r w:rsidR="00572FAD">
        <w:rPr>
          <w:rtl/>
        </w:rPr>
        <w:t>והשיבך יי' מצרים באניות. ובשלשתן חזרו ובשלשתן נפלו</w:t>
      </w:r>
      <w:r w:rsidR="00572FAD">
        <w:rPr>
          <w:rFonts w:hint="cs"/>
          <w:rtl/>
        </w:rPr>
        <w:t>:</w:t>
      </w:r>
      <w:r w:rsidR="00572FAD">
        <w:rPr>
          <w:rtl/>
        </w:rPr>
        <w:t xml:space="preserve"> אחת בימי סנחריב מלך אשור </w:t>
      </w:r>
      <w:r w:rsidR="00572FAD">
        <w:rPr>
          <w:rFonts w:hint="cs"/>
          <w:rtl/>
        </w:rPr>
        <w:t>...</w:t>
      </w:r>
      <w:r w:rsidR="00572FAD">
        <w:rPr>
          <w:rtl/>
        </w:rPr>
        <w:t xml:space="preserve"> ואחת בימי יוחנן בן קרח</w:t>
      </w:r>
      <w:r w:rsidR="00572FAD">
        <w:rPr>
          <w:rFonts w:hint="cs"/>
          <w:rtl/>
        </w:rPr>
        <w:t xml:space="preserve"> ... </w:t>
      </w:r>
      <w:r w:rsidR="00572FAD">
        <w:rPr>
          <w:rtl/>
        </w:rPr>
        <w:t>בימי טרוגיינוס הרשע</w:t>
      </w:r>
      <w:r w:rsidR="00572FAD">
        <w:rPr>
          <w:rFonts w:hint="cs"/>
          <w:rtl/>
        </w:rPr>
        <w:t xml:space="preserve">". ראה שם התיאור הקשה של הרס הקהילה היהודית במרד התפוצות. </w:t>
      </w:r>
      <w:r w:rsidR="00C65FE9">
        <w:rPr>
          <w:rFonts w:hint="cs"/>
          <w:rtl/>
        </w:rPr>
        <w:t xml:space="preserve">ראה גם מאמר של ד"ר נח חכם </w:t>
      </w:r>
      <w:hyperlink r:id="rId5" w:history="1">
        <w:r w:rsidR="00C65FE9" w:rsidRPr="00C65FE9">
          <w:rPr>
            <w:rStyle w:val="Hyperlink"/>
            <w:rFonts w:hint="cs"/>
            <w:rtl/>
          </w:rPr>
          <w:t>מהדר לקלון</w:t>
        </w:r>
      </w:hyperlink>
      <w:r w:rsidR="00C65FE9">
        <w:rPr>
          <w:rFonts w:hint="cs"/>
          <w:rtl/>
        </w:rPr>
        <w:t xml:space="preserve"> על תולדות סיפור זה וקהילת אלכסנדריה באותה תקופה. </w:t>
      </w:r>
      <w:r>
        <w:rPr>
          <w:rFonts w:hint="cs"/>
          <w:rtl/>
        </w:rPr>
        <w:t>אך באמת, חזרו יהודים למצרים שהייתה מרכז לתורה ודעת, למימי סוף בית ראשון (ירמיהו), קהילת בית שני, רס"ג והרמב"ם, גולי ספרד ועד הרב עובדיה יוסף בימינו.</w:t>
      </w:r>
      <w:r>
        <w:rPr>
          <w:rFonts w:hint="cs"/>
          <w:rtl/>
          <w:lang w:eastAsia="en-US"/>
        </w:rPr>
        <w:t xml:space="preserve"> קשה ליוצאי מצרים לצאת באמת ממצרים.</w:t>
      </w:r>
    </w:p>
  </w:footnote>
  <w:footnote w:id="22">
    <w:p w:rsidR="006C6ECC" w:rsidRDefault="006C6ECC" w:rsidP="006C6ECC">
      <w:pPr>
        <w:pStyle w:val="a3"/>
        <w:rPr>
          <w:rFonts w:hint="cs"/>
        </w:rPr>
      </w:pPr>
      <w:r>
        <w:rPr>
          <w:rStyle w:val="a5"/>
        </w:rPr>
        <w:footnoteRef/>
      </w:r>
      <w:r>
        <w:rPr>
          <w:rtl/>
        </w:rPr>
        <w:t xml:space="preserve"> </w:t>
      </w:r>
      <w:r>
        <w:rPr>
          <w:rFonts w:hint="cs"/>
          <w:rtl/>
        </w:rPr>
        <w:t>ראה אזכור כפרים אלה גם ב</w:t>
      </w:r>
      <w:r>
        <w:rPr>
          <w:rtl/>
        </w:rPr>
        <w:t>תלמוד ירושלמי מסכת תענית פרק ד</w:t>
      </w:r>
      <w:r>
        <w:rPr>
          <w:rFonts w:hint="cs"/>
          <w:rtl/>
        </w:rPr>
        <w:t xml:space="preserve"> הלכה ה.</w:t>
      </w:r>
    </w:p>
  </w:footnote>
  <w:footnote w:id="23">
    <w:p w:rsidR="0080392F" w:rsidRDefault="0080392F" w:rsidP="00FC365E">
      <w:pPr>
        <w:pStyle w:val="a3"/>
        <w:rPr>
          <w:rFonts w:hint="cs"/>
          <w:rtl/>
        </w:rPr>
      </w:pPr>
      <w:r>
        <w:rPr>
          <w:rStyle w:val="a5"/>
        </w:rPr>
        <w:footnoteRef/>
      </w:r>
      <w:r>
        <w:rPr>
          <w:rtl/>
        </w:rPr>
        <w:t xml:space="preserve"> </w:t>
      </w:r>
      <w:r>
        <w:rPr>
          <w:rFonts w:hint="cs"/>
          <w:rtl/>
          <w:lang w:eastAsia="en-US"/>
        </w:rPr>
        <w:t>הרי לנו 'הבאי' נוסף של יוצאי מצרים. 600,000 עיירות כמספר יוצאי מצרים שבכל אחת מהן 600,000 תושבים כמספר יוצאי מצרים, חוץ משלוש עיירות שבכל אחת מהן יש 1,200,000 תושבים, נשמע "קצת" יותר מכל תושבי כדור הארץ היום. לא בכדי טוען המין (הנוצרי, ובמהדורות מצונזרות של הש"ס</w:t>
      </w:r>
      <w:r w:rsidR="00FC365E">
        <w:rPr>
          <w:rFonts w:hint="cs"/>
          <w:rtl/>
          <w:lang w:eastAsia="en-US"/>
        </w:rPr>
        <w:t xml:space="preserve">: </w:t>
      </w:r>
      <w:r>
        <w:rPr>
          <w:rFonts w:hint="cs"/>
          <w:rtl/>
          <w:lang w:eastAsia="en-US"/>
        </w:rPr>
        <w:t>צדוקי) שאתם היהודים משקרים בגוזמאות כאלה. גם עולא מחכמי ישראל אומר שהוא היה שם במקומות האלה ואפילו שש מאות אלף קנים לא נכנסו שם. התירוץ של רבי חנינא הוא שלפיכך נקראת ארץ ישראל 'ארץ הצבי' משום שבחורבנה הצטמצמ</w:t>
      </w:r>
      <w:r>
        <w:rPr>
          <w:rFonts w:hint="eastAsia"/>
          <w:rtl/>
          <w:lang w:eastAsia="en-US"/>
        </w:rPr>
        <w:t>ה</w:t>
      </w:r>
      <w:r>
        <w:rPr>
          <w:rFonts w:hint="cs"/>
          <w:rtl/>
          <w:lang w:eastAsia="en-US"/>
        </w:rPr>
        <w:t xml:space="preserve"> עד מאד בדומה לעורו של הצבי שלאחר שנשחט ושוב אינו יכול להקיף את בשרו. מדרש זה ואחרים בגמרא גיטין שם הם ממדרשי החורבן המתארים את תפארתה של הארץ לפני החורבן ואת השבר הגדול שהביא החורבן, ראה שם גם המספרים הגדולים של הרוגי ביתר ואלכסנדריה שבמצרים. לפיכך נוכל לסלוח לגוזמאות המדרש ולראות ב"יוצאי מצרים" סמל. הארץ משאת נפשם וייעודם של יוצאי מצרים חרבה ושוב אינה מחזיקה אותם.</w:t>
      </w:r>
    </w:p>
  </w:footnote>
  <w:footnote w:id="24">
    <w:p w:rsidR="00000918" w:rsidRDefault="00000918">
      <w:pPr>
        <w:pStyle w:val="a3"/>
        <w:rPr>
          <w:rFonts w:hint="cs"/>
          <w:rtl/>
        </w:rPr>
      </w:pPr>
      <w:r>
        <w:rPr>
          <w:rStyle w:val="a5"/>
        </w:rPr>
        <w:footnoteRef/>
      </w:r>
      <w:r>
        <w:rPr>
          <w:rtl/>
        </w:rPr>
        <w:t xml:space="preserve"> </w:t>
      </w:r>
      <w:r>
        <w:rPr>
          <w:rFonts w:hint="cs"/>
          <w:rtl/>
        </w:rPr>
        <w:t xml:space="preserve">במפקד שערך דוד ונענש עליו. ראה בדברי הימים שם וגם בשמואל ב פרק כד. ראה דברינו </w:t>
      </w:r>
      <w:hyperlink r:id="rId6" w:history="1">
        <w:r w:rsidRPr="00000918">
          <w:rPr>
            <w:rStyle w:val="Hyperlink"/>
            <w:rFonts w:hint="cs"/>
            <w:rtl/>
          </w:rPr>
          <w:t>מניית עם ישראל</w:t>
        </w:r>
      </w:hyperlink>
      <w:r>
        <w:rPr>
          <w:rFonts w:hint="cs"/>
          <w:rtl/>
        </w:rPr>
        <w:t xml:space="preserve"> בפרשת במדבר וכן </w:t>
      </w:r>
      <w:hyperlink r:id="rId7" w:history="1">
        <w:r w:rsidRPr="00000918">
          <w:rPr>
            <w:rStyle w:val="Hyperlink"/>
            <w:rFonts w:hint="cs"/>
            <w:rtl/>
          </w:rPr>
          <w:t>קניית הר הבית</w:t>
        </w:r>
      </w:hyperlink>
      <w:r>
        <w:rPr>
          <w:rFonts w:hint="cs"/>
          <w:rtl/>
        </w:rPr>
        <w:t xml:space="preserve"> ביום ירושלים.  </w:t>
      </w:r>
    </w:p>
  </w:footnote>
  <w:footnote w:id="25">
    <w:p w:rsidR="00000918" w:rsidRDefault="00000918">
      <w:pPr>
        <w:pStyle w:val="a3"/>
        <w:rPr>
          <w:rFonts w:hint="cs"/>
        </w:rPr>
      </w:pPr>
      <w:r>
        <w:rPr>
          <w:rStyle w:val="a5"/>
        </w:rPr>
        <w:footnoteRef/>
      </w:r>
      <w:r>
        <w:rPr>
          <w:rtl/>
        </w:rPr>
        <w:t xml:space="preserve"> </w:t>
      </w:r>
      <w:r>
        <w:rPr>
          <w:rFonts w:hint="cs"/>
          <w:rtl/>
        </w:rPr>
        <w:t xml:space="preserve">פסוק המתאר את שיאה של </w:t>
      </w:r>
      <w:r w:rsidR="00E854A6">
        <w:rPr>
          <w:rFonts w:hint="cs"/>
          <w:rtl/>
        </w:rPr>
        <w:t xml:space="preserve">מלכות שלמה. </w:t>
      </w:r>
    </w:p>
  </w:footnote>
  <w:footnote w:id="26">
    <w:p w:rsidR="00E854A6" w:rsidRDefault="00E854A6" w:rsidP="0075280C">
      <w:pPr>
        <w:pStyle w:val="a3"/>
        <w:rPr>
          <w:rFonts w:hint="cs"/>
          <w:rtl/>
        </w:rPr>
      </w:pPr>
      <w:r>
        <w:rPr>
          <w:rStyle w:val="a5"/>
        </w:rPr>
        <w:footnoteRef/>
      </w:r>
      <w:r>
        <w:rPr>
          <w:rtl/>
        </w:rPr>
        <w:t xml:space="preserve"> </w:t>
      </w:r>
      <w:r>
        <w:rPr>
          <w:rFonts w:hint="cs"/>
          <w:rtl/>
        </w:rPr>
        <w:t>הנה זכו אנשי בית שני, שתחילתו הייתה מצער ומעט, להרחבה גדולה, גם אם לא כבית ראשון. לא רק שלוש ערים שהיו בהם כפליים כיוצאי מצרים, אלא כל שישים ריבוא הערים, בכל אחת היו כפליים כיוצאי מצרים.</w:t>
      </w:r>
      <w:r w:rsidR="00BE074A">
        <w:rPr>
          <w:rFonts w:hint="cs"/>
          <w:rtl/>
        </w:rPr>
        <w:t xml:space="preserve"> זה כבר באמת מספר אסטרונומי (720 מיליארד)</w:t>
      </w:r>
      <w:r w:rsidR="0075280C">
        <w:rPr>
          <w:rFonts w:hint="cs"/>
          <w:rtl/>
        </w:rPr>
        <w:t xml:space="preserve">. ואם זה לא מספיק, ראה </w:t>
      </w:r>
      <w:r w:rsidR="0075280C">
        <w:rPr>
          <w:rtl/>
        </w:rPr>
        <w:t>איכה רבה א</w:t>
      </w:r>
      <w:r w:rsidR="0075280C">
        <w:rPr>
          <w:rFonts w:hint="cs"/>
          <w:rtl/>
        </w:rPr>
        <w:t xml:space="preserve"> ב: "</w:t>
      </w:r>
      <w:r w:rsidR="0075280C">
        <w:rPr>
          <w:rtl/>
        </w:rPr>
        <w:t>העיר רבתי עם, תני רבי שמואל</w:t>
      </w:r>
      <w:r w:rsidR="0075280C">
        <w:rPr>
          <w:rFonts w:hint="cs"/>
          <w:rtl/>
        </w:rPr>
        <w:t>:</w:t>
      </w:r>
      <w:r w:rsidR="0075280C">
        <w:rPr>
          <w:rtl/>
        </w:rPr>
        <w:t xml:space="preserve"> עשרים וארבע פלטיות היו בירושלים, וכל פלטיה ופלטיה עשרין וארבעה מבואות, וכל מבוי ומבוי עשרין וארבעה שווקים, ועל כל שוק ושוק עשרים וארבעה שקקים, ועל כל שקק ושקק עשרים וארבעה חצרות, ועל כל חצר וחצר עשרים וארבעה בתים, וכל חצר וחצר היתה מוציאה עם כפלים כיוצאי מצרים</w:t>
      </w:r>
      <w:r w:rsidR="0075280C">
        <w:rPr>
          <w:rFonts w:hint="cs"/>
          <w:rtl/>
        </w:rPr>
        <w:t xml:space="preserve">". </w:t>
      </w:r>
      <w:r w:rsidR="00BE074A">
        <w:rPr>
          <w:rFonts w:hint="cs"/>
          <w:rtl/>
        </w:rPr>
        <w:t>מדוע צריך הדרשן להגזים עד כדי כך</w:t>
      </w:r>
      <w:r w:rsidR="0075280C">
        <w:rPr>
          <w:rFonts w:hint="cs"/>
          <w:rtl/>
        </w:rPr>
        <w:t>? האם אינו חושש שקהל שומעיו יגחך למשמע מספרים כאלה?</w:t>
      </w:r>
      <w:r w:rsidR="00BE074A">
        <w:rPr>
          <w:rFonts w:hint="cs"/>
          <w:rtl/>
        </w:rPr>
        <w:t xml:space="preserve"> אם נחזור למשנה בה פתחנו, מן הסתם היה בעל ההלכה אומר לבעל האגדה, אפילו על עיר אחת משישים ריבוא העיירות, אילו היה אדם נודר על מספר תושביה, אין זה נדר.</w:t>
      </w:r>
      <w:r>
        <w:rPr>
          <w:rFonts w:hint="cs"/>
          <w:rtl/>
        </w:rPr>
        <w:t xml:space="preserve"> </w:t>
      </w:r>
    </w:p>
  </w:footnote>
  <w:footnote w:id="27">
    <w:p w:rsidR="00E854A6" w:rsidRDefault="00E854A6">
      <w:pPr>
        <w:pStyle w:val="a3"/>
        <w:rPr>
          <w:rFonts w:hint="cs"/>
          <w:rtl/>
        </w:rPr>
      </w:pPr>
      <w:r>
        <w:rPr>
          <w:rStyle w:val="a5"/>
        </w:rPr>
        <w:footnoteRef/>
      </w:r>
      <w:r>
        <w:rPr>
          <w:rtl/>
        </w:rPr>
        <w:t xml:space="preserve"> </w:t>
      </w:r>
      <w:r>
        <w:rPr>
          <w:rFonts w:hint="cs"/>
          <w:rtl/>
        </w:rPr>
        <w:t>ועכשיו, מקונן המדרש, אפילו שישים קנים לא תוכל לשים שם.</w:t>
      </w:r>
    </w:p>
  </w:footnote>
  <w:footnote w:id="28">
    <w:p w:rsidR="0075280C" w:rsidRDefault="0075280C">
      <w:pPr>
        <w:pStyle w:val="a3"/>
        <w:rPr>
          <w:rFonts w:hint="cs"/>
          <w:rtl/>
        </w:rPr>
      </w:pPr>
      <w:r>
        <w:rPr>
          <w:rStyle w:val="a5"/>
        </w:rPr>
        <w:footnoteRef/>
      </w:r>
      <w:r>
        <w:rPr>
          <w:rtl/>
        </w:rPr>
        <w:t xml:space="preserve"> </w:t>
      </w:r>
      <w:r>
        <w:rPr>
          <w:rFonts w:hint="cs"/>
          <w:rtl/>
          <w:lang w:eastAsia="en-US"/>
        </w:rPr>
        <w:t xml:space="preserve">"קפצה" הוא כמו התכווצה, בדומה לארץ הצבי </w:t>
      </w:r>
      <w:r>
        <w:rPr>
          <w:rtl/>
          <w:lang w:eastAsia="en-US"/>
        </w:rPr>
        <w:t>–</w:t>
      </w:r>
      <w:r>
        <w:rPr>
          <w:rFonts w:hint="cs"/>
          <w:rtl/>
          <w:lang w:eastAsia="en-US"/>
        </w:rPr>
        <w:t xml:space="preserve"> עורו של הצבי שמתכווץ בגמרא גיטין לעיל. מדרש זה חוזר על מה שכבר ראינו בגמרא גיטין, אך הוא מדגיש את הגדולה של בית ראשון, את ההתחלה הצנועה של בית שני, את ההרחבה הגדולה שלו בעקבות בניית הבית השני ושוב את התכווצותה של הארץ לאחר החורבן השני. נראה שוב שאזכור 'יוצאי מצרים' בדרשות חורבן אלה, לא בא רק להעצים את אסון החורבן בכמות, אלא גם ובעיקר במהות ובטרגדיה ההיסטורית של עם ישראל. המונח 'יוצאי מצרים' הוא סמל לגאולה וליציאה לחירות של עם שלם, לחזון ממלכת הכהנים והגוי הקדוש, למעמד הר סיני, לנבואה העממית "מי יתן כל עם ה' נביאים", לערבות שתמנע שפיכות דמים ועוד </w:t>
      </w:r>
      <w:r>
        <w:rPr>
          <w:rtl/>
          <w:lang w:eastAsia="en-US"/>
        </w:rPr>
        <w:t>–</w:t>
      </w:r>
      <w:r>
        <w:rPr>
          <w:rFonts w:hint="cs"/>
          <w:rtl/>
          <w:lang w:eastAsia="en-US"/>
        </w:rPr>
        <w:t xml:space="preserve"> סמל שלא צלח. על כך מקונן הדרשן.</w:t>
      </w:r>
    </w:p>
  </w:footnote>
  <w:footnote w:id="29">
    <w:p w:rsidR="00880BF1" w:rsidRDefault="00880BF1">
      <w:pPr>
        <w:pStyle w:val="a3"/>
        <w:rPr>
          <w:rFonts w:hint="cs"/>
          <w:rtl/>
        </w:rPr>
      </w:pPr>
      <w:r>
        <w:rPr>
          <w:rStyle w:val="a5"/>
        </w:rPr>
        <w:footnoteRef/>
      </w:r>
      <w:r>
        <w:rPr>
          <w:rtl/>
        </w:rPr>
        <w:t xml:space="preserve"> </w:t>
      </w:r>
      <w:r>
        <w:rPr>
          <w:rFonts w:hint="cs"/>
          <w:rtl/>
          <w:lang w:eastAsia="en-US"/>
        </w:rPr>
        <w:t xml:space="preserve">ככלל, הכיוון הוא הפוך, מיוצאי מצרים לדורות הבאים, כמו הדרשה על פסח שני, </w:t>
      </w:r>
      <w:r>
        <w:rPr>
          <w:rtl/>
          <w:lang w:eastAsia="en-US"/>
        </w:rPr>
        <w:t xml:space="preserve">ספרי זוטא </w:t>
      </w:r>
      <w:r>
        <w:rPr>
          <w:rFonts w:hint="cs"/>
          <w:rtl/>
          <w:lang w:eastAsia="en-US"/>
        </w:rPr>
        <w:t>במדבר ט י: "</w:t>
      </w:r>
      <w:r>
        <w:rPr>
          <w:rtl/>
          <w:lang w:eastAsia="en-US"/>
        </w:rPr>
        <w:t>או בדרך רחוקה לכם, יכול ליוצאי מצרים</w:t>
      </w:r>
      <w:r>
        <w:rPr>
          <w:rFonts w:hint="cs"/>
          <w:rtl/>
          <w:lang w:eastAsia="en-US"/>
        </w:rPr>
        <w:t>,</w:t>
      </w:r>
      <w:r>
        <w:rPr>
          <w:rtl/>
          <w:lang w:eastAsia="en-US"/>
        </w:rPr>
        <w:t xml:space="preserve"> מנין אף לדורות</w:t>
      </w:r>
      <w:r>
        <w:rPr>
          <w:rFonts w:hint="cs"/>
          <w:rtl/>
          <w:lang w:eastAsia="en-US"/>
        </w:rPr>
        <w:t>?</w:t>
      </w:r>
      <w:r>
        <w:rPr>
          <w:rtl/>
          <w:lang w:eastAsia="en-US"/>
        </w:rPr>
        <w:t xml:space="preserve"> אמרת</w:t>
      </w:r>
      <w:r>
        <w:rPr>
          <w:rFonts w:hint="cs"/>
          <w:rtl/>
          <w:lang w:eastAsia="en-US"/>
        </w:rPr>
        <w:t>:</w:t>
      </w:r>
      <w:r>
        <w:rPr>
          <w:rtl/>
          <w:lang w:eastAsia="en-US"/>
        </w:rPr>
        <w:t xml:space="preserve"> לדורותיכם </w:t>
      </w:r>
      <w:r>
        <w:rPr>
          <w:rFonts w:hint="cs"/>
          <w:rtl/>
          <w:lang w:eastAsia="en-US"/>
        </w:rPr>
        <w:t xml:space="preserve">- </w:t>
      </w:r>
      <w:r>
        <w:rPr>
          <w:rtl/>
          <w:lang w:eastAsia="en-US"/>
        </w:rPr>
        <w:t>אף לדורות</w:t>
      </w:r>
      <w:r>
        <w:rPr>
          <w:rFonts w:hint="cs"/>
          <w:rtl/>
          <w:lang w:eastAsia="en-US"/>
        </w:rPr>
        <w:t xml:space="preserve">". כך גם במצוות חלה, </w:t>
      </w:r>
      <w:r>
        <w:rPr>
          <w:rtl/>
          <w:lang w:eastAsia="en-US"/>
        </w:rPr>
        <w:t xml:space="preserve">ספרי זוטא </w:t>
      </w:r>
      <w:r>
        <w:rPr>
          <w:rFonts w:hint="cs"/>
          <w:rtl/>
          <w:lang w:eastAsia="en-US"/>
        </w:rPr>
        <w:t xml:space="preserve">במדבר טו כא: "ראשית עריסותיכם </w:t>
      </w:r>
      <w:r>
        <w:rPr>
          <w:rtl/>
          <w:lang w:eastAsia="en-US"/>
        </w:rPr>
        <w:t>תתנו, יכול יוצאי מצרים</w:t>
      </w:r>
      <w:r>
        <w:rPr>
          <w:rFonts w:hint="cs"/>
          <w:rtl/>
          <w:lang w:eastAsia="en-US"/>
        </w:rPr>
        <w:t>?</w:t>
      </w:r>
      <w:r>
        <w:rPr>
          <w:rtl/>
          <w:lang w:eastAsia="en-US"/>
        </w:rPr>
        <w:t xml:space="preserve"> מניין אף לדורות</w:t>
      </w:r>
      <w:r>
        <w:rPr>
          <w:rFonts w:hint="cs"/>
          <w:rtl/>
          <w:lang w:eastAsia="en-US"/>
        </w:rPr>
        <w:t>?</w:t>
      </w:r>
      <w:r>
        <w:rPr>
          <w:rtl/>
          <w:lang w:eastAsia="en-US"/>
        </w:rPr>
        <w:t xml:space="preserve"> אמרת</w:t>
      </w:r>
      <w:r>
        <w:rPr>
          <w:rFonts w:hint="cs"/>
          <w:rtl/>
          <w:lang w:eastAsia="en-US"/>
        </w:rPr>
        <w:t>:</w:t>
      </w:r>
      <w:r>
        <w:rPr>
          <w:rtl/>
          <w:lang w:eastAsia="en-US"/>
        </w:rPr>
        <w:t xml:space="preserve"> תתנו לה' תרומה –</w:t>
      </w:r>
      <w:r>
        <w:rPr>
          <w:rFonts w:hint="cs"/>
          <w:rtl/>
          <w:lang w:eastAsia="en-US"/>
        </w:rPr>
        <w:t xml:space="preserve"> </w:t>
      </w:r>
      <w:r>
        <w:rPr>
          <w:rtl/>
          <w:lang w:eastAsia="en-US"/>
        </w:rPr>
        <w:t>לדורותיכם</w:t>
      </w:r>
      <w:r>
        <w:rPr>
          <w:rFonts w:hint="cs"/>
          <w:rtl/>
          <w:lang w:eastAsia="en-US"/>
        </w:rPr>
        <w:t xml:space="preserve">". וכך גם בדין נחלת הארץ (הקשור לבנות צלפחד לעיל), </w:t>
      </w:r>
      <w:r>
        <w:rPr>
          <w:rtl/>
          <w:lang w:eastAsia="en-US"/>
        </w:rPr>
        <w:t>ספרי זוטא כז</w:t>
      </w:r>
      <w:r>
        <w:rPr>
          <w:rFonts w:hint="cs"/>
          <w:rtl/>
          <w:lang w:eastAsia="en-US"/>
        </w:rPr>
        <w:t xml:space="preserve"> </w:t>
      </w:r>
      <w:r>
        <w:rPr>
          <w:rtl/>
          <w:lang w:eastAsia="en-US"/>
        </w:rPr>
        <w:t>ח</w:t>
      </w:r>
      <w:r>
        <w:rPr>
          <w:rFonts w:hint="cs"/>
          <w:rtl/>
          <w:lang w:eastAsia="en-US"/>
        </w:rPr>
        <w:t>: "</w:t>
      </w:r>
      <w:r>
        <w:rPr>
          <w:rtl/>
          <w:lang w:eastAsia="en-US"/>
        </w:rPr>
        <w:t>ואל בני ישראל תדבר לאמר, יכול יוצאי מצרים בלבד</w:t>
      </w:r>
      <w:r>
        <w:rPr>
          <w:rFonts w:hint="cs"/>
          <w:rtl/>
          <w:lang w:eastAsia="en-US"/>
        </w:rPr>
        <w:t>?</w:t>
      </w:r>
      <w:r>
        <w:rPr>
          <w:rtl/>
          <w:lang w:eastAsia="en-US"/>
        </w:rPr>
        <w:t xml:space="preserve"> ומניין אף לדורות</w:t>
      </w:r>
      <w:r>
        <w:rPr>
          <w:rFonts w:hint="cs"/>
          <w:rtl/>
          <w:lang w:eastAsia="en-US"/>
        </w:rPr>
        <w:t>?</w:t>
      </w:r>
      <w:r>
        <w:rPr>
          <w:rtl/>
          <w:lang w:eastAsia="en-US"/>
        </w:rPr>
        <w:t xml:space="preserve"> אמרת</w:t>
      </w:r>
      <w:r>
        <w:rPr>
          <w:rFonts w:hint="cs"/>
          <w:rtl/>
          <w:lang w:eastAsia="en-US"/>
        </w:rPr>
        <w:t>:</w:t>
      </w:r>
      <w:r>
        <w:rPr>
          <w:rtl/>
          <w:lang w:eastAsia="en-US"/>
        </w:rPr>
        <w:t xml:space="preserve"> ואל בני ישראל תדבר לאמר </w:t>
      </w:r>
      <w:r>
        <w:rPr>
          <w:rFonts w:hint="cs"/>
          <w:rtl/>
          <w:lang w:eastAsia="en-US"/>
        </w:rPr>
        <w:t xml:space="preserve">- </w:t>
      </w:r>
      <w:r>
        <w:rPr>
          <w:rtl/>
          <w:lang w:eastAsia="en-US"/>
        </w:rPr>
        <w:t>אף לדורות</w:t>
      </w:r>
      <w:r>
        <w:rPr>
          <w:rFonts w:hint="cs"/>
          <w:rtl/>
          <w:lang w:eastAsia="en-US"/>
        </w:rPr>
        <w:t xml:space="preserve">". אך כאן הכיוון הוא הפוך; פשיטא למדרש שמצוות ציצית נוהגת לדורות, אך הוא מניין שגם ליוצאי מצרים? ואנו שואלים: מה המיוחד במצוות ציצית? האם יש מחשבה שלכתחילה תהא מצוות ציצית נוהגת רק בכניסה לארץ? האם משום שנזכרת בה יציאת מצרים שאין דור יוצאי מצרים זקוק לתזכורת זו? נשמח להוסיף לקח מפי שואבי המים. עד אז, ראה דברינו </w:t>
      </w:r>
      <w:hyperlink r:id="rId8" w:history="1">
        <w:r w:rsidRPr="00773D0D">
          <w:rPr>
            <w:rStyle w:val="Hyperlink"/>
            <w:rFonts w:hint="cs"/>
            <w:rtl/>
            <w:lang w:eastAsia="en-US"/>
          </w:rPr>
          <w:t>קיום המצוות בארץ</w:t>
        </w:r>
      </w:hyperlink>
      <w:r>
        <w:rPr>
          <w:rFonts w:hint="cs"/>
          <w:rtl/>
          <w:lang w:eastAsia="en-US"/>
        </w:rPr>
        <w:t xml:space="preserve"> בפרשת ראה. ובאשר לריכוז כל המצוות הנ"ל בפרק טו בספר במדבר, ראה דברינו </w:t>
      </w:r>
      <w:hyperlink r:id="rId9" w:history="1">
        <w:r w:rsidRPr="00430EAA">
          <w:rPr>
            <w:rStyle w:val="Hyperlink"/>
            <w:rFonts w:hint="cs"/>
            <w:rtl/>
            <w:lang w:eastAsia="en-US"/>
          </w:rPr>
          <w:t>החצי השני של הפרשה</w:t>
        </w:r>
      </w:hyperlink>
      <w:r>
        <w:rPr>
          <w:rFonts w:hint="cs"/>
          <w:rtl/>
          <w:lang w:eastAsia="en-US"/>
        </w:rPr>
        <w:t xml:space="preserve"> בפרשת שלח 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A8" w:rsidRDefault="00C021A8" w:rsidP="0075280C">
    <w:pPr>
      <w:pStyle w:val="1"/>
      <w:tabs>
        <w:tab w:val="clear" w:pos="9469"/>
        <w:tab w:val="right" w:pos="9299"/>
      </w:tabs>
      <w:rPr>
        <w:rFonts w:hint="cs"/>
        <w:rtl/>
      </w:rPr>
    </w:pPr>
    <w:r>
      <w:rPr>
        <w:rtl/>
      </w:rPr>
      <w:t>פרשת</w:t>
    </w:r>
    <w:r>
      <w:rPr>
        <w:rFonts w:hint="cs"/>
        <w:rtl/>
      </w:rPr>
      <w:t xml:space="preserve"> בא</w:t>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A8" w:rsidRDefault="00C021A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07824">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B294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00918"/>
    <w:rsid w:val="0000161B"/>
    <w:rsid w:val="00005112"/>
    <w:rsid w:val="00024B15"/>
    <w:rsid w:val="00035537"/>
    <w:rsid w:val="000368D3"/>
    <w:rsid w:val="00046AAF"/>
    <w:rsid w:val="000601F0"/>
    <w:rsid w:val="000667FF"/>
    <w:rsid w:val="00070893"/>
    <w:rsid w:val="00071814"/>
    <w:rsid w:val="0007365C"/>
    <w:rsid w:val="00074208"/>
    <w:rsid w:val="00075868"/>
    <w:rsid w:val="00076946"/>
    <w:rsid w:val="000876C9"/>
    <w:rsid w:val="00090660"/>
    <w:rsid w:val="000954F9"/>
    <w:rsid w:val="000A6835"/>
    <w:rsid w:val="000A6C3B"/>
    <w:rsid w:val="000B44CE"/>
    <w:rsid w:val="000C00A6"/>
    <w:rsid w:val="000C0AD3"/>
    <w:rsid w:val="000C7653"/>
    <w:rsid w:val="000D3A5A"/>
    <w:rsid w:val="000D698D"/>
    <w:rsid w:val="000E690A"/>
    <w:rsid w:val="000F457F"/>
    <w:rsid w:val="000F4644"/>
    <w:rsid w:val="000F7BF6"/>
    <w:rsid w:val="00105A2C"/>
    <w:rsid w:val="00110BF2"/>
    <w:rsid w:val="001212CF"/>
    <w:rsid w:val="00123D86"/>
    <w:rsid w:val="00125D37"/>
    <w:rsid w:val="00137521"/>
    <w:rsid w:val="00144366"/>
    <w:rsid w:val="00144395"/>
    <w:rsid w:val="00153ED7"/>
    <w:rsid w:val="001571BB"/>
    <w:rsid w:val="00160D5E"/>
    <w:rsid w:val="00165166"/>
    <w:rsid w:val="00165EDC"/>
    <w:rsid w:val="001716B1"/>
    <w:rsid w:val="001779A4"/>
    <w:rsid w:val="00195AFA"/>
    <w:rsid w:val="001B0E04"/>
    <w:rsid w:val="001B309A"/>
    <w:rsid w:val="001C47CD"/>
    <w:rsid w:val="001D12B5"/>
    <w:rsid w:val="001F1CFA"/>
    <w:rsid w:val="001F5D6B"/>
    <w:rsid w:val="00200142"/>
    <w:rsid w:val="00212427"/>
    <w:rsid w:val="002139CA"/>
    <w:rsid w:val="002154BE"/>
    <w:rsid w:val="00215C80"/>
    <w:rsid w:val="0022633A"/>
    <w:rsid w:val="002333C1"/>
    <w:rsid w:val="00255003"/>
    <w:rsid w:val="00256856"/>
    <w:rsid w:val="00257E51"/>
    <w:rsid w:val="00265533"/>
    <w:rsid w:val="00273E6A"/>
    <w:rsid w:val="00275D0F"/>
    <w:rsid w:val="00290962"/>
    <w:rsid w:val="002A0DF3"/>
    <w:rsid w:val="002A4C20"/>
    <w:rsid w:val="002A7E1B"/>
    <w:rsid w:val="002D6243"/>
    <w:rsid w:val="002F0E46"/>
    <w:rsid w:val="002F3653"/>
    <w:rsid w:val="00300B34"/>
    <w:rsid w:val="0030452C"/>
    <w:rsid w:val="00314459"/>
    <w:rsid w:val="0033279D"/>
    <w:rsid w:val="00332D94"/>
    <w:rsid w:val="003443D6"/>
    <w:rsid w:val="003624F3"/>
    <w:rsid w:val="0038114E"/>
    <w:rsid w:val="00384B3E"/>
    <w:rsid w:val="00392A91"/>
    <w:rsid w:val="00396E66"/>
    <w:rsid w:val="003A1B95"/>
    <w:rsid w:val="003A795B"/>
    <w:rsid w:val="003B2C1B"/>
    <w:rsid w:val="003B5465"/>
    <w:rsid w:val="003C67B8"/>
    <w:rsid w:val="003D2D96"/>
    <w:rsid w:val="003E4CC9"/>
    <w:rsid w:val="003F10F1"/>
    <w:rsid w:val="003F27D2"/>
    <w:rsid w:val="003F3556"/>
    <w:rsid w:val="003F4BE5"/>
    <w:rsid w:val="003F7F1E"/>
    <w:rsid w:val="00401906"/>
    <w:rsid w:val="004077DF"/>
    <w:rsid w:val="0041198D"/>
    <w:rsid w:val="00412CB0"/>
    <w:rsid w:val="00423638"/>
    <w:rsid w:val="00430EAA"/>
    <w:rsid w:val="00431F45"/>
    <w:rsid w:val="00432B8D"/>
    <w:rsid w:val="00433381"/>
    <w:rsid w:val="0043607F"/>
    <w:rsid w:val="00440B54"/>
    <w:rsid w:val="004427EE"/>
    <w:rsid w:val="00443C5C"/>
    <w:rsid w:val="00445D12"/>
    <w:rsid w:val="004567D5"/>
    <w:rsid w:val="004617E4"/>
    <w:rsid w:val="0046395B"/>
    <w:rsid w:val="00471C39"/>
    <w:rsid w:val="004918AB"/>
    <w:rsid w:val="00493FDC"/>
    <w:rsid w:val="00495C7C"/>
    <w:rsid w:val="00497417"/>
    <w:rsid w:val="004A64A8"/>
    <w:rsid w:val="004B0D96"/>
    <w:rsid w:val="004B6140"/>
    <w:rsid w:val="004C2078"/>
    <w:rsid w:val="004C56E2"/>
    <w:rsid w:val="004D2697"/>
    <w:rsid w:val="004D44A4"/>
    <w:rsid w:val="004E0649"/>
    <w:rsid w:val="004E7CA6"/>
    <w:rsid w:val="004F6531"/>
    <w:rsid w:val="00510BD5"/>
    <w:rsid w:val="005123D4"/>
    <w:rsid w:val="00516D17"/>
    <w:rsid w:val="005356FB"/>
    <w:rsid w:val="00550F2B"/>
    <w:rsid w:val="00551AD3"/>
    <w:rsid w:val="00553538"/>
    <w:rsid w:val="005576CC"/>
    <w:rsid w:val="00572FAD"/>
    <w:rsid w:val="00573FCB"/>
    <w:rsid w:val="00574934"/>
    <w:rsid w:val="005816CD"/>
    <w:rsid w:val="00581BDB"/>
    <w:rsid w:val="005A2532"/>
    <w:rsid w:val="005C0B7E"/>
    <w:rsid w:val="005C25A4"/>
    <w:rsid w:val="005C4638"/>
    <w:rsid w:val="005C7411"/>
    <w:rsid w:val="005D1A7D"/>
    <w:rsid w:val="005D440E"/>
    <w:rsid w:val="005E0016"/>
    <w:rsid w:val="005E2130"/>
    <w:rsid w:val="005F39E5"/>
    <w:rsid w:val="00604D61"/>
    <w:rsid w:val="00616F6D"/>
    <w:rsid w:val="00617068"/>
    <w:rsid w:val="006319C3"/>
    <w:rsid w:val="00631B50"/>
    <w:rsid w:val="006324D4"/>
    <w:rsid w:val="00632BA8"/>
    <w:rsid w:val="00634978"/>
    <w:rsid w:val="00635AC0"/>
    <w:rsid w:val="00635F20"/>
    <w:rsid w:val="00637446"/>
    <w:rsid w:val="00641B2F"/>
    <w:rsid w:val="0064270E"/>
    <w:rsid w:val="00645D18"/>
    <w:rsid w:val="00663A23"/>
    <w:rsid w:val="00670BFC"/>
    <w:rsid w:val="00671598"/>
    <w:rsid w:val="00682213"/>
    <w:rsid w:val="00693B35"/>
    <w:rsid w:val="006A7D77"/>
    <w:rsid w:val="006B2940"/>
    <w:rsid w:val="006B39D4"/>
    <w:rsid w:val="006B5CFA"/>
    <w:rsid w:val="006C64E9"/>
    <w:rsid w:val="006C6ECC"/>
    <w:rsid w:val="006D0802"/>
    <w:rsid w:val="006D3213"/>
    <w:rsid w:val="006F1A35"/>
    <w:rsid w:val="00712D15"/>
    <w:rsid w:val="00715697"/>
    <w:rsid w:val="00717E01"/>
    <w:rsid w:val="00731F21"/>
    <w:rsid w:val="00732506"/>
    <w:rsid w:val="0073706F"/>
    <w:rsid w:val="007400A3"/>
    <w:rsid w:val="0075172B"/>
    <w:rsid w:val="0075280C"/>
    <w:rsid w:val="00762F0E"/>
    <w:rsid w:val="007659EB"/>
    <w:rsid w:val="00767DCF"/>
    <w:rsid w:val="00773D0D"/>
    <w:rsid w:val="00782D8D"/>
    <w:rsid w:val="00784462"/>
    <w:rsid w:val="00785582"/>
    <w:rsid w:val="007A29FB"/>
    <w:rsid w:val="007A47CD"/>
    <w:rsid w:val="007B7E00"/>
    <w:rsid w:val="007C30BF"/>
    <w:rsid w:val="007D425E"/>
    <w:rsid w:val="007D59FB"/>
    <w:rsid w:val="007E1FF1"/>
    <w:rsid w:val="007E4B7D"/>
    <w:rsid w:val="007F0056"/>
    <w:rsid w:val="007F4EDB"/>
    <w:rsid w:val="007F59F9"/>
    <w:rsid w:val="007F64F8"/>
    <w:rsid w:val="007F71EE"/>
    <w:rsid w:val="00802655"/>
    <w:rsid w:val="0080392F"/>
    <w:rsid w:val="00810A2B"/>
    <w:rsid w:val="00811778"/>
    <w:rsid w:val="008166C2"/>
    <w:rsid w:val="00826AEA"/>
    <w:rsid w:val="00830E44"/>
    <w:rsid w:val="00833703"/>
    <w:rsid w:val="00834826"/>
    <w:rsid w:val="00840DF1"/>
    <w:rsid w:val="00843F71"/>
    <w:rsid w:val="00850F67"/>
    <w:rsid w:val="00853AAD"/>
    <w:rsid w:val="00854040"/>
    <w:rsid w:val="00860A7D"/>
    <w:rsid w:val="00863210"/>
    <w:rsid w:val="008639BA"/>
    <w:rsid w:val="0087427C"/>
    <w:rsid w:val="00880BF1"/>
    <w:rsid w:val="00883AE8"/>
    <w:rsid w:val="008A7E8A"/>
    <w:rsid w:val="008B4F60"/>
    <w:rsid w:val="008B5BCC"/>
    <w:rsid w:val="008B71A8"/>
    <w:rsid w:val="008C151D"/>
    <w:rsid w:val="008C7316"/>
    <w:rsid w:val="008D33E7"/>
    <w:rsid w:val="008D4F2B"/>
    <w:rsid w:val="008D4F4D"/>
    <w:rsid w:val="008E14A9"/>
    <w:rsid w:val="008E24E1"/>
    <w:rsid w:val="008E6B11"/>
    <w:rsid w:val="008F272B"/>
    <w:rsid w:val="008F39F1"/>
    <w:rsid w:val="009320DC"/>
    <w:rsid w:val="009331ED"/>
    <w:rsid w:val="00933421"/>
    <w:rsid w:val="00935DB9"/>
    <w:rsid w:val="009454B4"/>
    <w:rsid w:val="00954768"/>
    <w:rsid w:val="00955172"/>
    <w:rsid w:val="00963F54"/>
    <w:rsid w:val="00966E21"/>
    <w:rsid w:val="009858BA"/>
    <w:rsid w:val="00996FB4"/>
    <w:rsid w:val="00997CFF"/>
    <w:rsid w:val="009A37E8"/>
    <w:rsid w:val="009B3851"/>
    <w:rsid w:val="009B5E2D"/>
    <w:rsid w:val="009B6783"/>
    <w:rsid w:val="009D1879"/>
    <w:rsid w:val="009D1D30"/>
    <w:rsid w:val="009D4B01"/>
    <w:rsid w:val="009E6710"/>
    <w:rsid w:val="009F3BBA"/>
    <w:rsid w:val="00A02B45"/>
    <w:rsid w:val="00A07824"/>
    <w:rsid w:val="00A10291"/>
    <w:rsid w:val="00A217C0"/>
    <w:rsid w:val="00A345A0"/>
    <w:rsid w:val="00A3755D"/>
    <w:rsid w:val="00A4664A"/>
    <w:rsid w:val="00A4740D"/>
    <w:rsid w:val="00A50A16"/>
    <w:rsid w:val="00A53BB7"/>
    <w:rsid w:val="00A56816"/>
    <w:rsid w:val="00A56EA0"/>
    <w:rsid w:val="00A62907"/>
    <w:rsid w:val="00A63EFB"/>
    <w:rsid w:val="00A63F46"/>
    <w:rsid w:val="00A67D37"/>
    <w:rsid w:val="00A741E9"/>
    <w:rsid w:val="00A86243"/>
    <w:rsid w:val="00A86D5C"/>
    <w:rsid w:val="00A92397"/>
    <w:rsid w:val="00A947BD"/>
    <w:rsid w:val="00AA4D63"/>
    <w:rsid w:val="00AA4E90"/>
    <w:rsid w:val="00AB14BA"/>
    <w:rsid w:val="00AB3421"/>
    <w:rsid w:val="00AD0A50"/>
    <w:rsid w:val="00AD34D5"/>
    <w:rsid w:val="00AE0817"/>
    <w:rsid w:val="00AE0FA4"/>
    <w:rsid w:val="00AE109B"/>
    <w:rsid w:val="00AE1E72"/>
    <w:rsid w:val="00AE2974"/>
    <w:rsid w:val="00AE58F9"/>
    <w:rsid w:val="00AF26EA"/>
    <w:rsid w:val="00AF37E8"/>
    <w:rsid w:val="00AF6106"/>
    <w:rsid w:val="00B077C3"/>
    <w:rsid w:val="00B12DB4"/>
    <w:rsid w:val="00B14173"/>
    <w:rsid w:val="00B20C99"/>
    <w:rsid w:val="00B21389"/>
    <w:rsid w:val="00B2169D"/>
    <w:rsid w:val="00B22F57"/>
    <w:rsid w:val="00B234B4"/>
    <w:rsid w:val="00B30968"/>
    <w:rsid w:val="00B30D71"/>
    <w:rsid w:val="00B33E10"/>
    <w:rsid w:val="00B41D81"/>
    <w:rsid w:val="00B43408"/>
    <w:rsid w:val="00B513DC"/>
    <w:rsid w:val="00B535CD"/>
    <w:rsid w:val="00B55883"/>
    <w:rsid w:val="00B563D0"/>
    <w:rsid w:val="00B57170"/>
    <w:rsid w:val="00B62333"/>
    <w:rsid w:val="00B66370"/>
    <w:rsid w:val="00B67DC0"/>
    <w:rsid w:val="00B77FD4"/>
    <w:rsid w:val="00B85066"/>
    <w:rsid w:val="00BA2C7B"/>
    <w:rsid w:val="00BA6BE1"/>
    <w:rsid w:val="00BB0B4C"/>
    <w:rsid w:val="00BB467F"/>
    <w:rsid w:val="00BE074A"/>
    <w:rsid w:val="00BE40DC"/>
    <w:rsid w:val="00BF1367"/>
    <w:rsid w:val="00BF62B2"/>
    <w:rsid w:val="00C014E8"/>
    <w:rsid w:val="00C021A8"/>
    <w:rsid w:val="00C03FED"/>
    <w:rsid w:val="00C0436E"/>
    <w:rsid w:val="00C15495"/>
    <w:rsid w:val="00C22C19"/>
    <w:rsid w:val="00C22F10"/>
    <w:rsid w:val="00C235E0"/>
    <w:rsid w:val="00C239F4"/>
    <w:rsid w:val="00C37EC2"/>
    <w:rsid w:val="00C45964"/>
    <w:rsid w:val="00C476B2"/>
    <w:rsid w:val="00C5066E"/>
    <w:rsid w:val="00C65FE9"/>
    <w:rsid w:val="00C76424"/>
    <w:rsid w:val="00C82469"/>
    <w:rsid w:val="00C83006"/>
    <w:rsid w:val="00C8328D"/>
    <w:rsid w:val="00C84983"/>
    <w:rsid w:val="00C949D6"/>
    <w:rsid w:val="00CA08BE"/>
    <w:rsid w:val="00CB1EE8"/>
    <w:rsid w:val="00CB3EB6"/>
    <w:rsid w:val="00CB560A"/>
    <w:rsid w:val="00CC4923"/>
    <w:rsid w:val="00CD3941"/>
    <w:rsid w:val="00CD6107"/>
    <w:rsid w:val="00CD6A5B"/>
    <w:rsid w:val="00CE37A9"/>
    <w:rsid w:val="00CF07D3"/>
    <w:rsid w:val="00CF0DEF"/>
    <w:rsid w:val="00CF5A0B"/>
    <w:rsid w:val="00CF7AD8"/>
    <w:rsid w:val="00D00B22"/>
    <w:rsid w:val="00D02073"/>
    <w:rsid w:val="00D03CC8"/>
    <w:rsid w:val="00D05489"/>
    <w:rsid w:val="00D10407"/>
    <w:rsid w:val="00D11944"/>
    <w:rsid w:val="00D13950"/>
    <w:rsid w:val="00D14B02"/>
    <w:rsid w:val="00D17A54"/>
    <w:rsid w:val="00D27FED"/>
    <w:rsid w:val="00D330AD"/>
    <w:rsid w:val="00D34E7F"/>
    <w:rsid w:val="00D35B46"/>
    <w:rsid w:val="00D44219"/>
    <w:rsid w:val="00D459EF"/>
    <w:rsid w:val="00D539CE"/>
    <w:rsid w:val="00D5533B"/>
    <w:rsid w:val="00D5649E"/>
    <w:rsid w:val="00D57201"/>
    <w:rsid w:val="00D6365B"/>
    <w:rsid w:val="00D651A2"/>
    <w:rsid w:val="00D655CA"/>
    <w:rsid w:val="00D67E6A"/>
    <w:rsid w:val="00D72F2A"/>
    <w:rsid w:val="00D84B30"/>
    <w:rsid w:val="00D861F0"/>
    <w:rsid w:val="00D92FED"/>
    <w:rsid w:val="00D95D15"/>
    <w:rsid w:val="00D97295"/>
    <w:rsid w:val="00DA6038"/>
    <w:rsid w:val="00DB2F44"/>
    <w:rsid w:val="00DB7B2C"/>
    <w:rsid w:val="00DC39F7"/>
    <w:rsid w:val="00DD1E4F"/>
    <w:rsid w:val="00DD3F19"/>
    <w:rsid w:val="00DD5214"/>
    <w:rsid w:val="00DF06ED"/>
    <w:rsid w:val="00DF1FFB"/>
    <w:rsid w:val="00DF3C02"/>
    <w:rsid w:val="00DF672C"/>
    <w:rsid w:val="00DF7508"/>
    <w:rsid w:val="00E054C0"/>
    <w:rsid w:val="00E07468"/>
    <w:rsid w:val="00E12BCE"/>
    <w:rsid w:val="00E2503C"/>
    <w:rsid w:val="00E4197F"/>
    <w:rsid w:val="00E4422C"/>
    <w:rsid w:val="00E56E0F"/>
    <w:rsid w:val="00E629CB"/>
    <w:rsid w:val="00E62C31"/>
    <w:rsid w:val="00E63D74"/>
    <w:rsid w:val="00E701BD"/>
    <w:rsid w:val="00E709F6"/>
    <w:rsid w:val="00E73471"/>
    <w:rsid w:val="00E76D2E"/>
    <w:rsid w:val="00E81F4D"/>
    <w:rsid w:val="00E854A6"/>
    <w:rsid w:val="00E85D1B"/>
    <w:rsid w:val="00E923C1"/>
    <w:rsid w:val="00E934E6"/>
    <w:rsid w:val="00E93D11"/>
    <w:rsid w:val="00EA2262"/>
    <w:rsid w:val="00EB4D26"/>
    <w:rsid w:val="00EC2C4C"/>
    <w:rsid w:val="00ED0D20"/>
    <w:rsid w:val="00ED3153"/>
    <w:rsid w:val="00ED6DDD"/>
    <w:rsid w:val="00ED7D7A"/>
    <w:rsid w:val="00EE2025"/>
    <w:rsid w:val="00EF2B91"/>
    <w:rsid w:val="00EF43E6"/>
    <w:rsid w:val="00EF7927"/>
    <w:rsid w:val="00F049C9"/>
    <w:rsid w:val="00F0748D"/>
    <w:rsid w:val="00F1152D"/>
    <w:rsid w:val="00F1195E"/>
    <w:rsid w:val="00F34011"/>
    <w:rsid w:val="00F3646B"/>
    <w:rsid w:val="00F365C0"/>
    <w:rsid w:val="00F37753"/>
    <w:rsid w:val="00F54568"/>
    <w:rsid w:val="00F7064A"/>
    <w:rsid w:val="00F72424"/>
    <w:rsid w:val="00F76C06"/>
    <w:rsid w:val="00F80666"/>
    <w:rsid w:val="00F80E3B"/>
    <w:rsid w:val="00F812B4"/>
    <w:rsid w:val="00F827F0"/>
    <w:rsid w:val="00F94E93"/>
    <w:rsid w:val="00FA2396"/>
    <w:rsid w:val="00FB05DD"/>
    <w:rsid w:val="00FB44AC"/>
    <w:rsid w:val="00FC365E"/>
    <w:rsid w:val="00FC3A7E"/>
    <w:rsid w:val="00FC6FC3"/>
    <w:rsid w:val="00FC7358"/>
    <w:rsid w:val="00FD138E"/>
    <w:rsid w:val="00FD587E"/>
    <w:rsid w:val="00FE656A"/>
    <w:rsid w:val="00FF011D"/>
    <w:rsid w:val="00FF60B5"/>
    <w:rsid w:val="00FF7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99C0DF-14CD-41EA-91DE-9AF39CC7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5FE9"/>
    <w:pPr>
      <w:bidi/>
    </w:pPr>
    <w:rPr>
      <w:rFonts w:cs="Narkisim"/>
      <w:sz w:val="22"/>
      <w:szCs w:val="22"/>
      <w:lang w:eastAsia="he-IL"/>
    </w:rPr>
  </w:style>
  <w:style w:type="paragraph" w:styleId="1">
    <w:name w:val="heading 1"/>
    <w:basedOn w:val="a"/>
    <w:next w:val="a"/>
    <w:link w:val="10"/>
    <w:qFormat/>
    <w:rsid w:val="00C65FE9"/>
    <w:pPr>
      <w:keepNext/>
      <w:tabs>
        <w:tab w:val="right" w:pos="9469"/>
      </w:tabs>
      <w:jc w:val="both"/>
      <w:outlineLvl w:val="0"/>
    </w:pPr>
    <w:rPr>
      <w:rFonts w:cs="David"/>
      <w:b/>
      <w:bCs/>
      <w:szCs w:val="28"/>
    </w:rPr>
  </w:style>
  <w:style w:type="character" w:default="1" w:styleId="a0">
    <w:name w:val="Default Paragraph Font"/>
    <w:uiPriority w:val="1"/>
    <w:semiHidden/>
    <w:unhideWhenUsed/>
    <w:rsid w:val="00C65FE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65FE9"/>
  </w:style>
  <w:style w:type="paragraph" w:styleId="a3">
    <w:name w:val="footnote text"/>
    <w:basedOn w:val="a"/>
    <w:link w:val="a4"/>
    <w:semiHidden/>
    <w:rsid w:val="00C65FE9"/>
    <w:pPr>
      <w:ind w:left="170" w:hanging="170"/>
      <w:jc w:val="both"/>
    </w:pPr>
    <w:rPr>
      <w:sz w:val="20"/>
      <w:szCs w:val="20"/>
    </w:rPr>
  </w:style>
  <w:style w:type="character" w:styleId="a5">
    <w:name w:val="footnote reference"/>
    <w:semiHidden/>
    <w:rsid w:val="00C65FE9"/>
    <w:rPr>
      <w:vertAlign w:val="superscript"/>
    </w:rPr>
  </w:style>
  <w:style w:type="paragraph" w:styleId="a6">
    <w:name w:val="header"/>
    <w:basedOn w:val="a"/>
    <w:link w:val="a7"/>
    <w:rsid w:val="00C65FE9"/>
    <w:pPr>
      <w:tabs>
        <w:tab w:val="center" w:pos="4153"/>
        <w:tab w:val="right" w:pos="8306"/>
      </w:tabs>
    </w:pPr>
  </w:style>
  <w:style w:type="paragraph" w:styleId="a8">
    <w:name w:val="footer"/>
    <w:basedOn w:val="a"/>
    <w:link w:val="a9"/>
    <w:rsid w:val="00C65FE9"/>
    <w:pPr>
      <w:tabs>
        <w:tab w:val="center" w:pos="4153"/>
        <w:tab w:val="right" w:pos="8306"/>
      </w:tabs>
    </w:pPr>
  </w:style>
  <w:style w:type="paragraph" w:customStyle="1" w:styleId="aa">
    <w:name w:val="כותרת"/>
    <w:basedOn w:val="a"/>
    <w:rsid w:val="00C65FE9"/>
    <w:pPr>
      <w:spacing w:before="240" w:line="320" w:lineRule="atLeast"/>
      <w:jc w:val="center"/>
    </w:pPr>
    <w:rPr>
      <w:rFonts w:cs="David"/>
      <w:b/>
      <w:bCs/>
      <w:spacing w:val="20"/>
      <w:szCs w:val="32"/>
    </w:rPr>
  </w:style>
  <w:style w:type="paragraph" w:customStyle="1" w:styleId="ab">
    <w:name w:val="כותרת קטע"/>
    <w:basedOn w:val="a"/>
    <w:rsid w:val="00C65FE9"/>
    <w:pPr>
      <w:spacing w:before="240" w:line="300" w:lineRule="atLeast"/>
    </w:pPr>
    <w:rPr>
      <w:rFonts w:cs="Arial"/>
      <w:b/>
      <w:bCs/>
      <w:szCs w:val="24"/>
    </w:rPr>
  </w:style>
  <w:style w:type="paragraph" w:customStyle="1" w:styleId="ac">
    <w:name w:val="מקור"/>
    <w:basedOn w:val="a"/>
    <w:rsid w:val="00C65FE9"/>
    <w:pPr>
      <w:spacing w:line="320" w:lineRule="atLeast"/>
      <w:jc w:val="both"/>
    </w:pPr>
    <w:rPr>
      <w:rFonts w:cs="David"/>
      <w:szCs w:val="24"/>
    </w:rPr>
  </w:style>
  <w:style w:type="paragraph" w:customStyle="1" w:styleId="ad">
    <w:name w:val="מחלקי המים"/>
    <w:basedOn w:val="a"/>
    <w:rsid w:val="00C65FE9"/>
    <w:pPr>
      <w:spacing w:line="320" w:lineRule="atLeast"/>
      <w:jc w:val="both"/>
    </w:pPr>
    <w:rPr>
      <w:b/>
      <w:bCs/>
      <w:szCs w:val="24"/>
    </w:rPr>
  </w:style>
  <w:style w:type="character" w:styleId="Hyperlink">
    <w:name w:val="Hyperlink"/>
    <w:rsid w:val="00C65FE9"/>
    <w:rPr>
      <w:color w:val="0000FF"/>
      <w:u w:val="single"/>
    </w:rPr>
  </w:style>
  <w:style w:type="paragraph" w:styleId="ae">
    <w:name w:val="Balloon Text"/>
    <w:basedOn w:val="a"/>
    <w:link w:val="af"/>
    <w:uiPriority w:val="99"/>
    <w:semiHidden/>
    <w:unhideWhenUsed/>
    <w:rsid w:val="00C65FE9"/>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C65FE9"/>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C65FE9"/>
    <w:rPr>
      <w:rFonts w:cs="David"/>
      <w:b/>
      <w:bCs/>
      <w:sz w:val="22"/>
      <w:szCs w:val="28"/>
      <w:lang w:eastAsia="he-IL"/>
    </w:rPr>
  </w:style>
  <w:style w:type="character" w:customStyle="1" w:styleId="a7">
    <w:name w:val="כותרת עליונה תו"/>
    <w:link w:val="a6"/>
    <w:rsid w:val="00C65FE9"/>
    <w:rPr>
      <w:rFonts w:cs="Narkisim"/>
      <w:sz w:val="22"/>
      <w:szCs w:val="22"/>
      <w:lang w:eastAsia="he-IL"/>
    </w:rPr>
  </w:style>
  <w:style w:type="character" w:customStyle="1" w:styleId="a9">
    <w:name w:val="כותרת תחתונה תו"/>
    <w:link w:val="a8"/>
    <w:rsid w:val="00C65FE9"/>
    <w:rPr>
      <w:rFonts w:cs="Narkisim"/>
      <w:sz w:val="22"/>
      <w:szCs w:val="22"/>
      <w:lang w:eastAsia="he-IL"/>
    </w:rPr>
  </w:style>
  <w:style w:type="character" w:customStyle="1" w:styleId="af">
    <w:name w:val="טקסט בלונים תו"/>
    <w:link w:val="ae"/>
    <w:uiPriority w:val="99"/>
    <w:semiHidden/>
    <w:rsid w:val="00C65FE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E%D7%AA%D7%99-%D7%9E%D7%93%D7%91%D7%A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9%d7%95%d7%9d-%d7%94%d7%9e%d7%a6%d7%95%d7%95%d7%aa-%d7%91%d7%90%d7%a8%d7%a5" TargetMode="External"/><Relationship Id="rId3" Type="http://schemas.openxmlformats.org/officeDocument/2006/relationships/hyperlink" Target="https://www.mayim.org.il/?parasha=%d7%a9%d7%a0%d7%95%d7%aa-%d7%94%d7%9e%d7%93%d7%91%d7%a8-%d7%94%d7%a2%d7%9c%d7%95%d7%9e%d7%95%d7%aa" TargetMode="External"/><Relationship Id="rId7" Type="http://schemas.openxmlformats.org/officeDocument/2006/relationships/hyperlink" Target="https://www.mayim.org.il/?holiday=%D7%A7%D7%A0%D7%99%D7%99%D7%AA-%D7%94%D7%A8-%D7%94%D7%91%D7%99%D7%AA" TargetMode="External"/><Relationship Id="rId2" Type="http://schemas.openxmlformats.org/officeDocument/2006/relationships/hyperlink" Target="https://www.mayim.org.il/?holiday=%d7%99%d7%95%d7%9d-%d7%a9%d7%94%d7%95%d7%aa%d7%a8%d7%95-%d7%a9%d7%91%d7%98%d7%99%d7%9d-%d7%9c%d7%91%d7%90-%d7%96%d7%94-%d7%91%d7%96%d7%941" TargetMode="External"/><Relationship Id="rId1" Type="http://schemas.openxmlformats.org/officeDocument/2006/relationships/hyperlink" Target="https://www.mayim.org.il/?parasha=%D7%91%D7%A0%D7%95%D7%AA-%D7%A6%D7%9C%D7%A4%D7%97%D7%93" TargetMode="External"/><Relationship Id="rId6" Type="http://schemas.openxmlformats.org/officeDocument/2006/relationships/hyperlink" Target="https://www.mayim.org.il/?parasha=%D7%9E%D7%A0%D7%99%D7%99%D7%AA-%D7%A2%D7%9D-%D7%99%D7%A9%D7%A8%D7%90%D7%9C" TargetMode="External"/><Relationship Id="rId5" Type="http://schemas.openxmlformats.org/officeDocument/2006/relationships/hyperlink" Target="http://pluto.huji.ac.il/~noahh/mehadar_lekalon.pdf" TargetMode="External"/><Relationship Id="rId4" Type="http://schemas.openxmlformats.org/officeDocument/2006/relationships/hyperlink" Target="http://www.daat.ac.il/daat/kitveyet/mahanaim/safray-1.htm" TargetMode="External"/><Relationship Id="rId9" Type="http://schemas.openxmlformats.org/officeDocument/2006/relationships/hyperlink" Target="https://www.mayim.org.il/?parasha=%D7%94%D7%97%D7%A6%D7%99-%D7%94%D7%A9%D7%A0%D7%99-%D7%A9%D7%9C-%D7%94%D7%A4%D7%A8%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98C2-CA91-4CA4-A095-FE66A61C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820</Words>
  <Characters>4678</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5488</CharactersWithSpaces>
  <SharedDoc>false</SharedDoc>
  <HLinks>
    <vt:vector size="60" baseType="variant">
      <vt:variant>
        <vt:i4>1048670</vt:i4>
      </vt:variant>
      <vt:variant>
        <vt:i4>0</vt:i4>
      </vt:variant>
      <vt:variant>
        <vt:i4>0</vt:i4>
      </vt:variant>
      <vt:variant>
        <vt:i4>5</vt:i4>
      </vt:variant>
      <vt:variant>
        <vt:lpwstr>https://www.mayim.org.il/?parasha=%D7%9E%D7%AA%D7%99-%D7%9E%D7%93%D7%91%D7%A8</vt:lpwstr>
      </vt:variant>
      <vt:variant>
        <vt:lpwstr/>
      </vt:variant>
      <vt:variant>
        <vt:i4>851991</vt:i4>
      </vt:variant>
      <vt:variant>
        <vt:i4>24</vt:i4>
      </vt:variant>
      <vt:variant>
        <vt:i4>0</vt:i4>
      </vt:variant>
      <vt:variant>
        <vt:i4>5</vt:i4>
      </vt:variant>
      <vt:variant>
        <vt:lpwstr>https://www.mayim.org.il/?parasha=%D7%94%D7%97%D7%A6%D7%99-%D7%94%D7%A9%D7%A0%D7%99-%D7%A9%D7%9C-%D7%94%D7%A4%D7%A8%D7%A9%D7%941</vt:lpwstr>
      </vt:variant>
      <vt:variant>
        <vt:lpwstr/>
      </vt:variant>
      <vt:variant>
        <vt:i4>4849684</vt:i4>
      </vt:variant>
      <vt:variant>
        <vt:i4>21</vt:i4>
      </vt:variant>
      <vt:variant>
        <vt:i4>0</vt:i4>
      </vt:variant>
      <vt:variant>
        <vt:i4>5</vt:i4>
      </vt:variant>
      <vt:variant>
        <vt:lpwstr>https://www.mayim.org.il/?parasha=%d7%a7%d7%99%d7%95%d7%9d-%d7%94%d7%9e%d7%a6%d7%95%d7%95%d7%aa-%d7%91%d7%90%d7%a8%d7%a5</vt:lpwstr>
      </vt:variant>
      <vt:variant>
        <vt:lpwstr/>
      </vt:variant>
      <vt:variant>
        <vt:i4>3407972</vt:i4>
      </vt:variant>
      <vt:variant>
        <vt:i4>18</vt:i4>
      </vt:variant>
      <vt:variant>
        <vt:i4>0</vt:i4>
      </vt:variant>
      <vt:variant>
        <vt:i4>5</vt:i4>
      </vt:variant>
      <vt:variant>
        <vt:lpwstr>https://www.mayim.org.il/?holiday=%D7%A7%D7%A0%D7%99%D7%99%D7%AA-%D7%94%D7%A8-%D7%94%D7%91%D7%99%D7%AA</vt:lpwstr>
      </vt:variant>
      <vt:variant>
        <vt:lpwstr/>
      </vt:variant>
      <vt:variant>
        <vt:i4>1966108</vt:i4>
      </vt:variant>
      <vt:variant>
        <vt:i4>15</vt:i4>
      </vt:variant>
      <vt:variant>
        <vt:i4>0</vt:i4>
      </vt:variant>
      <vt:variant>
        <vt:i4>5</vt:i4>
      </vt:variant>
      <vt:variant>
        <vt:lpwstr>https://www.mayim.org.il/?parasha=%D7%9E%D7%A0%D7%99%D7%99%D7%AA-%D7%A2%D7%9D-%D7%99%D7%A9%D7%A8%D7%90%D7%9C</vt:lpwstr>
      </vt:variant>
      <vt:variant>
        <vt:lpwstr/>
      </vt:variant>
      <vt:variant>
        <vt:i4>3080269</vt:i4>
      </vt:variant>
      <vt:variant>
        <vt:i4>12</vt:i4>
      </vt:variant>
      <vt:variant>
        <vt:i4>0</vt:i4>
      </vt:variant>
      <vt:variant>
        <vt:i4>5</vt:i4>
      </vt:variant>
      <vt:variant>
        <vt:lpwstr>http://pluto.huji.ac.il/~noahh/mehadar_lekalon.pdf</vt:lpwstr>
      </vt:variant>
      <vt:variant>
        <vt:lpwstr/>
      </vt:variant>
      <vt:variant>
        <vt:i4>983104</vt:i4>
      </vt:variant>
      <vt:variant>
        <vt:i4>9</vt:i4>
      </vt:variant>
      <vt:variant>
        <vt:i4>0</vt:i4>
      </vt:variant>
      <vt:variant>
        <vt:i4>5</vt:i4>
      </vt:variant>
      <vt:variant>
        <vt:lpwstr>http://www.daat.ac.il/daat/kitveyet/mahanaim/safray-1.htm</vt:lpwstr>
      </vt:variant>
      <vt:variant>
        <vt:lpwstr/>
      </vt:variant>
      <vt:variant>
        <vt:i4>1507347</vt:i4>
      </vt:variant>
      <vt:variant>
        <vt:i4>6</vt:i4>
      </vt:variant>
      <vt:variant>
        <vt:i4>0</vt:i4>
      </vt:variant>
      <vt:variant>
        <vt:i4>5</vt:i4>
      </vt:variant>
      <vt:variant>
        <vt:lpwstr>https://www.mayim.org.il/?parasha=%d7%a9%d7%a0%d7%95%d7%aa-%d7%94%d7%9e%d7%93%d7%91%d7%a8-%d7%94%d7%a2%d7%9c%d7%95%d7%9e%d7%95%d7%aa</vt:lpwstr>
      </vt:variant>
      <vt:variant>
        <vt:lpwstr/>
      </vt:variant>
      <vt:variant>
        <vt:i4>5570590</vt:i4>
      </vt:variant>
      <vt:variant>
        <vt:i4>3</vt:i4>
      </vt:variant>
      <vt:variant>
        <vt:i4>0</vt:i4>
      </vt:variant>
      <vt:variant>
        <vt:i4>5</vt:i4>
      </vt:variant>
      <vt:variant>
        <vt:lpwstr>https://www.mayim.org.il/?holiday=%d7%99%d7%95%d7%9d-%d7%a9%d7%94%d7%95%d7%aa%d7%a8%d7%95-%d7%a9%d7%91%d7%98%d7%99%d7%9d-%d7%9c%d7%91%d7%90-%d7%96%d7%94-%d7%91%d7%96%d7%941</vt:lpwstr>
      </vt:variant>
      <vt:variant>
        <vt:lpwstr/>
      </vt:variant>
      <vt:variant>
        <vt:i4>4849757</vt:i4>
      </vt:variant>
      <vt:variant>
        <vt:i4>0</vt:i4>
      </vt:variant>
      <vt:variant>
        <vt:i4>0</vt:i4>
      </vt:variant>
      <vt:variant>
        <vt:i4>5</vt:i4>
      </vt:variant>
      <vt:variant>
        <vt:lpwstr>https://www.mayim.org.il/?parasha=%D7%91%D7%A0%D7%95%D7%AA-%D7%A6%D7%9C%D7%A4%D7%97%D7%93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Shimon Afek</cp:lastModifiedBy>
  <cp:revision>2</cp:revision>
  <cp:lastPrinted>2019-01-10T11:02:00Z</cp:lastPrinted>
  <dcterms:created xsi:type="dcterms:W3CDTF">2019-01-10T20:57:00Z</dcterms:created>
  <dcterms:modified xsi:type="dcterms:W3CDTF">2019-01-10T20:57:00Z</dcterms:modified>
</cp:coreProperties>
</file>