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2CF" w:rsidRDefault="002C16FF" w:rsidP="00885A44">
      <w:pPr>
        <w:pStyle w:val="aa"/>
        <w:spacing w:before="0"/>
        <w:outlineLvl w:val="0"/>
        <w:rPr>
          <w:rFonts w:hint="cs"/>
          <w:rtl/>
        </w:rPr>
      </w:pPr>
      <w:bookmarkStart w:id="0" w:name="_GoBack"/>
      <w:bookmarkEnd w:id="0"/>
      <w:r>
        <w:rPr>
          <w:rFonts w:hint="cs"/>
          <w:rtl/>
        </w:rPr>
        <w:t>מסע ומריבה</w:t>
      </w:r>
    </w:p>
    <w:p w:rsidR="00885A44" w:rsidRPr="00885A44" w:rsidRDefault="00885A44" w:rsidP="009F2BCA">
      <w:pPr>
        <w:pStyle w:val="ac"/>
        <w:spacing w:before="240"/>
        <w:rPr>
          <w:rFonts w:cs="Narkisim"/>
          <w:szCs w:val="22"/>
        </w:rPr>
      </w:pPr>
      <w:r w:rsidRPr="00506C5D">
        <w:rPr>
          <w:rFonts w:cs="Narkisim" w:hint="cs"/>
          <w:b/>
          <w:bCs/>
          <w:szCs w:val="22"/>
          <w:rtl/>
        </w:rPr>
        <w:t>מים ראשונים:</w:t>
      </w:r>
      <w:r w:rsidRPr="00885A44">
        <w:rPr>
          <w:rFonts w:cs="Narkisim" w:hint="cs"/>
          <w:szCs w:val="22"/>
          <w:rtl/>
        </w:rPr>
        <w:t xml:space="preserve"> </w:t>
      </w:r>
      <w:r w:rsidR="002C16FF">
        <w:rPr>
          <w:rFonts w:cs="Narkisim" w:hint="cs"/>
          <w:szCs w:val="22"/>
          <w:rtl/>
        </w:rPr>
        <w:t xml:space="preserve">המעמד הגדול של קריעת ים סוף: "ויאמינו בה' ובמשה עבדו", מתחלף מהר </w:t>
      </w:r>
      <w:r w:rsidR="003A3A19">
        <w:rPr>
          <w:rFonts w:cs="Narkisim" w:hint="cs"/>
          <w:szCs w:val="22"/>
          <w:rtl/>
        </w:rPr>
        <w:t>לתלונות, מיאון, מסה ומריבה של בני ישראל בקב"ה ומשה</w:t>
      </w:r>
      <w:r w:rsidRPr="00885A44">
        <w:rPr>
          <w:rFonts w:cs="Narkisim" w:hint="cs"/>
          <w:szCs w:val="22"/>
          <w:rtl/>
        </w:rPr>
        <w:t>.</w:t>
      </w:r>
      <w:r w:rsidR="003A3A19">
        <w:rPr>
          <w:rFonts w:cs="Narkisim" w:hint="cs"/>
          <w:szCs w:val="22"/>
          <w:rtl/>
        </w:rPr>
        <w:t xml:space="preserve"> כבר בדברינו </w:t>
      </w:r>
      <w:hyperlink r:id="rId6" w:history="1">
        <w:r w:rsidR="003A3A19" w:rsidRPr="00673EFB">
          <w:rPr>
            <w:rStyle w:val="Hyperlink"/>
            <w:rFonts w:cs="Narkisim" w:hint="cs"/>
            <w:szCs w:val="22"/>
            <w:rtl/>
          </w:rPr>
          <w:t>אמונה, שירה והסעה</w:t>
        </w:r>
      </w:hyperlink>
      <w:r w:rsidR="003A3A19">
        <w:rPr>
          <w:rFonts w:cs="Narkisim" w:hint="cs"/>
          <w:szCs w:val="22"/>
          <w:rtl/>
        </w:rPr>
        <w:t xml:space="preserve"> ראינו איך משה צריך להסיע את בני ישראל מים סוף ולמנוע את חזרתם למצרים: "</w:t>
      </w:r>
      <w:r w:rsidR="003A3A19" w:rsidRPr="003A3A19">
        <w:rPr>
          <w:rFonts w:cs="Narkisim" w:hint="eastAsia"/>
          <w:szCs w:val="22"/>
          <w:rtl/>
        </w:rPr>
        <w:t>אמרו</w:t>
      </w:r>
      <w:r w:rsidR="003A3A19" w:rsidRPr="003A3A19">
        <w:rPr>
          <w:rFonts w:cs="Narkisim"/>
          <w:szCs w:val="22"/>
          <w:rtl/>
        </w:rPr>
        <w:t xml:space="preserve"> </w:t>
      </w:r>
      <w:r w:rsidR="003A3A19" w:rsidRPr="003A3A19">
        <w:rPr>
          <w:rFonts w:cs="Narkisim" w:hint="eastAsia"/>
          <w:szCs w:val="22"/>
          <w:rtl/>
        </w:rPr>
        <w:t>ישראל</w:t>
      </w:r>
      <w:r w:rsidR="003A3A19" w:rsidRPr="003A3A19">
        <w:rPr>
          <w:rFonts w:cs="Narkisim"/>
          <w:szCs w:val="22"/>
          <w:rtl/>
        </w:rPr>
        <w:t xml:space="preserve"> </w:t>
      </w:r>
      <w:r w:rsidR="003A3A19" w:rsidRPr="003A3A19">
        <w:rPr>
          <w:rFonts w:cs="Narkisim" w:hint="eastAsia"/>
          <w:szCs w:val="22"/>
          <w:rtl/>
        </w:rPr>
        <w:t>באותה</w:t>
      </w:r>
      <w:r w:rsidR="003A3A19" w:rsidRPr="003A3A19">
        <w:rPr>
          <w:rFonts w:cs="Narkisim"/>
          <w:szCs w:val="22"/>
          <w:rtl/>
        </w:rPr>
        <w:t xml:space="preserve"> </w:t>
      </w:r>
      <w:r w:rsidR="003A3A19" w:rsidRPr="003A3A19">
        <w:rPr>
          <w:rFonts w:cs="Narkisim" w:hint="eastAsia"/>
          <w:szCs w:val="22"/>
          <w:rtl/>
        </w:rPr>
        <w:t>שעה</w:t>
      </w:r>
      <w:r w:rsidR="003A3A19" w:rsidRPr="003A3A19">
        <w:rPr>
          <w:rFonts w:cs="Narkisim" w:hint="cs"/>
          <w:szCs w:val="22"/>
          <w:rtl/>
        </w:rPr>
        <w:t>:</w:t>
      </w:r>
      <w:r w:rsidR="003A3A19" w:rsidRPr="003A3A19">
        <w:rPr>
          <w:rFonts w:cs="Narkisim"/>
          <w:szCs w:val="22"/>
          <w:rtl/>
        </w:rPr>
        <w:t xml:space="preserve"> </w:t>
      </w:r>
      <w:r w:rsidR="003A3A19" w:rsidRPr="003A3A19">
        <w:rPr>
          <w:rFonts w:cs="Narkisim" w:hint="eastAsia"/>
          <w:szCs w:val="22"/>
          <w:rtl/>
        </w:rPr>
        <w:t>כלום</w:t>
      </w:r>
      <w:r w:rsidR="003A3A19" w:rsidRPr="003A3A19">
        <w:rPr>
          <w:rFonts w:cs="Narkisim"/>
          <w:szCs w:val="22"/>
          <w:rtl/>
        </w:rPr>
        <w:t xml:space="preserve"> </w:t>
      </w:r>
      <w:r w:rsidR="003A3A19" w:rsidRPr="003A3A19">
        <w:rPr>
          <w:rFonts w:cs="Narkisim" w:hint="eastAsia"/>
          <w:szCs w:val="22"/>
          <w:rtl/>
        </w:rPr>
        <w:t>הוציאנו</w:t>
      </w:r>
      <w:r w:rsidR="003A3A19" w:rsidRPr="003A3A19">
        <w:rPr>
          <w:rFonts w:cs="Narkisim"/>
          <w:szCs w:val="22"/>
          <w:rtl/>
        </w:rPr>
        <w:t xml:space="preserve"> </w:t>
      </w:r>
      <w:r w:rsidR="003A3A19" w:rsidRPr="003A3A19">
        <w:rPr>
          <w:rFonts w:cs="Narkisim" w:hint="eastAsia"/>
          <w:szCs w:val="22"/>
          <w:rtl/>
        </w:rPr>
        <w:t>הקב</w:t>
      </w:r>
      <w:r w:rsidR="003A3A19" w:rsidRPr="003A3A19">
        <w:rPr>
          <w:rFonts w:cs="Narkisim"/>
          <w:szCs w:val="22"/>
          <w:rtl/>
        </w:rPr>
        <w:t>"</w:t>
      </w:r>
      <w:r w:rsidR="003A3A19" w:rsidRPr="003A3A19">
        <w:rPr>
          <w:rFonts w:cs="Narkisim" w:hint="eastAsia"/>
          <w:szCs w:val="22"/>
          <w:rtl/>
        </w:rPr>
        <w:t>ה</w:t>
      </w:r>
      <w:r w:rsidR="003A3A19" w:rsidRPr="003A3A19">
        <w:rPr>
          <w:rFonts w:cs="Narkisim"/>
          <w:szCs w:val="22"/>
          <w:rtl/>
        </w:rPr>
        <w:t xml:space="preserve"> </w:t>
      </w:r>
      <w:r w:rsidR="003A3A19" w:rsidRPr="003A3A19">
        <w:rPr>
          <w:rFonts w:cs="Narkisim" w:hint="eastAsia"/>
          <w:szCs w:val="22"/>
          <w:rtl/>
        </w:rPr>
        <w:t>ממצרים</w:t>
      </w:r>
      <w:r w:rsidR="003A3A19" w:rsidRPr="003A3A19">
        <w:rPr>
          <w:rFonts w:cs="Narkisim"/>
          <w:szCs w:val="22"/>
          <w:rtl/>
        </w:rPr>
        <w:t xml:space="preserve"> </w:t>
      </w:r>
      <w:r w:rsidR="003A3A19" w:rsidRPr="003A3A19">
        <w:rPr>
          <w:rFonts w:cs="Narkisim" w:hint="eastAsia"/>
          <w:szCs w:val="22"/>
          <w:rtl/>
        </w:rPr>
        <w:t>אלא</w:t>
      </w:r>
      <w:r w:rsidR="003A3A19" w:rsidRPr="003A3A19">
        <w:rPr>
          <w:rFonts w:cs="Narkisim"/>
          <w:szCs w:val="22"/>
          <w:rtl/>
        </w:rPr>
        <w:t xml:space="preserve"> </w:t>
      </w:r>
      <w:r w:rsidR="003A3A19" w:rsidRPr="003A3A19">
        <w:rPr>
          <w:rFonts w:cs="Narkisim" w:hint="eastAsia"/>
          <w:szCs w:val="22"/>
          <w:rtl/>
        </w:rPr>
        <w:t>בשביל</w:t>
      </w:r>
      <w:r w:rsidR="003A3A19" w:rsidRPr="003A3A19">
        <w:rPr>
          <w:rFonts w:cs="Narkisim"/>
          <w:szCs w:val="22"/>
          <w:rtl/>
        </w:rPr>
        <w:t xml:space="preserve"> </w:t>
      </w:r>
      <w:r w:rsidR="003A3A19" w:rsidRPr="003A3A19">
        <w:rPr>
          <w:rFonts w:cs="Narkisim" w:hint="eastAsia"/>
          <w:szCs w:val="22"/>
          <w:rtl/>
        </w:rPr>
        <w:t>ה</w:t>
      </w:r>
      <w:r w:rsidR="003A3A19" w:rsidRPr="003A3A19">
        <w:rPr>
          <w:rFonts w:cs="Narkisim"/>
          <w:szCs w:val="22"/>
          <w:rtl/>
        </w:rPr>
        <w:t xml:space="preserve">' </w:t>
      </w:r>
      <w:r w:rsidR="003A3A19" w:rsidRPr="003A3A19">
        <w:rPr>
          <w:rFonts w:cs="Narkisim" w:hint="eastAsia"/>
          <w:szCs w:val="22"/>
          <w:rtl/>
        </w:rPr>
        <w:t>דברים</w:t>
      </w:r>
      <w:r w:rsidR="003A3A19" w:rsidRPr="003A3A19">
        <w:rPr>
          <w:rFonts w:cs="Narkisim" w:hint="cs"/>
          <w:szCs w:val="22"/>
          <w:rtl/>
        </w:rPr>
        <w:t>:</w:t>
      </w:r>
      <w:r w:rsidR="003A3A19" w:rsidRPr="003A3A19">
        <w:rPr>
          <w:rFonts w:cs="Narkisim"/>
          <w:szCs w:val="22"/>
          <w:rtl/>
        </w:rPr>
        <w:t xml:space="preserve"> </w:t>
      </w:r>
      <w:r w:rsidR="003A3A19" w:rsidRPr="003A3A19">
        <w:rPr>
          <w:rFonts w:cs="Narkisim" w:hint="eastAsia"/>
          <w:szCs w:val="22"/>
          <w:rtl/>
        </w:rPr>
        <w:t>אחת</w:t>
      </w:r>
      <w:r w:rsidR="003A3A19" w:rsidRPr="003A3A19">
        <w:rPr>
          <w:rFonts w:cs="Narkisim" w:hint="cs"/>
          <w:szCs w:val="22"/>
          <w:rtl/>
        </w:rPr>
        <w:t>,</w:t>
      </w:r>
      <w:r w:rsidR="003A3A19" w:rsidRPr="003A3A19">
        <w:rPr>
          <w:rFonts w:cs="Narkisim"/>
          <w:szCs w:val="22"/>
          <w:rtl/>
        </w:rPr>
        <w:t xml:space="preserve"> </w:t>
      </w:r>
      <w:r w:rsidR="003A3A19" w:rsidRPr="003A3A19">
        <w:rPr>
          <w:rFonts w:cs="Narkisim" w:hint="eastAsia"/>
          <w:szCs w:val="22"/>
          <w:rtl/>
        </w:rPr>
        <w:t>לתת</w:t>
      </w:r>
      <w:r w:rsidR="003A3A19" w:rsidRPr="003A3A19">
        <w:rPr>
          <w:rFonts w:cs="Narkisim"/>
          <w:szCs w:val="22"/>
          <w:rtl/>
        </w:rPr>
        <w:t xml:space="preserve"> </w:t>
      </w:r>
      <w:r w:rsidR="003A3A19" w:rsidRPr="003A3A19">
        <w:rPr>
          <w:rFonts w:cs="Narkisim" w:hint="eastAsia"/>
          <w:szCs w:val="22"/>
          <w:rtl/>
        </w:rPr>
        <w:t>לנו</w:t>
      </w:r>
      <w:r w:rsidR="003A3A19" w:rsidRPr="003A3A19">
        <w:rPr>
          <w:rFonts w:cs="Narkisim"/>
          <w:szCs w:val="22"/>
          <w:rtl/>
        </w:rPr>
        <w:t xml:space="preserve"> </w:t>
      </w:r>
      <w:r w:rsidR="003A3A19" w:rsidRPr="003A3A19">
        <w:rPr>
          <w:rFonts w:cs="Narkisim" w:hint="eastAsia"/>
          <w:szCs w:val="22"/>
          <w:rtl/>
        </w:rPr>
        <w:t>ביזת</w:t>
      </w:r>
      <w:r w:rsidR="003A3A19" w:rsidRPr="003A3A19">
        <w:rPr>
          <w:rFonts w:cs="Narkisim"/>
          <w:szCs w:val="22"/>
          <w:rtl/>
        </w:rPr>
        <w:t xml:space="preserve"> </w:t>
      </w:r>
      <w:r w:rsidR="003A3A19" w:rsidRPr="003A3A19">
        <w:rPr>
          <w:rFonts w:cs="Narkisim" w:hint="eastAsia"/>
          <w:szCs w:val="22"/>
          <w:rtl/>
        </w:rPr>
        <w:t>מצרים</w:t>
      </w:r>
      <w:r w:rsidR="003A3A19" w:rsidRPr="003A3A19">
        <w:rPr>
          <w:rFonts w:cs="Narkisim" w:hint="cs"/>
          <w:szCs w:val="22"/>
          <w:rtl/>
        </w:rPr>
        <w:t>;</w:t>
      </w:r>
      <w:r w:rsidR="003A3A19" w:rsidRPr="003A3A19">
        <w:rPr>
          <w:rFonts w:cs="Narkisim"/>
          <w:szCs w:val="22"/>
          <w:rtl/>
        </w:rPr>
        <w:t xml:space="preserve"> </w:t>
      </w:r>
      <w:r w:rsidR="003A3A19" w:rsidRPr="003A3A19">
        <w:rPr>
          <w:rFonts w:cs="Narkisim" w:hint="eastAsia"/>
          <w:szCs w:val="22"/>
          <w:rtl/>
        </w:rPr>
        <w:t>שנית</w:t>
      </w:r>
      <w:r w:rsidR="003A3A19" w:rsidRPr="003A3A19">
        <w:rPr>
          <w:rFonts w:cs="Narkisim" w:hint="cs"/>
          <w:szCs w:val="22"/>
          <w:rtl/>
        </w:rPr>
        <w:t>,</w:t>
      </w:r>
      <w:r w:rsidR="003A3A19" w:rsidRPr="003A3A19">
        <w:rPr>
          <w:rFonts w:cs="Narkisim"/>
          <w:szCs w:val="22"/>
          <w:rtl/>
        </w:rPr>
        <w:t xml:space="preserve"> </w:t>
      </w:r>
      <w:r w:rsidR="003A3A19" w:rsidRPr="003A3A19">
        <w:rPr>
          <w:rFonts w:cs="Narkisim" w:hint="eastAsia"/>
          <w:szCs w:val="22"/>
          <w:rtl/>
        </w:rPr>
        <w:t>להרכיבנו</w:t>
      </w:r>
      <w:r w:rsidR="003A3A19" w:rsidRPr="003A3A19">
        <w:rPr>
          <w:rFonts w:cs="Narkisim"/>
          <w:szCs w:val="22"/>
          <w:rtl/>
        </w:rPr>
        <w:t xml:space="preserve"> </w:t>
      </w:r>
      <w:r w:rsidR="003A3A19" w:rsidRPr="003A3A19">
        <w:rPr>
          <w:rFonts w:cs="Narkisim" w:hint="eastAsia"/>
          <w:szCs w:val="22"/>
          <w:rtl/>
        </w:rPr>
        <w:t>על</w:t>
      </w:r>
      <w:r w:rsidR="003A3A19" w:rsidRPr="003A3A19">
        <w:rPr>
          <w:rFonts w:cs="Narkisim"/>
          <w:szCs w:val="22"/>
          <w:rtl/>
        </w:rPr>
        <w:t xml:space="preserve"> </w:t>
      </w:r>
      <w:r w:rsidR="003A3A19" w:rsidRPr="003A3A19">
        <w:rPr>
          <w:rFonts w:cs="Narkisim" w:hint="eastAsia"/>
          <w:szCs w:val="22"/>
          <w:rtl/>
        </w:rPr>
        <w:t>ענני</w:t>
      </w:r>
      <w:r w:rsidR="003A3A19" w:rsidRPr="003A3A19">
        <w:rPr>
          <w:rFonts w:cs="Narkisim"/>
          <w:szCs w:val="22"/>
          <w:rtl/>
        </w:rPr>
        <w:t xml:space="preserve"> </w:t>
      </w:r>
      <w:r w:rsidR="003A3A19" w:rsidRPr="003A3A19">
        <w:rPr>
          <w:rFonts w:cs="Narkisim" w:hint="eastAsia"/>
          <w:szCs w:val="22"/>
          <w:rtl/>
        </w:rPr>
        <w:t>כבוד</w:t>
      </w:r>
      <w:r w:rsidR="003A3A19" w:rsidRPr="003A3A19">
        <w:rPr>
          <w:rFonts w:cs="Narkisim" w:hint="cs"/>
          <w:szCs w:val="22"/>
          <w:rtl/>
        </w:rPr>
        <w:t>;</w:t>
      </w:r>
      <w:r w:rsidR="003A3A19" w:rsidRPr="003A3A19">
        <w:rPr>
          <w:rFonts w:cs="Narkisim"/>
          <w:szCs w:val="22"/>
          <w:rtl/>
        </w:rPr>
        <w:t xml:space="preserve"> </w:t>
      </w:r>
      <w:r w:rsidR="003A3A19" w:rsidRPr="003A3A19">
        <w:rPr>
          <w:rFonts w:cs="Narkisim" w:hint="cs"/>
          <w:szCs w:val="22"/>
          <w:rtl/>
        </w:rPr>
        <w:t>שלישית,</w:t>
      </w:r>
      <w:r w:rsidR="003A3A19" w:rsidRPr="003A3A19">
        <w:rPr>
          <w:rFonts w:cs="Narkisim"/>
          <w:szCs w:val="22"/>
          <w:rtl/>
        </w:rPr>
        <w:t xml:space="preserve"> </w:t>
      </w:r>
      <w:r w:rsidR="003A3A19" w:rsidRPr="003A3A19">
        <w:rPr>
          <w:rFonts w:cs="Narkisim" w:hint="eastAsia"/>
          <w:szCs w:val="22"/>
          <w:rtl/>
        </w:rPr>
        <w:t>לקרוע</w:t>
      </w:r>
      <w:r w:rsidR="003A3A19" w:rsidRPr="003A3A19">
        <w:rPr>
          <w:rFonts w:cs="Narkisim"/>
          <w:szCs w:val="22"/>
          <w:rtl/>
        </w:rPr>
        <w:t xml:space="preserve"> </w:t>
      </w:r>
      <w:r w:rsidR="003A3A19" w:rsidRPr="003A3A19">
        <w:rPr>
          <w:rFonts w:cs="Narkisim" w:hint="eastAsia"/>
          <w:szCs w:val="22"/>
          <w:rtl/>
        </w:rPr>
        <w:t>לנו</w:t>
      </w:r>
      <w:r w:rsidR="003A3A19" w:rsidRPr="003A3A19">
        <w:rPr>
          <w:rFonts w:cs="Narkisim"/>
          <w:szCs w:val="22"/>
          <w:rtl/>
        </w:rPr>
        <w:t xml:space="preserve"> </w:t>
      </w:r>
      <w:r w:rsidR="003A3A19" w:rsidRPr="003A3A19">
        <w:rPr>
          <w:rFonts w:cs="Narkisim" w:hint="eastAsia"/>
          <w:szCs w:val="22"/>
          <w:rtl/>
        </w:rPr>
        <w:t>את</w:t>
      </w:r>
      <w:r w:rsidR="003A3A19" w:rsidRPr="003A3A19">
        <w:rPr>
          <w:rFonts w:cs="Narkisim"/>
          <w:szCs w:val="22"/>
          <w:rtl/>
        </w:rPr>
        <w:t xml:space="preserve"> </w:t>
      </w:r>
      <w:r w:rsidR="003A3A19" w:rsidRPr="003A3A19">
        <w:rPr>
          <w:rFonts w:cs="Narkisim" w:hint="eastAsia"/>
          <w:szCs w:val="22"/>
          <w:rtl/>
        </w:rPr>
        <w:t>הים</w:t>
      </w:r>
      <w:r w:rsidR="003A3A19" w:rsidRPr="003A3A19">
        <w:rPr>
          <w:rFonts w:cs="Narkisim" w:hint="cs"/>
          <w:szCs w:val="22"/>
          <w:rtl/>
        </w:rPr>
        <w:t>;</w:t>
      </w:r>
      <w:r w:rsidR="003A3A19" w:rsidRPr="003A3A19">
        <w:rPr>
          <w:rFonts w:cs="Narkisim"/>
          <w:szCs w:val="22"/>
          <w:rtl/>
        </w:rPr>
        <w:t xml:space="preserve"> </w:t>
      </w:r>
      <w:r w:rsidR="003A3A19" w:rsidRPr="003A3A19">
        <w:rPr>
          <w:rFonts w:cs="Narkisim" w:hint="cs"/>
          <w:szCs w:val="22"/>
          <w:rtl/>
        </w:rPr>
        <w:t>רביעית,</w:t>
      </w:r>
      <w:r w:rsidR="003A3A19" w:rsidRPr="003A3A19">
        <w:rPr>
          <w:rFonts w:cs="Narkisim"/>
          <w:szCs w:val="22"/>
          <w:rtl/>
        </w:rPr>
        <w:t xml:space="preserve"> </w:t>
      </w:r>
      <w:r w:rsidR="003A3A19" w:rsidRPr="003A3A19">
        <w:rPr>
          <w:rFonts w:cs="Narkisim" w:hint="eastAsia"/>
          <w:szCs w:val="22"/>
          <w:rtl/>
        </w:rPr>
        <w:t>לה</w:t>
      </w:r>
      <w:r w:rsidR="003A3A19" w:rsidRPr="003A3A19">
        <w:rPr>
          <w:rFonts w:cs="Narkisim" w:hint="cs"/>
          <w:szCs w:val="22"/>
          <w:rtl/>
        </w:rPr>
        <w:t>י</w:t>
      </w:r>
      <w:r w:rsidR="003A3A19" w:rsidRPr="003A3A19">
        <w:rPr>
          <w:rFonts w:cs="Narkisim" w:hint="eastAsia"/>
          <w:szCs w:val="22"/>
          <w:rtl/>
        </w:rPr>
        <w:t>פרע</w:t>
      </w:r>
      <w:r w:rsidR="003A3A19" w:rsidRPr="003A3A19">
        <w:rPr>
          <w:rFonts w:cs="Narkisim"/>
          <w:szCs w:val="22"/>
          <w:rtl/>
        </w:rPr>
        <w:t xml:space="preserve"> </w:t>
      </w:r>
      <w:r w:rsidR="003A3A19" w:rsidRPr="003A3A19">
        <w:rPr>
          <w:rFonts w:cs="Narkisim" w:hint="eastAsia"/>
          <w:szCs w:val="22"/>
          <w:rtl/>
        </w:rPr>
        <w:t>לנו</w:t>
      </w:r>
      <w:r w:rsidR="003A3A19" w:rsidRPr="003A3A19">
        <w:rPr>
          <w:rFonts w:cs="Narkisim"/>
          <w:szCs w:val="22"/>
          <w:rtl/>
        </w:rPr>
        <w:t xml:space="preserve"> </w:t>
      </w:r>
      <w:r w:rsidR="003A3A19" w:rsidRPr="003A3A19">
        <w:rPr>
          <w:rFonts w:cs="Narkisim" w:hint="eastAsia"/>
          <w:szCs w:val="22"/>
          <w:rtl/>
        </w:rPr>
        <w:t>מן</w:t>
      </w:r>
      <w:r w:rsidR="003A3A19" w:rsidRPr="003A3A19">
        <w:rPr>
          <w:rFonts w:cs="Narkisim"/>
          <w:szCs w:val="22"/>
          <w:rtl/>
        </w:rPr>
        <w:t xml:space="preserve"> </w:t>
      </w:r>
      <w:r w:rsidR="003A3A19" w:rsidRPr="003A3A19">
        <w:rPr>
          <w:rFonts w:cs="Narkisim" w:hint="eastAsia"/>
          <w:szCs w:val="22"/>
          <w:rtl/>
        </w:rPr>
        <w:t>המצריים</w:t>
      </w:r>
      <w:r w:rsidR="003A3A19" w:rsidRPr="003A3A19">
        <w:rPr>
          <w:rFonts w:cs="Narkisim" w:hint="cs"/>
          <w:szCs w:val="22"/>
          <w:rtl/>
        </w:rPr>
        <w:t>;</w:t>
      </w:r>
      <w:r w:rsidR="003A3A19" w:rsidRPr="003A3A19">
        <w:rPr>
          <w:rFonts w:cs="Narkisim"/>
          <w:szCs w:val="22"/>
          <w:rtl/>
        </w:rPr>
        <w:t xml:space="preserve"> </w:t>
      </w:r>
      <w:r w:rsidR="003A3A19" w:rsidRPr="003A3A19">
        <w:rPr>
          <w:rFonts w:cs="Narkisim" w:hint="cs"/>
          <w:szCs w:val="22"/>
          <w:rtl/>
        </w:rPr>
        <w:t xml:space="preserve">חמישית, </w:t>
      </w:r>
      <w:r w:rsidR="003A3A19" w:rsidRPr="003A3A19">
        <w:rPr>
          <w:rFonts w:cs="Narkisim" w:hint="eastAsia"/>
          <w:szCs w:val="22"/>
          <w:rtl/>
        </w:rPr>
        <w:t>לומר</w:t>
      </w:r>
      <w:r w:rsidR="003A3A19" w:rsidRPr="003A3A19">
        <w:rPr>
          <w:rFonts w:cs="Narkisim"/>
          <w:szCs w:val="22"/>
          <w:rtl/>
        </w:rPr>
        <w:t xml:space="preserve"> </w:t>
      </w:r>
      <w:r w:rsidR="003A3A19" w:rsidRPr="003A3A19">
        <w:rPr>
          <w:rFonts w:cs="Narkisim" w:hint="eastAsia"/>
          <w:szCs w:val="22"/>
          <w:rtl/>
        </w:rPr>
        <w:t>לפניו</w:t>
      </w:r>
      <w:r w:rsidR="003A3A19" w:rsidRPr="003A3A19">
        <w:rPr>
          <w:rFonts w:cs="Narkisim"/>
          <w:szCs w:val="22"/>
          <w:rtl/>
        </w:rPr>
        <w:t xml:space="preserve"> </w:t>
      </w:r>
      <w:r w:rsidR="003A3A19" w:rsidRPr="003A3A19">
        <w:rPr>
          <w:rFonts w:cs="Narkisim" w:hint="eastAsia"/>
          <w:szCs w:val="22"/>
          <w:rtl/>
        </w:rPr>
        <w:t>שירה</w:t>
      </w:r>
      <w:r w:rsidR="003A3A19" w:rsidRPr="003A3A19">
        <w:rPr>
          <w:rFonts w:cs="Narkisim" w:hint="cs"/>
          <w:szCs w:val="22"/>
          <w:rtl/>
        </w:rPr>
        <w:t>.</w:t>
      </w:r>
      <w:r w:rsidR="003A3A19" w:rsidRPr="003A3A19">
        <w:rPr>
          <w:rFonts w:cs="Narkisim"/>
          <w:szCs w:val="22"/>
          <w:rtl/>
        </w:rPr>
        <w:t xml:space="preserve"> </w:t>
      </w:r>
      <w:r w:rsidR="003A3A19" w:rsidRPr="003A3A19">
        <w:rPr>
          <w:rFonts w:cs="Narkisim" w:hint="eastAsia"/>
          <w:szCs w:val="22"/>
          <w:rtl/>
        </w:rPr>
        <w:t>עכשיו</w:t>
      </w:r>
      <w:r w:rsidR="003A3A19" w:rsidRPr="003A3A19">
        <w:rPr>
          <w:rFonts w:cs="Narkisim"/>
          <w:szCs w:val="22"/>
          <w:rtl/>
        </w:rPr>
        <w:t xml:space="preserve"> </w:t>
      </w:r>
      <w:r w:rsidR="003A3A19" w:rsidRPr="003A3A19">
        <w:rPr>
          <w:rFonts w:cs="Narkisim" w:hint="eastAsia"/>
          <w:szCs w:val="22"/>
          <w:rtl/>
        </w:rPr>
        <w:t>כ</w:t>
      </w:r>
      <w:smartTag w:uri="urn:schemas-microsoft-com:office:smarttags" w:element="PersonName">
        <w:smartTagPr>
          <w:attr w:name="ProductID" w:val="בר נתן"/>
        </w:smartTagPr>
        <w:r w:rsidR="003A3A19" w:rsidRPr="003A3A19">
          <w:rPr>
            <w:rFonts w:cs="Narkisim" w:hint="eastAsia"/>
            <w:szCs w:val="22"/>
            <w:rtl/>
          </w:rPr>
          <w:t>בר</w:t>
        </w:r>
        <w:r w:rsidR="003A3A19" w:rsidRPr="003A3A19">
          <w:rPr>
            <w:rFonts w:cs="Narkisim"/>
            <w:szCs w:val="22"/>
            <w:rtl/>
          </w:rPr>
          <w:t xml:space="preserve"> </w:t>
        </w:r>
        <w:r w:rsidR="003A3A19" w:rsidRPr="003A3A19">
          <w:rPr>
            <w:rFonts w:cs="Narkisim" w:hint="eastAsia"/>
            <w:szCs w:val="22"/>
            <w:rtl/>
          </w:rPr>
          <w:t>נתן</w:t>
        </w:r>
      </w:smartTag>
      <w:r w:rsidR="003A3A19" w:rsidRPr="003A3A19">
        <w:rPr>
          <w:rFonts w:cs="Narkisim"/>
          <w:szCs w:val="22"/>
          <w:rtl/>
        </w:rPr>
        <w:t xml:space="preserve"> </w:t>
      </w:r>
      <w:r w:rsidR="003A3A19" w:rsidRPr="003A3A19">
        <w:rPr>
          <w:rFonts w:cs="Narkisim" w:hint="eastAsia"/>
          <w:szCs w:val="22"/>
          <w:rtl/>
        </w:rPr>
        <w:t>לנו</w:t>
      </w:r>
      <w:r w:rsidR="003A3A19" w:rsidRPr="003A3A19">
        <w:rPr>
          <w:rFonts w:cs="Narkisim"/>
          <w:szCs w:val="22"/>
          <w:rtl/>
        </w:rPr>
        <w:t xml:space="preserve"> </w:t>
      </w:r>
      <w:r w:rsidR="003A3A19" w:rsidRPr="003A3A19">
        <w:rPr>
          <w:rFonts w:cs="Narkisim" w:hint="eastAsia"/>
          <w:szCs w:val="22"/>
          <w:rtl/>
        </w:rPr>
        <w:t>ביזת</w:t>
      </w:r>
      <w:r w:rsidR="003A3A19" w:rsidRPr="003A3A19">
        <w:rPr>
          <w:rFonts w:cs="Narkisim"/>
          <w:szCs w:val="22"/>
          <w:rtl/>
        </w:rPr>
        <w:t xml:space="preserve"> </w:t>
      </w:r>
      <w:r w:rsidR="003A3A19" w:rsidRPr="003A3A19">
        <w:rPr>
          <w:rFonts w:cs="Narkisim" w:hint="eastAsia"/>
          <w:szCs w:val="22"/>
          <w:rtl/>
        </w:rPr>
        <w:t>מצרים</w:t>
      </w:r>
      <w:r w:rsidR="003A3A19" w:rsidRPr="003A3A19">
        <w:rPr>
          <w:rFonts w:cs="Narkisim"/>
          <w:szCs w:val="22"/>
          <w:rtl/>
        </w:rPr>
        <w:t xml:space="preserve">, </w:t>
      </w:r>
      <w:r w:rsidR="003A3A19" w:rsidRPr="003A3A19">
        <w:rPr>
          <w:rFonts w:cs="Narkisim" w:hint="eastAsia"/>
          <w:szCs w:val="22"/>
          <w:rtl/>
        </w:rPr>
        <w:t>והרכיבנו</w:t>
      </w:r>
      <w:r w:rsidR="003A3A19" w:rsidRPr="003A3A19">
        <w:rPr>
          <w:rFonts w:cs="Narkisim"/>
          <w:szCs w:val="22"/>
          <w:rtl/>
        </w:rPr>
        <w:t xml:space="preserve"> </w:t>
      </w:r>
      <w:r w:rsidR="003A3A19" w:rsidRPr="003A3A19">
        <w:rPr>
          <w:rFonts w:cs="Narkisim" w:hint="eastAsia"/>
          <w:szCs w:val="22"/>
          <w:rtl/>
        </w:rPr>
        <w:t>על</w:t>
      </w:r>
      <w:r w:rsidR="003A3A19" w:rsidRPr="003A3A19">
        <w:rPr>
          <w:rFonts w:cs="Narkisim"/>
          <w:szCs w:val="22"/>
          <w:rtl/>
        </w:rPr>
        <w:t xml:space="preserve"> </w:t>
      </w:r>
      <w:r w:rsidR="003A3A19" w:rsidRPr="003A3A19">
        <w:rPr>
          <w:rFonts w:cs="Narkisim" w:hint="eastAsia"/>
          <w:szCs w:val="22"/>
          <w:rtl/>
        </w:rPr>
        <w:t>ענני</w:t>
      </w:r>
      <w:r w:rsidR="003A3A19" w:rsidRPr="003A3A19">
        <w:rPr>
          <w:rFonts w:cs="Narkisim"/>
          <w:szCs w:val="22"/>
          <w:rtl/>
        </w:rPr>
        <w:t xml:space="preserve"> </w:t>
      </w:r>
      <w:r w:rsidR="003A3A19" w:rsidRPr="003A3A19">
        <w:rPr>
          <w:rFonts w:cs="Narkisim" w:hint="eastAsia"/>
          <w:szCs w:val="22"/>
          <w:rtl/>
        </w:rPr>
        <w:t>כבוד</w:t>
      </w:r>
      <w:r w:rsidR="003A3A19" w:rsidRPr="003A3A19">
        <w:rPr>
          <w:rFonts w:cs="Narkisim"/>
          <w:szCs w:val="22"/>
          <w:rtl/>
        </w:rPr>
        <w:t xml:space="preserve">, </w:t>
      </w:r>
      <w:r w:rsidR="003A3A19" w:rsidRPr="003A3A19">
        <w:rPr>
          <w:rFonts w:cs="Narkisim" w:hint="eastAsia"/>
          <w:szCs w:val="22"/>
          <w:rtl/>
        </w:rPr>
        <w:t>וקרע</w:t>
      </w:r>
      <w:r w:rsidR="003A3A19" w:rsidRPr="003A3A19">
        <w:rPr>
          <w:rFonts w:cs="Narkisim"/>
          <w:szCs w:val="22"/>
          <w:rtl/>
        </w:rPr>
        <w:t xml:space="preserve"> </w:t>
      </w:r>
      <w:r w:rsidR="003A3A19" w:rsidRPr="003A3A19">
        <w:rPr>
          <w:rFonts w:cs="Narkisim" w:hint="eastAsia"/>
          <w:szCs w:val="22"/>
          <w:rtl/>
        </w:rPr>
        <w:t>לנו</w:t>
      </w:r>
      <w:r w:rsidR="003A3A19" w:rsidRPr="003A3A19">
        <w:rPr>
          <w:rFonts w:cs="Narkisim"/>
          <w:szCs w:val="22"/>
          <w:rtl/>
        </w:rPr>
        <w:t xml:space="preserve"> </w:t>
      </w:r>
      <w:r w:rsidR="003A3A19" w:rsidRPr="003A3A19">
        <w:rPr>
          <w:rFonts w:cs="Narkisim" w:hint="eastAsia"/>
          <w:szCs w:val="22"/>
          <w:rtl/>
        </w:rPr>
        <w:t>את</w:t>
      </w:r>
      <w:r w:rsidR="003A3A19" w:rsidRPr="003A3A19">
        <w:rPr>
          <w:rFonts w:cs="Narkisim"/>
          <w:szCs w:val="22"/>
          <w:rtl/>
        </w:rPr>
        <w:t xml:space="preserve"> </w:t>
      </w:r>
      <w:r w:rsidR="003A3A19" w:rsidRPr="003A3A19">
        <w:rPr>
          <w:rFonts w:cs="Narkisim" w:hint="eastAsia"/>
          <w:szCs w:val="22"/>
          <w:rtl/>
        </w:rPr>
        <w:t>הים</w:t>
      </w:r>
      <w:r w:rsidR="003A3A19" w:rsidRPr="003A3A19">
        <w:rPr>
          <w:rFonts w:cs="Narkisim"/>
          <w:szCs w:val="22"/>
          <w:rtl/>
        </w:rPr>
        <w:t xml:space="preserve">, </w:t>
      </w:r>
      <w:r w:rsidR="003A3A19" w:rsidRPr="003A3A19">
        <w:rPr>
          <w:rFonts w:cs="Narkisim" w:hint="eastAsia"/>
          <w:szCs w:val="22"/>
          <w:rtl/>
        </w:rPr>
        <w:t>ופרע</w:t>
      </w:r>
      <w:r w:rsidR="003A3A19" w:rsidRPr="003A3A19">
        <w:rPr>
          <w:rFonts w:cs="Narkisim"/>
          <w:szCs w:val="22"/>
          <w:rtl/>
        </w:rPr>
        <w:t xml:space="preserve"> </w:t>
      </w:r>
      <w:r w:rsidR="003A3A19" w:rsidRPr="003A3A19">
        <w:rPr>
          <w:rFonts w:cs="Narkisim" w:hint="eastAsia"/>
          <w:szCs w:val="22"/>
          <w:rtl/>
        </w:rPr>
        <w:t>מן</w:t>
      </w:r>
      <w:r w:rsidR="003A3A19" w:rsidRPr="003A3A19">
        <w:rPr>
          <w:rFonts w:cs="Narkisim"/>
          <w:szCs w:val="22"/>
          <w:rtl/>
        </w:rPr>
        <w:t xml:space="preserve"> </w:t>
      </w:r>
      <w:r w:rsidR="003A3A19" w:rsidRPr="003A3A19">
        <w:rPr>
          <w:rFonts w:cs="Narkisim" w:hint="eastAsia"/>
          <w:szCs w:val="22"/>
          <w:rtl/>
        </w:rPr>
        <w:t>המצריים</w:t>
      </w:r>
      <w:r w:rsidR="003A3A19" w:rsidRPr="003A3A19">
        <w:rPr>
          <w:rFonts w:cs="Narkisim"/>
          <w:szCs w:val="22"/>
          <w:rtl/>
        </w:rPr>
        <w:t xml:space="preserve">, </w:t>
      </w:r>
      <w:r w:rsidR="003A3A19" w:rsidRPr="003A3A19">
        <w:rPr>
          <w:rFonts w:cs="Narkisim" w:hint="eastAsia"/>
          <w:szCs w:val="22"/>
          <w:rtl/>
        </w:rPr>
        <w:t>ואמרנו</w:t>
      </w:r>
      <w:r w:rsidR="003A3A19" w:rsidRPr="003A3A19">
        <w:rPr>
          <w:rFonts w:cs="Narkisim"/>
          <w:szCs w:val="22"/>
          <w:rtl/>
        </w:rPr>
        <w:t xml:space="preserve"> </w:t>
      </w:r>
      <w:r w:rsidR="003A3A19" w:rsidRPr="003A3A19">
        <w:rPr>
          <w:rFonts w:cs="Narkisim" w:hint="eastAsia"/>
          <w:szCs w:val="22"/>
          <w:rtl/>
        </w:rPr>
        <w:t>שירה</w:t>
      </w:r>
      <w:r w:rsidR="003A3A19" w:rsidRPr="003A3A19">
        <w:rPr>
          <w:rFonts w:cs="Narkisim"/>
          <w:szCs w:val="22"/>
          <w:rtl/>
        </w:rPr>
        <w:t xml:space="preserve"> </w:t>
      </w:r>
      <w:r w:rsidR="003A3A19" w:rsidRPr="003A3A19">
        <w:rPr>
          <w:rFonts w:cs="Narkisim" w:hint="eastAsia"/>
          <w:szCs w:val="22"/>
          <w:rtl/>
        </w:rPr>
        <w:t>לפניו</w:t>
      </w:r>
      <w:r w:rsidR="003A3A19" w:rsidRPr="003A3A19">
        <w:rPr>
          <w:rFonts w:cs="Narkisim" w:hint="cs"/>
          <w:szCs w:val="22"/>
          <w:rtl/>
        </w:rPr>
        <w:t xml:space="preserve"> - </w:t>
      </w:r>
      <w:r w:rsidR="003A3A19" w:rsidRPr="003A3A19">
        <w:rPr>
          <w:rFonts w:cs="Narkisim" w:hint="eastAsia"/>
          <w:szCs w:val="22"/>
          <w:rtl/>
        </w:rPr>
        <w:t>נחזור</w:t>
      </w:r>
      <w:r w:rsidR="003A3A19" w:rsidRPr="003A3A19">
        <w:rPr>
          <w:rFonts w:cs="Narkisim"/>
          <w:szCs w:val="22"/>
          <w:rtl/>
        </w:rPr>
        <w:t xml:space="preserve"> </w:t>
      </w:r>
      <w:r w:rsidR="003A3A19" w:rsidRPr="003A3A19">
        <w:rPr>
          <w:rFonts w:cs="Narkisim" w:hint="eastAsia"/>
          <w:szCs w:val="22"/>
          <w:rtl/>
        </w:rPr>
        <w:t>למצרים</w:t>
      </w:r>
      <w:r w:rsidR="003A3A19" w:rsidRPr="003A3A19">
        <w:rPr>
          <w:rFonts w:cs="Narkisim" w:hint="cs"/>
          <w:szCs w:val="22"/>
          <w:rtl/>
        </w:rPr>
        <w:t>!</w:t>
      </w:r>
      <w:r w:rsidR="003A3A19">
        <w:rPr>
          <w:rFonts w:cs="Narkisim" w:hint="cs"/>
          <w:szCs w:val="22"/>
          <w:rtl/>
        </w:rPr>
        <w:t>" (שמות רבה כד ג). תח</w:t>
      </w:r>
      <w:r w:rsidR="00673EFB">
        <w:rPr>
          <w:rFonts w:cs="Narkisim" w:hint="cs"/>
          <w:szCs w:val="22"/>
          <w:rtl/>
        </w:rPr>
        <w:t>נה ראשונה היא מרה</w:t>
      </w:r>
      <w:r w:rsidR="009F2BCA">
        <w:rPr>
          <w:rFonts w:cs="Narkisim" w:hint="cs"/>
          <w:szCs w:val="22"/>
          <w:rtl/>
        </w:rPr>
        <w:t>:</w:t>
      </w:r>
      <w:r w:rsidR="00673EFB">
        <w:rPr>
          <w:rFonts w:cs="Narkisim" w:hint="cs"/>
          <w:szCs w:val="22"/>
          <w:rtl/>
        </w:rPr>
        <w:t xml:space="preserve"> "שם שם לו חוק ומשפט ושם ניסהו" </w:t>
      </w:r>
      <w:r w:rsidR="00673EFB">
        <w:rPr>
          <w:rFonts w:cs="Narkisim"/>
          <w:szCs w:val="22"/>
          <w:rtl/>
        </w:rPr>
        <w:t>–</w:t>
      </w:r>
      <w:r w:rsidR="00673EFB">
        <w:rPr>
          <w:rFonts w:cs="Narkisim" w:hint="cs"/>
          <w:szCs w:val="22"/>
          <w:rtl/>
        </w:rPr>
        <w:t xml:space="preserve"> ראה דברינו </w:t>
      </w:r>
      <w:hyperlink r:id="rId7" w:history="1">
        <w:r w:rsidR="00673EFB" w:rsidRPr="00673EFB">
          <w:rPr>
            <w:rStyle w:val="Hyperlink"/>
            <w:rFonts w:cs="Narkisim" w:hint="cs"/>
            <w:szCs w:val="22"/>
            <w:rtl/>
          </w:rPr>
          <w:t>מצוות שנצטוו במרה</w:t>
        </w:r>
      </w:hyperlink>
      <w:r w:rsidR="00673EFB">
        <w:rPr>
          <w:rFonts w:cs="Narkisim" w:hint="cs"/>
          <w:szCs w:val="22"/>
          <w:rtl/>
        </w:rPr>
        <w:t>, תחנה שנייה מעיינות אילים</w:t>
      </w:r>
      <w:r w:rsidR="009F2BCA">
        <w:rPr>
          <w:rFonts w:cs="Narkisim" w:hint="cs"/>
          <w:szCs w:val="22"/>
          <w:rtl/>
        </w:rPr>
        <w:t xml:space="preserve"> </w:t>
      </w:r>
      <w:r w:rsidR="009F2BCA">
        <w:rPr>
          <w:rFonts w:cs="Narkisim"/>
          <w:szCs w:val="22"/>
          <w:rtl/>
        </w:rPr>
        <w:t>–</w:t>
      </w:r>
      <w:r w:rsidR="009F2BCA">
        <w:rPr>
          <w:rFonts w:cs="Narkisim" w:hint="cs"/>
          <w:szCs w:val="22"/>
          <w:rtl/>
        </w:rPr>
        <w:t xml:space="preserve"> שם הכל נשמע בנחת</w:t>
      </w:r>
      <w:r w:rsidR="00673EFB">
        <w:rPr>
          <w:rFonts w:cs="Narkisim" w:hint="cs"/>
          <w:szCs w:val="22"/>
          <w:rtl/>
        </w:rPr>
        <w:t xml:space="preserve">, שלישית </w:t>
      </w:r>
      <w:r w:rsidR="003A3A19">
        <w:rPr>
          <w:rFonts w:cs="Narkisim" w:hint="cs"/>
          <w:szCs w:val="22"/>
          <w:rtl/>
        </w:rPr>
        <w:t xml:space="preserve">מדבר סין </w:t>
      </w:r>
      <w:r w:rsidR="009F2BCA">
        <w:rPr>
          <w:rFonts w:cs="Narkisim" w:hint="cs"/>
          <w:szCs w:val="22"/>
          <w:rtl/>
        </w:rPr>
        <w:t xml:space="preserve">השלו (שיחזור אח"כ בפרשת בהעלותך ביתר עצמה), ירידת המן ומצוות השבת. </w:t>
      </w:r>
      <w:r w:rsidR="003A3A19">
        <w:rPr>
          <w:rFonts w:cs="Narkisim" w:hint="cs"/>
          <w:szCs w:val="22"/>
          <w:rtl/>
        </w:rPr>
        <w:t xml:space="preserve">וכעת, </w:t>
      </w:r>
      <w:r w:rsidR="00673EFB">
        <w:rPr>
          <w:rFonts w:cs="Narkisim" w:hint="cs"/>
          <w:szCs w:val="22"/>
          <w:rtl/>
        </w:rPr>
        <w:t>תחנה רביעית</w:t>
      </w:r>
      <w:r w:rsidR="00A44619">
        <w:rPr>
          <w:rFonts w:cs="Narkisim" w:hint="cs"/>
          <w:szCs w:val="22"/>
          <w:rtl/>
        </w:rPr>
        <w:t xml:space="preserve"> ברפידים</w:t>
      </w:r>
      <w:r w:rsidR="00673EFB">
        <w:rPr>
          <w:rFonts w:cs="Narkisim" w:hint="cs"/>
          <w:szCs w:val="22"/>
          <w:rtl/>
        </w:rPr>
        <w:t xml:space="preserve">: </w:t>
      </w:r>
      <w:r w:rsidR="003A3A19">
        <w:rPr>
          <w:rFonts w:cs="Narkisim" w:hint="cs"/>
          <w:szCs w:val="22"/>
          <w:rtl/>
        </w:rPr>
        <w:t>מסה ומריבה.</w:t>
      </w:r>
      <w:r w:rsidR="001C3BA4">
        <w:rPr>
          <w:rStyle w:val="a5"/>
          <w:rFonts w:cs="Narkisim"/>
          <w:szCs w:val="22"/>
        </w:rPr>
        <w:footnoteReference w:id="1"/>
      </w:r>
    </w:p>
    <w:p w:rsidR="003A3A19" w:rsidRDefault="003A3A19" w:rsidP="009F2BCA">
      <w:pPr>
        <w:autoSpaceDE w:val="0"/>
        <w:autoSpaceDN w:val="0"/>
        <w:adjustRightInd w:val="0"/>
        <w:spacing w:before="240" w:line="320" w:lineRule="atLeast"/>
        <w:jc w:val="both"/>
        <w:rPr>
          <w:rFonts w:ascii="ResponsaTTF" w:cs="David" w:hint="cs"/>
          <w:b/>
          <w:bCs/>
          <w:sz w:val="24"/>
          <w:szCs w:val="24"/>
          <w:rtl/>
          <w:lang w:eastAsia="en-US"/>
        </w:rPr>
      </w:pPr>
      <w:r w:rsidRPr="003A3A19">
        <w:rPr>
          <w:rFonts w:ascii="ResponsaTTF" w:cs="David"/>
          <w:b/>
          <w:bCs/>
          <w:sz w:val="24"/>
          <w:szCs w:val="24"/>
          <w:rtl/>
          <w:lang w:eastAsia="en-US"/>
        </w:rPr>
        <w:t>וַיִּסְעוּ כָּל עֲדַת בְּנֵי יִשְׂרָאֵל מִמִּדְבַּר סִין לְמַסְעֵיהֶם עַל פִּי ה' וַיַּחֲנוּ בִּרְפִידִים וְאֵין מַיִם לִשְׁתֹּת הָעָם:</w:t>
      </w:r>
      <w:r>
        <w:rPr>
          <w:rFonts w:ascii="ResponsaTTF" w:cs="David" w:hint="cs"/>
          <w:b/>
          <w:bCs/>
          <w:sz w:val="24"/>
          <w:szCs w:val="24"/>
          <w:rtl/>
          <w:lang w:eastAsia="en-US"/>
        </w:rPr>
        <w:t xml:space="preserve"> </w:t>
      </w:r>
      <w:r w:rsidRPr="003A3A19">
        <w:rPr>
          <w:rFonts w:ascii="ResponsaTTF" w:cs="David"/>
          <w:b/>
          <w:bCs/>
          <w:sz w:val="24"/>
          <w:szCs w:val="24"/>
          <w:rtl/>
          <w:lang w:eastAsia="en-US"/>
        </w:rPr>
        <w:t>וַיָּרֶב הָעָם עִם מֹשֶׁה וַיֹּאמְרוּ תְּנוּ לָנוּ מַיִם וְנִשְׁתֶּה וַיֹּאמֶר לָהֶם מֹשֶׁה מַה תְּרִיבוּן עִמָּדִי מַה  תְּנַסּוּן אֶת ה':</w:t>
      </w:r>
      <w:r>
        <w:rPr>
          <w:rFonts w:ascii="ResponsaTTF" w:cs="David" w:hint="cs"/>
          <w:b/>
          <w:bCs/>
          <w:sz w:val="24"/>
          <w:szCs w:val="24"/>
          <w:rtl/>
          <w:lang w:eastAsia="en-US"/>
        </w:rPr>
        <w:t xml:space="preserve"> </w:t>
      </w:r>
      <w:r w:rsidRPr="003A3A19">
        <w:rPr>
          <w:rFonts w:ascii="ResponsaTTF" w:cs="David"/>
          <w:b/>
          <w:bCs/>
          <w:sz w:val="24"/>
          <w:szCs w:val="24"/>
          <w:rtl/>
          <w:lang w:eastAsia="en-US"/>
        </w:rPr>
        <w:t>וַיִּצְמָא שָׁם הָעָם לַמַּיִם וַיָּלֶן הָעָם עַל מֹשֶׁה וַיֹּאמֶר לָמָּה זֶּה הֶעֱלִיתָנוּ מִמִּצְרַיִם לְהָמִית אֹתִי וְאֶת בָּנַי וְאֶת מִקְנַי בַּצָּמָא:</w:t>
      </w:r>
      <w:r>
        <w:rPr>
          <w:rFonts w:ascii="ResponsaTTF" w:cs="David" w:hint="cs"/>
          <w:b/>
          <w:bCs/>
          <w:sz w:val="24"/>
          <w:szCs w:val="24"/>
          <w:rtl/>
          <w:lang w:eastAsia="en-US"/>
        </w:rPr>
        <w:t xml:space="preserve"> </w:t>
      </w:r>
      <w:r w:rsidRPr="003A3A19">
        <w:rPr>
          <w:rFonts w:ascii="ResponsaTTF" w:cs="David"/>
          <w:b/>
          <w:bCs/>
          <w:sz w:val="24"/>
          <w:szCs w:val="24"/>
          <w:rtl/>
          <w:lang w:eastAsia="en-US"/>
        </w:rPr>
        <w:t>וַיִּצְעַק מֹשֶׁה אֶל ה' לֵאמֹר מָה אֶעֱשֶׂה לָעָם הַזֶּה עוֹד מְעַט וּסְקָלֻנִי:</w:t>
      </w:r>
      <w:r>
        <w:rPr>
          <w:rFonts w:ascii="ResponsaTTF" w:cs="David" w:hint="cs"/>
          <w:b/>
          <w:bCs/>
          <w:sz w:val="24"/>
          <w:szCs w:val="24"/>
          <w:rtl/>
          <w:lang w:eastAsia="en-US"/>
        </w:rPr>
        <w:t xml:space="preserve"> </w:t>
      </w:r>
      <w:r w:rsidRPr="003A3A19">
        <w:rPr>
          <w:rFonts w:ascii="ResponsaTTF" w:cs="David"/>
          <w:b/>
          <w:bCs/>
          <w:sz w:val="24"/>
          <w:szCs w:val="24"/>
          <w:rtl/>
          <w:lang w:eastAsia="en-US"/>
        </w:rPr>
        <w:t>וַיֹּאמֶר ה' אֶל מֹשֶׁה עֲבֹר לִפְנֵי הָעָם וְקַח אִתְּךָ מִזִּקְנֵי יִשְׂרָאֵל וּמַטְּךָ אֲשֶׁר הִכִּיתָ בּוֹ אֶת הַיְאֹר קַח בְּיָדְךָ וְהָלָכְתָּ:</w:t>
      </w:r>
      <w:r>
        <w:rPr>
          <w:rFonts w:ascii="ResponsaTTF" w:cs="David" w:hint="cs"/>
          <w:b/>
          <w:bCs/>
          <w:sz w:val="24"/>
          <w:szCs w:val="24"/>
          <w:rtl/>
          <w:lang w:eastAsia="en-US"/>
        </w:rPr>
        <w:t xml:space="preserve"> </w:t>
      </w:r>
      <w:r w:rsidRPr="003A3A19">
        <w:rPr>
          <w:rFonts w:ascii="ResponsaTTF" w:cs="David"/>
          <w:b/>
          <w:bCs/>
          <w:sz w:val="24"/>
          <w:szCs w:val="24"/>
          <w:rtl/>
          <w:lang w:eastAsia="en-US"/>
        </w:rPr>
        <w:t>הִנְנִי עֹמֵד לְפָנֶיךָ שָּׁם עַל הַצּוּר בְּחֹרֵב וְהִכִּיתָ בַצּוּר וְיָצְאוּ מִמֶּנּוּ מַיִם וְשָׁתָה הָעָם וַיַּעַשׂ כֵּן מֹשֶׁה לְעֵינֵי זִקְנֵי יִשְׂרָאֵל:</w:t>
      </w:r>
      <w:r>
        <w:rPr>
          <w:rFonts w:ascii="ResponsaTTF" w:cs="David" w:hint="cs"/>
          <w:b/>
          <w:bCs/>
          <w:sz w:val="24"/>
          <w:szCs w:val="24"/>
          <w:rtl/>
          <w:lang w:eastAsia="en-US"/>
        </w:rPr>
        <w:t xml:space="preserve"> </w:t>
      </w:r>
      <w:r w:rsidRPr="003A3A19">
        <w:rPr>
          <w:rFonts w:ascii="ResponsaTTF" w:cs="David"/>
          <w:b/>
          <w:bCs/>
          <w:sz w:val="24"/>
          <w:szCs w:val="24"/>
          <w:rtl/>
          <w:lang w:eastAsia="en-US"/>
        </w:rPr>
        <w:t>וַיִּקְרָא שֵׁם הַמָּקוֹם מַסָּה וּמְרִיבָה עַל רִיב בְּנֵי יִשְׂרָאֵל וְעַל נַסֹּתָם אֶת ה' לֵאמֹר הֲיֵשׁ ה' בְּקִרְבֵּנוּ אִם אָיִן</w:t>
      </w:r>
      <w:r>
        <w:rPr>
          <w:rFonts w:ascii="ResponsaTTF" w:cs="David" w:hint="cs"/>
          <w:b/>
          <w:bCs/>
          <w:sz w:val="24"/>
          <w:szCs w:val="24"/>
          <w:rtl/>
          <w:lang w:eastAsia="en-US"/>
        </w:rPr>
        <w:t>.</w:t>
      </w:r>
      <w:r w:rsidR="00673EFB" w:rsidRPr="00673EFB">
        <w:rPr>
          <w:rFonts w:ascii="Arial Narrow" w:hAnsi="Arial Narrow"/>
          <w:rtl/>
          <w:lang w:eastAsia="en-US"/>
        </w:rPr>
        <w:t xml:space="preserve"> </w:t>
      </w:r>
      <w:r w:rsidR="00673EFB" w:rsidRPr="003A3A19">
        <w:rPr>
          <w:rFonts w:ascii="Arial Narrow" w:hAnsi="Arial Narrow"/>
          <w:rtl/>
          <w:lang w:eastAsia="en-US"/>
        </w:rPr>
        <w:t xml:space="preserve">(שמות </w:t>
      </w:r>
      <w:r w:rsidR="00673EFB" w:rsidRPr="003A3A19">
        <w:rPr>
          <w:rFonts w:ascii="Arial Narrow" w:hAnsi="Arial Narrow" w:hint="cs"/>
          <w:rtl/>
          <w:lang w:eastAsia="en-US"/>
        </w:rPr>
        <w:t>יז א-ח</w:t>
      </w:r>
      <w:r w:rsidR="00673EFB" w:rsidRPr="003A3A19">
        <w:rPr>
          <w:rFonts w:ascii="Arial Narrow" w:hAnsi="Arial Narrow"/>
          <w:rtl/>
          <w:lang w:eastAsia="en-US"/>
        </w:rPr>
        <w:t>).</w:t>
      </w:r>
      <w:r w:rsidR="00F82E15">
        <w:rPr>
          <w:rStyle w:val="a5"/>
          <w:rFonts w:ascii="ResponsaTTF" w:cs="David"/>
          <w:b/>
          <w:bCs/>
          <w:sz w:val="24"/>
          <w:szCs w:val="24"/>
          <w:rtl/>
          <w:lang w:eastAsia="en-US"/>
        </w:rPr>
        <w:footnoteReference w:id="2"/>
      </w:r>
    </w:p>
    <w:p w:rsidR="00D7745D" w:rsidRDefault="00D7745D" w:rsidP="00D7745D">
      <w:pPr>
        <w:pStyle w:val="ab"/>
        <w:rPr>
          <w:rtl/>
          <w:lang w:eastAsia="en-US"/>
        </w:rPr>
      </w:pPr>
      <w:r>
        <w:rPr>
          <w:rtl/>
          <w:lang w:eastAsia="en-US"/>
        </w:rPr>
        <w:t>מדרש אגדה (בובר) במדבר פרשת שלח פרק יד</w:t>
      </w:r>
      <w:r>
        <w:rPr>
          <w:rFonts w:hint="cs"/>
          <w:rtl/>
          <w:lang w:eastAsia="en-US"/>
        </w:rPr>
        <w:t xml:space="preserve"> </w:t>
      </w:r>
      <w:r>
        <w:rPr>
          <w:rtl/>
          <w:lang w:eastAsia="en-US"/>
        </w:rPr>
        <w:t>סימן כב</w:t>
      </w:r>
    </w:p>
    <w:p w:rsidR="00423072" w:rsidRDefault="00D7745D" w:rsidP="00D7745D">
      <w:pPr>
        <w:pStyle w:val="ac"/>
        <w:rPr>
          <w:rFonts w:hint="cs"/>
          <w:rtl/>
          <w:lang w:eastAsia="en-US"/>
        </w:rPr>
      </w:pPr>
      <w:r>
        <w:rPr>
          <w:rFonts w:hint="cs"/>
          <w:rtl/>
          <w:lang w:eastAsia="en-US"/>
        </w:rPr>
        <w:t>"</w:t>
      </w:r>
      <w:r>
        <w:rPr>
          <w:rtl/>
          <w:lang w:eastAsia="en-US"/>
        </w:rPr>
        <w:t>וינסו אותי זה עשר פעמים</w:t>
      </w:r>
      <w:r>
        <w:rPr>
          <w:rFonts w:hint="cs"/>
          <w:rtl/>
          <w:lang w:eastAsia="en-US"/>
        </w:rPr>
        <w:t>"</w:t>
      </w:r>
      <w:r>
        <w:rPr>
          <w:rtl/>
          <w:lang w:eastAsia="en-US"/>
        </w:rPr>
        <w:t>. ואלו הם</w:t>
      </w:r>
      <w:r>
        <w:rPr>
          <w:rFonts w:hint="cs"/>
          <w:rtl/>
          <w:lang w:eastAsia="en-US"/>
        </w:rPr>
        <w:t>:</w:t>
      </w:r>
      <w:r>
        <w:rPr>
          <w:rtl/>
          <w:lang w:eastAsia="en-US"/>
        </w:rPr>
        <w:t xml:space="preserve"> שנים בים סוף</w:t>
      </w:r>
      <w:r>
        <w:rPr>
          <w:rFonts w:hint="cs"/>
          <w:rtl/>
          <w:lang w:eastAsia="en-US"/>
        </w:rPr>
        <w:t xml:space="preserve"> ... אחד </w:t>
      </w:r>
      <w:r>
        <w:rPr>
          <w:rtl/>
          <w:lang w:eastAsia="en-US"/>
        </w:rPr>
        <w:t>על מי מריבה, שנאמר</w:t>
      </w:r>
      <w:r>
        <w:rPr>
          <w:rFonts w:hint="cs"/>
          <w:rtl/>
          <w:lang w:eastAsia="en-US"/>
        </w:rPr>
        <w:t>:</w:t>
      </w:r>
      <w:r>
        <w:rPr>
          <w:rtl/>
          <w:lang w:eastAsia="en-US"/>
        </w:rPr>
        <w:t xml:space="preserve"> </w:t>
      </w:r>
      <w:r>
        <w:rPr>
          <w:rFonts w:hint="cs"/>
          <w:rtl/>
          <w:lang w:eastAsia="en-US"/>
        </w:rPr>
        <w:t>"</w:t>
      </w:r>
      <w:r>
        <w:rPr>
          <w:rtl/>
          <w:lang w:eastAsia="en-US"/>
        </w:rPr>
        <w:t>ויקרא שם המקום מסה ומריבה</w:t>
      </w:r>
      <w:r>
        <w:rPr>
          <w:rFonts w:hint="cs"/>
          <w:rtl/>
          <w:lang w:eastAsia="en-US"/>
        </w:rPr>
        <w:t>"</w:t>
      </w:r>
      <w:r>
        <w:rPr>
          <w:rtl/>
          <w:lang w:eastAsia="en-US"/>
        </w:rPr>
        <w:t xml:space="preserve"> (ש</w:t>
      </w:r>
      <w:r>
        <w:rPr>
          <w:rFonts w:hint="cs"/>
          <w:rtl/>
          <w:lang w:eastAsia="en-US"/>
        </w:rPr>
        <w:t>מות</w:t>
      </w:r>
      <w:r>
        <w:rPr>
          <w:rtl/>
          <w:lang w:eastAsia="en-US"/>
        </w:rPr>
        <w:t xml:space="preserve"> יז ז).</w:t>
      </w:r>
      <w:r>
        <w:rPr>
          <w:rStyle w:val="a5"/>
          <w:rtl/>
          <w:lang w:eastAsia="en-US"/>
        </w:rPr>
        <w:footnoteReference w:id="3"/>
      </w:r>
      <w:r>
        <w:rPr>
          <w:rtl/>
          <w:lang w:eastAsia="en-US"/>
        </w:rPr>
        <w:t xml:space="preserve"> ואחד בעגל. ואחד במתאוננים. ובשליו. ובמחלוקתו של קרח</w:t>
      </w:r>
      <w:r>
        <w:rPr>
          <w:rFonts w:hint="cs"/>
          <w:rtl/>
          <w:lang w:eastAsia="en-US"/>
        </w:rPr>
        <w:t xml:space="preserve"> ... </w:t>
      </w:r>
      <w:r>
        <w:rPr>
          <w:rtl/>
          <w:lang w:eastAsia="en-US"/>
        </w:rPr>
        <w:t>ואחד</w:t>
      </w:r>
      <w:r>
        <w:rPr>
          <w:rFonts w:hint="cs"/>
          <w:rtl/>
          <w:lang w:eastAsia="en-US"/>
        </w:rPr>
        <w:t>:</w:t>
      </w:r>
      <w:r>
        <w:rPr>
          <w:rtl/>
          <w:lang w:eastAsia="en-US"/>
        </w:rPr>
        <w:t xml:space="preserve"> וילונו כל עדת בני ישראל וגו</w:t>
      </w:r>
      <w:r>
        <w:rPr>
          <w:rFonts w:hint="cs"/>
          <w:rtl/>
          <w:lang w:eastAsia="en-US"/>
        </w:rPr>
        <w:t>' ...</w:t>
      </w:r>
      <w:r>
        <w:rPr>
          <w:rtl/>
          <w:lang w:eastAsia="en-US"/>
        </w:rPr>
        <w:t xml:space="preserve">  ובמרגלים, הרי לך עשרה</w:t>
      </w:r>
      <w:r>
        <w:rPr>
          <w:rFonts w:hint="cs"/>
          <w:rtl/>
          <w:lang w:eastAsia="en-US"/>
        </w:rPr>
        <w:t>.</w:t>
      </w:r>
      <w:r>
        <w:rPr>
          <w:rStyle w:val="a5"/>
          <w:rtl/>
          <w:lang w:eastAsia="en-US"/>
        </w:rPr>
        <w:footnoteReference w:id="4"/>
      </w:r>
    </w:p>
    <w:p w:rsidR="00344DA6" w:rsidRDefault="00344DA6" w:rsidP="00D7745D">
      <w:pPr>
        <w:pStyle w:val="ab"/>
        <w:rPr>
          <w:rtl/>
          <w:lang w:eastAsia="en-US"/>
        </w:rPr>
      </w:pPr>
      <w:r>
        <w:rPr>
          <w:rtl/>
          <w:lang w:eastAsia="en-US"/>
        </w:rPr>
        <w:t>מכילתא דרבי ישמעאל בשלח - מסכתא דויסע פרשה ו</w:t>
      </w:r>
    </w:p>
    <w:p w:rsidR="00D7745D" w:rsidRDefault="00D7745D" w:rsidP="00D7745D">
      <w:pPr>
        <w:pStyle w:val="ac"/>
        <w:rPr>
          <w:rFonts w:hint="cs"/>
          <w:rtl/>
          <w:lang w:eastAsia="en-US"/>
        </w:rPr>
      </w:pPr>
      <w:r>
        <w:rPr>
          <w:rFonts w:hint="cs"/>
          <w:rtl/>
          <w:lang w:eastAsia="en-US"/>
        </w:rPr>
        <w:t>"</w:t>
      </w:r>
      <w:r w:rsidR="00344DA6">
        <w:rPr>
          <w:rtl/>
          <w:lang w:eastAsia="en-US"/>
        </w:rPr>
        <w:t>ויקרא שם המקום מסה ומריבה</w:t>
      </w:r>
      <w:r>
        <w:rPr>
          <w:rFonts w:hint="cs"/>
          <w:rtl/>
          <w:lang w:eastAsia="en-US"/>
        </w:rPr>
        <w:t>"</w:t>
      </w:r>
      <w:r w:rsidR="00344DA6">
        <w:rPr>
          <w:rtl/>
          <w:lang w:eastAsia="en-US"/>
        </w:rPr>
        <w:t>, ר' יהושע אומר</w:t>
      </w:r>
      <w:r>
        <w:rPr>
          <w:rFonts w:hint="cs"/>
          <w:rtl/>
          <w:lang w:eastAsia="en-US"/>
        </w:rPr>
        <w:t>:</w:t>
      </w:r>
      <w:r w:rsidR="00344DA6">
        <w:rPr>
          <w:rtl/>
          <w:lang w:eastAsia="en-US"/>
        </w:rPr>
        <w:t xml:space="preserve"> משה קראו מסה ומריבה</w:t>
      </w:r>
      <w:r>
        <w:rPr>
          <w:rFonts w:hint="cs"/>
          <w:rtl/>
          <w:lang w:eastAsia="en-US"/>
        </w:rPr>
        <w:t>,</w:t>
      </w:r>
      <w:r w:rsidR="00344DA6">
        <w:rPr>
          <w:rtl/>
          <w:lang w:eastAsia="en-US"/>
        </w:rPr>
        <w:t xml:space="preserve"> שנאמר</w:t>
      </w:r>
      <w:r>
        <w:rPr>
          <w:rFonts w:hint="cs"/>
          <w:rtl/>
          <w:lang w:eastAsia="en-US"/>
        </w:rPr>
        <w:t>:</w:t>
      </w:r>
      <w:r w:rsidR="00344DA6">
        <w:rPr>
          <w:rtl/>
          <w:lang w:eastAsia="en-US"/>
        </w:rPr>
        <w:t xml:space="preserve"> </w:t>
      </w:r>
      <w:r>
        <w:rPr>
          <w:rFonts w:hint="cs"/>
          <w:rtl/>
          <w:lang w:eastAsia="en-US"/>
        </w:rPr>
        <w:t>"</w:t>
      </w:r>
      <w:r w:rsidR="00344DA6">
        <w:rPr>
          <w:rtl/>
          <w:lang w:eastAsia="en-US"/>
        </w:rPr>
        <w:t>ויקרא שם המקום מסה ומריבה</w:t>
      </w:r>
      <w:r>
        <w:rPr>
          <w:rFonts w:hint="cs"/>
          <w:rtl/>
          <w:lang w:eastAsia="en-US"/>
        </w:rPr>
        <w:t>".</w:t>
      </w:r>
      <w:r>
        <w:rPr>
          <w:rStyle w:val="a5"/>
          <w:rtl/>
          <w:lang w:eastAsia="en-US"/>
        </w:rPr>
        <w:footnoteReference w:id="5"/>
      </w:r>
      <w:r w:rsidR="00344DA6">
        <w:rPr>
          <w:rtl/>
          <w:lang w:eastAsia="en-US"/>
        </w:rPr>
        <w:t xml:space="preserve"> רבי אלעזר המודעי אומר</w:t>
      </w:r>
      <w:r>
        <w:rPr>
          <w:rFonts w:hint="cs"/>
          <w:rtl/>
          <w:lang w:eastAsia="en-US"/>
        </w:rPr>
        <w:t>:</w:t>
      </w:r>
      <w:r w:rsidR="00344DA6">
        <w:rPr>
          <w:rtl/>
          <w:lang w:eastAsia="en-US"/>
        </w:rPr>
        <w:t xml:space="preserve"> המקום קראו מסה ומריבה</w:t>
      </w:r>
      <w:r>
        <w:rPr>
          <w:rFonts w:hint="cs"/>
          <w:rtl/>
          <w:lang w:eastAsia="en-US"/>
        </w:rPr>
        <w:t>,</w:t>
      </w:r>
      <w:r w:rsidR="00344DA6">
        <w:rPr>
          <w:rtl/>
          <w:lang w:eastAsia="en-US"/>
        </w:rPr>
        <w:t xml:space="preserve"> שנאמר</w:t>
      </w:r>
      <w:r>
        <w:rPr>
          <w:rFonts w:hint="cs"/>
          <w:rtl/>
          <w:lang w:eastAsia="en-US"/>
        </w:rPr>
        <w:t>:</w:t>
      </w:r>
      <w:r w:rsidR="00344DA6">
        <w:rPr>
          <w:rtl/>
          <w:lang w:eastAsia="en-US"/>
        </w:rPr>
        <w:t xml:space="preserve"> </w:t>
      </w:r>
      <w:r>
        <w:rPr>
          <w:rFonts w:hint="cs"/>
          <w:rtl/>
          <w:lang w:eastAsia="en-US"/>
        </w:rPr>
        <w:t>"</w:t>
      </w:r>
      <w:r w:rsidR="00344DA6">
        <w:rPr>
          <w:rtl/>
          <w:lang w:eastAsia="en-US"/>
        </w:rPr>
        <w:t>ויקרא שם המקום מסה ומריבה</w:t>
      </w:r>
      <w:r>
        <w:rPr>
          <w:rFonts w:hint="cs"/>
          <w:rtl/>
          <w:lang w:eastAsia="en-US"/>
        </w:rPr>
        <w:t>"</w:t>
      </w:r>
      <w:r w:rsidR="00344DA6">
        <w:rPr>
          <w:rtl/>
          <w:lang w:eastAsia="en-US"/>
        </w:rPr>
        <w:t>, מכאן לבית דין הגדול שהוא קרוי מקום</w:t>
      </w:r>
      <w:r>
        <w:rPr>
          <w:rFonts w:hint="cs"/>
          <w:rtl/>
          <w:lang w:eastAsia="en-US"/>
        </w:rPr>
        <w:t>.</w:t>
      </w:r>
      <w:r w:rsidR="00D6633D">
        <w:rPr>
          <w:rStyle w:val="a5"/>
          <w:rtl/>
          <w:lang w:eastAsia="en-US"/>
        </w:rPr>
        <w:footnoteReference w:id="6"/>
      </w:r>
    </w:p>
    <w:p w:rsidR="00EB2D71" w:rsidRDefault="00D7745D" w:rsidP="004C5BF6">
      <w:pPr>
        <w:pStyle w:val="ac"/>
        <w:rPr>
          <w:rFonts w:hint="cs"/>
          <w:rtl/>
          <w:lang w:eastAsia="en-US"/>
        </w:rPr>
      </w:pPr>
      <w:r>
        <w:rPr>
          <w:rFonts w:hint="cs"/>
          <w:rtl/>
          <w:lang w:eastAsia="en-US"/>
        </w:rPr>
        <w:lastRenderedPageBreak/>
        <w:t>"</w:t>
      </w:r>
      <w:r w:rsidR="00344DA6">
        <w:rPr>
          <w:rtl/>
          <w:lang w:eastAsia="en-US"/>
        </w:rPr>
        <w:t>על ריב בני ישראל</w:t>
      </w:r>
      <w:r>
        <w:rPr>
          <w:rFonts w:hint="cs"/>
          <w:rtl/>
          <w:lang w:eastAsia="en-US"/>
        </w:rPr>
        <w:t>"</w:t>
      </w:r>
      <w:r w:rsidR="00344DA6">
        <w:rPr>
          <w:rtl/>
          <w:lang w:eastAsia="en-US"/>
        </w:rPr>
        <w:t>,</w:t>
      </w:r>
      <w:r>
        <w:rPr>
          <w:rStyle w:val="a5"/>
          <w:rtl/>
          <w:lang w:eastAsia="en-US"/>
        </w:rPr>
        <w:footnoteReference w:id="7"/>
      </w:r>
      <w:r w:rsidR="00344DA6">
        <w:rPr>
          <w:rtl/>
          <w:lang w:eastAsia="en-US"/>
        </w:rPr>
        <w:t xml:space="preserve"> רבי יהושע אומר</w:t>
      </w:r>
      <w:r w:rsidR="00D6633D">
        <w:rPr>
          <w:rFonts w:hint="cs"/>
          <w:rtl/>
          <w:lang w:eastAsia="en-US"/>
        </w:rPr>
        <w:t>:</w:t>
      </w:r>
      <w:r w:rsidR="00344DA6">
        <w:rPr>
          <w:rtl/>
          <w:lang w:eastAsia="en-US"/>
        </w:rPr>
        <w:t xml:space="preserve"> אמרו ישראל</w:t>
      </w:r>
      <w:r w:rsidR="00D6633D">
        <w:rPr>
          <w:rFonts w:hint="cs"/>
          <w:rtl/>
          <w:lang w:eastAsia="en-US"/>
        </w:rPr>
        <w:t>:</w:t>
      </w:r>
      <w:r w:rsidR="00344DA6">
        <w:rPr>
          <w:rtl/>
          <w:lang w:eastAsia="en-US"/>
        </w:rPr>
        <w:t xml:space="preserve"> אם יש הוא ר</w:t>
      </w:r>
      <w:r w:rsidR="00D6633D">
        <w:rPr>
          <w:rFonts w:hint="cs"/>
          <w:rtl/>
          <w:lang w:eastAsia="en-US"/>
        </w:rPr>
        <w:t>י</w:t>
      </w:r>
      <w:r w:rsidR="00344DA6">
        <w:rPr>
          <w:rtl/>
          <w:lang w:eastAsia="en-US"/>
        </w:rPr>
        <w:t>בון כל המעשים כשם שהוא ר</w:t>
      </w:r>
      <w:r w:rsidR="00D6633D">
        <w:rPr>
          <w:rFonts w:hint="cs"/>
          <w:rtl/>
          <w:lang w:eastAsia="en-US"/>
        </w:rPr>
        <w:t>י</w:t>
      </w:r>
      <w:r w:rsidR="00344DA6">
        <w:rPr>
          <w:rtl/>
          <w:lang w:eastAsia="en-US"/>
        </w:rPr>
        <w:t>בון עלינו</w:t>
      </w:r>
      <w:r w:rsidR="00D6633D">
        <w:rPr>
          <w:rFonts w:hint="cs"/>
          <w:rtl/>
          <w:lang w:eastAsia="en-US"/>
        </w:rPr>
        <w:t xml:space="preserve"> </w:t>
      </w:r>
      <w:r w:rsidR="00D6633D">
        <w:rPr>
          <w:rtl/>
          <w:lang w:eastAsia="en-US"/>
        </w:rPr>
        <w:t>–</w:t>
      </w:r>
      <w:r w:rsidR="00344DA6">
        <w:rPr>
          <w:rtl/>
          <w:lang w:eastAsia="en-US"/>
        </w:rPr>
        <w:t xml:space="preserve"> נדע</w:t>
      </w:r>
      <w:r w:rsidR="00D6633D">
        <w:rPr>
          <w:rFonts w:hint="cs"/>
          <w:rtl/>
          <w:lang w:eastAsia="en-US"/>
        </w:rPr>
        <w:t>,</w:t>
      </w:r>
      <w:r w:rsidR="00D6633D">
        <w:rPr>
          <w:rStyle w:val="a5"/>
          <w:rtl/>
          <w:lang w:eastAsia="en-US"/>
        </w:rPr>
        <w:footnoteReference w:id="8"/>
      </w:r>
      <w:r w:rsidR="00344DA6">
        <w:rPr>
          <w:rtl/>
          <w:lang w:eastAsia="en-US"/>
        </w:rPr>
        <w:t xml:space="preserve"> ואם לאו </w:t>
      </w:r>
      <w:r w:rsidR="004C5BF6">
        <w:rPr>
          <w:rFonts w:hint="cs"/>
          <w:rtl/>
          <w:lang w:eastAsia="en-US"/>
        </w:rPr>
        <w:t xml:space="preserve">- </w:t>
      </w:r>
      <w:r w:rsidR="00344DA6">
        <w:rPr>
          <w:rtl/>
          <w:lang w:eastAsia="en-US"/>
        </w:rPr>
        <w:t>לא נדע</w:t>
      </w:r>
      <w:r w:rsidR="004C5BF6">
        <w:rPr>
          <w:rFonts w:hint="cs"/>
          <w:rtl/>
          <w:lang w:eastAsia="en-US"/>
        </w:rPr>
        <w:t>.</w:t>
      </w:r>
      <w:r w:rsidR="004C5BF6">
        <w:rPr>
          <w:rStyle w:val="a5"/>
          <w:rtl/>
          <w:lang w:eastAsia="en-US"/>
        </w:rPr>
        <w:footnoteReference w:id="9"/>
      </w:r>
      <w:r w:rsidR="00344DA6">
        <w:rPr>
          <w:rtl/>
          <w:lang w:eastAsia="en-US"/>
        </w:rPr>
        <w:t xml:space="preserve"> רבי אליעזר אומר</w:t>
      </w:r>
      <w:r w:rsidR="004C5BF6">
        <w:rPr>
          <w:rFonts w:hint="cs"/>
          <w:rtl/>
          <w:lang w:eastAsia="en-US"/>
        </w:rPr>
        <w:t>:</w:t>
      </w:r>
      <w:r w:rsidR="00344DA6">
        <w:rPr>
          <w:rtl/>
          <w:lang w:eastAsia="en-US"/>
        </w:rPr>
        <w:t xml:space="preserve"> אמרו אם מספק לנו צרכנו </w:t>
      </w:r>
      <w:r w:rsidR="004C5BF6">
        <w:rPr>
          <w:rtl/>
          <w:lang w:eastAsia="en-US"/>
        </w:rPr>
        <w:t>–</w:t>
      </w:r>
      <w:r w:rsidR="004C5BF6">
        <w:rPr>
          <w:rFonts w:hint="cs"/>
          <w:rtl/>
          <w:lang w:eastAsia="en-US"/>
        </w:rPr>
        <w:t xml:space="preserve"> </w:t>
      </w:r>
      <w:r w:rsidR="00344DA6">
        <w:rPr>
          <w:rtl/>
          <w:lang w:eastAsia="en-US"/>
        </w:rPr>
        <w:t>נעבדנו</w:t>
      </w:r>
      <w:r w:rsidR="004C5BF6">
        <w:rPr>
          <w:rFonts w:hint="cs"/>
          <w:rtl/>
          <w:lang w:eastAsia="en-US"/>
        </w:rPr>
        <w:t>,</w:t>
      </w:r>
      <w:r w:rsidR="00344DA6">
        <w:rPr>
          <w:rtl/>
          <w:lang w:eastAsia="en-US"/>
        </w:rPr>
        <w:t xml:space="preserve"> ואם לאו </w:t>
      </w:r>
      <w:r w:rsidR="004C5BF6">
        <w:rPr>
          <w:rFonts w:hint="cs"/>
          <w:rtl/>
          <w:lang w:eastAsia="en-US"/>
        </w:rPr>
        <w:t xml:space="preserve">- </w:t>
      </w:r>
      <w:r w:rsidR="00344DA6">
        <w:rPr>
          <w:rtl/>
          <w:lang w:eastAsia="en-US"/>
        </w:rPr>
        <w:t>לא נעבד</w:t>
      </w:r>
      <w:r w:rsidR="004C5BF6">
        <w:rPr>
          <w:rFonts w:hint="cs"/>
          <w:rtl/>
          <w:lang w:eastAsia="en-US"/>
        </w:rPr>
        <w:t>נ</w:t>
      </w:r>
      <w:r w:rsidR="00344DA6">
        <w:rPr>
          <w:rtl/>
          <w:lang w:eastAsia="en-US"/>
        </w:rPr>
        <w:t>ו</w:t>
      </w:r>
      <w:r w:rsidR="004C5BF6">
        <w:rPr>
          <w:rFonts w:hint="cs"/>
          <w:rtl/>
          <w:lang w:eastAsia="en-US"/>
        </w:rPr>
        <w:t>.</w:t>
      </w:r>
      <w:r w:rsidR="00344DA6">
        <w:rPr>
          <w:rtl/>
          <w:lang w:eastAsia="en-US"/>
        </w:rPr>
        <w:t xml:space="preserve"> לכך נאמר</w:t>
      </w:r>
      <w:r w:rsidR="004C5BF6">
        <w:rPr>
          <w:rFonts w:hint="cs"/>
          <w:rtl/>
          <w:lang w:eastAsia="en-US"/>
        </w:rPr>
        <w:t>: "</w:t>
      </w:r>
      <w:r w:rsidR="00344DA6">
        <w:rPr>
          <w:rtl/>
          <w:lang w:eastAsia="en-US"/>
        </w:rPr>
        <w:t>על ריב בני ישראל ועל נסותם את ה' לאמר היש ה' בקרבנו אם אין</w:t>
      </w:r>
      <w:r w:rsidR="004C5BF6">
        <w:rPr>
          <w:rFonts w:hint="cs"/>
          <w:rtl/>
          <w:lang w:eastAsia="en-US"/>
        </w:rPr>
        <w:t>"</w:t>
      </w:r>
      <w:r w:rsidR="00344DA6">
        <w:rPr>
          <w:rtl/>
          <w:lang w:eastAsia="en-US"/>
        </w:rPr>
        <w:t>.</w:t>
      </w:r>
      <w:r w:rsidR="00A41A23">
        <w:rPr>
          <w:rStyle w:val="a5"/>
          <w:rtl/>
          <w:lang w:eastAsia="en-US"/>
        </w:rPr>
        <w:footnoteReference w:id="10"/>
      </w:r>
    </w:p>
    <w:p w:rsidR="00BA1026" w:rsidRDefault="00BA1026" w:rsidP="00F82FFB">
      <w:pPr>
        <w:pStyle w:val="ab"/>
        <w:rPr>
          <w:rtl/>
          <w:lang w:eastAsia="en-US"/>
        </w:rPr>
      </w:pPr>
      <w:r>
        <w:rPr>
          <w:rtl/>
          <w:lang w:eastAsia="en-US"/>
        </w:rPr>
        <w:t>פסיקתא דרב כהנא פיסקא ג - זכור</w:t>
      </w:r>
    </w:p>
    <w:p w:rsidR="00B90700" w:rsidRDefault="00D213D2" w:rsidP="00F82FFB">
      <w:pPr>
        <w:pStyle w:val="ac"/>
        <w:rPr>
          <w:rFonts w:hint="cs"/>
          <w:rtl/>
          <w:lang w:eastAsia="en-US"/>
        </w:rPr>
      </w:pPr>
      <w:r>
        <w:rPr>
          <w:rFonts w:hint="cs"/>
          <w:rtl/>
          <w:lang w:eastAsia="en-US"/>
        </w:rPr>
        <w:t>"</w:t>
      </w:r>
      <w:r w:rsidR="00BA1026">
        <w:rPr>
          <w:rtl/>
          <w:lang w:eastAsia="en-US"/>
        </w:rPr>
        <w:t>זכור</w:t>
      </w:r>
      <w:r>
        <w:rPr>
          <w:rFonts w:hint="cs"/>
          <w:rtl/>
          <w:lang w:eastAsia="en-US"/>
        </w:rPr>
        <w:t xml:space="preserve"> את אשר עשה לך עמלק" ...</w:t>
      </w:r>
      <w:r w:rsidR="00BA1026">
        <w:rPr>
          <w:rtl/>
          <w:lang w:eastAsia="en-US"/>
        </w:rPr>
        <w:t xml:space="preserve"> </w:t>
      </w:r>
      <w:r>
        <w:rPr>
          <w:rFonts w:hint="cs"/>
          <w:rtl/>
          <w:lang w:eastAsia="en-US"/>
        </w:rPr>
        <w:t>"</w:t>
      </w:r>
      <w:r w:rsidR="00BA1026">
        <w:rPr>
          <w:rtl/>
          <w:lang w:eastAsia="en-US"/>
        </w:rPr>
        <w:t>ויב</w:t>
      </w:r>
      <w:r>
        <w:rPr>
          <w:rFonts w:hint="cs"/>
          <w:rtl/>
          <w:lang w:eastAsia="en-US"/>
        </w:rPr>
        <w:t>ו</w:t>
      </w:r>
      <w:r w:rsidR="00BA1026">
        <w:rPr>
          <w:rtl/>
          <w:lang w:eastAsia="en-US"/>
        </w:rPr>
        <w:t>א עמלק וילחם עם ישראל ברפידים</w:t>
      </w:r>
      <w:r>
        <w:rPr>
          <w:rFonts w:hint="cs"/>
          <w:rtl/>
          <w:lang w:eastAsia="en-US"/>
        </w:rPr>
        <w:t>"</w:t>
      </w:r>
      <w:r w:rsidR="00BA1026">
        <w:rPr>
          <w:rtl/>
          <w:lang w:eastAsia="en-US"/>
        </w:rPr>
        <w:t xml:space="preserve"> (שמות יז ח), על ידי שריפו ידיהם מן התורה ומן המצות, שהכתו</w:t>
      </w:r>
      <w:r w:rsidR="00270EEA">
        <w:rPr>
          <w:rFonts w:hint="cs"/>
          <w:rtl/>
          <w:lang w:eastAsia="en-US"/>
        </w:rPr>
        <w:t>ב</w:t>
      </w:r>
      <w:r w:rsidR="00BA1026">
        <w:rPr>
          <w:rtl/>
          <w:lang w:eastAsia="en-US"/>
        </w:rPr>
        <w:t xml:space="preserve"> אומר</w:t>
      </w:r>
      <w:r w:rsidR="00270EEA">
        <w:rPr>
          <w:rFonts w:hint="cs"/>
          <w:rtl/>
          <w:lang w:eastAsia="en-US"/>
        </w:rPr>
        <w:t>:</w:t>
      </w:r>
      <w:r w:rsidR="00BA1026">
        <w:rPr>
          <w:rtl/>
          <w:lang w:eastAsia="en-US"/>
        </w:rPr>
        <w:t xml:space="preserve"> </w:t>
      </w:r>
      <w:r w:rsidR="00270EEA">
        <w:rPr>
          <w:rFonts w:hint="cs"/>
          <w:rtl/>
          <w:lang w:eastAsia="en-US"/>
        </w:rPr>
        <w:t>"</w:t>
      </w:r>
      <w:r w:rsidR="00BA1026">
        <w:rPr>
          <w:rtl/>
          <w:lang w:eastAsia="en-US"/>
        </w:rPr>
        <w:t>ויקרא שם המקום מסה ומריבה</w:t>
      </w:r>
      <w:r w:rsidR="00270EEA">
        <w:rPr>
          <w:rFonts w:hint="cs"/>
          <w:rtl/>
          <w:lang w:eastAsia="en-US"/>
        </w:rPr>
        <w:t>"</w:t>
      </w:r>
      <w:r w:rsidR="00BA1026">
        <w:rPr>
          <w:rtl/>
          <w:lang w:eastAsia="en-US"/>
        </w:rPr>
        <w:t xml:space="preserve"> (שם</w:t>
      </w:r>
      <w:r w:rsidR="00270EEA">
        <w:rPr>
          <w:rFonts w:hint="cs"/>
          <w:rtl/>
          <w:lang w:eastAsia="en-US"/>
        </w:rPr>
        <w:t xml:space="preserve"> שם</w:t>
      </w:r>
      <w:r w:rsidR="00BA1026">
        <w:rPr>
          <w:rtl/>
          <w:lang w:eastAsia="en-US"/>
        </w:rPr>
        <w:t xml:space="preserve"> ז)</w:t>
      </w:r>
      <w:r w:rsidR="00270EEA">
        <w:rPr>
          <w:rFonts w:hint="cs"/>
          <w:rtl/>
          <w:lang w:eastAsia="en-US"/>
        </w:rPr>
        <w:t>.</w:t>
      </w:r>
      <w:r w:rsidR="00270EEA">
        <w:rPr>
          <w:rStyle w:val="a5"/>
          <w:rtl/>
          <w:lang w:eastAsia="en-US"/>
        </w:rPr>
        <w:footnoteReference w:id="11"/>
      </w:r>
      <w:r w:rsidR="00BA1026">
        <w:rPr>
          <w:rtl/>
          <w:lang w:eastAsia="en-US"/>
        </w:rPr>
        <w:t xml:space="preserve"> התחיל ה</w:t>
      </w:r>
      <w:r w:rsidR="00270EEA">
        <w:rPr>
          <w:rFonts w:hint="cs"/>
          <w:rtl/>
          <w:lang w:eastAsia="en-US"/>
        </w:rPr>
        <w:t>ק</w:t>
      </w:r>
      <w:r w:rsidR="00BA1026">
        <w:rPr>
          <w:rtl/>
          <w:lang w:eastAsia="en-US"/>
        </w:rPr>
        <w:t>ב"ה צווח</w:t>
      </w:r>
      <w:r w:rsidR="00270EEA">
        <w:rPr>
          <w:rFonts w:hint="cs"/>
          <w:rtl/>
          <w:lang w:eastAsia="en-US"/>
        </w:rPr>
        <w:t>:</w:t>
      </w:r>
      <w:r w:rsidR="00BA1026">
        <w:rPr>
          <w:rtl/>
          <w:lang w:eastAsia="en-US"/>
        </w:rPr>
        <w:t xml:space="preserve"> </w:t>
      </w:r>
      <w:r w:rsidR="00270EEA">
        <w:rPr>
          <w:rFonts w:hint="cs"/>
          <w:rtl/>
          <w:lang w:eastAsia="en-US"/>
        </w:rPr>
        <w:t>"</w:t>
      </w:r>
      <w:r w:rsidR="00BA1026">
        <w:rPr>
          <w:rtl/>
          <w:lang w:eastAsia="en-US"/>
        </w:rPr>
        <w:t>על ריב בני ישראל ועל נסותם</w:t>
      </w:r>
      <w:r w:rsidR="00270EEA">
        <w:rPr>
          <w:rFonts w:hint="cs"/>
          <w:rtl/>
          <w:lang w:eastAsia="en-US"/>
        </w:rPr>
        <w:t>"</w:t>
      </w:r>
      <w:r w:rsidR="00BA1026">
        <w:rPr>
          <w:rtl/>
          <w:lang w:eastAsia="en-US"/>
        </w:rPr>
        <w:t xml:space="preserve"> (שם</w:t>
      </w:r>
      <w:r w:rsidR="00270EEA">
        <w:rPr>
          <w:rtl/>
          <w:lang w:eastAsia="en-US"/>
        </w:rPr>
        <w:t>)</w:t>
      </w:r>
      <w:r w:rsidR="00270EEA">
        <w:rPr>
          <w:rFonts w:hint="cs"/>
          <w:rtl/>
          <w:lang w:eastAsia="en-US"/>
        </w:rPr>
        <w:t>.</w:t>
      </w:r>
      <w:r w:rsidR="00BA1026">
        <w:rPr>
          <w:rtl/>
          <w:lang w:eastAsia="en-US"/>
        </w:rPr>
        <w:t xml:space="preserve"> וכן משה צווח ואומר</w:t>
      </w:r>
      <w:r w:rsidR="00270EEA">
        <w:rPr>
          <w:rFonts w:hint="cs"/>
          <w:rtl/>
          <w:lang w:eastAsia="en-US"/>
        </w:rPr>
        <w:t>: "</w:t>
      </w:r>
      <w:r w:rsidR="00BA1026">
        <w:rPr>
          <w:rtl/>
          <w:lang w:eastAsia="en-US"/>
        </w:rPr>
        <w:t xml:space="preserve">מה תריבון עמדי מה תנסון את </w:t>
      </w:r>
      <w:r w:rsidR="00270EEA">
        <w:rPr>
          <w:rFonts w:hint="cs"/>
          <w:rtl/>
          <w:lang w:eastAsia="en-US"/>
        </w:rPr>
        <w:t>ה' "</w:t>
      </w:r>
      <w:r w:rsidR="00BA1026">
        <w:rPr>
          <w:rtl/>
          <w:lang w:eastAsia="en-US"/>
        </w:rPr>
        <w:t xml:space="preserve"> (שם</w:t>
      </w:r>
      <w:r w:rsidR="00270EEA">
        <w:rPr>
          <w:rFonts w:hint="cs"/>
          <w:rtl/>
          <w:lang w:eastAsia="en-US"/>
        </w:rPr>
        <w:t xml:space="preserve"> שם ב</w:t>
      </w:r>
      <w:r w:rsidR="00BA1026">
        <w:rPr>
          <w:rtl/>
          <w:lang w:eastAsia="en-US"/>
        </w:rPr>
        <w:t>). א"ר לוי</w:t>
      </w:r>
      <w:r w:rsidR="00270EEA">
        <w:rPr>
          <w:rFonts w:hint="cs"/>
          <w:rtl/>
          <w:lang w:eastAsia="en-US"/>
        </w:rPr>
        <w:t>:</w:t>
      </w:r>
      <w:r w:rsidR="00BA1026">
        <w:rPr>
          <w:rtl/>
          <w:lang w:eastAsia="en-US"/>
        </w:rPr>
        <w:t xml:space="preserve"> ל</w:t>
      </w:r>
      <w:r w:rsidR="00270EEA">
        <w:rPr>
          <w:rtl/>
          <w:lang w:eastAsia="en-US"/>
        </w:rPr>
        <w:t>ְ</w:t>
      </w:r>
      <w:r w:rsidR="00BA1026">
        <w:rPr>
          <w:rtl/>
          <w:lang w:eastAsia="en-US"/>
        </w:rPr>
        <w:t>מ</w:t>
      </w:r>
      <w:r w:rsidR="00270EEA">
        <w:rPr>
          <w:rtl/>
          <w:lang w:eastAsia="en-US"/>
        </w:rPr>
        <w:t>ָ</w:t>
      </w:r>
      <w:r w:rsidR="00BA1026">
        <w:rPr>
          <w:rtl/>
          <w:lang w:eastAsia="en-US"/>
        </w:rPr>
        <w:t>ה היו ישראל דומין</w:t>
      </w:r>
      <w:r w:rsidR="00270EEA">
        <w:rPr>
          <w:rFonts w:hint="cs"/>
          <w:rtl/>
          <w:lang w:eastAsia="en-US"/>
        </w:rPr>
        <w:t>?</w:t>
      </w:r>
      <w:r w:rsidR="00BA1026">
        <w:rPr>
          <w:rtl/>
          <w:lang w:eastAsia="en-US"/>
        </w:rPr>
        <w:t xml:space="preserve"> לאחד שהיה לו בן והרכיבו על כתיפו והיה מוליכו בשוק</w:t>
      </w:r>
      <w:r w:rsidR="00412B25">
        <w:rPr>
          <w:rFonts w:hint="cs"/>
          <w:rtl/>
          <w:lang w:eastAsia="en-US"/>
        </w:rPr>
        <w:t>.</w:t>
      </w:r>
      <w:r w:rsidR="00BA1026">
        <w:rPr>
          <w:rtl/>
          <w:lang w:eastAsia="en-US"/>
        </w:rPr>
        <w:t xml:space="preserve"> והיה הבן רואה דבר של חפץ ואומ</w:t>
      </w:r>
      <w:r w:rsidR="00412B25">
        <w:rPr>
          <w:rFonts w:hint="cs"/>
          <w:rtl/>
          <w:lang w:eastAsia="en-US"/>
        </w:rPr>
        <w:t>ר</w:t>
      </w:r>
      <w:r w:rsidR="00BA1026">
        <w:rPr>
          <w:rtl/>
          <w:lang w:eastAsia="en-US"/>
        </w:rPr>
        <w:t xml:space="preserve"> לאביו</w:t>
      </w:r>
      <w:r w:rsidR="00412B25">
        <w:rPr>
          <w:rFonts w:hint="cs"/>
          <w:rtl/>
          <w:lang w:eastAsia="en-US"/>
        </w:rPr>
        <w:t>:</w:t>
      </w:r>
      <w:r w:rsidR="00BA1026">
        <w:rPr>
          <w:rtl/>
          <w:lang w:eastAsia="en-US"/>
        </w:rPr>
        <w:t xml:space="preserve"> קח לי זה והוא לוקח לו</w:t>
      </w:r>
      <w:r w:rsidR="00412B25">
        <w:rPr>
          <w:rFonts w:hint="cs"/>
          <w:rtl/>
          <w:lang w:eastAsia="en-US"/>
        </w:rPr>
        <w:t>;</w:t>
      </w:r>
      <w:r w:rsidR="00BA1026">
        <w:rPr>
          <w:rtl/>
          <w:lang w:eastAsia="en-US"/>
        </w:rPr>
        <w:t xml:space="preserve"> פעם ראשונה ופעם שנייה, ופעם שלישי</w:t>
      </w:r>
      <w:r w:rsidR="00412B25">
        <w:rPr>
          <w:rFonts w:hint="cs"/>
          <w:rtl/>
          <w:lang w:eastAsia="en-US"/>
        </w:rPr>
        <w:t>.</w:t>
      </w:r>
      <w:r w:rsidR="0044701E">
        <w:rPr>
          <w:rStyle w:val="a5"/>
          <w:rtl/>
          <w:lang w:eastAsia="en-US"/>
        </w:rPr>
        <w:footnoteReference w:id="12"/>
      </w:r>
      <w:r w:rsidR="00BA1026">
        <w:rPr>
          <w:rtl/>
          <w:lang w:eastAsia="en-US"/>
        </w:rPr>
        <w:t xml:space="preserve"> ראה הבן אדם,</w:t>
      </w:r>
      <w:r w:rsidR="00412B25">
        <w:rPr>
          <w:rStyle w:val="a5"/>
          <w:rtl/>
          <w:lang w:eastAsia="en-US"/>
        </w:rPr>
        <w:footnoteReference w:id="13"/>
      </w:r>
      <w:r w:rsidR="00BA1026">
        <w:rPr>
          <w:rtl/>
          <w:lang w:eastAsia="en-US"/>
        </w:rPr>
        <w:t xml:space="preserve"> א</w:t>
      </w:r>
      <w:r w:rsidR="00412B25">
        <w:rPr>
          <w:rFonts w:hint="cs"/>
          <w:rtl/>
          <w:lang w:eastAsia="en-US"/>
        </w:rPr>
        <w:t xml:space="preserve">מר לו: </w:t>
      </w:r>
      <w:r w:rsidR="00412B25">
        <w:rPr>
          <w:rtl/>
          <w:lang w:eastAsia="en-US"/>
        </w:rPr>
        <w:t>ראיתה את אבי</w:t>
      </w:r>
      <w:r w:rsidR="00412B25">
        <w:rPr>
          <w:rFonts w:hint="cs"/>
          <w:rtl/>
          <w:lang w:eastAsia="en-US"/>
        </w:rPr>
        <w:t>?</w:t>
      </w:r>
      <w:r w:rsidR="00BA1026">
        <w:rPr>
          <w:rtl/>
          <w:lang w:eastAsia="en-US"/>
        </w:rPr>
        <w:t xml:space="preserve"> א</w:t>
      </w:r>
      <w:r w:rsidR="00412B25">
        <w:rPr>
          <w:rFonts w:hint="cs"/>
          <w:rtl/>
          <w:lang w:eastAsia="en-US"/>
        </w:rPr>
        <w:t>מר לו:</w:t>
      </w:r>
      <w:r w:rsidR="00412B25">
        <w:rPr>
          <w:rStyle w:val="a5"/>
          <w:rtl/>
          <w:lang w:eastAsia="en-US"/>
        </w:rPr>
        <w:footnoteReference w:id="14"/>
      </w:r>
      <w:r w:rsidR="00412B25">
        <w:rPr>
          <w:rFonts w:hint="cs"/>
          <w:rtl/>
          <w:lang w:eastAsia="en-US"/>
        </w:rPr>
        <w:t xml:space="preserve"> </w:t>
      </w:r>
      <w:r w:rsidR="00BA1026">
        <w:rPr>
          <w:rtl/>
          <w:lang w:eastAsia="en-US"/>
        </w:rPr>
        <w:t>שוטה</w:t>
      </w:r>
      <w:r w:rsidR="00412B25">
        <w:rPr>
          <w:rFonts w:hint="cs"/>
          <w:rtl/>
          <w:lang w:eastAsia="en-US"/>
        </w:rPr>
        <w:t>!</w:t>
      </w:r>
      <w:r w:rsidR="00BA1026">
        <w:rPr>
          <w:rtl/>
          <w:lang w:eastAsia="en-US"/>
        </w:rPr>
        <w:t xml:space="preserve"> אתה רוכב על כתיפיי וכל מה שאתה מבקש אני לוקח לך</w:t>
      </w:r>
      <w:r w:rsidR="00412B25">
        <w:rPr>
          <w:rFonts w:hint="cs"/>
          <w:rtl/>
          <w:lang w:eastAsia="en-US"/>
        </w:rPr>
        <w:t>,</w:t>
      </w:r>
      <w:r w:rsidR="00412B25">
        <w:rPr>
          <w:rtl/>
          <w:lang w:eastAsia="en-US"/>
        </w:rPr>
        <w:t xml:space="preserve"> ואתה אומ</w:t>
      </w:r>
      <w:r w:rsidR="00412B25">
        <w:rPr>
          <w:rFonts w:hint="cs"/>
          <w:rtl/>
          <w:lang w:eastAsia="en-US"/>
        </w:rPr>
        <w:t>ר</w:t>
      </w:r>
      <w:r w:rsidR="00BA1026">
        <w:rPr>
          <w:rtl/>
          <w:lang w:eastAsia="en-US"/>
        </w:rPr>
        <w:t xml:space="preserve"> לזה</w:t>
      </w:r>
      <w:r w:rsidR="00412B25">
        <w:rPr>
          <w:rFonts w:hint="cs"/>
          <w:rtl/>
          <w:lang w:eastAsia="en-US"/>
        </w:rPr>
        <w:t>:</w:t>
      </w:r>
      <w:r w:rsidR="00BA1026">
        <w:rPr>
          <w:rtl/>
          <w:lang w:eastAsia="en-US"/>
        </w:rPr>
        <w:t xml:space="preserve"> ראית את אבי</w:t>
      </w:r>
      <w:r w:rsidR="00412B25">
        <w:rPr>
          <w:rFonts w:hint="cs"/>
          <w:rtl/>
          <w:lang w:eastAsia="en-US"/>
        </w:rPr>
        <w:t>?!</w:t>
      </w:r>
      <w:r w:rsidR="00BA1026">
        <w:rPr>
          <w:rtl/>
          <w:lang w:eastAsia="en-US"/>
        </w:rPr>
        <w:t xml:space="preserve"> מה עשה אביו</w:t>
      </w:r>
      <w:r w:rsidR="00412B25">
        <w:rPr>
          <w:rFonts w:hint="cs"/>
          <w:rtl/>
          <w:lang w:eastAsia="en-US"/>
        </w:rPr>
        <w:t>?</w:t>
      </w:r>
      <w:r w:rsidR="00BA1026">
        <w:rPr>
          <w:rtl/>
          <w:lang w:eastAsia="en-US"/>
        </w:rPr>
        <w:t xml:space="preserve"> השליכו מעל כתיפו</w:t>
      </w:r>
      <w:r w:rsidR="00412B25">
        <w:rPr>
          <w:rFonts w:hint="cs"/>
          <w:rtl/>
          <w:lang w:eastAsia="en-US"/>
        </w:rPr>
        <w:t>.</w:t>
      </w:r>
      <w:r w:rsidR="00BA1026">
        <w:rPr>
          <w:rtl/>
          <w:lang w:eastAsia="en-US"/>
        </w:rPr>
        <w:t xml:space="preserve"> בא כלב ונשכו.</w:t>
      </w:r>
      <w:r w:rsidR="00A41A23">
        <w:rPr>
          <w:rStyle w:val="a5"/>
          <w:rtl/>
          <w:lang w:eastAsia="en-US"/>
        </w:rPr>
        <w:footnoteReference w:id="15"/>
      </w:r>
      <w:r w:rsidR="00BA1026">
        <w:rPr>
          <w:rtl/>
          <w:lang w:eastAsia="en-US"/>
        </w:rPr>
        <w:t xml:space="preserve"> </w:t>
      </w:r>
    </w:p>
    <w:p w:rsidR="00C304E0" w:rsidRDefault="00CD2007" w:rsidP="00B90700">
      <w:pPr>
        <w:pStyle w:val="ab"/>
        <w:rPr>
          <w:rtl/>
        </w:rPr>
      </w:pPr>
      <w:r>
        <w:rPr>
          <w:rtl/>
          <w:lang w:eastAsia="en-US"/>
        </w:rPr>
        <w:t xml:space="preserve">שמות רבה </w:t>
      </w:r>
      <w:r w:rsidR="00C304E0">
        <w:rPr>
          <w:rFonts w:hint="cs"/>
          <w:rtl/>
          <w:lang w:eastAsia="en-US"/>
        </w:rPr>
        <w:t xml:space="preserve">כו ב, </w:t>
      </w:r>
      <w:r>
        <w:rPr>
          <w:rtl/>
          <w:lang w:eastAsia="en-US"/>
        </w:rPr>
        <w:t>פרשת בשלח</w:t>
      </w:r>
      <w:r w:rsidR="00B90700">
        <w:rPr>
          <w:rStyle w:val="a5"/>
          <w:rtl/>
        </w:rPr>
        <w:footnoteReference w:id="16"/>
      </w:r>
    </w:p>
    <w:p w:rsidR="00321227" w:rsidRDefault="00C304E0" w:rsidP="00B90700">
      <w:pPr>
        <w:pStyle w:val="ac"/>
        <w:rPr>
          <w:rFonts w:hint="cs"/>
          <w:rtl/>
        </w:rPr>
      </w:pPr>
      <w:r>
        <w:rPr>
          <w:rFonts w:hint="cs"/>
          <w:rtl/>
        </w:rPr>
        <w:t>"</w:t>
      </w:r>
      <w:r>
        <w:rPr>
          <w:rtl/>
        </w:rPr>
        <w:t>ויב</w:t>
      </w:r>
      <w:r w:rsidR="005D2104">
        <w:rPr>
          <w:rFonts w:hint="cs"/>
          <w:rtl/>
        </w:rPr>
        <w:t>ו</w:t>
      </w:r>
      <w:r>
        <w:rPr>
          <w:rtl/>
        </w:rPr>
        <w:t>א עמלק</w:t>
      </w:r>
      <w:r>
        <w:rPr>
          <w:rFonts w:hint="cs"/>
          <w:rtl/>
        </w:rPr>
        <w:t>"</w:t>
      </w:r>
      <w:r>
        <w:rPr>
          <w:rtl/>
        </w:rPr>
        <w:t>, מה כתיב למעלה מן הענין</w:t>
      </w:r>
      <w:r w:rsidR="005D2104">
        <w:rPr>
          <w:rFonts w:hint="cs"/>
          <w:rtl/>
        </w:rPr>
        <w:t>?</w:t>
      </w:r>
      <w:r>
        <w:rPr>
          <w:rtl/>
        </w:rPr>
        <w:t xml:space="preserve"> </w:t>
      </w:r>
      <w:r w:rsidR="005D2104">
        <w:rPr>
          <w:rFonts w:hint="cs"/>
          <w:rtl/>
        </w:rPr>
        <w:t>"</w:t>
      </w:r>
      <w:r>
        <w:rPr>
          <w:rtl/>
        </w:rPr>
        <w:t xml:space="preserve">ויסעו כל עדת בני ישראל </w:t>
      </w:r>
      <w:r w:rsidR="005D2104">
        <w:rPr>
          <w:rFonts w:hint="cs"/>
          <w:rtl/>
        </w:rPr>
        <w:t xml:space="preserve">... </w:t>
      </w:r>
      <w:r>
        <w:rPr>
          <w:rtl/>
        </w:rPr>
        <w:t xml:space="preserve">ואין מים לשתות </w:t>
      </w:r>
      <w:r w:rsidR="005D2104">
        <w:rPr>
          <w:rFonts w:hint="cs"/>
          <w:rtl/>
        </w:rPr>
        <w:t>ה</w:t>
      </w:r>
      <w:r>
        <w:rPr>
          <w:rtl/>
        </w:rPr>
        <w:t>עם</w:t>
      </w:r>
      <w:r w:rsidR="005D2104">
        <w:rPr>
          <w:rFonts w:hint="cs"/>
          <w:rtl/>
        </w:rPr>
        <w:t xml:space="preserve">" (שמות יז א) </w:t>
      </w:r>
      <w:r w:rsidR="005D2104">
        <w:rPr>
          <w:rtl/>
        </w:rPr>
        <w:t>–</w:t>
      </w:r>
      <w:r w:rsidR="005D2104">
        <w:rPr>
          <w:rFonts w:hint="cs"/>
          <w:rtl/>
        </w:rPr>
        <w:t xml:space="preserve"> </w:t>
      </w:r>
      <w:r w:rsidR="0084065B">
        <w:rPr>
          <w:rFonts w:hint="cs"/>
          <w:rtl/>
        </w:rPr>
        <w:t>א</w:t>
      </w:r>
      <w:r w:rsidR="005D2104">
        <w:rPr>
          <w:rFonts w:hint="cs"/>
          <w:rtl/>
        </w:rPr>
        <w:t xml:space="preserve">מר ר' אבון: </w:t>
      </w:r>
      <w:r>
        <w:rPr>
          <w:rtl/>
        </w:rPr>
        <w:t>לעם לא היה, לצאן ולבקר היה</w:t>
      </w:r>
      <w:r w:rsidR="00F23EAF">
        <w:rPr>
          <w:rFonts w:hint="cs"/>
          <w:rtl/>
        </w:rPr>
        <w:t>.</w:t>
      </w:r>
      <w:r w:rsidR="00F23EAF">
        <w:rPr>
          <w:rStyle w:val="a5"/>
          <w:rtl/>
        </w:rPr>
        <w:footnoteReference w:id="17"/>
      </w:r>
      <w:r>
        <w:rPr>
          <w:rtl/>
        </w:rPr>
        <w:t xml:space="preserve"> מיד באו לעשות מריבה עם משה ואמרו לו</w:t>
      </w:r>
      <w:r w:rsidR="00F23EAF">
        <w:rPr>
          <w:rFonts w:hint="cs"/>
          <w:rtl/>
        </w:rPr>
        <w:t>:</w:t>
      </w:r>
      <w:r>
        <w:rPr>
          <w:rtl/>
        </w:rPr>
        <w:t xml:space="preserve"> </w:t>
      </w:r>
      <w:r w:rsidR="00F23EAF">
        <w:rPr>
          <w:rFonts w:hint="cs"/>
          <w:rtl/>
        </w:rPr>
        <w:t>"</w:t>
      </w:r>
      <w:r w:rsidR="00F23EAF">
        <w:rPr>
          <w:rtl/>
        </w:rPr>
        <w:t>לָמָּה זֶּה הֶעֱלִיתָנוּ מִמִּצְרַיִם לְהָמִית אֹתִי וְאֶת בָּנַי וְאֶת מִקְנַי בַּצָּמָא</w:t>
      </w:r>
      <w:r w:rsidR="00E27E02">
        <w:rPr>
          <w:rFonts w:hint="cs"/>
          <w:rtl/>
        </w:rPr>
        <w:t>"</w:t>
      </w:r>
      <w:r w:rsidR="00F23EAF">
        <w:rPr>
          <w:rFonts w:hint="cs"/>
          <w:rtl/>
        </w:rPr>
        <w:t xml:space="preserve"> (שם שם ג).</w:t>
      </w:r>
      <w:r>
        <w:rPr>
          <w:rtl/>
        </w:rPr>
        <w:t xml:space="preserve"> מיכ</w:t>
      </w:r>
      <w:r w:rsidR="00E27E02">
        <w:rPr>
          <w:rtl/>
        </w:rPr>
        <w:t>ָּ</w:t>
      </w:r>
      <w:r>
        <w:rPr>
          <w:rtl/>
        </w:rPr>
        <w:t>ן היה ר</w:t>
      </w:r>
      <w:r w:rsidR="00F23EAF">
        <w:rPr>
          <w:rFonts w:hint="cs"/>
          <w:rtl/>
        </w:rPr>
        <w:t>' יאשיה</w:t>
      </w:r>
      <w:r>
        <w:rPr>
          <w:rtl/>
        </w:rPr>
        <w:t xml:space="preserve"> אומר</w:t>
      </w:r>
      <w:r w:rsidR="00F23EAF">
        <w:rPr>
          <w:rFonts w:hint="cs"/>
          <w:rtl/>
        </w:rPr>
        <w:t>:</w:t>
      </w:r>
      <w:r>
        <w:rPr>
          <w:rtl/>
        </w:rPr>
        <w:t xml:space="preserve"> נפל </w:t>
      </w:r>
      <w:r w:rsidR="00F23EAF">
        <w:rPr>
          <w:rFonts w:hint="cs"/>
          <w:rtl/>
        </w:rPr>
        <w:t>הבית, חבל על החלון!</w:t>
      </w:r>
      <w:r w:rsidR="0084065B">
        <w:rPr>
          <w:rStyle w:val="a5"/>
          <w:rtl/>
        </w:rPr>
        <w:footnoteReference w:id="18"/>
      </w:r>
      <w:r w:rsidR="00F23EAF">
        <w:rPr>
          <w:rFonts w:hint="cs"/>
          <w:rtl/>
        </w:rPr>
        <w:t xml:space="preserve"> "להמית אותי ואת מקני בצמא"!</w:t>
      </w:r>
      <w:r w:rsidR="0084065B">
        <w:rPr>
          <w:rStyle w:val="a5"/>
          <w:rtl/>
        </w:rPr>
        <w:footnoteReference w:id="19"/>
      </w:r>
      <w:r w:rsidR="00F23EAF">
        <w:rPr>
          <w:rFonts w:hint="cs"/>
          <w:rtl/>
        </w:rPr>
        <w:t xml:space="preserve"> </w:t>
      </w:r>
      <w:r w:rsidR="0084065B">
        <w:rPr>
          <w:rFonts w:hint="cs"/>
          <w:rtl/>
        </w:rPr>
        <w:t xml:space="preserve">יש אומרים: </w:t>
      </w:r>
      <w:r>
        <w:rPr>
          <w:rtl/>
        </w:rPr>
        <w:t>בהמתו של אדם אינה אלא חייו, יוצא אדם לדרך אם אין בהמתו עמו מסתגף הוא</w:t>
      </w:r>
      <w:r w:rsidR="0084065B">
        <w:rPr>
          <w:rFonts w:hint="cs"/>
          <w:rtl/>
        </w:rPr>
        <w:t>.</w:t>
      </w:r>
      <w:r>
        <w:rPr>
          <w:rtl/>
        </w:rPr>
        <w:t xml:space="preserve"> מיד עמד משה בתפ</w:t>
      </w:r>
      <w:r w:rsidR="0084065B">
        <w:rPr>
          <w:rFonts w:hint="cs"/>
          <w:rtl/>
        </w:rPr>
        <w:t>י</w:t>
      </w:r>
      <w:r>
        <w:rPr>
          <w:rtl/>
        </w:rPr>
        <w:t>לה</w:t>
      </w:r>
      <w:r w:rsidR="0084065B">
        <w:rPr>
          <w:rFonts w:hint="cs"/>
          <w:rtl/>
        </w:rPr>
        <w:t>,</w:t>
      </w:r>
      <w:r>
        <w:rPr>
          <w:rtl/>
        </w:rPr>
        <w:t xml:space="preserve"> שנאמר</w:t>
      </w:r>
      <w:r w:rsidR="0084065B">
        <w:rPr>
          <w:rFonts w:hint="cs"/>
          <w:rtl/>
        </w:rPr>
        <w:t>: "</w:t>
      </w:r>
      <w:r w:rsidR="0084065B">
        <w:rPr>
          <w:rtl/>
        </w:rPr>
        <w:t>וַיִּצְעַק מֹשֶׁה אֶל ה' לֵאמֹר מָה אֶעֱשֶׂה לָעָם הַזֶּה עוֹד מְעַט וּסְקָלֻנִי</w:t>
      </w:r>
      <w:r w:rsidR="0084065B">
        <w:rPr>
          <w:rFonts w:hint="cs"/>
          <w:rtl/>
        </w:rPr>
        <w:t>" (שמות יז ד).</w:t>
      </w:r>
      <w:r w:rsidR="00271DE0">
        <w:rPr>
          <w:rStyle w:val="a5"/>
          <w:rtl/>
        </w:rPr>
        <w:footnoteReference w:id="20"/>
      </w:r>
      <w:r w:rsidR="0084065B">
        <w:rPr>
          <w:rFonts w:hint="cs"/>
          <w:rtl/>
        </w:rPr>
        <w:t xml:space="preserve"> </w:t>
      </w:r>
      <w:r>
        <w:rPr>
          <w:rtl/>
        </w:rPr>
        <w:t xml:space="preserve">מהו </w:t>
      </w:r>
      <w:r w:rsidR="0084065B">
        <w:rPr>
          <w:rFonts w:hint="cs"/>
          <w:rtl/>
        </w:rPr>
        <w:t>"</w:t>
      </w:r>
      <w:r>
        <w:rPr>
          <w:rtl/>
        </w:rPr>
        <w:t>לאמר</w:t>
      </w:r>
      <w:r w:rsidR="0084065B">
        <w:rPr>
          <w:rFonts w:hint="cs"/>
          <w:rtl/>
        </w:rPr>
        <w:t>"?</w:t>
      </w:r>
      <w:r>
        <w:rPr>
          <w:rtl/>
        </w:rPr>
        <w:t xml:space="preserve"> אמר לפניו</w:t>
      </w:r>
      <w:r w:rsidR="0084065B">
        <w:rPr>
          <w:rFonts w:hint="cs"/>
          <w:rtl/>
        </w:rPr>
        <w:t>:</w:t>
      </w:r>
      <w:r>
        <w:rPr>
          <w:rtl/>
        </w:rPr>
        <w:t xml:space="preserve"> ר</w:t>
      </w:r>
      <w:r w:rsidR="0084065B">
        <w:rPr>
          <w:rFonts w:hint="cs"/>
          <w:rtl/>
        </w:rPr>
        <w:t xml:space="preserve">יבונו של עולם, </w:t>
      </w:r>
      <w:r>
        <w:rPr>
          <w:rtl/>
        </w:rPr>
        <w:t>הודיעני אם הורגים אותי אם לאו</w:t>
      </w:r>
      <w:r w:rsidR="0084065B">
        <w:rPr>
          <w:rFonts w:hint="cs"/>
          <w:rtl/>
        </w:rPr>
        <w:t>.</w:t>
      </w:r>
      <w:r w:rsidR="00321227">
        <w:rPr>
          <w:rStyle w:val="a5"/>
          <w:rtl/>
        </w:rPr>
        <w:footnoteReference w:id="21"/>
      </w:r>
      <w:r>
        <w:rPr>
          <w:rtl/>
        </w:rPr>
        <w:t xml:space="preserve"> אמר לו</w:t>
      </w:r>
      <w:r w:rsidR="0084065B">
        <w:rPr>
          <w:rFonts w:hint="cs"/>
          <w:rtl/>
        </w:rPr>
        <w:t>:</w:t>
      </w:r>
      <w:r>
        <w:rPr>
          <w:rtl/>
        </w:rPr>
        <w:t xml:space="preserve"> מה איכפת לך</w:t>
      </w:r>
      <w:r w:rsidR="0084065B">
        <w:rPr>
          <w:rFonts w:hint="cs"/>
          <w:rtl/>
        </w:rPr>
        <w:t>?</w:t>
      </w:r>
      <w:r w:rsidR="00321227">
        <w:rPr>
          <w:rStyle w:val="a5"/>
          <w:rtl/>
        </w:rPr>
        <w:footnoteReference w:id="22"/>
      </w:r>
      <w:r>
        <w:rPr>
          <w:rtl/>
        </w:rPr>
        <w:t xml:space="preserve"> </w:t>
      </w:r>
      <w:r w:rsidR="0084065B">
        <w:rPr>
          <w:rFonts w:hint="cs"/>
          <w:rtl/>
        </w:rPr>
        <w:t>"</w:t>
      </w:r>
      <w:r>
        <w:rPr>
          <w:rtl/>
        </w:rPr>
        <w:t>עבור לפני העם</w:t>
      </w:r>
      <w:r w:rsidR="0084065B">
        <w:rPr>
          <w:rFonts w:hint="cs"/>
          <w:rtl/>
        </w:rPr>
        <w:t>" (יז ה)</w:t>
      </w:r>
      <w:r w:rsidR="00321227">
        <w:rPr>
          <w:rFonts w:hint="cs"/>
          <w:rtl/>
        </w:rPr>
        <w:t>.</w:t>
      </w:r>
      <w:r>
        <w:rPr>
          <w:rtl/>
        </w:rPr>
        <w:t xml:space="preserve"> מהו </w:t>
      </w:r>
      <w:r w:rsidR="00321227">
        <w:rPr>
          <w:rFonts w:hint="cs"/>
          <w:rtl/>
        </w:rPr>
        <w:t>"</w:t>
      </w:r>
      <w:r>
        <w:rPr>
          <w:rtl/>
        </w:rPr>
        <w:t>עבור</w:t>
      </w:r>
      <w:r w:rsidR="00321227">
        <w:rPr>
          <w:rFonts w:hint="cs"/>
          <w:rtl/>
        </w:rPr>
        <w:t xml:space="preserve">"? אמר לו: </w:t>
      </w:r>
      <w:r>
        <w:rPr>
          <w:rtl/>
        </w:rPr>
        <w:t>עבור על דבריהם</w:t>
      </w:r>
      <w:r w:rsidR="00321227">
        <w:rPr>
          <w:rFonts w:hint="cs"/>
          <w:rtl/>
        </w:rPr>
        <w:t>.</w:t>
      </w:r>
      <w:r>
        <w:rPr>
          <w:rtl/>
        </w:rPr>
        <w:t xml:space="preserve"> ר' </w:t>
      </w:r>
      <w:r>
        <w:rPr>
          <w:rtl/>
        </w:rPr>
        <w:lastRenderedPageBreak/>
        <w:t>מאיר אומר</w:t>
      </w:r>
      <w:r w:rsidR="00321227">
        <w:rPr>
          <w:rFonts w:hint="cs"/>
          <w:rtl/>
        </w:rPr>
        <w:t>:</w:t>
      </w:r>
      <w:r>
        <w:rPr>
          <w:rtl/>
        </w:rPr>
        <w:t xml:space="preserve"> מהו </w:t>
      </w:r>
      <w:r w:rsidR="00321227">
        <w:rPr>
          <w:rFonts w:hint="cs"/>
          <w:rtl/>
        </w:rPr>
        <w:t>"</w:t>
      </w:r>
      <w:r>
        <w:rPr>
          <w:rtl/>
        </w:rPr>
        <w:t>עבור</w:t>
      </w:r>
      <w:r w:rsidR="00321227">
        <w:rPr>
          <w:rFonts w:hint="cs"/>
          <w:rtl/>
        </w:rPr>
        <w:t>"?</w:t>
      </w:r>
      <w:r>
        <w:rPr>
          <w:rtl/>
        </w:rPr>
        <w:t xml:space="preserve"> אמר</w:t>
      </w:r>
      <w:r w:rsidR="00321227">
        <w:rPr>
          <w:rFonts w:hint="cs"/>
          <w:rtl/>
        </w:rPr>
        <w:t xml:space="preserve"> (הקב"ה):</w:t>
      </w:r>
      <w:r>
        <w:rPr>
          <w:rtl/>
        </w:rPr>
        <w:t xml:space="preserve"> הוי דומה לי</w:t>
      </w:r>
      <w:r w:rsidR="00321227">
        <w:rPr>
          <w:rFonts w:hint="cs"/>
          <w:rtl/>
        </w:rPr>
        <w:t>;</w:t>
      </w:r>
      <w:r>
        <w:rPr>
          <w:rtl/>
        </w:rPr>
        <w:t xml:space="preserve"> מה אני משלם טובה תחת רעה</w:t>
      </w:r>
      <w:r w:rsidR="00321227">
        <w:rPr>
          <w:rFonts w:hint="cs"/>
          <w:rtl/>
        </w:rPr>
        <w:t>,</w:t>
      </w:r>
      <w:r>
        <w:rPr>
          <w:rtl/>
        </w:rPr>
        <w:t xml:space="preserve"> אף אתה הוי משלם טובה תחת רעה</w:t>
      </w:r>
      <w:r w:rsidR="00321227">
        <w:rPr>
          <w:rFonts w:hint="cs"/>
          <w:rtl/>
        </w:rPr>
        <w:t>,</w:t>
      </w:r>
      <w:r>
        <w:rPr>
          <w:rtl/>
        </w:rPr>
        <w:t xml:space="preserve"> שנאמר</w:t>
      </w:r>
      <w:r w:rsidR="00321227">
        <w:rPr>
          <w:rFonts w:hint="cs"/>
          <w:rtl/>
        </w:rPr>
        <w:t>:</w:t>
      </w:r>
      <w:r>
        <w:rPr>
          <w:rtl/>
        </w:rPr>
        <w:t xml:space="preserve"> </w:t>
      </w:r>
      <w:r w:rsidR="00321227">
        <w:rPr>
          <w:rFonts w:hint="cs"/>
          <w:rtl/>
        </w:rPr>
        <w:t>"</w:t>
      </w:r>
      <w:r>
        <w:rPr>
          <w:rtl/>
        </w:rPr>
        <w:t>מי אל כמוך נושא עון ועובר על פשע</w:t>
      </w:r>
      <w:r w:rsidR="00321227">
        <w:rPr>
          <w:rFonts w:hint="cs"/>
          <w:rtl/>
        </w:rPr>
        <w:t xml:space="preserve">" </w:t>
      </w:r>
      <w:r w:rsidR="00321227">
        <w:rPr>
          <w:rtl/>
        </w:rPr>
        <w:t>(מיכה ז</w:t>
      </w:r>
      <w:r w:rsidR="00321227">
        <w:rPr>
          <w:rFonts w:hint="cs"/>
          <w:rtl/>
        </w:rPr>
        <w:t xml:space="preserve"> יח</w:t>
      </w:r>
      <w:r w:rsidR="00321227">
        <w:rPr>
          <w:rtl/>
        </w:rPr>
        <w:t>)</w:t>
      </w:r>
      <w:r w:rsidR="00321227">
        <w:rPr>
          <w:rFonts w:hint="cs"/>
          <w:rtl/>
        </w:rPr>
        <w:t>.</w:t>
      </w:r>
      <w:r>
        <w:rPr>
          <w:rtl/>
        </w:rPr>
        <w:t xml:space="preserve"> רבי יהודה אומר</w:t>
      </w:r>
      <w:r w:rsidR="00321227">
        <w:rPr>
          <w:rFonts w:hint="cs"/>
          <w:rtl/>
        </w:rPr>
        <w:t>:</w:t>
      </w:r>
      <w:r>
        <w:rPr>
          <w:rtl/>
        </w:rPr>
        <w:t xml:space="preserve"> עבור על חטייא שלהם</w:t>
      </w:r>
      <w:r w:rsidR="00321227">
        <w:rPr>
          <w:rFonts w:hint="cs"/>
          <w:rtl/>
        </w:rPr>
        <w:t>.</w:t>
      </w:r>
      <w:r w:rsidR="00C01986">
        <w:rPr>
          <w:rStyle w:val="a5"/>
          <w:rtl/>
        </w:rPr>
        <w:footnoteReference w:id="23"/>
      </w:r>
      <w:r>
        <w:rPr>
          <w:rtl/>
        </w:rPr>
        <w:t xml:space="preserve"> ורבי נחמיה אומר</w:t>
      </w:r>
      <w:r w:rsidR="00321227">
        <w:rPr>
          <w:rFonts w:hint="cs"/>
          <w:rtl/>
        </w:rPr>
        <w:t>:</w:t>
      </w:r>
      <w:r>
        <w:rPr>
          <w:rtl/>
        </w:rPr>
        <w:t xml:space="preserve"> </w:t>
      </w:r>
      <w:r w:rsidR="00321227">
        <w:rPr>
          <w:rFonts w:hint="cs"/>
          <w:rtl/>
        </w:rPr>
        <w:t>"</w:t>
      </w:r>
      <w:r>
        <w:rPr>
          <w:rtl/>
        </w:rPr>
        <w:t>עבור לפני העם</w:t>
      </w:r>
      <w:r w:rsidR="00321227">
        <w:rPr>
          <w:rFonts w:hint="cs"/>
          <w:rtl/>
        </w:rPr>
        <w:t xml:space="preserve">" </w:t>
      </w:r>
      <w:r w:rsidR="00321227">
        <w:rPr>
          <w:rtl/>
        </w:rPr>
        <w:t>–</w:t>
      </w:r>
      <w:r w:rsidR="00321227">
        <w:rPr>
          <w:rFonts w:hint="cs"/>
          <w:rtl/>
        </w:rPr>
        <w:t xml:space="preserve"> עבור לפניהם</w:t>
      </w:r>
      <w:r>
        <w:rPr>
          <w:rtl/>
        </w:rPr>
        <w:t xml:space="preserve">, </w:t>
      </w:r>
      <w:r w:rsidR="00321227">
        <w:rPr>
          <w:rFonts w:hint="cs"/>
          <w:rtl/>
        </w:rPr>
        <w:t>ו</w:t>
      </w:r>
      <w:r>
        <w:rPr>
          <w:rtl/>
        </w:rPr>
        <w:t>מי שיש בו גאוה יב</w:t>
      </w:r>
      <w:r w:rsidR="00321227">
        <w:rPr>
          <w:rFonts w:hint="cs"/>
          <w:rtl/>
        </w:rPr>
        <w:t>ו</w:t>
      </w:r>
      <w:r>
        <w:rPr>
          <w:rtl/>
        </w:rPr>
        <w:t>א וידבר כנגדך</w:t>
      </w:r>
      <w:r w:rsidR="00321227">
        <w:rPr>
          <w:rFonts w:hint="cs"/>
          <w:rtl/>
        </w:rPr>
        <w:t>.</w:t>
      </w:r>
      <w:r w:rsidR="00321227">
        <w:rPr>
          <w:rStyle w:val="a5"/>
          <w:rtl/>
        </w:rPr>
        <w:footnoteReference w:id="24"/>
      </w:r>
    </w:p>
    <w:p w:rsidR="00F82E15" w:rsidRDefault="00321227" w:rsidP="003747AD">
      <w:pPr>
        <w:pStyle w:val="ac"/>
        <w:rPr>
          <w:rFonts w:hint="cs"/>
          <w:rtl/>
        </w:rPr>
      </w:pPr>
      <w:r>
        <w:rPr>
          <w:rFonts w:hint="cs"/>
          <w:rtl/>
        </w:rPr>
        <w:t>"</w:t>
      </w:r>
      <w:r w:rsidR="00C304E0">
        <w:rPr>
          <w:rtl/>
        </w:rPr>
        <w:t>וקח אתך מזקני ישראל</w:t>
      </w:r>
      <w:r>
        <w:rPr>
          <w:rFonts w:hint="cs"/>
          <w:rtl/>
        </w:rPr>
        <w:t>"</w:t>
      </w:r>
      <w:r w:rsidR="003747AD">
        <w:rPr>
          <w:rFonts w:hint="cs"/>
          <w:rtl/>
        </w:rPr>
        <w:t xml:space="preserve"> -</w:t>
      </w:r>
      <w:r w:rsidR="00C304E0">
        <w:rPr>
          <w:rtl/>
        </w:rPr>
        <w:t xml:space="preserve"> שיהיו עדים</w:t>
      </w:r>
      <w:r w:rsidR="003747AD">
        <w:rPr>
          <w:rFonts w:hint="cs"/>
          <w:rtl/>
        </w:rPr>
        <w:t>,</w:t>
      </w:r>
      <w:r w:rsidR="00C304E0">
        <w:rPr>
          <w:rtl/>
        </w:rPr>
        <w:t xml:space="preserve"> שלא יהו אומרים</w:t>
      </w:r>
      <w:r w:rsidR="003747AD">
        <w:rPr>
          <w:rFonts w:hint="cs"/>
          <w:rtl/>
        </w:rPr>
        <w:t xml:space="preserve">: </w:t>
      </w:r>
      <w:r w:rsidR="00C304E0">
        <w:rPr>
          <w:rtl/>
        </w:rPr>
        <w:t>מעיינות היו שם</w:t>
      </w:r>
      <w:r>
        <w:rPr>
          <w:rFonts w:hint="cs"/>
          <w:rtl/>
        </w:rPr>
        <w:t>.</w:t>
      </w:r>
      <w:r w:rsidR="00F52D73">
        <w:rPr>
          <w:rStyle w:val="a5"/>
          <w:rtl/>
        </w:rPr>
        <w:footnoteReference w:id="25"/>
      </w:r>
      <w:r>
        <w:rPr>
          <w:rFonts w:hint="cs"/>
          <w:rtl/>
        </w:rPr>
        <w:t xml:space="preserve"> </w:t>
      </w:r>
    </w:p>
    <w:p w:rsidR="00F82E15" w:rsidRDefault="00321227" w:rsidP="00F82E15">
      <w:pPr>
        <w:pStyle w:val="ac"/>
        <w:rPr>
          <w:rFonts w:hint="cs"/>
          <w:rtl/>
        </w:rPr>
      </w:pPr>
      <w:r>
        <w:rPr>
          <w:rFonts w:hint="cs"/>
          <w:rtl/>
        </w:rPr>
        <w:t>"</w:t>
      </w:r>
      <w:r w:rsidR="00C304E0">
        <w:rPr>
          <w:rtl/>
        </w:rPr>
        <w:t>ומטך אשר הכית בו את היאור</w:t>
      </w:r>
      <w:r>
        <w:rPr>
          <w:rFonts w:hint="cs"/>
          <w:rtl/>
        </w:rPr>
        <w:t xml:space="preserve"> קח בידך" (שם)</w:t>
      </w:r>
      <w:r w:rsidR="00F82E15">
        <w:rPr>
          <w:rFonts w:hint="cs"/>
          <w:rtl/>
        </w:rPr>
        <w:t xml:space="preserve"> -</w:t>
      </w:r>
      <w:r w:rsidR="00C304E0">
        <w:rPr>
          <w:rtl/>
        </w:rPr>
        <w:t xml:space="preserve"> אמר לפניו</w:t>
      </w:r>
      <w:r>
        <w:rPr>
          <w:rFonts w:hint="cs"/>
          <w:rtl/>
        </w:rPr>
        <w:t xml:space="preserve">: ריבונו של עולם, </w:t>
      </w:r>
      <w:r w:rsidR="00C304E0">
        <w:rPr>
          <w:rtl/>
        </w:rPr>
        <w:t>מטה זה של פורענות הוא</w:t>
      </w:r>
      <w:r w:rsidR="003747AD">
        <w:rPr>
          <w:rFonts w:hint="cs"/>
          <w:rtl/>
        </w:rPr>
        <w:t>!</w:t>
      </w:r>
      <w:r w:rsidR="00C304E0">
        <w:rPr>
          <w:rtl/>
        </w:rPr>
        <w:t xml:space="preserve"> הוא הבאיש המים במצרים והוא הביא </w:t>
      </w:r>
      <w:r w:rsidR="003747AD">
        <w:rPr>
          <w:rFonts w:hint="cs"/>
          <w:rtl/>
        </w:rPr>
        <w:t>עשר</w:t>
      </w:r>
      <w:r w:rsidR="00C304E0">
        <w:rPr>
          <w:rtl/>
        </w:rPr>
        <w:t xml:space="preserve"> מכות על המצרים, א"ל </w:t>
      </w:r>
      <w:r w:rsidR="003747AD">
        <w:rPr>
          <w:rtl/>
        </w:rPr>
        <w:t>הקב"ה</w:t>
      </w:r>
      <w:r w:rsidR="00F82E15">
        <w:rPr>
          <w:rFonts w:hint="cs"/>
          <w:rtl/>
        </w:rPr>
        <w:t>:</w:t>
      </w:r>
      <w:r w:rsidR="00C304E0">
        <w:rPr>
          <w:rtl/>
        </w:rPr>
        <w:t xml:space="preserve"> אין מדתי כמדת בשר ודם שהוא מכה באיזמל ומרפא ברטיה</w:t>
      </w:r>
      <w:r w:rsidR="00F82E15">
        <w:rPr>
          <w:rFonts w:hint="cs"/>
          <w:rtl/>
        </w:rPr>
        <w:t>;</w:t>
      </w:r>
      <w:r w:rsidR="00C304E0">
        <w:rPr>
          <w:rtl/>
        </w:rPr>
        <w:t xml:space="preserve"> אבל אני</w:t>
      </w:r>
      <w:r w:rsidR="00F82E15">
        <w:rPr>
          <w:rFonts w:hint="cs"/>
          <w:rtl/>
        </w:rPr>
        <w:t>,</w:t>
      </w:r>
      <w:r w:rsidR="00C304E0">
        <w:rPr>
          <w:rtl/>
        </w:rPr>
        <w:t xml:space="preserve"> במה שאני מכה</w:t>
      </w:r>
      <w:r w:rsidR="00F82E15">
        <w:rPr>
          <w:rFonts w:hint="cs"/>
          <w:rtl/>
        </w:rPr>
        <w:t>,</w:t>
      </w:r>
      <w:r w:rsidR="00C304E0">
        <w:rPr>
          <w:rtl/>
        </w:rPr>
        <w:t xml:space="preserve"> בו אני מרפא</w:t>
      </w:r>
      <w:r w:rsidR="00F82E15">
        <w:rPr>
          <w:rFonts w:hint="cs"/>
          <w:rtl/>
        </w:rPr>
        <w:t>.</w:t>
      </w:r>
      <w:r w:rsidR="00C304E0">
        <w:rPr>
          <w:rtl/>
        </w:rPr>
        <w:t xml:space="preserve"> לכך נאמר</w:t>
      </w:r>
      <w:r w:rsidR="00F82E15">
        <w:rPr>
          <w:rFonts w:hint="cs"/>
          <w:rtl/>
        </w:rPr>
        <w:t>:</w:t>
      </w:r>
      <w:r w:rsidR="00C304E0">
        <w:rPr>
          <w:rtl/>
        </w:rPr>
        <w:t xml:space="preserve"> </w:t>
      </w:r>
      <w:r w:rsidR="00F82E15">
        <w:rPr>
          <w:rFonts w:hint="cs"/>
          <w:rtl/>
        </w:rPr>
        <w:t>"</w:t>
      </w:r>
      <w:r w:rsidR="00C304E0">
        <w:rPr>
          <w:rtl/>
        </w:rPr>
        <w:t>ומטך אשר הכית בו את היאור קח בידך</w:t>
      </w:r>
      <w:r w:rsidR="00F82E15">
        <w:rPr>
          <w:rFonts w:hint="cs"/>
          <w:rtl/>
        </w:rPr>
        <w:t>" -</w:t>
      </w:r>
      <w:r w:rsidR="00C304E0">
        <w:rPr>
          <w:rtl/>
        </w:rPr>
        <w:t xml:space="preserve"> כדי שידעו הכל שהוא של ברכה</w:t>
      </w:r>
      <w:r w:rsidR="00F82E15">
        <w:rPr>
          <w:rFonts w:hint="cs"/>
          <w:rtl/>
        </w:rPr>
        <w:t>.</w:t>
      </w:r>
      <w:r w:rsidR="00F52D73">
        <w:rPr>
          <w:rStyle w:val="a5"/>
          <w:rtl/>
        </w:rPr>
        <w:footnoteReference w:id="26"/>
      </w:r>
    </w:p>
    <w:p w:rsidR="00F82E15" w:rsidRDefault="00F82E15" w:rsidP="00F82E15">
      <w:pPr>
        <w:pStyle w:val="ac"/>
        <w:rPr>
          <w:rFonts w:hint="cs"/>
          <w:rtl/>
        </w:rPr>
      </w:pPr>
      <w:r>
        <w:rPr>
          <w:rFonts w:hint="cs"/>
          <w:rtl/>
        </w:rPr>
        <w:t>"</w:t>
      </w:r>
      <w:r w:rsidR="00C304E0">
        <w:rPr>
          <w:rtl/>
        </w:rPr>
        <w:t>והכית בצור</w:t>
      </w:r>
      <w:r>
        <w:rPr>
          <w:rFonts w:hint="cs"/>
          <w:rtl/>
        </w:rPr>
        <w:t>" -</w:t>
      </w:r>
      <w:r w:rsidR="00C304E0">
        <w:rPr>
          <w:rtl/>
        </w:rPr>
        <w:t xml:space="preserve"> מהו </w:t>
      </w:r>
      <w:r>
        <w:rPr>
          <w:rFonts w:hint="cs"/>
          <w:rtl/>
        </w:rPr>
        <w:t>"</w:t>
      </w:r>
      <w:r w:rsidR="00C304E0">
        <w:rPr>
          <w:rtl/>
        </w:rPr>
        <w:t>והכית בצור</w:t>
      </w:r>
      <w:r>
        <w:rPr>
          <w:rFonts w:hint="cs"/>
          <w:rtl/>
        </w:rPr>
        <w:t>"?</w:t>
      </w:r>
      <w:r>
        <w:rPr>
          <w:rStyle w:val="a5"/>
          <w:rtl/>
        </w:rPr>
        <w:footnoteReference w:id="27"/>
      </w:r>
      <w:r w:rsidR="00C304E0">
        <w:rPr>
          <w:rtl/>
        </w:rPr>
        <w:t xml:space="preserve"> אמר לו </w:t>
      </w:r>
      <w:r w:rsidR="003747AD">
        <w:rPr>
          <w:rtl/>
        </w:rPr>
        <w:t>הקב"ה</w:t>
      </w:r>
      <w:r>
        <w:rPr>
          <w:rFonts w:hint="cs"/>
          <w:rtl/>
        </w:rPr>
        <w:t>:</w:t>
      </w:r>
      <w:r w:rsidR="00C304E0">
        <w:rPr>
          <w:rtl/>
        </w:rPr>
        <w:t xml:space="preserve"> אם מבקשים הם מן האבן הזו </w:t>
      </w:r>
      <w:r>
        <w:rPr>
          <w:rFonts w:hint="cs"/>
          <w:rtl/>
        </w:rPr>
        <w:t xml:space="preserve">- </w:t>
      </w:r>
      <w:r w:rsidR="00C304E0">
        <w:rPr>
          <w:rtl/>
        </w:rPr>
        <w:t>הוצ</w:t>
      </w:r>
      <w:r>
        <w:rPr>
          <w:rtl/>
        </w:rPr>
        <w:t>ֵ</w:t>
      </w:r>
      <w:r w:rsidR="00C304E0">
        <w:rPr>
          <w:rtl/>
        </w:rPr>
        <w:t xml:space="preserve">א להם, אם מן האבן הזו </w:t>
      </w:r>
      <w:r>
        <w:rPr>
          <w:rFonts w:hint="cs"/>
          <w:rtl/>
        </w:rPr>
        <w:t xml:space="preserve">- </w:t>
      </w:r>
      <w:r w:rsidR="00C304E0">
        <w:rPr>
          <w:rtl/>
        </w:rPr>
        <w:t>תן להם</w:t>
      </w:r>
      <w:r>
        <w:rPr>
          <w:rFonts w:hint="cs"/>
          <w:rtl/>
        </w:rPr>
        <w:t>.</w:t>
      </w:r>
      <w:r w:rsidR="00C304E0">
        <w:rPr>
          <w:rtl/>
        </w:rPr>
        <w:t xml:space="preserve"> כיון שיצאו המים השקו כל אהליהם של ישראל</w:t>
      </w:r>
      <w:r>
        <w:rPr>
          <w:rFonts w:hint="cs"/>
          <w:rtl/>
        </w:rPr>
        <w:t>.</w:t>
      </w:r>
    </w:p>
    <w:p w:rsidR="00CD2007" w:rsidRDefault="00C304E0" w:rsidP="00B54092">
      <w:pPr>
        <w:pStyle w:val="ac"/>
        <w:rPr>
          <w:rFonts w:hint="cs"/>
          <w:rtl/>
          <w:lang w:eastAsia="en-US"/>
        </w:rPr>
      </w:pPr>
      <w:r>
        <w:rPr>
          <w:rtl/>
        </w:rPr>
        <w:t>מה כתיב שם</w:t>
      </w:r>
      <w:r w:rsidR="006171D6">
        <w:rPr>
          <w:rFonts w:hint="cs"/>
          <w:rtl/>
        </w:rPr>
        <w:t>?</w:t>
      </w:r>
      <w:r>
        <w:rPr>
          <w:rtl/>
        </w:rPr>
        <w:t xml:space="preserve"> </w:t>
      </w:r>
      <w:r w:rsidR="006171D6">
        <w:rPr>
          <w:rFonts w:hint="cs"/>
          <w:rtl/>
        </w:rPr>
        <w:t>"</w:t>
      </w:r>
      <w:r w:rsidR="006171D6" w:rsidRPr="006171D6">
        <w:rPr>
          <w:rFonts w:ascii="ResponsaTTF"/>
          <w:sz w:val="24"/>
          <w:rtl/>
          <w:lang w:eastAsia="en-US"/>
        </w:rPr>
        <w:t>וַיִּקְרָא שֵׁם הַמָּקוֹם מַסָּה וּמְרִיבָה עַל רִיב בְּנֵי יִשְׂרָאֵל וְעַל נַסֹּתָם אֶת ה' לֵאמֹר הֲיֵשׁ ה' בְּקִרְבֵּנוּ אִם אָיִן</w:t>
      </w:r>
      <w:r w:rsidR="006171D6">
        <w:rPr>
          <w:rFonts w:hint="cs"/>
          <w:rtl/>
        </w:rPr>
        <w:t>"</w:t>
      </w:r>
      <w:r w:rsidR="006171D6">
        <w:rPr>
          <w:rtl/>
        </w:rPr>
        <w:t xml:space="preserve"> </w:t>
      </w:r>
      <w:r>
        <w:rPr>
          <w:rtl/>
        </w:rPr>
        <w:t>(</w:t>
      </w:r>
      <w:r w:rsidR="006171D6">
        <w:rPr>
          <w:rFonts w:hint="cs"/>
          <w:rtl/>
        </w:rPr>
        <w:t>יז ז</w:t>
      </w:r>
      <w:r>
        <w:rPr>
          <w:rtl/>
        </w:rPr>
        <w:t>)</w:t>
      </w:r>
      <w:r w:rsidR="006171D6">
        <w:rPr>
          <w:rFonts w:hint="cs"/>
          <w:rtl/>
        </w:rPr>
        <w:t xml:space="preserve"> -</w:t>
      </w:r>
      <w:r>
        <w:rPr>
          <w:rtl/>
        </w:rPr>
        <w:t xml:space="preserve"> ומה מריבה היתה שם</w:t>
      </w:r>
      <w:r w:rsidR="006171D6">
        <w:rPr>
          <w:rFonts w:hint="cs"/>
          <w:rtl/>
        </w:rPr>
        <w:t>?</w:t>
      </w:r>
      <w:r>
        <w:rPr>
          <w:rtl/>
        </w:rPr>
        <w:t xml:space="preserve"> ר' יהודה ור' נחמיה ורבנן</w:t>
      </w:r>
      <w:r w:rsidR="006171D6">
        <w:rPr>
          <w:rFonts w:hint="cs"/>
          <w:rtl/>
        </w:rPr>
        <w:t>.</w:t>
      </w:r>
      <w:r w:rsidR="006171D6">
        <w:rPr>
          <w:rStyle w:val="a5"/>
          <w:rtl/>
        </w:rPr>
        <w:footnoteReference w:id="28"/>
      </w:r>
      <w:r>
        <w:rPr>
          <w:rtl/>
        </w:rPr>
        <w:t xml:space="preserve"> ר' יהודה אומר</w:t>
      </w:r>
      <w:r w:rsidR="006171D6">
        <w:rPr>
          <w:rFonts w:hint="cs"/>
          <w:rtl/>
        </w:rPr>
        <w:t>:</w:t>
      </w:r>
      <w:r>
        <w:rPr>
          <w:rtl/>
        </w:rPr>
        <w:t xml:space="preserve"> אמרו</w:t>
      </w:r>
      <w:r w:rsidR="006171D6">
        <w:rPr>
          <w:rFonts w:hint="cs"/>
          <w:rtl/>
        </w:rPr>
        <w:t>:</w:t>
      </w:r>
      <w:r>
        <w:rPr>
          <w:rtl/>
        </w:rPr>
        <w:t xml:space="preserve"> אם ר</w:t>
      </w:r>
      <w:r w:rsidR="006171D6">
        <w:rPr>
          <w:rFonts w:hint="cs"/>
          <w:rtl/>
        </w:rPr>
        <w:t>י</w:t>
      </w:r>
      <w:r>
        <w:rPr>
          <w:rtl/>
        </w:rPr>
        <w:t>בון הוא על כל המעשים כדרך שהוא ר</w:t>
      </w:r>
      <w:r w:rsidR="006171D6">
        <w:rPr>
          <w:rFonts w:hint="cs"/>
          <w:rtl/>
        </w:rPr>
        <w:t>י</w:t>
      </w:r>
      <w:r>
        <w:rPr>
          <w:rtl/>
        </w:rPr>
        <w:t xml:space="preserve">בון עלינו </w:t>
      </w:r>
      <w:r w:rsidR="006171D6">
        <w:rPr>
          <w:rtl/>
        </w:rPr>
        <w:t>–</w:t>
      </w:r>
      <w:r w:rsidR="006171D6">
        <w:rPr>
          <w:rFonts w:hint="cs"/>
          <w:rtl/>
        </w:rPr>
        <w:t xml:space="preserve"> </w:t>
      </w:r>
      <w:r>
        <w:rPr>
          <w:rtl/>
        </w:rPr>
        <w:t>נעבדנו</w:t>
      </w:r>
      <w:r w:rsidR="006171D6">
        <w:rPr>
          <w:rFonts w:hint="cs"/>
          <w:rtl/>
        </w:rPr>
        <w:t>;</w:t>
      </w:r>
      <w:r>
        <w:rPr>
          <w:rtl/>
        </w:rPr>
        <w:t xml:space="preserve"> ואם לאו </w:t>
      </w:r>
      <w:r w:rsidR="006171D6">
        <w:rPr>
          <w:rFonts w:hint="cs"/>
          <w:rtl/>
        </w:rPr>
        <w:t xml:space="preserve">- </w:t>
      </w:r>
      <w:r>
        <w:rPr>
          <w:rtl/>
        </w:rPr>
        <w:t>נמרוד בו</w:t>
      </w:r>
      <w:r w:rsidR="006171D6">
        <w:rPr>
          <w:rFonts w:hint="cs"/>
          <w:rtl/>
        </w:rPr>
        <w:t>.</w:t>
      </w:r>
      <w:r>
        <w:rPr>
          <w:rtl/>
        </w:rPr>
        <w:t xml:space="preserve"> ורבי נחמיה אומר</w:t>
      </w:r>
      <w:r w:rsidR="006171D6">
        <w:rPr>
          <w:rFonts w:hint="cs"/>
          <w:rtl/>
        </w:rPr>
        <w:t>:</w:t>
      </w:r>
      <w:r>
        <w:rPr>
          <w:rtl/>
        </w:rPr>
        <w:t xml:space="preserve"> אם מספיק לנו מזונותינו כמלך שהוא שרוי במדינה ואין בני המדינה צריכין לו כלום </w:t>
      </w:r>
      <w:r w:rsidR="006171D6">
        <w:rPr>
          <w:rtl/>
        </w:rPr>
        <w:t>–</w:t>
      </w:r>
      <w:r w:rsidR="006171D6">
        <w:rPr>
          <w:rFonts w:hint="cs"/>
          <w:rtl/>
        </w:rPr>
        <w:t xml:space="preserve"> </w:t>
      </w:r>
      <w:r>
        <w:rPr>
          <w:rtl/>
        </w:rPr>
        <w:t>נעבדנו</w:t>
      </w:r>
      <w:r w:rsidR="006171D6">
        <w:rPr>
          <w:rFonts w:hint="cs"/>
          <w:rtl/>
        </w:rPr>
        <w:t>;</w:t>
      </w:r>
      <w:r>
        <w:rPr>
          <w:rtl/>
        </w:rPr>
        <w:t xml:space="preserve"> ואם לאו </w:t>
      </w:r>
      <w:r w:rsidR="006171D6">
        <w:rPr>
          <w:rFonts w:hint="cs"/>
          <w:rtl/>
        </w:rPr>
        <w:t xml:space="preserve">- </w:t>
      </w:r>
      <w:r>
        <w:rPr>
          <w:rtl/>
        </w:rPr>
        <w:t>נמרוד בו</w:t>
      </w:r>
      <w:r w:rsidR="006171D6">
        <w:rPr>
          <w:rFonts w:hint="cs"/>
          <w:rtl/>
        </w:rPr>
        <w:t>.</w:t>
      </w:r>
      <w:r>
        <w:rPr>
          <w:rtl/>
        </w:rPr>
        <w:t xml:space="preserve"> ורבותינו אמרו</w:t>
      </w:r>
      <w:r w:rsidR="006171D6">
        <w:rPr>
          <w:rFonts w:hint="cs"/>
          <w:rtl/>
        </w:rPr>
        <w:t>:</w:t>
      </w:r>
      <w:r>
        <w:rPr>
          <w:rtl/>
        </w:rPr>
        <w:t xml:space="preserve"> אם מהרהרים אנו בלבבנו והוא יודע מה שאנו מהרהרים </w:t>
      </w:r>
      <w:r w:rsidR="006171D6">
        <w:rPr>
          <w:rtl/>
        </w:rPr>
        <w:t>–</w:t>
      </w:r>
      <w:r w:rsidR="006171D6">
        <w:rPr>
          <w:rFonts w:hint="cs"/>
          <w:rtl/>
        </w:rPr>
        <w:t xml:space="preserve"> </w:t>
      </w:r>
      <w:r>
        <w:rPr>
          <w:rtl/>
        </w:rPr>
        <w:t>נעבדנו</w:t>
      </w:r>
      <w:r w:rsidR="006171D6">
        <w:rPr>
          <w:rFonts w:hint="cs"/>
          <w:rtl/>
        </w:rPr>
        <w:t>;</w:t>
      </w:r>
      <w:r>
        <w:rPr>
          <w:rtl/>
        </w:rPr>
        <w:t xml:space="preserve"> ואם לאו </w:t>
      </w:r>
      <w:r w:rsidR="006171D6">
        <w:rPr>
          <w:rFonts w:hint="cs"/>
          <w:rtl/>
        </w:rPr>
        <w:t xml:space="preserve">- </w:t>
      </w:r>
      <w:r>
        <w:rPr>
          <w:rtl/>
        </w:rPr>
        <w:t>נמרוד בו</w:t>
      </w:r>
      <w:r w:rsidR="006171D6">
        <w:rPr>
          <w:rFonts w:hint="cs"/>
          <w:rtl/>
        </w:rPr>
        <w:t>.</w:t>
      </w:r>
      <w:r w:rsidR="00A41A23">
        <w:rPr>
          <w:rStyle w:val="a5"/>
          <w:rtl/>
        </w:rPr>
        <w:footnoteReference w:id="29"/>
      </w:r>
      <w:r>
        <w:rPr>
          <w:rtl/>
        </w:rPr>
        <w:t xml:space="preserve"> אמר להם </w:t>
      </w:r>
      <w:r w:rsidR="003747AD">
        <w:rPr>
          <w:rtl/>
        </w:rPr>
        <w:t>הקב"ה</w:t>
      </w:r>
      <w:r w:rsidR="006171D6">
        <w:rPr>
          <w:rFonts w:hint="cs"/>
          <w:rtl/>
        </w:rPr>
        <w:t>:</w:t>
      </w:r>
      <w:r>
        <w:rPr>
          <w:rtl/>
        </w:rPr>
        <w:t xml:space="preserve"> אם בקשתם לבדוק אותי</w:t>
      </w:r>
      <w:r w:rsidR="006171D6">
        <w:rPr>
          <w:rFonts w:hint="cs"/>
          <w:rtl/>
        </w:rPr>
        <w:t>,</w:t>
      </w:r>
      <w:r>
        <w:rPr>
          <w:rtl/>
        </w:rPr>
        <w:t xml:space="preserve"> יבא הרשע ויבדוק אתכם</w:t>
      </w:r>
      <w:r w:rsidR="00B54092">
        <w:rPr>
          <w:rFonts w:hint="cs"/>
          <w:rtl/>
        </w:rPr>
        <w:t>.</w:t>
      </w:r>
      <w:r>
        <w:rPr>
          <w:rtl/>
        </w:rPr>
        <w:t xml:space="preserve"> מיד</w:t>
      </w:r>
      <w:r w:rsidR="00B54092">
        <w:rPr>
          <w:rFonts w:hint="cs"/>
          <w:rtl/>
        </w:rPr>
        <w:t>:</w:t>
      </w:r>
      <w:r>
        <w:rPr>
          <w:rtl/>
        </w:rPr>
        <w:t xml:space="preserve"> </w:t>
      </w:r>
      <w:r w:rsidR="00B54092">
        <w:rPr>
          <w:rFonts w:hint="cs"/>
          <w:rtl/>
        </w:rPr>
        <w:t>"</w:t>
      </w:r>
      <w:r>
        <w:rPr>
          <w:rtl/>
        </w:rPr>
        <w:t>ויבא עמלק</w:t>
      </w:r>
      <w:r w:rsidR="00B54092">
        <w:rPr>
          <w:rFonts w:hint="cs"/>
          <w:rtl/>
        </w:rPr>
        <w:t xml:space="preserve"> וילחם עם ישראל". </w:t>
      </w:r>
      <w:r>
        <w:rPr>
          <w:rtl/>
        </w:rPr>
        <w:t>מה כתיב שם</w:t>
      </w:r>
      <w:r w:rsidR="00B54092">
        <w:rPr>
          <w:rFonts w:hint="cs"/>
          <w:rtl/>
        </w:rPr>
        <w:t>?</w:t>
      </w:r>
      <w:r>
        <w:rPr>
          <w:rtl/>
        </w:rPr>
        <w:t xml:space="preserve"> </w:t>
      </w:r>
      <w:r w:rsidR="00B54092">
        <w:rPr>
          <w:rFonts w:hint="cs"/>
          <w:rtl/>
        </w:rPr>
        <w:t>"</w:t>
      </w:r>
      <w:r>
        <w:rPr>
          <w:rtl/>
        </w:rPr>
        <w:t>היש ה' בקרבנו אם אין</w:t>
      </w:r>
      <w:r w:rsidR="00B54092">
        <w:rPr>
          <w:rFonts w:hint="cs"/>
          <w:rtl/>
        </w:rPr>
        <w:t>.</w:t>
      </w:r>
      <w:r>
        <w:rPr>
          <w:rtl/>
        </w:rPr>
        <w:t xml:space="preserve"> ויבא עמלק</w:t>
      </w:r>
      <w:r w:rsidR="00B54092">
        <w:rPr>
          <w:rFonts w:hint="cs"/>
          <w:rtl/>
        </w:rPr>
        <w:t xml:space="preserve"> וכו' ". </w:t>
      </w:r>
      <w:r>
        <w:rPr>
          <w:rtl/>
        </w:rPr>
        <w:t>וכי מה ענין זה אצל זה</w:t>
      </w:r>
      <w:r w:rsidR="00B54092">
        <w:rPr>
          <w:rFonts w:hint="cs"/>
          <w:rtl/>
        </w:rPr>
        <w:t>?</w:t>
      </w:r>
      <w:r>
        <w:rPr>
          <w:rtl/>
        </w:rPr>
        <w:t xml:space="preserve"> משל לתינוק שהיה רוכב על כתיפו של אביו וראה חבירו של אביו</w:t>
      </w:r>
      <w:r w:rsidR="00B54092">
        <w:rPr>
          <w:rFonts w:hint="cs"/>
          <w:rtl/>
        </w:rPr>
        <w:t>.</w:t>
      </w:r>
      <w:r>
        <w:rPr>
          <w:rtl/>
        </w:rPr>
        <w:t xml:space="preserve"> אמר לו</w:t>
      </w:r>
      <w:r w:rsidR="00B54092">
        <w:rPr>
          <w:rFonts w:hint="cs"/>
          <w:rtl/>
        </w:rPr>
        <w:t>:</w:t>
      </w:r>
      <w:r w:rsidR="00B54092">
        <w:rPr>
          <w:rtl/>
        </w:rPr>
        <w:t xml:space="preserve"> ראית את אבא</w:t>
      </w:r>
      <w:r w:rsidR="00B54092">
        <w:rPr>
          <w:rFonts w:hint="cs"/>
          <w:rtl/>
        </w:rPr>
        <w:t>?</w:t>
      </w:r>
      <w:r>
        <w:rPr>
          <w:rtl/>
        </w:rPr>
        <w:t xml:space="preserve"> אמר לו אביו</w:t>
      </w:r>
      <w:r w:rsidR="00B54092">
        <w:rPr>
          <w:rFonts w:hint="cs"/>
          <w:rtl/>
        </w:rPr>
        <w:t>:</w:t>
      </w:r>
      <w:r>
        <w:rPr>
          <w:rtl/>
        </w:rPr>
        <w:t xml:space="preserve"> אתה רוכב על כתפי ואתה שואל עלי</w:t>
      </w:r>
      <w:r w:rsidR="00B54092">
        <w:rPr>
          <w:rFonts w:hint="cs"/>
          <w:rtl/>
        </w:rPr>
        <w:t>?</w:t>
      </w:r>
      <w:r>
        <w:rPr>
          <w:rtl/>
        </w:rPr>
        <w:t xml:space="preserve"> הריני משליכך ויבא השונא וישלוט בך</w:t>
      </w:r>
      <w:r w:rsidR="00B54092">
        <w:rPr>
          <w:rFonts w:hint="cs"/>
          <w:rtl/>
        </w:rPr>
        <w:t>.</w:t>
      </w:r>
      <w:r>
        <w:rPr>
          <w:rtl/>
        </w:rPr>
        <w:t xml:space="preserve"> כך אמר </w:t>
      </w:r>
      <w:r w:rsidR="003747AD">
        <w:rPr>
          <w:rtl/>
        </w:rPr>
        <w:t>הקב"ה</w:t>
      </w:r>
      <w:r>
        <w:rPr>
          <w:rtl/>
        </w:rPr>
        <w:t xml:space="preserve"> לישראל</w:t>
      </w:r>
      <w:r w:rsidR="00B54092">
        <w:rPr>
          <w:rFonts w:hint="cs"/>
          <w:rtl/>
        </w:rPr>
        <w:t>:</w:t>
      </w:r>
      <w:r>
        <w:rPr>
          <w:rtl/>
        </w:rPr>
        <w:t xml:space="preserve"> אני נשאתי אתכם על ענני כבוד</w:t>
      </w:r>
      <w:r w:rsidR="00B54092">
        <w:rPr>
          <w:rFonts w:hint="cs"/>
          <w:rtl/>
        </w:rPr>
        <w:t>,</w:t>
      </w:r>
      <w:r>
        <w:rPr>
          <w:rtl/>
        </w:rPr>
        <w:t xml:space="preserve"> ואתם אומרים</w:t>
      </w:r>
      <w:r w:rsidR="00B54092">
        <w:rPr>
          <w:rFonts w:hint="cs"/>
          <w:rtl/>
        </w:rPr>
        <w:t>:</w:t>
      </w:r>
      <w:r>
        <w:rPr>
          <w:rtl/>
        </w:rPr>
        <w:t xml:space="preserve"> </w:t>
      </w:r>
      <w:r w:rsidR="00B54092">
        <w:rPr>
          <w:rFonts w:hint="cs"/>
          <w:rtl/>
        </w:rPr>
        <w:t>"</w:t>
      </w:r>
      <w:r>
        <w:rPr>
          <w:rtl/>
        </w:rPr>
        <w:t>היש ה' בקרבנו</w:t>
      </w:r>
      <w:r w:rsidR="00B54092">
        <w:rPr>
          <w:rFonts w:hint="cs"/>
          <w:rtl/>
        </w:rPr>
        <w:t xml:space="preserve"> אם אין"!</w:t>
      </w:r>
      <w:r>
        <w:rPr>
          <w:rtl/>
        </w:rPr>
        <w:t xml:space="preserve"> לפיכך יב</w:t>
      </w:r>
      <w:r w:rsidR="00B54092">
        <w:rPr>
          <w:rFonts w:hint="cs"/>
          <w:rtl/>
        </w:rPr>
        <w:t>ו</w:t>
      </w:r>
      <w:r>
        <w:rPr>
          <w:rtl/>
        </w:rPr>
        <w:t>א השונא וישלוט בכם</w:t>
      </w:r>
      <w:r w:rsidR="00B54092">
        <w:rPr>
          <w:rFonts w:hint="cs"/>
          <w:rtl/>
        </w:rPr>
        <w:t>,</w:t>
      </w:r>
      <w:r>
        <w:rPr>
          <w:rtl/>
        </w:rPr>
        <w:t xml:space="preserve"> הוי</w:t>
      </w:r>
      <w:r w:rsidR="00B54092">
        <w:rPr>
          <w:rFonts w:hint="cs"/>
          <w:rtl/>
        </w:rPr>
        <w:t>: "</w:t>
      </w:r>
      <w:r>
        <w:rPr>
          <w:rtl/>
        </w:rPr>
        <w:t>ויב</w:t>
      </w:r>
      <w:r w:rsidR="00352E15">
        <w:rPr>
          <w:rFonts w:hint="cs"/>
          <w:rtl/>
        </w:rPr>
        <w:t>ו</w:t>
      </w:r>
      <w:r>
        <w:rPr>
          <w:rtl/>
        </w:rPr>
        <w:t>א עמלק</w:t>
      </w:r>
      <w:r w:rsidR="00B54092">
        <w:rPr>
          <w:rFonts w:hint="cs"/>
          <w:rtl/>
        </w:rPr>
        <w:t>"</w:t>
      </w:r>
      <w:r>
        <w:rPr>
          <w:rtl/>
        </w:rPr>
        <w:t>.</w:t>
      </w:r>
      <w:r w:rsidR="00A41A23">
        <w:rPr>
          <w:rStyle w:val="a5"/>
          <w:rtl/>
          <w:lang w:eastAsia="en-US"/>
        </w:rPr>
        <w:footnoteReference w:id="30"/>
      </w:r>
    </w:p>
    <w:p w:rsidR="002A2F35" w:rsidRDefault="002A2F35" w:rsidP="002A2F35">
      <w:pPr>
        <w:pStyle w:val="ab"/>
        <w:rPr>
          <w:rtl/>
          <w:lang w:eastAsia="en-US"/>
        </w:rPr>
      </w:pPr>
      <w:r>
        <w:rPr>
          <w:rtl/>
          <w:lang w:eastAsia="en-US"/>
        </w:rPr>
        <w:lastRenderedPageBreak/>
        <w:t>מכילתא דרבי שמעון בר יוחאי פרק יז</w:t>
      </w:r>
      <w:r>
        <w:rPr>
          <w:rFonts w:hint="cs"/>
          <w:rtl/>
          <w:lang w:eastAsia="en-US"/>
        </w:rPr>
        <w:t xml:space="preserve"> </w:t>
      </w:r>
      <w:r>
        <w:rPr>
          <w:rtl/>
          <w:lang w:eastAsia="en-US"/>
        </w:rPr>
        <w:t>פסוק ו</w:t>
      </w:r>
    </w:p>
    <w:p w:rsidR="002A2F35" w:rsidRDefault="002A2F35" w:rsidP="002A2F35">
      <w:pPr>
        <w:pStyle w:val="ac"/>
        <w:rPr>
          <w:rFonts w:hint="cs"/>
          <w:rtl/>
          <w:lang w:eastAsia="en-US"/>
        </w:rPr>
      </w:pPr>
      <w:r>
        <w:rPr>
          <w:rFonts w:hint="cs"/>
          <w:rtl/>
          <w:lang w:eastAsia="en-US"/>
        </w:rPr>
        <w:t>"</w:t>
      </w:r>
      <w:r>
        <w:rPr>
          <w:rtl/>
          <w:lang w:eastAsia="en-US"/>
        </w:rPr>
        <w:t>הנני עמד לפניך שם על הצור בח</w:t>
      </w:r>
      <w:r>
        <w:rPr>
          <w:rFonts w:hint="cs"/>
          <w:rtl/>
          <w:lang w:eastAsia="en-US"/>
        </w:rPr>
        <w:t>ו</w:t>
      </w:r>
      <w:r>
        <w:rPr>
          <w:rtl/>
          <w:lang w:eastAsia="en-US"/>
        </w:rPr>
        <w:t>רב</w:t>
      </w:r>
      <w:r>
        <w:rPr>
          <w:rFonts w:hint="cs"/>
          <w:rtl/>
          <w:lang w:eastAsia="en-US"/>
        </w:rPr>
        <w:t>" -</w:t>
      </w:r>
      <w:r>
        <w:rPr>
          <w:rtl/>
          <w:lang w:eastAsia="en-US"/>
        </w:rPr>
        <w:t xml:space="preserve"> אמ</w:t>
      </w:r>
      <w:r>
        <w:rPr>
          <w:rFonts w:hint="cs"/>
          <w:rtl/>
          <w:lang w:eastAsia="en-US"/>
        </w:rPr>
        <w:t>ר</w:t>
      </w:r>
      <w:r>
        <w:rPr>
          <w:rtl/>
          <w:lang w:eastAsia="en-US"/>
        </w:rPr>
        <w:t xml:space="preserve"> לו</w:t>
      </w:r>
      <w:r>
        <w:rPr>
          <w:rFonts w:hint="cs"/>
          <w:rtl/>
          <w:lang w:eastAsia="en-US"/>
        </w:rPr>
        <w:t>:</w:t>
      </w:r>
      <w:r>
        <w:rPr>
          <w:rStyle w:val="a5"/>
          <w:rtl/>
          <w:lang w:eastAsia="en-US"/>
        </w:rPr>
        <w:footnoteReference w:id="31"/>
      </w:r>
      <w:r>
        <w:rPr>
          <w:rtl/>
          <w:lang w:eastAsia="en-US"/>
        </w:rPr>
        <w:t xml:space="preserve"> כל מקום שאתה מוצא רושם רגלי אדם</w:t>
      </w:r>
      <w:r>
        <w:rPr>
          <w:rFonts w:hint="cs"/>
          <w:rtl/>
          <w:lang w:eastAsia="en-US"/>
        </w:rPr>
        <w:t>,</w:t>
      </w:r>
      <w:r>
        <w:rPr>
          <w:rtl/>
          <w:lang w:eastAsia="en-US"/>
        </w:rPr>
        <w:t xml:space="preserve"> כענין שנ</w:t>
      </w:r>
      <w:r>
        <w:rPr>
          <w:rFonts w:hint="cs"/>
          <w:rtl/>
          <w:lang w:eastAsia="en-US"/>
        </w:rPr>
        <w:t>אמר: "</w:t>
      </w:r>
      <w:r>
        <w:rPr>
          <w:rtl/>
          <w:lang w:eastAsia="en-US"/>
        </w:rPr>
        <w:t>דמות כמראה אדם</w:t>
      </w:r>
      <w:r>
        <w:rPr>
          <w:rFonts w:hint="cs"/>
          <w:rtl/>
          <w:lang w:eastAsia="en-US"/>
        </w:rPr>
        <w:t>"</w:t>
      </w:r>
      <w:r>
        <w:rPr>
          <w:rtl/>
          <w:lang w:eastAsia="en-US"/>
        </w:rPr>
        <w:t xml:space="preserve"> (יחז</w:t>
      </w:r>
      <w:r>
        <w:rPr>
          <w:rFonts w:hint="cs"/>
          <w:rtl/>
          <w:lang w:eastAsia="en-US"/>
        </w:rPr>
        <w:t>קאל</w:t>
      </w:r>
      <w:r>
        <w:rPr>
          <w:rtl/>
          <w:lang w:eastAsia="en-US"/>
        </w:rPr>
        <w:t xml:space="preserve"> א כו)</w:t>
      </w:r>
      <w:r>
        <w:rPr>
          <w:rStyle w:val="a5"/>
          <w:rtl/>
          <w:lang w:eastAsia="en-US"/>
        </w:rPr>
        <w:footnoteReference w:id="32"/>
      </w:r>
      <w:r>
        <w:rPr>
          <w:rtl/>
          <w:lang w:eastAsia="en-US"/>
        </w:rPr>
        <w:t xml:space="preserve"> </w:t>
      </w:r>
      <w:r>
        <w:rPr>
          <w:rFonts w:hint="cs"/>
          <w:rtl/>
          <w:lang w:eastAsia="en-US"/>
        </w:rPr>
        <w:t xml:space="preserve">- </w:t>
      </w:r>
      <w:r>
        <w:rPr>
          <w:rtl/>
          <w:lang w:eastAsia="en-US"/>
        </w:rPr>
        <w:t>שם אני עומד לפניך</w:t>
      </w:r>
      <w:r>
        <w:rPr>
          <w:rFonts w:hint="cs"/>
          <w:rtl/>
          <w:lang w:eastAsia="en-US"/>
        </w:rPr>
        <w:t>. "</w:t>
      </w:r>
      <w:r>
        <w:rPr>
          <w:rtl/>
          <w:lang w:eastAsia="en-US"/>
        </w:rPr>
        <w:t>והכית בצור</w:t>
      </w:r>
      <w:r>
        <w:rPr>
          <w:rFonts w:hint="cs"/>
          <w:rtl/>
          <w:lang w:eastAsia="en-US"/>
        </w:rPr>
        <w:t>" -</w:t>
      </w:r>
      <w:r>
        <w:rPr>
          <w:rtl/>
          <w:lang w:eastAsia="en-US"/>
        </w:rPr>
        <w:t xml:space="preserve"> מיכאן ר' יוסי בן זימרה אומר</w:t>
      </w:r>
      <w:r>
        <w:rPr>
          <w:rFonts w:hint="cs"/>
          <w:rtl/>
          <w:lang w:eastAsia="en-US"/>
        </w:rPr>
        <w:t>:</w:t>
      </w:r>
      <w:r>
        <w:rPr>
          <w:rtl/>
          <w:lang w:eastAsia="en-US"/>
        </w:rPr>
        <w:t xml:space="preserve"> מקל זה שלסמפיר הוא</w:t>
      </w:r>
      <w:r>
        <w:rPr>
          <w:rFonts w:hint="cs"/>
          <w:rtl/>
          <w:lang w:eastAsia="en-US"/>
        </w:rPr>
        <w:t>.</w:t>
      </w:r>
      <w:r>
        <w:rPr>
          <w:rtl/>
          <w:lang w:eastAsia="en-US"/>
        </w:rPr>
        <w:t xml:space="preserve"> </w:t>
      </w:r>
      <w:r>
        <w:rPr>
          <w:rFonts w:hint="cs"/>
          <w:rtl/>
          <w:lang w:eastAsia="en-US"/>
        </w:rPr>
        <w:t>"</w:t>
      </w:r>
      <w:r>
        <w:rPr>
          <w:rtl/>
          <w:lang w:eastAsia="en-US"/>
        </w:rPr>
        <w:t>והכית על הצור</w:t>
      </w:r>
      <w:r>
        <w:rPr>
          <w:rFonts w:hint="cs"/>
          <w:rtl/>
          <w:lang w:eastAsia="en-US"/>
        </w:rPr>
        <w:t>" -</w:t>
      </w:r>
      <w:r>
        <w:rPr>
          <w:rtl/>
          <w:lang w:eastAsia="en-US"/>
        </w:rPr>
        <w:t xml:space="preserve"> אין כת</w:t>
      </w:r>
      <w:r>
        <w:rPr>
          <w:rFonts w:hint="cs"/>
          <w:rtl/>
          <w:lang w:eastAsia="en-US"/>
        </w:rPr>
        <w:t>יב</w:t>
      </w:r>
      <w:r>
        <w:rPr>
          <w:rtl/>
          <w:lang w:eastAsia="en-US"/>
        </w:rPr>
        <w:t xml:space="preserve"> כן</w:t>
      </w:r>
      <w:r>
        <w:rPr>
          <w:rFonts w:hint="cs"/>
          <w:rtl/>
          <w:lang w:eastAsia="en-US"/>
        </w:rPr>
        <w:t>,</w:t>
      </w:r>
      <w:r>
        <w:rPr>
          <w:rtl/>
          <w:lang w:eastAsia="en-US"/>
        </w:rPr>
        <w:t xml:space="preserve"> אלא</w:t>
      </w:r>
      <w:r>
        <w:rPr>
          <w:rFonts w:hint="cs"/>
          <w:rtl/>
          <w:lang w:eastAsia="en-US"/>
        </w:rPr>
        <w:t>:</w:t>
      </w:r>
      <w:r>
        <w:rPr>
          <w:rtl/>
          <w:lang w:eastAsia="en-US"/>
        </w:rPr>
        <w:t xml:space="preserve"> </w:t>
      </w:r>
      <w:r>
        <w:rPr>
          <w:rFonts w:hint="cs"/>
          <w:rtl/>
          <w:lang w:eastAsia="en-US"/>
        </w:rPr>
        <w:t>"</w:t>
      </w:r>
      <w:r>
        <w:rPr>
          <w:rtl/>
          <w:lang w:eastAsia="en-US"/>
        </w:rPr>
        <w:t>והכית בצור</w:t>
      </w:r>
      <w:r>
        <w:rPr>
          <w:rFonts w:hint="cs"/>
          <w:rtl/>
          <w:lang w:eastAsia="en-US"/>
        </w:rPr>
        <w:t>"</w:t>
      </w:r>
      <w:r>
        <w:rPr>
          <w:rtl/>
          <w:lang w:eastAsia="en-US"/>
        </w:rPr>
        <w:t>.</w:t>
      </w:r>
      <w:r w:rsidR="00F06D26">
        <w:rPr>
          <w:rStyle w:val="a5"/>
          <w:rtl/>
          <w:lang w:eastAsia="en-US"/>
        </w:rPr>
        <w:footnoteReference w:id="33"/>
      </w:r>
    </w:p>
    <w:p w:rsidR="00512FD9" w:rsidRDefault="00512FD9" w:rsidP="00F06D26">
      <w:pPr>
        <w:pStyle w:val="ab"/>
        <w:rPr>
          <w:rtl/>
          <w:lang w:eastAsia="en-US"/>
        </w:rPr>
      </w:pPr>
      <w:r>
        <w:rPr>
          <w:rtl/>
          <w:lang w:eastAsia="en-US"/>
        </w:rPr>
        <w:t>רמב"ן שמות יז</w:t>
      </w:r>
      <w:r>
        <w:rPr>
          <w:rFonts w:hint="cs"/>
          <w:rtl/>
          <w:lang w:eastAsia="en-US"/>
        </w:rPr>
        <w:t xml:space="preserve"> ה</w:t>
      </w:r>
    </w:p>
    <w:p w:rsidR="00285217" w:rsidRDefault="00512FD9" w:rsidP="00E933B6">
      <w:pPr>
        <w:pStyle w:val="ac"/>
        <w:rPr>
          <w:rFonts w:hint="cs"/>
          <w:rtl/>
          <w:lang w:eastAsia="en-US"/>
        </w:rPr>
      </w:pPr>
      <w:r>
        <w:rPr>
          <w:rtl/>
          <w:lang w:eastAsia="en-US"/>
        </w:rPr>
        <w:t>והנה הכה בצור ויצאו ממנו מים</w:t>
      </w:r>
      <w:r>
        <w:rPr>
          <w:rFonts w:hint="cs"/>
          <w:rtl/>
          <w:lang w:eastAsia="en-US"/>
        </w:rPr>
        <w:t xml:space="preserve"> ... </w:t>
      </w:r>
      <w:r>
        <w:rPr>
          <w:rtl/>
          <w:lang w:eastAsia="en-US"/>
        </w:rPr>
        <w:t>וברור הוא שלא הלכו העם אל חורב לשתות, כי לא באו לפני הר סיני עד אחרי כן בחדש השלישי. אבל שלחו שם נעריהם ובהמתם לשאוב מים ולהביא להם כמנהג המחנות. וקרוב אלי שיצאו מים מן הצור בחורב, מים קרים נוזלים, הלכו אל רפידים, ושם שתו אותם, והוא שאמר הכתוב</w:t>
      </w:r>
      <w:r w:rsidR="0020197E">
        <w:rPr>
          <w:rFonts w:hint="cs"/>
          <w:rtl/>
          <w:lang w:eastAsia="en-US"/>
        </w:rPr>
        <w:t>: "</w:t>
      </w:r>
      <w:r>
        <w:rPr>
          <w:rtl/>
          <w:lang w:eastAsia="en-US"/>
        </w:rPr>
        <w:t>ויוציא נוזלים מסלע ויורד כנהרות מים</w:t>
      </w:r>
      <w:r w:rsidR="0020197E">
        <w:rPr>
          <w:rFonts w:hint="cs"/>
          <w:rtl/>
          <w:lang w:eastAsia="en-US"/>
        </w:rPr>
        <w:t xml:space="preserve">" </w:t>
      </w:r>
      <w:r w:rsidR="0020197E">
        <w:rPr>
          <w:rtl/>
          <w:lang w:eastAsia="en-US"/>
        </w:rPr>
        <w:t>(תהלים עח טז)</w:t>
      </w:r>
      <w:r>
        <w:rPr>
          <w:rtl/>
          <w:lang w:eastAsia="en-US"/>
        </w:rPr>
        <w:t>, וכתוב</w:t>
      </w:r>
      <w:r w:rsidR="0020197E">
        <w:rPr>
          <w:rFonts w:hint="cs"/>
          <w:rtl/>
          <w:lang w:eastAsia="en-US"/>
        </w:rPr>
        <w:t>:</w:t>
      </w:r>
      <w:r>
        <w:rPr>
          <w:rtl/>
          <w:lang w:eastAsia="en-US"/>
        </w:rPr>
        <w:t xml:space="preserve"> </w:t>
      </w:r>
      <w:r w:rsidR="0020197E">
        <w:rPr>
          <w:rFonts w:hint="cs"/>
          <w:rtl/>
          <w:lang w:eastAsia="en-US"/>
        </w:rPr>
        <w:t>"</w:t>
      </w:r>
      <w:r>
        <w:rPr>
          <w:rtl/>
          <w:lang w:eastAsia="en-US"/>
        </w:rPr>
        <w:t>פתח צור ויזובו מים הלכו בציות נהר</w:t>
      </w:r>
      <w:r w:rsidR="0020197E">
        <w:rPr>
          <w:rFonts w:hint="cs"/>
          <w:rtl/>
          <w:lang w:eastAsia="en-US"/>
        </w:rPr>
        <w:t xml:space="preserve">" </w:t>
      </w:r>
      <w:r w:rsidR="0020197E">
        <w:rPr>
          <w:rtl/>
          <w:lang w:eastAsia="en-US"/>
        </w:rPr>
        <w:t>(שם קה מא)</w:t>
      </w:r>
      <w:r>
        <w:rPr>
          <w:rtl/>
          <w:lang w:eastAsia="en-US"/>
        </w:rPr>
        <w:t>. ומה שאמר</w:t>
      </w:r>
      <w:r w:rsidR="0020197E">
        <w:rPr>
          <w:rFonts w:hint="cs"/>
          <w:rtl/>
          <w:lang w:eastAsia="en-US"/>
        </w:rPr>
        <w:t>:</w:t>
      </w:r>
      <w:r>
        <w:rPr>
          <w:rtl/>
          <w:lang w:eastAsia="en-US"/>
        </w:rPr>
        <w:t xml:space="preserve"> </w:t>
      </w:r>
      <w:r w:rsidR="0020197E">
        <w:rPr>
          <w:rFonts w:hint="cs"/>
          <w:rtl/>
          <w:lang w:eastAsia="en-US"/>
        </w:rPr>
        <w:t>"</w:t>
      </w:r>
      <w:r w:rsidR="0020197E">
        <w:rPr>
          <w:rtl/>
          <w:lang w:eastAsia="en-US"/>
        </w:rPr>
        <w:t>הן הכה צור ויזובו מים ונחלים ישטופו</w:t>
      </w:r>
      <w:r w:rsidR="0020197E">
        <w:rPr>
          <w:rFonts w:hint="cs"/>
          <w:rtl/>
          <w:lang w:eastAsia="en-US"/>
        </w:rPr>
        <w:t>"</w:t>
      </w:r>
      <w:r w:rsidR="0020197E">
        <w:rPr>
          <w:rtl/>
          <w:lang w:eastAsia="en-US"/>
        </w:rPr>
        <w:t xml:space="preserve"> </w:t>
      </w:r>
      <w:r>
        <w:rPr>
          <w:rtl/>
          <w:lang w:eastAsia="en-US"/>
        </w:rPr>
        <w:t>(שם עח כ), גם הוא על הצור הזה בחור</w:t>
      </w:r>
      <w:r w:rsidR="007B68EF">
        <w:rPr>
          <w:rtl/>
          <w:lang w:eastAsia="en-US"/>
        </w:rPr>
        <w:t>ב על דרך הפשט</w:t>
      </w:r>
      <w:r w:rsidR="007B68EF">
        <w:rPr>
          <w:rFonts w:hint="cs"/>
          <w:rtl/>
          <w:lang w:eastAsia="en-US"/>
        </w:rPr>
        <w:t>.</w:t>
      </w:r>
      <w:r w:rsidR="007B68EF">
        <w:rPr>
          <w:rStyle w:val="a5"/>
          <w:rtl/>
          <w:lang w:eastAsia="en-US"/>
        </w:rPr>
        <w:footnoteReference w:id="34"/>
      </w:r>
      <w:r w:rsidR="00E933B6">
        <w:rPr>
          <w:rFonts w:hint="cs"/>
          <w:rtl/>
          <w:lang w:eastAsia="en-US"/>
        </w:rPr>
        <w:t xml:space="preserve"> </w:t>
      </w:r>
      <w:r>
        <w:rPr>
          <w:rtl/>
          <w:lang w:eastAsia="en-US"/>
        </w:rPr>
        <w:t>והסלע השני אשר היה בקדש נבקע בו כמו באר נובע מים, ועל כן אמר</w:t>
      </w:r>
      <w:r w:rsidR="0020197E">
        <w:rPr>
          <w:rFonts w:hint="cs"/>
          <w:rtl/>
          <w:lang w:eastAsia="en-US"/>
        </w:rPr>
        <w:t>:</w:t>
      </w:r>
      <w:r>
        <w:rPr>
          <w:rtl/>
          <w:lang w:eastAsia="en-US"/>
        </w:rPr>
        <w:t xml:space="preserve"> </w:t>
      </w:r>
      <w:r w:rsidR="0020197E">
        <w:rPr>
          <w:rFonts w:hint="cs"/>
          <w:rtl/>
          <w:lang w:eastAsia="en-US"/>
        </w:rPr>
        <w:t>"</w:t>
      </w:r>
      <w:r w:rsidR="0020197E">
        <w:rPr>
          <w:rtl/>
          <w:lang w:eastAsia="en-US"/>
        </w:rPr>
        <w:t>הוא הבאר אשר אמר ה' למשה</w:t>
      </w:r>
      <w:r w:rsidR="0020197E">
        <w:rPr>
          <w:rFonts w:hint="cs"/>
          <w:rtl/>
          <w:lang w:eastAsia="en-US"/>
        </w:rPr>
        <w:t>"</w:t>
      </w:r>
      <w:r w:rsidR="0020197E">
        <w:rPr>
          <w:rtl/>
          <w:lang w:eastAsia="en-US"/>
        </w:rPr>
        <w:t xml:space="preserve"> </w:t>
      </w:r>
      <w:r>
        <w:rPr>
          <w:rtl/>
          <w:lang w:eastAsia="en-US"/>
        </w:rPr>
        <w:t>(במדבר כא טז), ואמרו בשירה</w:t>
      </w:r>
      <w:r w:rsidR="0020197E">
        <w:rPr>
          <w:rFonts w:hint="cs"/>
          <w:rtl/>
          <w:lang w:eastAsia="en-US"/>
        </w:rPr>
        <w:t>:</w:t>
      </w:r>
      <w:r>
        <w:rPr>
          <w:rtl/>
          <w:lang w:eastAsia="en-US"/>
        </w:rPr>
        <w:t xml:space="preserve"> </w:t>
      </w:r>
      <w:r w:rsidR="0020197E">
        <w:rPr>
          <w:rFonts w:hint="cs"/>
          <w:rtl/>
          <w:lang w:eastAsia="en-US"/>
        </w:rPr>
        <w:t>"</w:t>
      </w:r>
      <w:r>
        <w:rPr>
          <w:rtl/>
          <w:lang w:eastAsia="en-US"/>
        </w:rPr>
        <w:t>באר חפרוה שרים</w:t>
      </w:r>
      <w:r w:rsidR="0020197E">
        <w:rPr>
          <w:rFonts w:hint="cs"/>
          <w:rtl/>
          <w:lang w:eastAsia="en-US"/>
        </w:rPr>
        <w:t xml:space="preserve">" </w:t>
      </w:r>
      <w:r w:rsidR="0020197E">
        <w:rPr>
          <w:rtl/>
          <w:lang w:eastAsia="en-US"/>
        </w:rPr>
        <w:t>(שם שם יח)</w:t>
      </w:r>
      <w:r>
        <w:rPr>
          <w:rtl/>
          <w:lang w:eastAsia="en-US"/>
        </w:rPr>
        <w:t>, כי היה כמו באר חפורה, ולכן אמר שם</w:t>
      </w:r>
      <w:r w:rsidR="0020197E">
        <w:rPr>
          <w:rFonts w:hint="cs"/>
          <w:rtl/>
          <w:lang w:eastAsia="en-US"/>
        </w:rPr>
        <w:t>: "</w:t>
      </w:r>
      <w:r w:rsidR="0020197E">
        <w:rPr>
          <w:rtl/>
          <w:lang w:eastAsia="en-US"/>
        </w:rPr>
        <w:t>ותשת העדה ובעירם</w:t>
      </w:r>
      <w:r w:rsidR="0020197E">
        <w:rPr>
          <w:rFonts w:hint="cs"/>
          <w:rtl/>
          <w:lang w:eastAsia="en-US"/>
        </w:rPr>
        <w:t>"</w:t>
      </w:r>
      <w:r w:rsidR="0020197E">
        <w:rPr>
          <w:rtl/>
          <w:lang w:eastAsia="en-US"/>
        </w:rPr>
        <w:t xml:space="preserve"> </w:t>
      </w:r>
      <w:r>
        <w:rPr>
          <w:rtl/>
          <w:lang w:eastAsia="en-US"/>
        </w:rPr>
        <w:t>(כ יא), ששתו מיד שם באותו המקום</w:t>
      </w:r>
      <w:r w:rsidR="0020197E">
        <w:rPr>
          <w:rFonts w:hint="cs"/>
          <w:rtl/>
          <w:lang w:eastAsia="en-US"/>
        </w:rPr>
        <w:t>.</w:t>
      </w:r>
      <w:r>
        <w:rPr>
          <w:rtl/>
          <w:lang w:eastAsia="en-US"/>
        </w:rPr>
        <w:t xml:space="preserve"> אבל כאן היו נהרות שוטפים ממנו ושותין בבתיהם לרצונם. ואף על פי שהיה הכל בארה של מרים, כקבלת רבותינו (במדב</w:t>
      </w:r>
      <w:r w:rsidR="0020197E">
        <w:rPr>
          <w:rFonts w:hint="cs"/>
          <w:rtl/>
          <w:lang w:eastAsia="en-US"/>
        </w:rPr>
        <w:t xml:space="preserve">ר רבה </w:t>
      </w:r>
      <w:r>
        <w:rPr>
          <w:rtl/>
          <w:lang w:eastAsia="en-US"/>
        </w:rPr>
        <w:t>יט כה), יתכן שהיה בפעם הראשון וכל הארבעים שנה מושך מים כנהרות שוטפות</w:t>
      </w:r>
      <w:r w:rsidR="0020197E">
        <w:rPr>
          <w:rFonts w:hint="cs"/>
          <w:rtl/>
          <w:lang w:eastAsia="en-US"/>
        </w:rPr>
        <w:t>.</w:t>
      </w:r>
      <w:r>
        <w:rPr>
          <w:rtl/>
          <w:lang w:eastAsia="en-US"/>
        </w:rPr>
        <w:t xml:space="preserve"> ובפעם השנית מפני העונש אשר היה שם</w:t>
      </w:r>
      <w:r w:rsidR="0020197E">
        <w:rPr>
          <w:rFonts w:hint="cs"/>
          <w:rtl/>
          <w:lang w:eastAsia="en-US"/>
        </w:rPr>
        <w:t>,</w:t>
      </w:r>
      <w:r>
        <w:rPr>
          <w:rtl/>
          <w:lang w:eastAsia="en-US"/>
        </w:rPr>
        <w:t xml:space="preserve"> נעשה כמו באר חפורה מלאה מים חיים</w:t>
      </w:r>
      <w:r w:rsidR="00E933B6">
        <w:rPr>
          <w:rFonts w:hint="cs"/>
          <w:rtl/>
          <w:lang w:eastAsia="en-US"/>
        </w:rPr>
        <w:t>.</w:t>
      </w:r>
      <w:r w:rsidR="00E933B6">
        <w:rPr>
          <w:rStyle w:val="a5"/>
          <w:rtl/>
          <w:lang w:eastAsia="en-US"/>
        </w:rPr>
        <w:footnoteReference w:id="35"/>
      </w:r>
    </w:p>
    <w:p w:rsidR="002A2F35" w:rsidRDefault="002A2F35" w:rsidP="003D085B">
      <w:pPr>
        <w:pStyle w:val="ab"/>
        <w:rPr>
          <w:rtl/>
          <w:lang w:eastAsia="en-US"/>
        </w:rPr>
      </w:pPr>
      <w:r>
        <w:rPr>
          <w:rtl/>
          <w:lang w:eastAsia="en-US"/>
        </w:rPr>
        <w:t>ספרי במדבר פרשת פינחס פיסקא קלו</w:t>
      </w:r>
    </w:p>
    <w:p w:rsidR="002A2F35" w:rsidRDefault="002A2F35" w:rsidP="001B0227">
      <w:pPr>
        <w:pStyle w:val="ac"/>
        <w:rPr>
          <w:rFonts w:hint="cs"/>
          <w:rtl/>
          <w:lang w:eastAsia="en-US"/>
        </w:rPr>
      </w:pPr>
      <w:r>
        <w:rPr>
          <w:rtl/>
          <w:lang w:eastAsia="en-US"/>
        </w:rPr>
        <w:t>רבי יהודה בן בבא אומר</w:t>
      </w:r>
      <w:r w:rsidR="003D085B">
        <w:rPr>
          <w:rFonts w:hint="cs"/>
          <w:rtl/>
          <w:lang w:eastAsia="en-US"/>
        </w:rPr>
        <w:t>:</w:t>
      </w:r>
      <w:r>
        <w:rPr>
          <w:rtl/>
          <w:lang w:eastAsia="en-US"/>
        </w:rPr>
        <w:t xml:space="preserve"> משלשה מקומות שבאו ישראל לידי עבירה חמורה ואמר להם המקום עשו תשובה ואני מקבל.</w:t>
      </w:r>
      <w:r w:rsidR="003D085B">
        <w:rPr>
          <w:rStyle w:val="a5"/>
          <w:rtl/>
          <w:lang w:eastAsia="en-US"/>
        </w:rPr>
        <w:footnoteReference w:id="36"/>
      </w:r>
      <w:r>
        <w:rPr>
          <w:rtl/>
          <w:lang w:eastAsia="en-US"/>
        </w:rPr>
        <w:t xml:space="preserve"> כיוצא בו אתה אומר</w:t>
      </w:r>
      <w:r w:rsidR="003D085B">
        <w:rPr>
          <w:rFonts w:hint="cs"/>
          <w:rtl/>
          <w:lang w:eastAsia="en-US"/>
        </w:rPr>
        <w:t>:</w:t>
      </w:r>
      <w:r>
        <w:rPr>
          <w:rtl/>
          <w:lang w:eastAsia="en-US"/>
        </w:rPr>
        <w:t xml:space="preserve"> </w:t>
      </w:r>
      <w:r w:rsidR="003D085B">
        <w:rPr>
          <w:rFonts w:hint="cs"/>
          <w:rtl/>
          <w:lang w:eastAsia="en-US"/>
        </w:rPr>
        <w:t>"</w:t>
      </w:r>
      <w:r>
        <w:rPr>
          <w:rtl/>
          <w:lang w:eastAsia="en-US"/>
        </w:rPr>
        <w:t>ויקרא שם המקום מסה ומריבה על ריב בני ישראל</w:t>
      </w:r>
      <w:r w:rsidR="003D085B">
        <w:rPr>
          <w:rFonts w:hint="cs"/>
          <w:rtl/>
          <w:lang w:eastAsia="en-US"/>
        </w:rPr>
        <w:t>"</w:t>
      </w:r>
      <w:r>
        <w:rPr>
          <w:rtl/>
          <w:lang w:eastAsia="en-US"/>
        </w:rPr>
        <w:t xml:space="preserve"> (שמות יז ז)</w:t>
      </w:r>
      <w:r w:rsidR="003D085B">
        <w:rPr>
          <w:rFonts w:hint="cs"/>
          <w:rtl/>
          <w:lang w:eastAsia="en-US"/>
        </w:rPr>
        <w:t>,</w:t>
      </w:r>
      <w:r>
        <w:rPr>
          <w:rtl/>
          <w:lang w:eastAsia="en-US"/>
        </w:rPr>
        <w:t xml:space="preserve"> מהו </w:t>
      </w:r>
      <w:r>
        <w:rPr>
          <w:rtl/>
          <w:lang w:eastAsia="en-US"/>
        </w:rPr>
        <w:lastRenderedPageBreak/>
        <w:t>אומר</w:t>
      </w:r>
      <w:r w:rsidR="003D085B">
        <w:rPr>
          <w:rFonts w:hint="cs"/>
          <w:rtl/>
          <w:lang w:eastAsia="en-US"/>
        </w:rPr>
        <w:t>?</w:t>
      </w:r>
      <w:r>
        <w:rPr>
          <w:rtl/>
          <w:lang w:eastAsia="en-US"/>
        </w:rPr>
        <w:t xml:space="preserve"> </w:t>
      </w:r>
      <w:r w:rsidR="003D085B">
        <w:rPr>
          <w:rFonts w:hint="cs"/>
          <w:rtl/>
          <w:lang w:eastAsia="en-US"/>
        </w:rPr>
        <w:t>"</w:t>
      </w:r>
      <w:r>
        <w:rPr>
          <w:rtl/>
          <w:lang w:eastAsia="en-US"/>
        </w:rPr>
        <w:t>ויאמר אם שמוע תשמע לקול ה' אלהיך והישר בעיניו תעשה</w:t>
      </w:r>
      <w:r w:rsidR="003D085B">
        <w:rPr>
          <w:rFonts w:hint="cs"/>
          <w:rtl/>
          <w:lang w:eastAsia="en-US"/>
        </w:rPr>
        <w:t>"</w:t>
      </w:r>
      <w:r>
        <w:rPr>
          <w:rtl/>
          <w:lang w:eastAsia="en-US"/>
        </w:rPr>
        <w:t xml:space="preserve"> (שמות טו כו). כיוצא בו</w:t>
      </w:r>
      <w:r w:rsidR="003D085B">
        <w:rPr>
          <w:rFonts w:hint="cs"/>
          <w:rtl/>
          <w:lang w:eastAsia="en-US"/>
        </w:rPr>
        <w:t>:</w:t>
      </w:r>
      <w:r>
        <w:rPr>
          <w:rtl/>
          <w:lang w:eastAsia="en-US"/>
        </w:rPr>
        <w:t xml:space="preserve"> </w:t>
      </w:r>
      <w:r w:rsidR="003D085B">
        <w:rPr>
          <w:rFonts w:hint="cs"/>
          <w:rtl/>
          <w:lang w:eastAsia="en-US"/>
        </w:rPr>
        <w:t>"</w:t>
      </w:r>
      <w:r>
        <w:rPr>
          <w:rtl/>
          <w:lang w:eastAsia="en-US"/>
        </w:rPr>
        <w:t>ובתבערה ובמסה ובקברות התאוה</w:t>
      </w:r>
      <w:r w:rsidR="003D085B">
        <w:rPr>
          <w:rFonts w:hint="cs"/>
          <w:rtl/>
          <w:lang w:eastAsia="en-US"/>
        </w:rPr>
        <w:t>"</w:t>
      </w:r>
      <w:r>
        <w:rPr>
          <w:rtl/>
          <w:lang w:eastAsia="en-US"/>
        </w:rPr>
        <w:t xml:space="preserve"> (דברים ט כב)</w:t>
      </w:r>
      <w:r w:rsidR="003D085B">
        <w:rPr>
          <w:rFonts w:hint="cs"/>
          <w:rtl/>
          <w:lang w:eastAsia="en-US"/>
        </w:rPr>
        <w:t>,</w:t>
      </w:r>
      <w:r>
        <w:rPr>
          <w:rtl/>
          <w:lang w:eastAsia="en-US"/>
        </w:rPr>
        <w:t xml:space="preserve"> מהו אומר</w:t>
      </w:r>
      <w:r w:rsidR="003D085B">
        <w:rPr>
          <w:rFonts w:hint="cs"/>
          <w:rtl/>
          <w:lang w:eastAsia="en-US"/>
        </w:rPr>
        <w:t>? "</w:t>
      </w:r>
      <w:r>
        <w:rPr>
          <w:rtl/>
          <w:lang w:eastAsia="en-US"/>
        </w:rPr>
        <w:t>ועתה ישראל מה ה' אלהיך שואל מעמך</w:t>
      </w:r>
      <w:r w:rsidR="003D085B">
        <w:rPr>
          <w:rFonts w:hint="cs"/>
          <w:rtl/>
          <w:lang w:eastAsia="en-US"/>
        </w:rPr>
        <w:t>"</w:t>
      </w:r>
      <w:r>
        <w:rPr>
          <w:rtl/>
          <w:lang w:eastAsia="en-US"/>
        </w:rPr>
        <w:t xml:space="preserve"> (דברים י יב)</w:t>
      </w:r>
      <w:r w:rsidR="003D085B">
        <w:rPr>
          <w:rFonts w:hint="cs"/>
          <w:rtl/>
          <w:lang w:eastAsia="en-US"/>
        </w:rPr>
        <w:t>.</w:t>
      </w:r>
      <w:r>
        <w:rPr>
          <w:rtl/>
          <w:lang w:eastAsia="en-US"/>
        </w:rPr>
        <w:t xml:space="preserve"> אף כאן אתה אומר</w:t>
      </w:r>
      <w:r w:rsidR="003D085B">
        <w:rPr>
          <w:rFonts w:hint="cs"/>
          <w:rtl/>
          <w:lang w:eastAsia="en-US"/>
        </w:rPr>
        <w:t>:</w:t>
      </w:r>
      <w:r>
        <w:rPr>
          <w:rtl/>
          <w:lang w:eastAsia="en-US"/>
        </w:rPr>
        <w:t xml:space="preserve"> </w:t>
      </w:r>
      <w:r w:rsidR="001B0227">
        <w:rPr>
          <w:rFonts w:hint="cs"/>
          <w:rtl/>
          <w:lang w:eastAsia="en-US"/>
        </w:rPr>
        <w:t>"</w:t>
      </w:r>
      <w:r>
        <w:rPr>
          <w:rtl/>
          <w:lang w:eastAsia="en-US"/>
        </w:rPr>
        <w:t>ונשב בגיא מול בית פעור</w:t>
      </w:r>
      <w:r w:rsidR="001B0227">
        <w:rPr>
          <w:rFonts w:hint="cs"/>
          <w:rtl/>
          <w:lang w:eastAsia="en-US"/>
        </w:rPr>
        <w:t xml:space="preserve">" (דברים סוף פרק ג) </w:t>
      </w:r>
      <w:r w:rsidR="001B0227">
        <w:rPr>
          <w:rtl/>
          <w:lang w:eastAsia="en-US"/>
        </w:rPr>
        <w:t>–</w:t>
      </w:r>
      <w:r w:rsidR="001B0227">
        <w:rPr>
          <w:rFonts w:hint="cs"/>
          <w:rtl/>
          <w:lang w:eastAsia="en-US"/>
        </w:rPr>
        <w:t xml:space="preserve"> "</w:t>
      </w:r>
      <w:r>
        <w:rPr>
          <w:rtl/>
          <w:lang w:eastAsia="en-US"/>
        </w:rPr>
        <w:t>ועתה ישראל שמע אל הח</w:t>
      </w:r>
      <w:r w:rsidR="001B0227">
        <w:rPr>
          <w:rFonts w:hint="cs"/>
          <w:rtl/>
          <w:lang w:eastAsia="en-US"/>
        </w:rPr>
        <w:t>ו</w:t>
      </w:r>
      <w:r>
        <w:rPr>
          <w:rtl/>
          <w:lang w:eastAsia="en-US"/>
        </w:rPr>
        <w:t>קים ואל המשפטים</w:t>
      </w:r>
      <w:r w:rsidR="001B0227">
        <w:rPr>
          <w:rFonts w:hint="cs"/>
          <w:rtl/>
          <w:lang w:eastAsia="en-US"/>
        </w:rPr>
        <w:t>" (תחילת פרק ד שם).</w:t>
      </w:r>
      <w:r w:rsidR="000929D5">
        <w:rPr>
          <w:rStyle w:val="a5"/>
          <w:rtl/>
          <w:lang w:eastAsia="en-US"/>
        </w:rPr>
        <w:footnoteReference w:id="37"/>
      </w:r>
    </w:p>
    <w:p w:rsidR="001A2DC9" w:rsidRDefault="001A2DC9" w:rsidP="006C6355">
      <w:pPr>
        <w:pStyle w:val="ab"/>
        <w:rPr>
          <w:rtl/>
          <w:lang w:eastAsia="en-US"/>
        </w:rPr>
      </w:pPr>
      <w:r>
        <w:rPr>
          <w:rtl/>
          <w:lang w:eastAsia="en-US"/>
        </w:rPr>
        <w:t>שיר השירים רבה פרשה א</w:t>
      </w:r>
      <w:r>
        <w:rPr>
          <w:rFonts w:hint="cs"/>
          <w:rtl/>
          <w:lang w:eastAsia="en-US"/>
        </w:rPr>
        <w:t xml:space="preserve"> סימן ה</w:t>
      </w:r>
    </w:p>
    <w:p w:rsidR="00512FD9" w:rsidRDefault="001B0227" w:rsidP="001B0227">
      <w:pPr>
        <w:pStyle w:val="ac"/>
        <w:rPr>
          <w:rFonts w:hint="cs"/>
          <w:rtl/>
          <w:lang w:eastAsia="en-US"/>
        </w:rPr>
      </w:pPr>
      <w:r>
        <w:rPr>
          <w:rFonts w:hint="cs"/>
          <w:rtl/>
          <w:lang w:eastAsia="en-US"/>
        </w:rPr>
        <w:t>"</w:t>
      </w:r>
      <w:r w:rsidR="001A2DC9">
        <w:rPr>
          <w:rtl/>
          <w:lang w:eastAsia="en-US"/>
        </w:rPr>
        <w:t>שחורה</w:t>
      </w:r>
      <w:r>
        <w:rPr>
          <w:rFonts w:hint="cs"/>
          <w:rtl/>
          <w:lang w:eastAsia="en-US"/>
        </w:rPr>
        <w:t xml:space="preserve"> אני ונאוה" - שחורה</w:t>
      </w:r>
      <w:r w:rsidR="001A2DC9">
        <w:rPr>
          <w:rtl/>
          <w:lang w:eastAsia="en-US"/>
        </w:rPr>
        <w:t xml:space="preserve"> אני בים </w:t>
      </w:r>
      <w:r>
        <w:rPr>
          <w:rtl/>
          <w:lang w:eastAsia="en-US"/>
        </w:rPr>
        <w:t>–</w:t>
      </w:r>
      <w:r>
        <w:rPr>
          <w:rFonts w:hint="cs"/>
          <w:rtl/>
          <w:lang w:eastAsia="en-US"/>
        </w:rPr>
        <w:t xml:space="preserve"> "</w:t>
      </w:r>
      <w:r w:rsidR="001A2DC9">
        <w:rPr>
          <w:rtl/>
          <w:lang w:eastAsia="en-US"/>
        </w:rPr>
        <w:t>וימרו על ים בים סוף</w:t>
      </w:r>
      <w:r>
        <w:rPr>
          <w:rFonts w:hint="cs"/>
          <w:rtl/>
          <w:lang w:eastAsia="en-US"/>
        </w:rPr>
        <w:t>"</w:t>
      </w:r>
      <w:r w:rsidR="001A2DC9">
        <w:rPr>
          <w:rtl/>
          <w:lang w:eastAsia="en-US"/>
        </w:rPr>
        <w:t xml:space="preserve">, ונאוה אני בים </w:t>
      </w:r>
      <w:r>
        <w:rPr>
          <w:rtl/>
          <w:lang w:eastAsia="en-US"/>
        </w:rPr>
        <w:t>–</w:t>
      </w:r>
      <w:r>
        <w:rPr>
          <w:rFonts w:hint="cs"/>
          <w:rtl/>
          <w:lang w:eastAsia="en-US"/>
        </w:rPr>
        <w:t xml:space="preserve"> "</w:t>
      </w:r>
      <w:r w:rsidR="001A2DC9">
        <w:rPr>
          <w:rtl/>
          <w:lang w:eastAsia="en-US"/>
        </w:rPr>
        <w:t>זה אלי ואנוהו</w:t>
      </w:r>
      <w:r>
        <w:rPr>
          <w:rFonts w:hint="cs"/>
          <w:rtl/>
          <w:lang w:eastAsia="en-US"/>
        </w:rPr>
        <w:t>".</w:t>
      </w:r>
      <w:r w:rsidR="001A2DC9">
        <w:rPr>
          <w:rtl/>
          <w:lang w:eastAsia="en-US"/>
        </w:rPr>
        <w:t xml:space="preserve"> שחורה אני במרה </w:t>
      </w:r>
      <w:r>
        <w:rPr>
          <w:rtl/>
          <w:lang w:eastAsia="en-US"/>
        </w:rPr>
        <w:t>–</w:t>
      </w:r>
      <w:r>
        <w:rPr>
          <w:rFonts w:hint="cs"/>
          <w:rtl/>
          <w:lang w:eastAsia="en-US"/>
        </w:rPr>
        <w:t xml:space="preserve"> "</w:t>
      </w:r>
      <w:r w:rsidR="001A2DC9">
        <w:rPr>
          <w:rtl/>
          <w:lang w:eastAsia="en-US"/>
        </w:rPr>
        <w:t>וילונו העם על משה לאמר מה נשתה</w:t>
      </w:r>
      <w:r>
        <w:rPr>
          <w:rFonts w:hint="cs"/>
          <w:rtl/>
          <w:lang w:eastAsia="en-US"/>
        </w:rPr>
        <w:t>"</w:t>
      </w:r>
      <w:r w:rsidR="001A2DC9">
        <w:rPr>
          <w:rtl/>
          <w:lang w:eastAsia="en-US"/>
        </w:rPr>
        <w:t xml:space="preserve">, ונאוה אני במרה </w:t>
      </w:r>
      <w:r>
        <w:rPr>
          <w:rtl/>
          <w:lang w:eastAsia="en-US"/>
        </w:rPr>
        <w:t>–</w:t>
      </w:r>
      <w:r>
        <w:rPr>
          <w:rFonts w:hint="cs"/>
          <w:rtl/>
          <w:lang w:eastAsia="en-US"/>
        </w:rPr>
        <w:t xml:space="preserve"> "</w:t>
      </w:r>
      <w:r w:rsidR="001A2DC9">
        <w:rPr>
          <w:rtl/>
          <w:lang w:eastAsia="en-US"/>
        </w:rPr>
        <w:t>ויצעק אל ה' ויורהו ה' עץ וישלך אל המים וימתקו המים</w:t>
      </w:r>
      <w:r>
        <w:rPr>
          <w:rFonts w:hint="cs"/>
          <w:rtl/>
          <w:lang w:eastAsia="en-US"/>
        </w:rPr>
        <w:t>".</w:t>
      </w:r>
      <w:r w:rsidR="001A2DC9">
        <w:rPr>
          <w:rtl/>
          <w:lang w:eastAsia="en-US"/>
        </w:rPr>
        <w:t xml:space="preserve"> שחורה אני ברפידים </w:t>
      </w:r>
      <w:r>
        <w:rPr>
          <w:rtl/>
          <w:lang w:eastAsia="en-US"/>
        </w:rPr>
        <w:t>–</w:t>
      </w:r>
      <w:r>
        <w:rPr>
          <w:rFonts w:hint="cs"/>
          <w:rtl/>
          <w:lang w:eastAsia="en-US"/>
        </w:rPr>
        <w:t xml:space="preserve"> "</w:t>
      </w:r>
      <w:r w:rsidR="001A2DC9">
        <w:rPr>
          <w:rtl/>
          <w:lang w:eastAsia="en-US"/>
        </w:rPr>
        <w:t>ויקרא שם המקום מסה ומריבה</w:t>
      </w:r>
      <w:r>
        <w:rPr>
          <w:rFonts w:hint="cs"/>
          <w:rtl/>
          <w:lang w:eastAsia="en-US"/>
        </w:rPr>
        <w:t>"</w:t>
      </w:r>
      <w:r w:rsidR="001A2DC9">
        <w:rPr>
          <w:rtl/>
          <w:lang w:eastAsia="en-US"/>
        </w:rPr>
        <w:t xml:space="preserve">, ונאוה אני ברפידים </w:t>
      </w:r>
      <w:r>
        <w:rPr>
          <w:rtl/>
          <w:lang w:eastAsia="en-US"/>
        </w:rPr>
        <w:t>–</w:t>
      </w:r>
      <w:r>
        <w:rPr>
          <w:rFonts w:hint="cs"/>
          <w:rtl/>
          <w:lang w:eastAsia="en-US"/>
        </w:rPr>
        <w:t xml:space="preserve"> "</w:t>
      </w:r>
      <w:r w:rsidR="001A2DC9">
        <w:rPr>
          <w:rtl/>
          <w:lang w:eastAsia="en-US"/>
        </w:rPr>
        <w:t>ויבן משה מזבח ויקרא שמו ה' נסי</w:t>
      </w:r>
      <w:r>
        <w:rPr>
          <w:rFonts w:hint="cs"/>
          <w:rtl/>
          <w:lang w:eastAsia="en-US"/>
        </w:rPr>
        <w:t>.</w:t>
      </w:r>
      <w:r w:rsidR="001A2DC9">
        <w:rPr>
          <w:rtl/>
          <w:lang w:eastAsia="en-US"/>
        </w:rPr>
        <w:t xml:space="preserve"> שחורה אני בחורב </w:t>
      </w:r>
      <w:r>
        <w:rPr>
          <w:rtl/>
          <w:lang w:eastAsia="en-US"/>
        </w:rPr>
        <w:t>–</w:t>
      </w:r>
      <w:r>
        <w:rPr>
          <w:rFonts w:hint="cs"/>
          <w:rtl/>
          <w:lang w:eastAsia="en-US"/>
        </w:rPr>
        <w:t xml:space="preserve"> "</w:t>
      </w:r>
      <w:r w:rsidR="001A2DC9">
        <w:rPr>
          <w:rtl/>
          <w:lang w:eastAsia="en-US"/>
        </w:rPr>
        <w:t>יעשו עגל בחורב</w:t>
      </w:r>
      <w:r>
        <w:rPr>
          <w:rFonts w:hint="cs"/>
          <w:rtl/>
          <w:lang w:eastAsia="en-US"/>
        </w:rPr>
        <w:t>"</w:t>
      </w:r>
      <w:r w:rsidR="001A2DC9">
        <w:rPr>
          <w:rtl/>
          <w:lang w:eastAsia="en-US"/>
        </w:rPr>
        <w:t xml:space="preserve">, ונאוה אני בחורב </w:t>
      </w:r>
      <w:r>
        <w:rPr>
          <w:rtl/>
          <w:lang w:eastAsia="en-US"/>
        </w:rPr>
        <w:t>–</w:t>
      </w:r>
      <w:r>
        <w:rPr>
          <w:rFonts w:hint="cs"/>
          <w:rtl/>
          <w:lang w:eastAsia="en-US"/>
        </w:rPr>
        <w:t xml:space="preserve"> "</w:t>
      </w:r>
      <w:r w:rsidR="001A2DC9">
        <w:rPr>
          <w:rtl/>
          <w:lang w:eastAsia="en-US"/>
        </w:rPr>
        <w:t>כל אשר דבר ה' נעשה ונשמע</w:t>
      </w:r>
      <w:r>
        <w:rPr>
          <w:rFonts w:hint="cs"/>
          <w:rtl/>
          <w:lang w:eastAsia="en-US"/>
        </w:rPr>
        <w:t>".</w:t>
      </w:r>
      <w:r w:rsidR="001A2DC9">
        <w:rPr>
          <w:rtl/>
          <w:lang w:eastAsia="en-US"/>
        </w:rPr>
        <w:t xml:space="preserve"> שחורה אני במדבר </w:t>
      </w:r>
      <w:r>
        <w:rPr>
          <w:rtl/>
          <w:lang w:eastAsia="en-US"/>
        </w:rPr>
        <w:t>–</w:t>
      </w:r>
      <w:r>
        <w:rPr>
          <w:rFonts w:hint="cs"/>
          <w:rtl/>
          <w:lang w:eastAsia="en-US"/>
        </w:rPr>
        <w:t xml:space="preserve"> "</w:t>
      </w:r>
      <w:r w:rsidR="001A2DC9">
        <w:rPr>
          <w:rtl/>
          <w:lang w:eastAsia="en-US"/>
        </w:rPr>
        <w:t>כמה ימרוהו במדבר</w:t>
      </w:r>
      <w:r>
        <w:rPr>
          <w:rFonts w:hint="cs"/>
          <w:rtl/>
          <w:lang w:eastAsia="en-US"/>
        </w:rPr>
        <w:t>"</w:t>
      </w:r>
      <w:r w:rsidR="001A2DC9">
        <w:rPr>
          <w:rtl/>
          <w:lang w:eastAsia="en-US"/>
        </w:rPr>
        <w:t xml:space="preserve">, ונאוה אני במדבר </w:t>
      </w:r>
      <w:r>
        <w:rPr>
          <w:rtl/>
          <w:lang w:eastAsia="en-US"/>
        </w:rPr>
        <w:t>–</w:t>
      </w:r>
      <w:r>
        <w:rPr>
          <w:rFonts w:hint="cs"/>
          <w:rtl/>
          <w:lang w:eastAsia="en-US"/>
        </w:rPr>
        <w:t xml:space="preserve"> "</w:t>
      </w:r>
      <w:r w:rsidR="001A2DC9">
        <w:rPr>
          <w:rtl/>
          <w:lang w:eastAsia="en-US"/>
        </w:rPr>
        <w:t>וביום הקים המשכן</w:t>
      </w:r>
      <w:r w:rsidR="00F06F71">
        <w:rPr>
          <w:rFonts w:hint="cs"/>
          <w:rtl/>
          <w:lang w:eastAsia="en-US"/>
        </w:rPr>
        <w:t>"</w:t>
      </w:r>
      <w:r>
        <w:rPr>
          <w:rFonts w:hint="cs"/>
          <w:rtl/>
          <w:lang w:eastAsia="en-US"/>
        </w:rPr>
        <w:t>.</w:t>
      </w:r>
      <w:r w:rsidR="001A2DC9">
        <w:rPr>
          <w:rtl/>
          <w:lang w:eastAsia="en-US"/>
        </w:rPr>
        <w:t xml:space="preserve"> שחורה אני במרגלים </w:t>
      </w:r>
      <w:r>
        <w:rPr>
          <w:rtl/>
          <w:lang w:eastAsia="en-US"/>
        </w:rPr>
        <w:t>–</w:t>
      </w:r>
      <w:r>
        <w:rPr>
          <w:rFonts w:hint="cs"/>
          <w:rtl/>
          <w:lang w:eastAsia="en-US"/>
        </w:rPr>
        <w:t xml:space="preserve"> "</w:t>
      </w:r>
      <w:r w:rsidR="001A2DC9">
        <w:rPr>
          <w:rtl/>
          <w:lang w:eastAsia="en-US"/>
        </w:rPr>
        <w:t>ויוציאו דבת הארץ</w:t>
      </w:r>
      <w:r>
        <w:rPr>
          <w:rFonts w:hint="cs"/>
          <w:rtl/>
          <w:lang w:eastAsia="en-US"/>
        </w:rPr>
        <w:t>"</w:t>
      </w:r>
      <w:r w:rsidR="001A2DC9">
        <w:rPr>
          <w:rtl/>
          <w:lang w:eastAsia="en-US"/>
        </w:rPr>
        <w:t xml:space="preserve">, ונאוה אני ביהושע וכלב </w:t>
      </w:r>
      <w:r>
        <w:rPr>
          <w:rtl/>
          <w:lang w:eastAsia="en-US"/>
        </w:rPr>
        <w:t>–</w:t>
      </w:r>
      <w:r>
        <w:rPr>
          <w:rFonts w:hint="cs"/>
          <w:rtl/>
          <w:lang w:eastAsia="en-US"/>
        </w:rPr>
        <w:t xml:space="preserve"> "</w:t>
      </w:r>
      <w:r>
        <w:rPr>
          <w:rtl/>
          <w:lang w:eastAsia="en-US"/>
        </w:rPr>
        <w:t>בִּלְתִּי כָּלֵב בֶּן יְפֻנֶּה הַקְּנִזִּי וִיהוֹשֻׁעַ בּ</w:t>
      </w:r>
      <w:r w:rsidR="006C6355">
        <w:rPr>
          <w:rtl/>
          <w:lang w:eastAsia="en-US"/>
        </w:rPr>
        <w:t>ִן נוּן כִּי מִלְאוּ אַחֲרֵי ה'</w:t>
      </w:r>
      <w:r w:rsidR="006C6355">
        <w:rPr>
          <w:rFonts w:hint="cs"/>
          <w:rtl/>
          <w:lang w:eastAsia="en-US"/>
        </w:rPr>
        <w:t xml:space="preserve"> ".</w:t>
      </w:r>
      <w:r w:rsidR="006546FE">
        <w:rPr>
          <w:rStyle w:val="a5"/>
          <w:rtl/>
          <w:lang w:eastAsia="en-US"/>
        </w:rPr>
        <w:footnoteReference w:id="38"/>
      </w:r>
    </w:p>
    <w:p w:rsidR="00205221" w:rsidRDefault="00B41D81" w:rsidP="00205221">
      <w:pPr>
        <w:pStyle w:val="ad"/>
        <w:spacing w:before="240"/>
        <w:rPr>
          <w:rFonts w:hint="cs"/>
          <w:rtl/>
        </w:rPr>
      </w:pPr>
      <w:r w:rsidRPr="00D330AD">
        <w:rPr>
          <w:rtl/>
        </w:rPr>
        <w:t>שבת שלום</w:t>
      </w:r>
      <w:r w:rsidR="00997CFF">
        <w:rPr>
          <w:rFonts w:hint="cs"/>
          <w:rtl/>
        </w:rPr>
        <w:t xml:space="preserve"> </w:t>
      </w:r>
    </w:p>
    <w:p w:rsidR="00CF3EFB" w:rsidRDefault="00CF3EFB" w:rsidP="00CF3EFB">
      <w:pPr>
        <w:pStyle w:val="ad"/>
        <w:rPr>
          <w:rFonts w:hint="cs"/>
          <w:rtl/>
        </w:rPr>
      </w:pPr>
      <w:r>
        <w:rPr>
          <w:rFonts w:hint="cs"/>
          <w:rtl/>
        </w:rPr>
        <w:t>ושנה טובה לאילנות</w:t>
      </w:r>
      <w:r>
        <w:rPr>
          <w:rStyle w:val="a5"/>
          <w:rtl/>
        </w:rPr>
        <w:footnoteReference w:id="39"/>
      </w:r>
      <w:r>
        <w:rPr>
          <w:rFonts w:hint="cs"/>
          <w:rtl/>
        </w:rPr>
        <w:t xml:space="preserve"> </w:t>
      </w:r>
    </w:p>
    <w:p w:rsidR="00CF3EFB" w:rsidRDefault="00CF3EFB" w:rsidP="00CF3EFB">
      <w:pPr>
        <w:pStyle w:val="ad"/>
        <w:outlineLvl w:val="0"/>
        <w:rPr>
          <w:rFonts w:hint="cs"/>
          <w:rtl/>
        </w:rPr>
      </w:pPr>
      <w:r w:rsidRPr="00D330AD">
        <w:rPr>
          <w:rtl/>
        </w:rPr>
        <w:t>מחלקי המים</w:t>
      </w:r>
      <w:r>
        <w:rPr>
          <w:rFonts w:hint="cs"/>
          <w:rtl/>
        </w:rPr>
        <w:t xml:space="preserve"> (לאדם ולעץ השדה)</w:t>
      </w:r>
    </w:p>
    <w:p w:rsidR="00205221" w:rsidRPr="00205221" w:rsidRDefault="00205221" w:rsidP="00DC30D2">
      <w:pPr>
        <w:pStyle w:val="ad"/>
        <w:spacing w:before="120"/>
        <w:outlineLvl w:val="0"/>
        <w:rPr>
          <w:rFonts w:hint="cs"/>
          <w:b w:val="0"/>
          <w:bCs w:val="0"/>
          <w:szCs w:val="22"/>
          <w:rtl/>
        </w:rPr>
      </w:pPr>
      <w:r w:rsidRPr="00DC30D2">
        <w:rPr>
          <w:rFonts w:hint="cs"/>
          <w:szCs w:val="22"/>
          <w:rtl/>
        </w:rPr>
        <w:t>מים אחרונים:</w:t>
      </w:r>
      <w:r w:rsidR="003A3A19" w:rsidRPr="00DC30D2">
        <w:rPr>
          <w:rFonts w:hint="cs"/>
          <w:szCs w:val="22"/>
          <w:rtl/>
        </w:rPr>
        <w:t xml:space="preserve"> </w:t>
      </w:r>
      <w:r w:rsidR="006546FE">
        <w:rPr>
          <w:rFonts w:hint="cs"/>
          <w:b w:val="0"/>
          <w:bCs w:val="0"/>
          <w:szCs w:val="22"/>
          <w:rtl/>
        </w:rPr>
        <w:t>נגענו ברפרוף בקשר האפשרי של שתי ההכאות של משה במטה בסלע או בצור: האח</w:t>
      </w:r>
      <w:r w:rsidR="00DC30D2">
        <w:rPr>
          <w:rFonts w:hint="cs"/>
          <w:b w:val="0"/>
          <w:bCs w:val="0"/>
          <w:szCs w:val="22"/>
          <w:rtl/>
        </w:rPr>
        <w:t>ת</w:t>
      </w:r>
      <w:r w:rsidR="006546FE">
        <w:rPr>
          <w:rFonts w:hint="cs"/>
          <w:b w:val="0"/>
          <w:bCs w:val="0"/>
          <w:szCs w:val="22"/>
          <w:rtl/>
        </w:rPr>
        <w:t xml:space="preserve"> בפרשתנו והשני</w:t>
      </w:r>
      <w:r w:rsidR="00DC30D2">
        <w:rPr>
          <w:rFonts w:hint="cs"/>
          <w:b w:val="0"/>
          <w:bCs w:val="0"/>
          <w:szCs w:val="22"/>
          <w:rtl/>
        </w:rPr>
        <w:t>יה</w:t>
      </w:r>
      <w:r w:rsidR="006546FE">
        <w:rPr>
          <w:rFonts w:hint="cs"/>
          <w:b w:val="0"/>
          <w:bCs w:val="0"/>
          <w:szCs w:val="22"/>
          <w:rtl/>
        </w:rPr>
        <w:t xml:space="preserve"> בפרשת חוקת. ז</w:t>
      </w:r>
      <w:r w:rsidR="00DC30D2">
        <w:rPr>
          <w:rFonts w:hint="cs"/>
          <w:b w:val="0"/>
          <w:bCs w:val="0"/>
          <w:szCs w:val="22"/>
          <w:rtl/>
        </w:rPr>
        <w:t>ו</w:t>
      </w:r>
      <w:r w:rsidR="006546FE">
        <w:rPr>
          <w:rFonts w:hint="cs"/>
          <w:b w:val="0"/>
          <w:bCs w:val="0"/>
          <w:szCs w:val="22"/>
          <w:rtl/>
        </w:rPr>
        <w:t>: מסה ומריבה וז</w:t>
      </w:r>
      <w:r w:rsidR="00DC30D2">
        <w:rPr>
          <w:rFonts w:hint="cs"/>
          <w:b w:val="0"/>
          <w:bCs w:val="0"/>
          <w:szCs w:val="22"/>
          <w:rtl/>
        </w:rPr>
        <w:t>ו</w:t>
      </w:r>
      <w:r w:rsidR="006546FE">
        <w:rPr>
          <w:rFonts w:hint="cs"/>
          <w:b w:val="0"/>
          <w:bCs w:val="0"/>
          <w:szCs w:val="22"/>
          <w:rtl/>
        </w:rPr>
        <w:t>: מי מריבה. ז</w:t>
      </w:r>
      <w:r w:rsidR="00DC30D2">
        <w:rPr>
          <w:rFonts w:hint="cs"/>
          <w:b w:val="0"/>
          <w:bCs w:val="0"/>
          <w:szCs w:val="22"/>
          <w:rtl/>
        </w:rPr>
        <w:t>ו</w:t>
      </w:r>
      <w:r w:rsidR="006546FE">
        <w:rPr>
          <w:rFonts w:hint="cs"/>
          <w:b w:val="0"/>
          <w:bCs w:val="0"/>
          <w:szCs w:val="22"/>
          <w:rtl/>
        </w:rPr>
        <w:t xml:space="preserve"> בתחילת המסע </w:t>
      </w:r>
      <w:r w:rsidR="00DC30D2">
        <w:rPr>
          <w:rFonts w:hint="cs"/>
          <w:b w:val="0"/>
          <w:bCs w:val="0"/>
          <w:szCs w:val="22"/>
          <w:rtl/>
        </w:rPr>
        <w:t>במדבר וזו</w:t>
      </w:r>
      <w:r w:rsidR="006546FE">
        <w:rPr>
          <w:rFonts w:hint="cs"/>
          <w:b w:val="0"/>
          <w:bCs w:val="0"/>
          <w:szCs w:val="22"/>
          <w:rtl/>
        </w:rPr>
        <w:t xml:space="preserve"> לקראת סופו</w:t>
      </w:r>
      <w:r w:rsidRPr="00205221">
        <w:rPr>
          <w:rFonts w:hint="cs"/>
          <w:b w:val="0"/>
          <w:bCs w:val="0"/>
          <w:szCs w:val="22"/>
          <w:rtl/>
        </w:rPr>
        <w:t>.</w:t>
      </w:r>
      <w:r w:rsidR="006546FE">
        <w:rPr>
          <w:rFonts w:hint="cs"/>
          <w:b w:val="0"/>
          <w:bCs w:val="0"/>
          <w:szCs w:val="22"/>
          <w:rtl/>
        </w:rPr>
        <w:t xml:space="preserve"> ז</w:t>
      </w:r>
      <w:r w:rsidR="00DC30D2">
        <w:rPr>
          <w:rFonts w:hint="cs"/>
          <w:b w:val="0"/>
          <w:bCs w:val="0"/>
          <w:szCs w:val="22"/>
          <w:rtl/>
        </w:rPr>
        <w:t>ו</w:t>
      </w:r>
      <w:r w:rsidR="006546FE">
        <w:rPr>
          <w:rFonts w:hint="cs"/>
          <w:b w:val="0"/>
          <w:bCs w:val="0"/>
          <w:szCs w:val="22"/>
          <w:rtl/>
        </w:rPr>
        <w:t xml:space="preserve"> אולי כתקדים למעמד סיני וז</w:t>
      </w:r>
      <w:r w:rsidR="00DC30D2">
        <w:rPr>
          <w:rFonts w:hint="cs"/>
          <w:b w:val="0"/>
          <w:bCs w:val="0"/>
          <w:szCs w:val="22"/>
          <w:rtl/>
        </w:rPr>
        <w:t>ו</w:t>
      </w:r>
      <w:r w:rsidR="006546FE">
        <w:rPr>
          <w:rFonts w:hint="cs"/>
          <w:b w:val="0"/>
          <w:bCs w:val="0"/>
          <w:szCs w:val="22"/>
          <w:rtl/>
        </w:rPr>
        <w:t xml:space="preserve"> שבגינ</w:t>
      </w:r>
      <w:r w:rsidR="00DC30D2">
        <w:rPr>
          <w:rFonts w:hint="cs"/>
          <w:b w:val="0"/>
          <w:bCs w:val="0"/>
          <w:szCs w:val="22"/>
          <w:rtl/>
        </w:rPr>
        <w:t>ה</w:t>
      </w:r>
      <w:r w:rsidR="006546FE">
        <w:rPr>
          <w:rFonts w:hint="cs"/>
          <w:b w:val="0"/>
          <w:bCs w:val="0"/>
          <w:szCs w:val="22"/>
          <w:rtl/>
        </w:rPr>
        <w:t xml:space="preserve"> לא נכנסו אהרון ומשה לארץ. (ובתווך מרים אחותם שבאר המים כל ארבעים השנים היא בזכותה). ז</w:t>
      </w:r>
      <w:r w:rsidR="00DC30D2">
        <w:rPr>
          <w:rFonts w:hint="cs"/>
          <w:b w:val="0"/>
          <w:bCs w:val="0"/>
          <w:szCs w:val="22"/>
          <w:rtl/>
        </w:rPr>
        <w:t>ו</w:t>
      </w:r>
      <w:r w:rsidR="006546FE">
        <w:rPr>
          <w:rFonts w:hint="cs"/>
          <w:b w:val="0"/>
          <w:bCs w:val="0"/>
          <w:szCs w:val="22"/>
          <w:rtl/>
        </w:rPr>
        <w:t xml:space="preserve"> לאחר שירת הים וז</w:t>
      </w:r>
      <w:r w:rsidR="00DC30D2">
        <w:rPr>
          <w:rFonts w:hint="cs"/>
          <w:b w:val="0"/>
          <w:bCs w:val="0"/>
          <w:szCs w:val="22"/>
          <w:rtl/>
        </w:rPr>
        <w:t xml:space="preserve">ו לפני שירת הבאר. ראה פירושו המיוחד של יוסף בכור שור במדבר כ ח שמדובר באותו מעשה ממש! רפרוף נוסף מצוי בדברינו </w:t>
      </w:r>
      <w:hyperlink r:id="rId8" w:history="1">
        <w:r w:rsidR="00DC30D2" w:rsidRPr="00DC30D2">
          <w:rPr>
            <w:rStyle w:val="Hyperlink"/>
            <w:rFonts w:hint="cs"/>
            <w:b w:val="0"/>
            <w:bCs w:val="0"/>
            <w:szCs w:val="22"/>
            <w:rtl/>
          </w:rPr>
          <w:t>ואת המטה הזה תקח בידך</w:t>
        </w:r>
      </w:hyperlink>
      <w:r w:rsidR="00DC30D2">
        <w:rPr>
          <w:rFonts w:hint="cs"/>
          <w:b w:val="0"/>
          <w:bCs w:val="0"/>
          <w:szCs w:val="22"/>
          <w:rtl/>
        </w:rPr>
        <w:t xml:space="preserve"> בפרשת שמות השתא. אבל עדיין נושא זה ראוי לדף בפני עצמו ואם כבר קדמונו וכתב מישהו על כך, נשמח לדעת ולהוסיף לקח.</w:t>
      </w:r>
      <w:r w:rsidR="006546FE">
        <w:rPr>
          <w:rFonts w:hint="cs"/>
          <w:b w:val="0"/>
          <w:bCs w:val="0"/>
          <w:szCs w:val="22"/>
          <w:rtl/>
        </w:rPr>
        <w:t xml:space="preserve"> </w:t>
      </w:r>
    </w:p>
    <w:sectPr w:rsidR="00205221" w:rsidRPr="00205221" w:rsidSect="00A44619">
      <w:headerReference w:type="default" r:id="rId9"/>
      <w:footerReference w:type="even" r:id="rId10"/>
      <w:footerReference w:type="default" r:id="rId11"/>
      <w:headerReference w:type="first" r:id="rId12"/>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462" w:rsidRDefault="00D06462">
      <w:r>
        <w:separator/>
      </w:r>
    </w:p>
  </w:endnote>
  <w:endnote w:type="continuationSeparator" w:id="0">
    <w:p w:rsidR="00D06462" w:rsidRDefault="00D0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7DF" w:rsidRDefault="008E17DF" w:rsidP="003F10F1">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rsidR="008E17DF" w:rsidRDefault="008E17DF" w:rsidP="008540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7DF" w:rsidRPr="00F8747C" w:rsidRDefault="008E17DF" w:rsidP="009F3BB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B41EA8">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B41EA8">
      <w:rPr>
        <w:rStyle w:val="af0"/>
        <w:noProof/>
        <w:rtl/>
      </w:rPr>
      <w:t>5</w:t>
    </w:r>
    <w:r w:rsidRPr="00F8747C">
      <w:rPr>
        <w:rStyle w:val="af0"/>
      </w:rPr>
      <w:fldChar w:fldCharType="end"/>
    </w:r>
  </w:p>
  <w:p w:rsidR="008E17DF" w:rsidRDefault="008E17DF" w:rsidP="008540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462" w:rsidRDefault="00D06462">
      <w:r>
        <w:separator/>
      </w:r>
    </w:p>
  </w:footnote>
  <w:footnote w:type="continuationSeparator" w:id="0">
    <w:p w:rsidR="00D06462" w:rsidRDefault="00D06462">
      <w:r>
        <w:continuationSeparator/>
      </w:r>
    </w:p>
  </w:footnote>
  <w:footnote w:id="1">
    <w:p w:rsidR="008E17DF" w:rsidRDefault="008E17DF" w:rsidP="00A44619">
      <w:pPr>
        <w:pStyle w:val="a3"/>
        <w:rPr>
          <w:rFonts w:hint="cs"/>
          <w:rtl/>
        </w:rPr>
      </w:pPr>
      <w:r>
        <w:rPr>
          <w:rStyle w:val="a5"/>
        </w:rPr>
        <w:footnoteRef/>
      </w:r>
      <w:r>
        <w:rPr>
          <w:rtl/>
        </w:rPr>
        <w:t xml:space="preserve"> </w:t>
      </w:r>
      <w:r>
        <w:rPr>
          <w:rFonts w:hint="cs"/>
          <w:rtl/>
        </w:rPr>
        <w:t xml:space="preserve">בין פרשות שלח לך ובשלח יש מעין תמונת ראי (מלבד שמם הדומה). בשתיהן, יש מעין חלוקה של הפרשה לשני חצאים (שהם אולי איחוד סדרות קריאה במנהג ארץ ישראל הקדום). בשתיהן, אפשר לדבר על "החצי השני של הפרשה" לעומת הראשון. בפרשת שלח לך בא החצי השני של הפרשה לנחם את העם, אחרי הנפילה הגדולה בחצי הראשון, בפרשת המרגלים והמעפילים. ראה דברינו </w:t>
      </w:r>
      <w:hyperlink r:id="rId1" w:history="1">
        <w:r w:rsidRPr="001C3BA4">
          <w:rPr>
            <w:rStyle w:val="Hyperlink"/>
            <w:rFonts w:hint="cs"/>
            <w:rtl/>
          </w:rPr>
          <w:t>החצי השני של הפרשה</w:t>
        </w:r>
      </w:hyperlink>
      <w:r>
        <w:rPr>
          <w:rFonts w:hint="cs"/>
          <w:rtl/>
        </w:rPr>
        <w:t xml:space="preserve"> בפרשת שלח לך. ואילו בפרשתנו, החצי השני של הפרשה הוא סדרה של נפילות אחרי החצי הראשון הנשגב של קרי</w:t>
      </w:r>
      <w:r w:rsidR="00A44619">
        <w:rPr>
          <w:rFonts w:hint="cs"/>
          <w:rtl/>
        </w:rPr>
        <w:t>ע</w:t>
      </w:r>
      <w:r>
        <w:rPr>
          <w:rFonts w:hint="cs"/>
          <w:rtl/>
        </w:rPr>
        <w:t xml:space="preserve">ת ים סוף ושירת הים בהם </w:t>
      </w:r>
      <w:hyperlink r:id="rId2" w:history="1">
        <w:r w:rsidRPr="001C3BA4">
          <w:rPr>
            <w:rStyle w:val="Hyperlink"/>
            <w:rFonts w:hint="cs"/>
            <w:rtl/>
          </w:rPr>
          <w:t>ראתה שפחה מה שלא ראה יחזקאל</w:t>
        </w:r>
      </w:hyperlink>
      <w:r>
        <w:rPr>
          <w:rFonts w:hint="cs"/>
          <w:rtl/>
        </w:rPr>
        <w:t xml:space="preserve"> הנביא. מה בא זה ללמדנו? </w:t>
      </w:r>
    </w:p>
  </w:footnote>
  <w:footnote w:id="2">
    <w:p w:rsidR="008E17DF" w:rsidRDefault="008E17DF" w:rsidP="00561E94">
      <w:pPr>
        <w:pStyle w:val="a3"/>
        <w:rPr>
          <w:rFonts w:hint="cs"/>
          <w:rtl/>
        </w:rPr>
      </w:pPr>
      <w:r>
        <w:rPr>
          <w:rStyle w:val="a5"/>
        </w:rPr>
        <w:footnoteRef/>
      </w:r>
      <w:r>
        <w:rPr>
          <w:rtl/>
        </w:rPr>
        <w:t xml:space="preserve"> </w:t>
      </w:r>
      <w:r>
        <w:rPr>
          <w:rFonts w:hint="cs"/>
          <w:rtl/>
          <w:lang w:eastAsia="en-US"/>
        </w:rPr>
        <w:t>ומיד בסמוך: "</w:t>
      </w:r>
      <w:r w:rsidRPr="003A3A19">
        <w:rPr>
          <w:rtl/>
          <w:lang w:eastAsia="en-US"/>
        </w:rPr>
        <w:t>וַיָּבֹא עֲמָלֵק וַיִּלָּחֶם עִם יִשְׂרָאֵל בִּרְפִידִם</w:t>
      </w:r>
      <w:r>
        <w:rPr>
          <w:rFonts w:hint="cs"/>
          <w:rtl/>
          <w:lang w:eastAsia="en-US"/>
        </w:rPr>
        <w:t xml:space="preserve">", ודורשים סמוכין בין הפרשות, היינו שמלחמת עמלק באה בשל תלונות בני ישראל </w:t>
      </w:r>
      <w:r w:rsidR="00A44619">
        <w:rPr>
          <w:rFonts w:hint="cs"/>
          <w:rtl/>
          <w:lang w:eastAsia="en-US"/>
        </w:rPr>
        <w:t>כפי שנראה להלן</w:t>
      </w:r>
      <w:r>
        <w:rPr>
          <w:rFonts w:hint="cs"/>
          <w:rtl/>
          <w:lang w:eastAsia="en-US"/>
        </w:rPr>
        <w:t>. ויש לשים לב בקטע הנ"ל לשני השלבים בצמא של העם, ובהתאם לכך תגובותיו השונות של משה: מגערה ונזיפה לפחד מזעם העם. כי באמת, איזו תשובה היא</w:t>
      </w:r>
      <w:r w:rsidR="00561E94">
        <w:rPr>
          <w:rFonts w:hint="cs"/>
          <w:rtl/>
          <w:lang w:eastAsia="en-US"/>
        </w:rPr>
        <w:t xml:space="preserve"> זו</w:t>
      </w:r>
      <w:r>
        <w:rPr>
          <w:rFonts w:hint="cs"/>
          <w:rtl/>
          <w:lang w:eastAsia="en-US"/>
        </w:rPr>
        <w:t xml:space="preserve">: "מה תריבון עמדי מה תנסון את ה' " לעם שצמא למים במדבר? </w:t>
      </w:r>
      <w:r w:rsidR="00A44619">
        <w:rPr>
          <w:rFonts w:hint="cs"/>
          <w:rtl/>
          <w:lang w:eastAsia="en-US"/>
        </w:rPr>
        <w:t xml:space="preserve">איפה דמות המנהיג? </w:t>
      </w:r>
      <w:r>
        <w:rPr>
          <w:rFonts w:hint="cs"/>
          <w:rtl/>
          <w:lang w:eastAsia="en-US"/>
        </w:rPr>
        <w:t>שים גם לב גם למעורבות של זקני העם</w:t>
      </w:r>
      <w:r w:rsidR="00F52D73">
        <w:rPr>
          <w:rFonts w:hint="cs"/>
          <w:rtl/>
          <w:lang w:eastAsia="en-US"/>
        </w:rPr>
        <w:t xml:space="preserve">, עליה נעמוד בהמשך. ובינתיים שאלה בפרט לצעירי הצאן: </w:t>
      </w:r>
      <w:r>
        <w:rPr>
          <w:rFonts w:hint="cs"/>
          <w:rtl/>
          <w:lang w:eastAsia="en-US"/>
        </w:rPr>
        <w:t>איפה עוד</w:t>
      </w:r>
      <w:r w:rsidR="00F52D73">
        <w:rPr>
          <w:rFonts w:hint="cs"/>
          <w:rtl/>
          <w:lang w:eastAsia="en-US"/>
        </w:rPr>
        <w:t>,</w:t>
      </w:r>
      <w:r>
        <w:rPr>
          <w:rFonts w:hint="cs"/>
          <w:rtl/>
          <w:lang w:eastAsia="en-US"/>
        </w:rPr>
        <w:t xml:space="preserve"> </w:t>
      </w:r>
      <w:r w:rsidR="00F52D73">
        <w:rPr>
          <w:rFonts w:hint="cs"/>
          <w:rtl/>
          <w:lang w:eastAsia="en-US"/>
        </w:rPr>
        <w:t xml:space="preserve">במהלך ארבעים שנות הנדודים במדבר, </w:t>
      </w:r>
      <w:r>
        <w:rPr>
          <w:rFonts w:hint="cs"/>
          <w:rtl/>
          <w:lang w:eastAsia="en-US"/>
        </w:rPr>
        <w:t>הכה משה על הסלע ויצאו מים?</w:t>
      </w:r>
    </w:p>
  </w:footnote>
  <w:footnote w:id="3">
    <w:p w:rsidR="00D7745D" w:rsidRPr="004259AC" w:rsidRDefault="00D7745D" w:rsidP="00D7745D">
      <w:pPr>
        <w:pStyle w:val="a3"/>
        <w:rPr>
          <w:rFonts w:hint="cs"/>
          <w:rtl/>
        </w:rPr>
      </w:pPr>
      <w:r>
        <w:rPr>
          <w:rStyle w:val="a5"/>
        </w:rPr>
        <w:footnoteRef/>
      </w:r>
      <w:r>
        <w:rPr>
          <w:rtl/>
        </w:rPr>
        <w:t xml:space="preserve"> </w:t>
      </w:r>
      <w:r>
        <w:rPr>
          <w:rFonts w:hint="cs"/>
          <w:rtl/>
        </w:rPr>
        <w:t xml:space="preserve">צריך, כרגיל, להשלים את הפסוק עד סופו: </w:t>
      </w:r>
      <w:r w:rsidRPr="004259AC">
        <w:rPr>
          <w:rFonts w:hint="cs"/>
          <w:rtl/>
        </w:rPr>
        <w:t>"</w:t>
      </w:r>
      <w:r w:rsidRPr="004259AC">
        <w:rPr>
          <w:rtl/>
        </w:rPr>
        <w:t>וַיִּקְרָא שֵׁם הַמָּקוֹם מַסָּה וּמְרִיבָה עַל רִיב בְּנֵי יִשְׂרָאֵל וְעַל נַסֹּתָם אֶת ה' לֵאמֹר הֲיֵשׁ ה' בְּקִרְבֵּנוּ אִם אָיִן</w:t>
      </w:r>
      <w:r>
        <w:rPr>
          <w:rFonts w:hint="cs"/>
          <w:rtl/>
        </w:rPr>
        <w:t>".</w:t>
      </w:r>
      <w:r w:rsidR="00A44619">
        <w:rPr>
          <w:rFonts w:hint="cs"/>
          <w:rtl/>
        </w:rPr>
        <w:t xml:space="preserve"> פסוק זה לא רק מסכם את האירוע, אלא גם מגלה בו פן חדש ועל כך בהמשך דברינו.</w:t>
      </w:r>
      <w:r>
        <w:rPr>
          <w:rFonts w:hint="cs"/>
          <w:rtl/>
        </w:rPr>
        <w:t xml:space="preserve"> </w:t>
      </w:r>
    </w:p>
  </w:footnote>
  <w:footnote w:id="4">
    <w:p w:rsidR="00D7745D" w:rsidRDefault="00D7745D" w:rsidP="00A44619">
      <w:pPr>
        <w:pStyle w:val="a3"/>
        <w:rPr>
          <w:rFonts w:hint="cs"/>
          <w:rtl/>
        </w:rPr>
      </w:pPr>
      <w:r>
        <w:rPr>
          <w:rStyle w:val="a5"/>
        </w:rPr>
        <w:footnoteRef/>
      </w:r>
      <w:r>
        <w:rPr>
          <w:rtl/>
        </w:rPr>
        <w:t xml:space="preserve"> </w:t>
      </w:r>
      <w:r>
        <w:rPr>
          <w:rFonts w:hint="cs"/>
          <w:rtl/>
          <w:lang w:eastAsia="en-US"/>
        </w:rPr>
        <w:t xml:space="preserve">מסה ומריבה הוא אחד מעשרה הניסיונות שניסו אבותינו את המקום, נושא שנדרשו לו בשני דפים נפרדים </w:t>
      </w:r>
      <w:hyperlink r:id="rId3" w:history="1">
        <w:r w:rsidRPr="00FF2301">
          <w:rPr>
            <w:rStyle w:val="Hyperlink"/>
            <w:rFonts w:hint="cs"/>
            <w:rtl/>
            <w:lang w:eastAsia="en-US"/>
          </w:rPr>
          <w:t>בפרשת שלח לך</w:t>
        </w:r>
      </w:hyperlink>
      <w:r>
        <w:rPr>
          <w:rFonts w:hint="cs"/>
          <w:rtl/>
          <w:lang w:eastAsia="en-US"/>
        </w:rPr>
        <w:t xml:space="preserve">. כאן, במדרש אגדה בובר ספרנו רק תשעה ניסיונות, אבל לא החשבון המדוקדק חשוב, אלא האזכור של חטא מסה ומריבה, שהוא </w:t>
      </w:r>
      <w:r>
        <w:rPr>
          <w:rFonts w:hint="cs"/>
          <w:rtl/>
        </w:rPr>
        <w:t>היחיד שכתוב בו במפורש שבני ישראל ניסו את הקב"ה (יש אחרים בהם הקב"ה מנסה את בני ישראל, כגון במרה ובמן). ראה גם הפסוק ב</w:t>
      </w:r>
      <w:r>
        <w:rPr>
          <w:rtl/>
        </w:rPr>
        <w:t>דברים ו</w:t>
      </w:r>
      <w:r>
        <w:rPr>
          <w:rFonts w:hint="cs"/>
          <w:rtl/>
        </w:rPr>
        <w:t xml:space="preserve"> </w:t>
      </w:r>
      <w:r>
        <w:rPr>
          <w:rtl/>
        </w:rPr>
        <w:t>טז</w:t>
      </w:r>
      <w:r>
        <w:rPr>
          <w:rFonts w:hint="cs"/>
          <w:rtl/>
        </w:rPr>
        <w:t>: "</w:t>
      </w:r>
      <w:r>
        <w:rPr>
          <w:rtl/>
        </w:rPr>
        <w:t>לֹא תְנַסּוּ אֶת ה' אֱלֹהֵיכֶם כַּאֲשֶׁר נִסִּיתֶם בַּמַּסָּה</w:t>
      </w:r>
      <w:r>
        <w:rPr>
          <w:rFonts w:hint="cs"/>
          <w:rtl/>
        </w:rPr>
        <w:t>". מה הניסיון כאן? בני ישראל לא בקשו שייעשו להם ניסים (נס, ניסיון), אלא בקשו פשוט מים! וכי מה יכלו לעשות חוץ מאשר לפנות למשה שהוציאם למדבר עפ"י ה'?</w:t>
      </w:r>
    </w:p>
  </w:footnote>
  <w:footnote w:id="5">
    <w:p w:rsidR="00D7745D" w:rsidRDefault="00D7745D">
      <w:pPr>
        <w:pStyle w:val="a3"/>
        <w:rPr>
          <w:rFonts w:hint="cs"/>
          <w:rtl/>
        </w:rPr>
      </w:pPr>
      <w:r>
        <w:rPr>
          <w:rStyle w:val="a5"/>
        </w:rPr>
        <w:footnoteRef/>
      </w:r>
      <w:r>
        <w:rPr>
          <w:rtl/>
        </w:rPr>
        <w:t xml:space="preserve"> </w:t>
      </w:r>
      <w:r>
        <w:rPr>
          <w:rFonts w:hint="cs"/>
          <w:rtl/>
        </w:rPr>
        <w:t>הפסוק הקודם מסתיים במילים: "ויעש כן משה לעיני זקני ישראל", אז הפשט הוא ש"ויקרא" בפסוק הבא הוא משה.</w:t>
      </w:r>
    </w:p>
  </w:footnote>
  <w:footnote w:id="6">
    <w:p w:rsidR="00D6633D" w:rsidRDefault="00D6633D" w:rsidP="00561E94">
      <w:pPr>
        <w:pStyle w:val="a3"/>
        <w:rPr>
          <w:rFonts w:hint="cs"/>
          <w:rtl/>
        </w:rPr>
      </w:pPr>
      <w:r>
        <w:rPr>
          <w:rStyle w:val="a5"/>
        </w:rPr>
        <w:footnoteRef/>
      </w:r>
      <w:r>
        <w:rPr>
          <w:rtl/>
        </w:rPr>
        <w:t xml:space="preserve"> </w:t>
      </w:r>
      <w:r>
        <w:rPr>
          <w:rFonts w:hint="cs"/>
          <w:rtl/>
        </w:rPr>
        <w:t>כאילו כתוב בפסוק: ויקרא שם, המקום: מסה ומריבה. וקריאת שם זו היא מעין עשיית דין וקיבוע לדורות ע"י הקב"ה בכבודו ובעצמו</w:t>
      </w:r>
      <w:r w:rsidR="00A44619">
        <w:rPr>
          <w:rFonts w:hint="cs"/>
          <w:rtl/>
        </w:rPr>
        <w:t xml:space="preserve"> וממנו לבית הדין הגדול.</w:t>
      </w:r>
      <w:r>
        <w:rPr>
          <w:rFonts w:hint="cs"/>
          <w:rtl/>
        </w:rPr>
        <w:t xml:space="preserve"> לחכמים אלה חשוב לקבוע האם את שם המקום נתן משה או הקב"ה ונשמח לשמוע דעות מדוע. כך או כך, ראה מדרש </w:t>
      </w:r>
      <w:r>
        <w:rPr>
          <w:rtl/>
        </w:rPr>
        <w:t>ספרי במדבר פרשת בהעלותך פיסקא פו</w:t>
      </w:r>
      <w:r>
        <w:rPr>
          <w:rFonts w:hint="cs"/>
          <w:rtl/>
        </w:rPr>
        <w:t xml:space="preserve"> ש</w:t>
      </w:r>
      <w:r w:rsidR="004C5BF6">
        <w:rPr>
          <w:rFonts w:hint="eastAsia"/>
          <w:rtl/>
        </w:rPr>
        <w:t>ְׁ</w:t>
      </w:r>
      <w:r>
        <w:rPr>
          <w:rFonts w:hint="cs"/>
          <w:rtl/>
        </w:rPr>
        <w:t>מו</w:t>
      </w:r>
      <w:r w:rsidR="004C5BF6">
        <w:rPr>
          <w:rFonts w:hint="eastAsia"/>
          <w:rtl/>
        </w:rPr>
        <w:t>ֹ</w:t>
      </w:r>
      <w:r>
        <w:rPr>
          <w:rFonts w:hint="cs"/>
          <w:rtl/>
        </w:rPr>
        <w:t>נ</w:t>
      </w:r>
      <w:r w:rsidR="004C5BF6">
        <w:rPr>
          <w:rFonts w:hint="eastAsia"/>
          <w:rtl/>
        </w:rPr>
        <w:t>ֶ</w:t>
      </w:r>
      <w:r>
        <w:rPr>
          <w:rFonts w:hint="cs"/>
          <w:rtl/>
        </w:rPr>
        <w:t>ה בנוסף למסה ומריבה עוד מקומות ששמם ניתן להם בשל מאורעות בני ישראל וקורותיהם במדבר: תבערה וקברות התאווה: "</w:t>
      </w:r>
      <w:r>
        <w:rPr>
          <w:rtl/>
        </w:rPr>
        <w:t>על מה שאירע נקרא ולא כך היה שמו מקודם</w:t>
      </w:r>
      <w:r>
        <w:rPr>
          <w:rFonts w:hint="cs"/>
          <w:rtl/>
        </w:rPr>
        <w:t xml:space="preserve">". במסעם של בני ישראל במדבר הם משאירים את רושם אירועיהם במדבר, לטובה ולרעה. ראה דברינו </w:t>
      </w:r>
      <w:hyperlink r:id="rId4" w:history="1">
        <w:r w:rsidRPr="00D6633D">
          <w:rPr>
            <w:rStyle w:val="Hyperlink"/>
            <w:rFonts w:hint="cs"/>
            <w:rtl/>
          </w:rPr>
          <w:t>אלה מסעי</w:t>
        </w:r>
      </w:hyperlink>
      <w:r>
        <w:rPr>
          <w:rFonts w:hint="cs"/>
          <w:rtl/>
        </w:rPr>
        <w:t xml:space="preserve"> בפרשת מסעי.</w:t>
      </w:r>
      <w:r>
        <w:rPr>
          <w:rtl/>
        </w:rPr>
        <w:t xml:space="preserve"> </w:t>
      </w:r>
      <w:r>
        <w:rPr>
          <w:rFonts w:hint="cs"/>
          <w:rtl/>
        </w:rPr>
        <w:t xml:space="preserve">  </w:t>
      </w:r>
    </w:p>
  </w:footnote>
  <w:footnote w:id="7">
    <w:p w:rsidR="00D7745D" w:rsidRDefault="00D7745D" w:rsidP="00D6633D">
      <w:pPr>
        <w:pStyle w:val="a3"/>
        <w:rPr>
          <w:rFonts w:hint="cs"/>
        </w:rPr>
      </w:pPr>
      <w:r>
        <w:rPr>
          <w:rStyle w:val="a5"/>
        </w:rPr>
        <w:footnoteRef/>
      </w:r>
      <w:r>
        <w:rPr>
          <w:rtl/>
        </w:rPr>
        <w:t xml:space="preserve"> </w:t>
      </w:r>
      <w:r w:rsidR="00D6633D">
        <w:rPr>
          <w:rFonts w:hint="cs"/>
          <w:rtl/>
        </w:rPr>
        <w:t xml:space="preserve">המשך הדרשה </w:t>
      </w:r>
      <w:r w:rsidR="00A44619">
        <w:rPr>
          <w:rFonts w:hint="cs"/>
          <w:rtl/>
        </w:rPr>
        <w:t xml:space="preserve">מתמקד </w:t>
      </w:r>
      <w:r w:rsidR="00D6633D">
        <w:rPr>
          <w:rFonts w:hint="cs"/>
          <w:rtl/>
        </w:rPr>
        <w:t>על המשך הפסוק, על מה ולמה קראו למקום מסה ומריבה, ו</w:t>
      </w:r>
      <w:r>
        <w:rPr>
          <w:rFonts w:hint="cs"/>
          <w:rtl/>
        </w:rPr>
        <w:t xml:space="preserve">יש לקרוא את הפסוק </w:t>
      </w:r>
      <w:r w:rsidR="00D6633D">
        <w:rPr>
          <w:rFonts w:hint="cs"/>
          <w:rtl/>
        </w:rPr>
        <w:t>עד סופו (המעתיקים כדרכם קצרו)</w:t>
      </w:r>
      <w:r>
        <w:rPr>
          <w:rFonts w:hint="cs"/>
          <w:rtl/>
        </w:rPr>
        <w:t>: "</w:t>
      </w:r>
      <w:r w:rsidR="00D6633D" w:rsidRPr="006171D6">
        <w:rPr>
          <w:rFonts w:ascii="ResponsaTTF"/>
          <w:sz w:val="24"/>
          <w:rtl/>
          <w:lang w:eastAsia="en-US"/>
        </w:rPr>
        <w:t>עַל רִיב בְּנֵי יִשְׂרָאֵל וְעַל נַסֹּתָם אֶת ה' לֵאמֹר הֲיֵשׁ ה' בְּקִרְבֵּנוּ אִם אָיִן</w:t>
      </w:r>
      <w:r w:rsidR="00D6633D">
        <w:rPr>
          <w:rFonts w:hint="cs"/>
          <w:rtl/>
        </w:rPr>
        <w:t>". פסוק זה מסכם את הפרשה והוא שמגלה לנו שהיה כאן ניסיון</w:t>
      </w:r>
      <w:r w:rsidR="00A44619">
        <w:rPr>
          <w:rFonts w:hint="cs"/>
          <w:rtl/>
        </w:rPr>
        <w:t xml:space="preserve"> של בני ישראל את הקב"ה</w:t>
      </w:r>
      <w:r w:rsidR="00D6633D">
        <w:rPr>
          <w:rFonts w:hint="cs"/>
          <w:rtl/>
        </w:rPr>
        <w:t>.</w:t>
      </w:r>
    </w:p>
  </w:footnote>
  <w:footnote w:id="8">
    <w:p w:rsidR="00D6633D" w:rsidRDefault="00D6633D">
      <w:pPr>
        <w:pStyle w:val="a3"/>
        <w:rPr>
          <w:rFonts w:hint="cs"/>
        </w:rPr>
      </w:pPr>
      <w:r>
        <w:rPr>
          <w:rStyle w:val="a5"/>
        </w:rPr>
        <w:footnoteRef/>
      </w:r>
      <w:r>
        <w:rPr>
          <w:rtl/>
        </w:rPr>
        <w:t xml:space="preserve"> </w:t>
      </w:r>
      <w:r>
        <w:rPr>
          <w:rFonts w:hint="cs"/>
          <w:rtl/>
        </w:rPr>
        <w:t>נדע אותו, נכיר בו, נקבל מלכותו עלינו.</w:t>
      </w:r>
    </w:p>
  </w:footnote>
  <w:footnote w:id="9">
    <w:p w:rsidR="004C5BF6" w:rsidRDefault="004C5BF6" w:rsidP="00EB2D71">
      <w:pPr>
        <w:pStyle w:val="a3"/>
        <w:rPr>
          <w:rFonts w:hint="cs"/>
          <w:rtl/>
        </w:rPr>
      </w:pPr>
      <w:r>
        <w:rPr>
          <w:rStyle w:val="a5"/>
        </w:rPr>
        <w:footnoteRef/>
      </w:r>
      <w:r>
        <w:rPr>
          <w:rtl/>
        </w:rPr>
        <w:t xml:space="preserve"> </w:t>
      </w:r>
      <w:r>
        <w:rPr>
          <w:rFonts w:hint="cs"/>
          <w:rtl/>
        </w:rPr>
        <w:t xml:space="preserve">הנס שאירע לנו עם הסלע שיצאו ממנו מים, אם הוא בא להמחיש את מלכותו של הקב"ה רק עלינו </w:t>
      </w:r>
      <w:r>
        <w:rPr>
          <w:rtl/>
        </w:rPr>
        <w:t>–</w:t>
      </w:r>
      <w:r>
        <w:rPr>
          <w:rFonts w:hint="cs"/>
          <w:rtl/>
        </w:rPr>
        <w:t xml:space="preserve"> לא נקבלו. </w:t>
      </w:r>
      <w:r w:rsidR="0044701E">
        <w:rPr>
          <w:rFonts w:hint="cs"/>
          <w:rtl/>
        </w:rPr>
        <w:t xml:space="preserve">למה בדיוק מכוון כאן ר' יהושע? </w:t>
      </w:r>
      <w:r w:rsidR="00EB2D71">
        <w:rPr>
          <w:rFonts w:hint="cs"/>
          <w:rtl/>
        </w:rPr>
        <w:t xml:space="preserve">מה פשר הניסיון הזה לקב"ה שימלוך על כל העולם ולא רק עלינו? </w:t>
      </w:r>
      <w:r w:rsidR="0044701E">
        <w:rPr>
          <w:rFonts w:hint="cs"/>
          <w:rtl/>
        </w:rPr>
        <w:t>ראה המדרשים</w:t>
      </w:r>
      <w:r w:rsidR="00EB2D71">
        <w:rPr>
          <w:rFonts w:hint="cs"/>
          <w:rtl/>
        </w:rPr>
        <w:t xml:space="preserve"> על ההחמצה של בני ישראל שאמרו בשירת הים: "ה' ימלוך לעולם ועד" </w:t>
      </w:r>
      <w:r w:rsidR="00EB2D71">
        <w:rPr>
          <w:rtl/>
        </w:rPr>
        <w:t>–</w:t>
      </w:r>
      <w:r w:rsidR="00EB2D71">
        <w:rPr>
          <w:rFonts w:hint="cs"/>
          <w:rtl/>
        </w:rPr>
        <w:t xml:space="preserve"> לעתיד לבוא ולא ה' מלך לעולם ועד (</w:t>
      </w:r>
      <w:r w:rsidR="00EB2D71">
        <w:rPr>
          <w:rtl/>
        </w:rPr>
        <w:t>מכילתא דרבי ישמעאל בשלח - מסכתא דשירה פרשה י</w:t>
      </w:r>
      <w:r w:rsidR="00EB2D71">
        <w:rPr>
          <w:rFonts w:hint="cs"/>
          <w:rtl/>
        </w:rPr>
        <w:t>). האם ר' יהושע מדבר מנקודת המבט של תקופתו? תפילתנו בימים נוראים? נשמח לשמוע הסברים.</w:t>
      </w:r>
      <w:r w:rsidR="0044701E">
        <w:rPr>
          <w:rFonts w:hint="cs"/>
          <w:rtl/>
        </w:rPr>
        <w:t xml:space="preserve"> </w:t>
      </w:r>
    </w:p>
  </w:footnote>
  <w:footnote w:id="10">
    <w:p w:rsidR="00A41A23" w:rsidRDefault="00A41A23" w:rsidP="00A44619">
      <w:pPr>
        <w:pStyle w:val="a3"/>
        <w:rPr>
          <w:rFonts w:hint="cs"/>
          <w:rtl/>
        </w:rPr>
      </w:pPr>
      <w:r>
        <w:rPr>
          <w:rStyle w:val="a5"/>
        </w:rPr>
        <w:footnoteRef/>
      </w:r>
      <w:r>
        <w:rPr>
          <w:rtl/>
        </w:rPr>
        <w:t xml:space="preserve"> </w:t>
      </w:r>
      <w:r>
        <w:rPr>
          <w:rFonts w:hint="cs"/>
          <w:rtl/>
          <w:lang w:eastAsia="en-US"/>
        </w:rPr>
        <w:t>ר' אליעזר נשמע 'מעשי' יותר. אחרי שניצלו מהצמא במדבר ושתו מים לרוויה, הם ומקניהם, מנסים בני ישראל את הקב"ה ועושים איתו תנאים, לגבי המשך הדרך. כאילו אומרים: פעם אחת ראינו את הנס של הוצאת מים מן הסלע. מה הלאה? מה יהיה מכאן ואילך במדבר הגדול והנורא? כל יום יהיו ניסים? גם זה ניסיון, אבל נשמע הרבה יותר פשוט ואנושי. בקשת הצרכים היא סבירה והרי זה מעשינו בכל יום בתפילותינו, אבל ההתניה שרק אם נקבל את מה שאנו צריכים נודה שה' בקרבנו, היא החטא.</w:t>
      </w:r>
    </w:p>
  </w:footnote>
  <w:footnote w:id="11">
    <w:p w:rsidR="00270EEA" w:rsidRDefault="00270EEA">
      <w:pPr>
        <w:pStyle w:val="a3"/>
        <w:rPr>
          <w:rFonts w:hint="cs"/>
          <w:rtl/>
        </w:rPr>
      </w:pPr>
      <w:r>
        <w:rPr>
          <w:rStyle w:val="a5"/>
        </w:rPr>
        <w:footnoteRef/>
      </w:r>
      <w:r>
        <w:rPr>
          <w:rtl/>
        </w:rPr>
        <w:t xml:space="preserve"> </w:t>
      </w:r>
      <w:r>
        <w:rPr>
          <w:rFonts w:hint="cs"/>
          <w:rtl/>
        </w:rPr>
        <w:t>על אילו מצוות ואיזו תורה מדובר? על כרחנו נאמר: מצוות שנצטוו במרה, שם נאמר: "ש</w:t>
      </w:r>
      <w:r>
        <w:rPr>
          <w:rFonts w:hint="eastAsia"/>
          <w:rtl/>
        </w:rPr>
        <w:t>ָׁ</w:t>
      </w:r>
      <w:r>
        <w:rPr>
          <w:rFonts w:hint="cs"/>
          <w:rtl/>
        </w:rPr>
        <w:t>ם ש</w:t>
      </w:r>
      <w:r>
        <w:rPr>
          <w:rFonts w:hint="eastAsia"/>
          <w:rtl/>
        </w:rPr>
        <w:t>ַׂ</w:t>
      </w:r>
      <w:r>
        <w:rPr>
          <w:rFonts w:hint="cs"/>
          <w:rtl/>
        </w:rPr>
        <w:t xml:space="preserve">ם לו חוק ושם ניסהו", וכאן בא: "נסותם את ה' ". ועוד נחזור לקשר בין מסה ומריבה ובין מרה. עד אז, ראה דברינו </w:t>
      </w:r>
      <w:hyperlink r:id="rId5" w:history="1">
        <w:r w:rsidRPr="00270EEA">
          <w:rPr>
            <w:rStyle w:val="Hyperlink"/>
            <w:rFonts w:hint="cs"/>
            <w:rtl/>
          </w:rPr>
          <w:t>מצוות שנצטוו במרה</w:t>
        </w:r>
      </w:hyperlink>
      <w:r>
        <w:rPr>
          <w:rFonts w:hint="cs"/>
          <w:rtl/>
        </w:rPr>
        <w:t xml:space="preserve"> בפרשה זו.</w:t>
      </w:r>
    </w:p>
  </w:footnote>
  <w:footnote w:id="12">
    <w:p w:rsidR="0044701E" w:rsidRDefault="0044701E" w:rsidP="00DF6F76">
      <w:pPr>
        <w:pStyle w:val="a3"/>
        <w:rPr>
          <w:rFonts w:hint="cs"/>
        </w:rPr>
      </w:pPr>
      <w:r>
        <w:rPr>
          <w:rStyle w:val="a5"/>
        </w:rPr>
        <w:footnoteRef/>
      </w:r>
      <w:r>
        <w:rPr>
          <w:rtl/>
        </w:rPr>
        <w:t xml:space="preserve"> </w:t>
      </w:r>
      <w:r>
        <w:rPr>
          <w:rFonts w:hint="cs"/>
          <w:rtl/>
        </w:rPr>
        <w:t>אולי הכוונה כאן לכל טעמי המן (והשלו) שניתן לבני ישראל לפני מסה ומריבה</w:t>
      </w:r>
      <w:r w:rsidR="00DF6F76">
        <w:rPr>
          <w:rFonts w:hint="cs"/>
          <w:rtl/>
        </w:rPr>
        <w:t>.</w:t>
      </w:r>
      <w:r>
        <w:rPr>
          <w:rFonts w:hint="cs"/>
          <w:rtl/>
        </w:rPr>
        <w:t xml:space="preserve"> ראה דברינו </w:t>
      </w:r>
      <w:hyperlink r:id="rId6" w:history="1">
        <w:r w:rsidRPr="0044701E">
          <w:rPr>
            <w:rStyle w:val="Hyperlink"/>
            <w:rFonts w:hint="cs"/>
            <w:rtl/>
          </w:rPr>
          <w:t>טעם המן</w:t>
        </w:r>
      </w:hyperlink>
      <w:r>
        <w:rPr>
          <w:rFonts w:hint="cs"/>
          <w:rtl/>
        </w:rPr>
        <w:t xml:space="preserve"> בפרשה זו.</w:t>
      </w:r>
    </w:p>
  </w:footnote>
  <w:footnote w:id="13">
    <w:p w:rsidR="00412B25" w:rsidRDefault="00412B25">
      <w:pPr>
        <w:pStyle w:val="a3"/>
        <w:rPr>
          <w:rFonts w:hint="cs"/>
          <w:rtl/>
        </w:rPr>
      </w:pPr>
      <w:r>
        <w:rPr>
          <w:rStyle w:val="a5"/>
        </w:rPr>
        <w:footnoteRef/>
      </w:r>
      <w:r>
        <w:rPr>
          <w:rtl/>
        </w:rPr>
        <w:t xml:space="preserve"> </w:t>
      </w:r>
      <w:r>
        <w:rPr>
          <w:rFonts w:hint="cs"/>
          <w:rtl/>
        </w:rPr>
        <w:t>ראה הבן בן אדם שבא מולם.</w:t>
      </w:r>
    </w:p>
  </w:footnote>
  <w:footnote w:id="14">
    <w:p w:rsidR="00412B25" w:rsidRDefault="00412B25">
      <w:pPr>
        <w:pStyle w:val="a3"/>
        <w:rPr>
          <w:rFonts w:hint="cs"/>
        </w:rPr>
      </w:pPr>
      <w:r>
        <w:rPr>
          <w:rStyle w:val="a5"/>
        </w:rPr>
        <w:footnoteRef/>
      </w:r>
      <w:r>
        <w:rPr>
          <w:rtl/>
        </w:rPr>
        <w:t xml:space="preserve"> </w:t>
      </w:r>
      <w:r>
        <w:rPr>
          <w:rFonts w:hint="cs"/>
          <w:rtl/>
        </w:rPr>
        <w:t>האבא לבן. האיש שהם פגשו לא הספיק לענות.</w:t>
      </w:r>
    </w:p>
  </w:footnote>
  <w:footnote w:id="15">
    <w:p w:rsidR="00A41A23" w:rsidRDefault="00A41A23">
      <w:pPr>
        <w:pStyle w:val="a3"/>
        <w:rPr>
          <w:rFonts w:hint="cs"/>
          <w:rtl/>
        </w:rPr>
      </w:pPr>
      <w:r>
        <w:rPr>
          <w:rStyle w:val="a5"/>
        </w:rPr>
        <w:footnoteRef/>
      </w:r>
      <w:r>
        <w:rPr>
          <w:rtl/>
        </w:rPr>
        <w:t xml:space="preserve"> </w:t>
      </w:r>
      <w:r>
        <w:rPr>
          <w:rFonts w:hint="cs"/>
          <w:rtl/>
          <w:lang w:eastAsia="en-US"/>
        </w:rPr>
        <w:t xml:space="preserve">והנמשל הוא כמובן יחס בני ישראל אל הקב"ה; הוא </w:t>
      </w:r>
      <w:r>
        <w:rPr>
          <w:rFonts w:hint="cs"/>
          <w:rtl/>
        </w:rPr>
        <w:t>מספק כל צרכיהם במדבר: "</w:t>
      </w:r>
      <w:r>
        <w:rPr>
          <w:rtl/>
        </w:rPr>
        <w:t>הקיפ</w:t>
      </w:r>
      <w:r>
        <w:rPr>
          <w:rFonts w:hint="cs"/>
          <w:rtl/>
        </w:rPr>
        <w:t>ן</w:t>
      </w:r>
      <w:r>
        <w:rPr>
          <w:rtl/>
        </w:rPr>
        <w:t xml:space="preserve"> </w:t>
      </w:r>
      <w:r>
        <w:rPr>
          <w:rFonts w:hint="cs"/>
          <w:rtl/>
        </w:rPr>
        <w:t xml:space="preserve">בשבעה </w:t>
      </w:r>
      <w:r>
        <w:rPr>
          <w:rtl/>
        </w:rPr>
        <w:t>ענני כבוד</w:t>
      </w:r>
      <w:r>
        <w:rPr>
          <w:rFonts w:hint="cs"/>
          <w:rtl/>
        </w:rPr>
        <w:t xml:space="preserve"> ...</w:t>
      </w:r>
      <w:r>
        <w:rPr>
          <w:rtl/>
        </w:rPr>
        <w:t xml:space="preserve"> בקשו מן נתן להם, שליו נתן להם. כיון שנתן להם כל צורכיהם התחילו מהרהרין ואומ</w:t>
      </w:r>
      <w:r>
        <w:rPr>
          <w:rFonts w:hint="cs"/>
          <w:rtl/>
        </w:rPr>
        <w:t xml:space="preserve">רים: </w:t>
      </w:r>
      <w:r>
        <w:rPr>
          <w:rtl/>
        </w:rPr>
        <w:t>היש ה' בקרבנו אם אין</w:t>
      </w:r>
      <w:r>
        <w:rPr>
          <w:rFonts w:hint="cs"/>
          <w:rtl/>
        </w:rPr>
        <w:t>". ואז בא הכלב, הוא עמלק וזינב בבני ישראל. מדרש זה ודומיו הם הבסיס למדרש הסמוכים בין פרשת מסה ומריבה ומלחמת עמלק</w:t>
      </w:r>
      <w:r>
        <w:rPr>
          <w:rFonts w:hint="cs"/>
          <w:rtl/>
          <w:lang w:eastAsia="en-US"/>
        </w:rPr>
        <w:t xml:space="preserve"> (שמות רבה להלן, רש"י שמות </w:t>
      </w:r>
      <w:r w:rsidR="00A44619">
        <w:rPr>
          <w:rFonts w:hint="cs"/>
          <w:rtl/>
          <w:lang w:eastAsia="en-US"/>
        </w:rPr>
        <w:t>י</w:t>
      </w:r>
      <w:r>
        <w:rPr>
          <w:rFonts w:hint="cs"/>
          <w:rtl/>
          <w:lang w:eastAsia="en-US"/>
        </w:rPr>
        <w:t>ז ח שמצטט את המדרש שהבאנו ועוד).</w:t>
      </w:r>
    </w:p>
  </w:footnote>
  <w:footnote w:id="16">
    <w:p w:rsidR="00B90700" w:rsidRDefault="00B90700" w:rsidP="00B90700">
      <w:pPr>
        <w:pStyle w:val="a3"/>
        <w:rPr>
          <w:rFonts w:hint="cs"/>
        </w:rPr>
      </w:pPr>
      <w:r>
        <w:rPr>
          <w:rStyle w:val="a5"/>
        </w:rPr>
        <w:footnoteRef/>
      </w:r>
      <w:r>
        <w:rPr>
          <w:rtl/>
        </w:rPr>
        <w:t xml:space="preserve"> </w:t>
      </w:r>
      <w:r>
        <w:rPr>
          <w:rFonts w:hint="cs"/>
          <w:rtl/>
        </w:rPr>
        <w:t xml:space="preserve">מדרש שמות רבה צועד בעקבות המכילתא ופסיקתא דרב כהנא שהבאנו, אך מתמקד </w:t>
      </w:r>
      <w:r w:rsidR="002A2F35">
        <w:rPr>
          <w:rFonts w:hint="cs"/>
          <w:rtl/>
        </w:rPr>
        <w:t xml:space="preserve">תחילה </w:t>
      </w:r>
      <w:r>
        <w:rPr>
          <w:rFonts w:hint="cs"/>
          <w:rtl/>
        </w:rPr>
        <w:t xml:space="preserve">בחלקו הראשון במה שאירע בפרשת מסה ומריבה עצמה. </w:t>
      </w:r>
    </w:p>
  </w:footnote>
  <w:footnote w:id="17">
    <w:p w:rsidR="008E17DF" w:rsidRDefault="008E17DF" w:rsidP="003747AD">
      <w:pPr>
        <w:pStyle w:val="a3"/>
        <w:rPr>
          <w:rFonts w:hint="cs"/>
          <w:rtl/>
        </w:rPr>
      </w:pPr>
      <w:r>
        <w:rPr>
          <w:rStyle w:val="a5"/>
        </w:rPr>
        <w:footnoteRef/>
      </w:r>
      <w:r>
        <w:rPr>
          <w:rtl/>
        </w:rPr>
        <w:t xml:space="preserve"> </w:t>
      </w:r>
      <w:r>
        <w:rPr>
          <w:rFonts w:hint="cs"/>
          <w:rtl/>
        </w:rPr>
        <w:t>כגון שהיו מים דלוחים שאינם ראויים לשתייה של בני אדם, אבל ראויים לשתיית בעלי חיים.</w:t>
      </w:r>
    </w:p>
  </w:footnote>
  <w:footnote w:id="18">
    <w:p w:rsidR="008E17DF" w:rsidRDefault="008E17DF" w:rsidP="00E27E02">
      <w:pPr>
        <w:pStyle w:val="a3"/>
        <w:rPr>
          <w:rFonts w:hint="cs"/>
          <w:rtl/>
        </w:rPr>
      </w:pPr>
      <w:r>
        <w:rPr>
          <w:rStyle w:val="a5"/>
        </w:rPr>
        <w:footnoteRef/>
      </w:r>
      <w:r>
        <w:rPr>
          <w:rtl/>
        </w:rPr>
        <w:t xml:space="preserve"> </w:t>
      </w:r>
      <w:r>
        <w:rPr>
          <w:rFonts w:hint="cs"/>
          <w:rtl/>
        </w:rPr>
        <w:t xml:space="preserve">שלאדם אכפת מהחלון ולא מהעיקר </w:t>
      </w:r>
      <w:r>
        <w:rPr>
          <w:rtl/>
        </w:rPr>
        <w:t>–</w:t>
      </w:r>
      <w:r>
        <w:rPr>
          <w:rFonts w:hint="cs"/>
          <w:rtl/>
        </w:rPr>
        <w:t xml:space="preserve"> מהבית עצמו. והנמשל לבהמה, לרכוש האדם, ולאדם עצמו </w:t>
      </w:r>
      <w:r w:rsidR="008237A0">
        <w:rPr>
          <w:rFonts w:hint="cs"/>
          <w:rtl/>
        </w:rPr>
        <w:t xml:space="preserve">הוא </w:t>
      </w:r>
      <w:r>
        <w:rPr>
          <w:rFonts w:hint="cs"/>
          <w:rtl/>
        </w:rPr>
        <w:t>ברור. אבל דווקא על הצדיקים אומרים חז"ל שממונם חביב עליהם מגופם (סוטה יב ע"א). ו</w:t>
      </w:r>
      <w:r w:rsidR="008237A0">
        <w:rPr>
          <w:rFonts w:hint="cs"/>
          <w:rtl/>
        </w:rPr>
        <w:t xml:space="preserve">גם אמרו: </w:t>
      </w:r>
      <w:r>
        <w:rPr>
          <w:rFonts w:hint="cs"/>
          <w:rtl/>
        </w:rPr>
        <w:t>עני חשוב כמת</w:t>
      </w:r>
      <w:r w:rsidR="008237A0">
        <w:rPr>
          <w:rFonts w:hint="cs"/>
          <w:rtl/>
        </w:rPr>
        <w:t xml:space="preserve"> (נדרים סד ע"ב)</w:t>
      </w:r>
      <w:r>
        <w:rPr>
          <w:rFonts w:hint="cs"/>
          <w:rtl/>
        </w:rPr>
        <w:t>. ועכ"פ, ה"יש אומרים" להלן מציג דעה אחרת. אדם דואג על רכושו וזה טבעי (גם אלה שאינם צדיקים).</w:t>
      </w:r>
    </w:p>
  </w:footnote>
  <w:footnote w:id="19">
    <w:p w:rsidR="008E17DF" w:rsidRDefault="008E17DF">
      <w:pPr>
        <w:pStyle w:val="a3"/>
        <w:rPr>
          <w:rFonts w:hint="cs"/>
        </w:rPr>
      </w:pPr>
      <w:r>
        <w:rPr>
          <w:rStyle w:val="a5"/>
        </w:rPr>
        <w:footnoteRef/>
      </w:r>
      <w:r>
        <w:rPr>
          <w:rtl/>
        </w:rPr>
        <w:t xml:space="preserve"> </w:t>
      </w:r>
      <w:r>
        <w:rPr>
          <w:rFonts w:hint="cs"/>
          <w:rtl/>
        </w:rPr>
        <w:t>נראה שכאן מתחילה הדרשה הנגדית. המתת המקנה של האדם היא כמו המתת עצמו.</w:t>
      </w:r>
    </w:p>
  </w:footnote>
  <w:footnote w:id="20">
    <w:p w:rsidR="008E17DF" w:rsidRDefault="008E17DF" w:rsidP="00DF6F76">
      <w:pPr>
        <w:pStyle w:val="a3"/>
        <w:rPr>
          <w:rFonts w:hint="cs"/>
          <w:rtl/>
        </w:rPr>
      </w:pPr>
      <w:r>
        <w:rPr>
          <w:rStyle w:val="a5"/>
        </w:rPr>
        <w:footnoteRef/>
      </w:r>
      <w:r>
        <w:rPr>
          <w:rtl/>
        </w:rPr>
        <w:t xml:space="preserve"> </w:t>
      </w:r>
      <w:r>
        <w:rPr>
          <w:rFonts w:hint="cs"/>
          <w:rtl/>
        </w:rPr>
        <w:t>ראה שכך הזהיר הקב"ה את משה בתחילת שליחותו</w:t>
      </w:r>
      <w:r>
        <w:rPr>
          <w:rtl/>
        </w:rPr>
        <w:t xml:space="preserve">: </w:t>
      </w:r>
      <w:r>
        <w:rPr>
          <w:rFonts w:hint="cs"/>
          <w:rtl/>
        </w:rPr>
        <w:t>"</w:t>
      </w:r>
      <w:r>
        <w:rPr>
          <w:rtl/>
        </w:rPr>
        <w:t>בָּנַי סָרְבָנִים הם, רגזנים הם, טרחנים הם. על מנת כן תהיו מקבלים עליכם, שיהיו מקללים אתכם, שיהיו מסקלים אתכם באבנים</w:t>
      </w:r>
      <w:r>
        <w:rPr>
          <w:rFonts w:hint="cs"/>
          <w:rtl/>
        </w:rPr>
        <w:t>" (</w:t>
      </w:r>
      <w:r w:rsidRPr="006326F5">
        <w:rPr>
          <w:rStyle w:val="af2"/>
          <w:b w:val="0"/>
          <w:bCs w:val="0"/>
          <w:rtl/>
        </w:rPr>
        <w:t>שמות רבה ז ג</w:t>
      </w:r>
      <w:r>
        <w:rPr>
          <w:rStyle w:val="af2"/>
          <w:rFonts w:hint="cs"/>
          <w:b w:val="0"/>
          <w:bCs w:val="0"/>
          <w:rtl/>
        </w:rPr>
        <w:t xml:space="preserve">), בדברינו </w:t>
      </w:r>
      <w:hyperlink r:id="rId7" w:history="1">
        <w:r w:rsidRPr="006326F5">
          <w:rPr>
            <w:rStyle w:val="Hyperlink"/>
            <w:rFonts w:hint="cs"/>
            <w:rtl/>
          </w:rPr>
          <w:t>בני סרבנים הם</w:t>
        </w:r>
      </w:hyperlink>
      <w:r>
        <w:rPr>
          <w:rStyle w:val="af2"/>
          <w:rFonts w:hint="cs"/>
          <w:b w:val="0"/>
          <w:bCs w:val="0"/>
          <w:rtl/>
        </w:rPr>
        <w:t xml:space="preserve"> בפרשת שמות. משה שאמר לפרעה: "</w:t>
      </w:r>
      <w:r w:rsidRPr="006326F5">
        <w:rPr>
          <w:rStyle w:val="af2"/>
          <w:b w:val="0"/>
          <w:bCs w:val="0"/>
          <w:rtl/>
        </w:rPr>
        <w:t>הֵן נִזְבַּח אֶת תּוֹעֲבַת מִצְרַיִם לְעֵינֵיהֶם וְלֹא יִסְקְלֻנוּ</w:t>
      </w:r>
      <w:r>
        <w:rPr>
          <w:rStyle w:val="af2"/>
          <w:rFonts w:hint="cs"/>
          <w:b w:val="0"/>
          <w:bCs w:val="0"/>
          <w:rtl/>
        </w:rPr>
        <w:t>?" (שמות ח כב)</w:t>
      </w:r>
      <w:r w:rsidR="00DF6F76">
        <w:rPr>
          <w:rStyle w:val="af2"/>
          <w:rFonts w:hint="cs"/>
          <w:b w:val="0"/>
          <w:bCs w:val="0"/>
          <w:rtl/>
        </w:rPr>
        <w:t>, חושש כעת שבני ישראל יסקלו אותו</w:t>
      </w:r>
      <w:r>
        <w:rPr>
          <w:rStyle w:val="af2"/>
          <w:rFonts w:hint="cs"/>
          <w:b w:val="0"/>
          <w:bCs w:val="0"/>
          <w:rtl/>
        </w:rPr>
        <w:t>.</w:t>
      </w:r>
    </w:p>
  </w:footnote>
  <w:footnote w:id="21">
    <w:p w:rsidR="008E17DF" w:rsidRDefault="008E17DF">
      <w:pPr>
        <w:pStyle w:val="a3"/>
        <w:rPr>
          <w:rFonts w:hint="cs"/>
          <w:rtl/>
        </w:rPr>
      </w:pPr>
      <w:r>
        <w:rPr>
          <w:rStyle w:val="a5"/>
        </w:rPr>
        <w:footnoteRef/>
      </w:r>
      <w:r>
        <w:rPr>
          <w:rtl/>
        </w:rPr>
        <w:t xml:space="preserve"> </w:t>
      </w:r>
      <w:r>
        <w:rPr>
          <w:rFonts w:hint="cs"/>
          <w:rtl/>
        </w:rPr>
        <w:t>עד כי כך!</w:t>
      </w:r>
    </w:p>
  </w:footnote>
  <w:footnote w:id="22">
    <w:p w:rsidR="008E17DF" w:rsidRDefault="008E17DF">
      <w:pPr>
        <w:pStyle w:val="a3"/>
        <w:rPr>
          <w:rFonts w:hint="cs"/>
        </w:rPr>
      </w:pPr>
      <w:r>
        <w:rPr>
          <w:rStyle w:val="a5"/>
        </w:rPr>
        <w:footnoteRef/>
      </w:r>
      <w:r>
        <w:rPr>
          <w:rtl/>
        </w:rPr>
        <w:t xml:space="preserve"> </w:t>
      </w:r>
      <w:r>
        <w:rPr>
          <w:rFonts w:hint="cs"/>
          <w:rtl/>
        </w:rPr>
        <w:t>נשמע מוזר לאוזנינו היום, אבל כאן הכוונה: אל תדאג, אל תקח את דברי העם יותר מדי ברצינות, אין כוונתם להרוג אותך.</w:t>
      </w:r>
    </w:p>
  </w:footnote>
  <w:footnote w:id="23">
    <w:p w:rsidR="00C01986" w:rsidRDefault="00C01986">
      <w:pPr>
        <w:pStyle w:val="a3"/>
        <w:rPr>
          <w:rFonts w:hint="cs"/>
        </w:rPr>
      </w:pPr>
      <w:r>
        <w:rPr>
          <w:rStyle w:val="a5"/>
        </w:rPr>
        <w:footnoteRef/>
      </w:r>
      <w:r>
        <w:rPr>
          <w:rtl/>
        </w:rPr>
        <w:t xml:space="preserve"> </w:t>
      </w:r>
      <w:r>
        <w:rPr>
          <w:rFonts w:hint="cs"/>
          <w:rtl/>
        </w:rPr>
        <w:t>כמו מעביר על מדותיו, ובמחזור תפילותינו: "מעביר ראשון ראשון", "תעבור על פשע ותמחה אשם" ועוד. הקב"ה מרכך את משה ומלמדו להיות סובלני לעם. וכאילו אומר למשה: זו בעיה שלי, לא שלך. עשה כדברי, בטח בי ואל תכעס על העם. הם צמאים למים משה, אף אחד לא יסקול אותך.</w:t>
      </w:r>
    </w:p>
  </w:footnote>
  <w:footnote w:id="24">
    <w:p w:rsidR="008E17DF" w:rsidRDefault="008E17DF" w:rsidP="00DF6F76">
      <w:pPr>
        <w:pStyle w:val="a3"/>
        <w:rPr>
          <w:rFonts w:hint="cs"/>
          <w:rtl/>
        </w:rPr>
      </w:pPr>
      <w:r>
        <w:rPr>
          <w:rStyle w:val="a5"/>
        </w:rPr>
        <w:footnoteRef/>
      </w:r>
      <w:r>
        <w:rPr>
          <w:rtl/>
        </w:rPr>
        <w:t xml:space="preserve"> </w:t>
      </w:r>
      <w:r>
        <w:rPr>
          <w:rFonts w:hint="cs"/>
          <w:rtl/>
        </w:rPr>
        <w:t xml:space="preserve">בין כל הדעות המוצגות כאן, מי לחומרה ומי להקלה ועידוד, נראה ברור שהיה כאן למשה ניסיון מנהיגותי ראשון </w:t>
      </w:r>
      <w:r w:rsidR="00DF6F76">
        <w:rPr>
          <w:rFonts w:hint="cs"/>
          <w:rtl/>
        </w:rPr>
        <w:t xml:space="preserve">אולי </w:t>
      </w:r>
      <w:r>
        <w:rPr>
          <w:rFonts w:hint="cs"/>
          <w:rtl/>
        </w:rPr>
        <w:t>הקשה ביותר. אמנם, אחרי פגישתם של משה ואהרון עם פרעה שלא שמע אליהם ורק הכביד את עולו, אומר הכתוב: "</w:t>
      </w:r>
      <w:r>
        <w:rPr>
          <w:rtl/>
        </w:rPr>
        <w:t>וַיִּפְגְּעוּ אֶת מֹשֶׁה וְאֶת אַהֲרֹן נִצָּבִים לִקְרָאתָם בְּצֵאתָם מֵאֵת פַּרְעֹה:</w:t>
      </w:r>
      <w:r>
        <w:rPr>
          <w:rFonts w:hint="cs"/>
          <w:rtl/>
        </w:rPr>
        <w:t xml:space="preserve"> </w:t>
      </w:r>
      <w:r>
        <w:rPr>
          <w:rtl/>
        </w:rPr>
        <w:t>וַיֹּאמְרוּ אֲלֵהֶם יֵרֶא ה' עֲלֵיכֶם וְיִשְׁפֹּט אֲשֶׁר הִבְאַשְׁתֶּם אֶת רֵיחֵנוּ בְּעֵינֵי פַרְעֹה וּבְעֵינֵי עֲבָדָיו לָתֶת חֶרֶב בְּיָדָם לְהָרְגֵנוּ</w:t>
      </w:r>
      <w:r>
        <w:rPr>
          <w:rFonts w:hint="cs"/>
          <w:rtl/>
        </w:rPr>
        <w:t xml:space="preserve">" (שמות ה כ-כא). אבל המדרשים והפרשנים רואים </w:t>
      </w:r>
      <w:r w:rsidR="00DF6F76">
        <w:rPr>
          <w:rFonts w:hint="cs"/>
          <w:rtl/>
        </w:rPr>
        <w:t>את ה</w:t>
      </w:r>
      <w:r>
        <w:rPr>
          <w:rFonts w:hint="cs"/>
          <w:rtl/>
        </w:rPr>
        <w:t>מילה "ויפגעו" במובן של ויפגשו, וכלשון המכילתא: "היינו</w:t>
      </w:r>
      <w:r w:rsidR="00DF6F76">
        <w:rPr>
          <w:rFonts w:hint="cs"/>
          <w:rtl/>
        </w:rPr>
        <w:t>,</w:t>
      </w:r>
      <w:r>
        <w:rPr>
          <w:rFonts w:hint="cs"/>
          <w:rtl/>
        </w:rPr>
        <w:t xml:space="preserve"> מצטערים על שעבוד מצרים". אחרים מגבילים שם את "ויפגעו" לדתן ואבירם. ואילו כאן, כל העדה שצמאה למים</w:t>
      </w:r>
      <w:r w:rsidR="00C01986">
        <w:rPr>
          <w:rFonts w:hint="cs"/>
          <w:rtl/>
        </w:rPr>
        <w:t xml:space="preserve"> היא המתקהלת</w:t>
      </w:r>
      <w:r>
        <w:rPr>
          <w:rFonts w:hint="cs"/>
          <w:rtl/>
        </w:rPr>
        <w:t>. ומה באמת חשב משה כשנסיע את העם מים סוף אל המדבר? ראה דבריו הוא לקב"ה באחד מסירוביו לשליחות בסנה, שמות רבה ג ד: "</w:t>
      </w:r>
      <w:r>
        <w:rPr>
          <w:rtl/>
        </w:rPr>
        <w:t>מי אנכי</w:t>
      </w:r>
      <w:r>
        <w:rPr>
          <w:rFonts w:hint="cs"/>
          <w:rtl/>
        </w:rPr>
        <w:t xml:space="preserve"> כי אלך אל פרעה וכי אוציא את בני ישראל ממצרים</w:t>
      </w:r>
      <w:r>
        <w:rPr>
          <w:rtl/>
        </w:rPr>
        <w:t xml:space="preserve"> </w:t>
      </w:r>
      <w:r>
        <w:rPr>
          <w:rFonts w:hint="cs"/>
          <w:rtl/>
        </w:rPr>
        <w:t xml:space="preserve">- </w:t>
      </w:r>
      <w:r>
        <w:rPr>
          <w:rtl/>
        </w:rPr>
        <w:t>רבי נהוראי אומר</w:t>
      </w:r>
      <w:r>
        <w:rPr>
          <w:rFonts w:hint="cs"/>
          <w:rtl/>
        </w:rPr>
        <w:t>:</w:t>
      </w:r>
      <w:r>
        <w:rPr>
          <w:rtl/>
        </w:rPr>
        <w:t xml:space="preserve"> אמר משה לפני הקב</w:t>
      </w:r>
      <w:r>
        <w:rPr>
          <w:rFonts w:hint="cs"/>
          <w:rtl/>
        </w:rPr>
        <w:t xml:space="preserve">"ה: </w:t>
      </w:r>
      <w:r>
        <w:rPr>
          <w:rtl/>
        </w:rPr>
        <w:t>אתה אומר לי</w:t>
      </w:r>
      <w:r>
        <w:rPr>
          <w:rFonts w:hint="cs"/>
          <w:rtl/>
        </w:rPr>
        <w:t>:</w:t>
      </w:r>
      <w:r>
        <w:rPr>
          <w:rtl/>
        </w:rPr>
        <w:t xml:space="preserve"> לך והוצא את ישראל</w:t>
      </w:r>
      <w:r>
        <w:rPr>
          <w:rFonts w:hint="cs"/>
          <w:rtl/>
        </w:rPr>
        <w:t>,</w:t>
      </w:r>
      <w:r>
        <w:rPr>
          <w:rtl/>
        </w:rPr>
        <w:t xml:space="preserve"> היכן אני משכי</w:t>
      </w:r>
      <w:r>
        <w:rPr>
          <w:rFonts w:hint="cs"/>
          <w:rtl/>
        </w:rPr>
        <w:t>נ</w:t>
      </w:r>
      <w:r>
        <w:rPr>
          <w:rtl/>
        </w:rPr>
        <w:t>ם בקיץ מפני החמה ובחורף מפני הצנה</w:t>
      </w:r>
      <w:r>
        <w:rPr>
          <w:rFonts w:hint="cs"/>
          <w:rtl/>
        </w:rPr>
        <w:t>?</w:t>
      </w:r>
      <w:r>
        <w:rPr>
          <w:rtl/>
        </w:rPr>
        <w:t xml:space="preserve"> מנין לי לספק במאכל ובמשתה</w:t>
      </w:r>
      <w:r>
        <w:rPr>
          <w:rFonts w:hint="cs"/>
          <w:rtl/>
        </w:rPr>
        <w:t>?</w:t>
      </w:r>
      <w:r>
        <w:rPr>
          <w:rtl/>
        </w:rPr>
        <w:t xml:space="preserve"> כמה חיות יש בהן</w:t>
      </w:r>
      <w:r>
        <w:rPr>
          <w:rFonts w:hint="cs"/>
          <w:rtl/>
        </w:rPr>
        <w:t>,</w:t>
      </w:r>
      <w:r>
        <w:rPr>
          <w:rtl/>
        </w:rPr>
        <w:t xml:space="preserve"> כמה מעוברות יש בהן</w:t>
      </w:r>
      <w:r>
        <w:rPr>
          <w:rFonts w:hint="cs"/>
          <w:rtl/>
        </w:rPr>
        <w:t>,</w:t>
      </w:r>
      <w:r>
        <w:rPr>
          <w:rtl/>
        </w:rPr>
        <w:t xml:space="preserve"> כמה תינוקות יש בהן</w:t>
      </w:r>
      <w:r>
        <w:rPr>
          <w:rFonts w:hint="cs"/>
          <w:rtl/>
        </w:rPr>
        <w:t>!</w:t>
      </w:r>
      <w:r>
        <w:rPr>
          <w:rtl/>
        </w:rPr>
        <w:t xml:space="preserve"> כמה מיני מזונות התקנת להם להחיות שבהן</w:t>
      </w:r>
      <w:r>
        <w:rPr>
          <w:rFonts w:hint="cs"/>
          <w:rtl/>
        </w:rPr>
        <w:t xml:space="preserve"> וכו' ".</w:t>
      </w:r>
      <w:r w:rsidR="00C01986">
        <w:rPr>
          <w:rFonts w:hint="cs"/>
          <w:rtl/>
        </w:rPr>
        <w:t xml:space="preserve"> האם לא היו הקב"ה ומשה צריכים להקדים תרופה למכה? מי באמת מנסה את מי כאן?</w:t>
      </w:r>
    </w:p>
  </w:footnote>
  <w:footnote w:id="25">
    <w:p w:rsidR="00F52D73" w:rsidRDefault="00F52D73" w:rsidP="00F52D73">
      <w:pPr>
        <w:pStyle w:val="a3"/>
        <w:rPr>
          <w:rFonts w:hint="cs"/>
        </w:rPr>
      </w:pPr>
      <w:r>
        <w:rPr>
          <w:rStyle w:val="a5"/>
        </w:rPr>
        <w:footnoteRef/>
      </w:r>
      <w:r>
        <w:rPr>
          <w:rtl/>
        </w:rPr>
        <w:t xml:space="preserve"> </w:t>
      </w:r>
      <w:r>
        <w:rPr>
          <w:rFonts w:hint="cs"/>
          <w:rtl/>
        </w:rPr>
        <w:t xml:space="preserve">ובהמשך מעיד הפסוק שעשיית הנס הייתה רק לעיני ישראל: "ויעש כן משה לעיני זקני ישראל" ולפיכך עדותם ומעורבותם חשובה. הם הזקנים </w:t>
      </w:r>
      <w:r>
        <w:rPr>
          <w:rFonts w:hint="cs"/>
          <w:rtl/>
          <w:lang w:eastAsia="en-US"/>
        </w:rPr>
        <w:t xml:space="preserve">שמשה ניסה לגייס בהליכתו הראשונה לפני פרעה ושכדברי המדרש "נשמטו והלכו להם" בדרך לארמון פרעה (רש"י שמות ה א), ונענשו, עפ"י המדרש, בהרחקתם ממעמד הר סיני. אבל כאן, בין יציאת מצרים ומעמד הר סיני, יש להם תפקיד ומעמד, תפקיד שיחזור גם </w:t>
      </w:r>
      <w:hyperlink r:id="rId8" w:history="1">
        <w:r w:rsidRPr="00DF6F76">
          <w:rPr>
            <w:rStyle w:val="Hyperlink"/>
            <w:rFonts w:hint="cs"/>
            <w:rtl/>
            <w:lang w:eastAsia="en-US"/>
          </w:rPr>
          <w:t>במתאוננים</w:t>
        </w:r>
      </w:hyperlink>
      <w:r>
        <w:rPr>
          <w:lang w:eastAsia="en-US"/>
        </w:rPr>
        <w:t xml:space="preserve"> </w:t>
      </w:r>
      <w:r>
        <w:rPr>
          <w:rFonts w:hint="cs"/>
          <w:rtl/>
          <w:lang w:eastAsia="en-US"/>
        </w:rPr>
        <w:t>(הנה קשר נוסף בין פרשתנו ופרשת בהעלותך).</w:t>
      </w:r>
    </w:p>
  </w:footnote>
  <w:footnote w:id="26">
    <w:p w:rsidR="00F52D73" w:rsidRDefault="00F52D73" w:rsidP="00F311D7">
      <w:pPr>
        <w:pStyle w:val="a3"/>
        <w:rPr>
          <w:rFonts w:hint="cs"/>
          <w:rtl/>
        </w:rPr>
      </w:pPr>
      <w:r>
        <w:rPr>
          <w:rStyle w:val="a5"/>
        </w:rPr>
        <w:footnoteRef/>
      </w:r>
      <w:r>
        <w:rPr>
          <w:rtl/>
        </w:rPr>
        <w:t xml:space="preserve"> </w:t>
      </w:r>
      <w:r>
        <w:rPr>
          <w:rFonts w:hint="cs"/>
          <w:rtl/>
        </w:rPr>
        <w:t>מוטיב הריפוי באותו דבר בו נינתה המכה מופיע גם בדרשות על הפסוק בשירת האזינו: "</w:t>
      </w:r>
      <w:r w:rsidR="00F311D7">
        <w:rPr>
          <w:rFonts w:hint="cs"/>
          <w:rtl/>
        </w:rPr>
        <w:t xml:space="preserve">אני אמית ואחיה </w:t>
      </w:r>
      <w:r>
        <w:rPr>
          <w:rFonts w:hint="cs"/>
          <w:rtl/>
        </w:rPr>
        <w:t>מחצתי ואני ארפא"</w:t>
      </w:r>
      <w:r w:rsidR="00F311D7">
        <w:rPr>
          <w:rFonts w:hint="cs"/>
          <w:rtl/>
        </w:rPr>
        <w:t xml:space="preserve"> (דברים לב לט)</w:t>
      </w:r>
      <w:r>
        <w:rPr>
          <w:rFonts w:hint="cs"/>
          <w:rtl/>
        </w:rPr>
        <w:t xml:space="preserve">. ראה כדוגמא </w:t>
      </w:r>
      <w:r>
        <w:rPr>
          <w:rtl/>
        </w:rPr>
        <w:t xml:space="preserve">ויקרא רבה </w:t>
      </w:r>
      <w:r>
        <w:rPr>
          <w:rFonts w:hint="cs"/>
          <w:rtl/>
        </w:rPr>
        <w:t xml:space="preserve">יח ה, </w:t>
      </w:r>
      <w:r>
        <w:rPr>
          <w:rtl/>
        </w:rPr>
        <w:t>פרשת מצורע</w:t>
      </w:r>
      <w:r>
        <w:rPr>
          <w:rFonts w:hint="cs"/>
          <w:rtl/>
        </w:rPr>
        <w:t>: "</w:t>
      </w:r>
      <w:r>
        <w:rPr>
          <w:rtl/>
        </w:rPr>
        <w:t xml:space="preserve">מחצתי ואני ארפא </w:t>
      </w:r>
      <w:r>
        <w:rPr>
          <w:rFonts w:hint="cs"/>
          <w:rtl/>
        </w:rPr>
        <w:t xml:space="preserve">- </w:t>
      </w:r>
      <w:r>
        <w:rPr>
          <w:rtl/>
        </w:rPr>
        <w:t>ר' ברכיה בשם ר' לוי אמר</w:t>
      </w:r>
      <w:r>
        <w:rPr>
          <w:rFonts w:hint="cs"/>
          <w:rtl/>
        </w:rPr>
        <w:t>: בשר ודם</w:t>
      </w:r>
      <w:r>
        <w:rPr>
          <w:rtl/>
        </w:rPr>
        <w:t xml:space="preserve"> מכה באיזמל ומרפא ברטייה</w:t>
      </w:r>
      <w:r>
        <w:rPr>
          <w:rFonts w:hint="cs"/>
          <w:rtl/>
        </w:rPr>
        <w:t>,</w:t>
      </w:r>
      <w:r>
        <w:rPr>
          <w:rtl/>
        </w:rPr>
        <w:t xml:space="preserve"> אבל הק</w:t>
      </w:r>
      <w:r>
        <w:rPr>
          <w:rFonts w:hint="cs"/>
          <w:rtl/>
        </w:rPr>
        <w:t xml:space="preserve">ב"ה </w:t>
      </w:r>
      <w:r>
        <w:rPr>
          <w:rtl/>
        </w:rPr>
        <w:t>במה שהוא מכה הוא מרפא</w:t>
      </w:r>
      <w:r>
        <w:rPr>
          <w:rFonts w:hint="cs"/>
          <w:rtl/>
        </w:rPr>
        <w:t>,</w:t>
      </w:r>
      <w:r>
        <w:rPr>
          <w:rtl/>
        </w:rPr>
        <w:t xml:space="preserve"> שנאמר (ירמיה ל) כי אעלה ארוכה לך וממכותיך ארפאך</w:t>
      </w:r>
      <w:r>
        <w:rPr>
          <w:rFonts w:hint="cs"/>
          <w:rtl/>
        </w:rPr>
        <w:t>"</w:t>
      </w:r>
      <w:r>
        <w:rPr>
          <w:rtl/>
        </w:rPr>
        <w:t>.</w:t>
      </w:r>
      <w:r>
        <w:rPr>
          <w:rFonts w:hint="cs"/>
          <w:rtl/>
        </w:rPr>
        <w:t xml:space="preserve"> </w:t>
      </w:r>
      <w:r w:rsidR="00F311D7">
        <w:rPr>
          <w:rFonts w:hint="cs"/>
          <w:rtl/>
        </w:rPr>
        <w:t xml:space="preserve">ראה גם פסחים סח א, סנהדרין צא ב. </w:t>
      </w:r>
      <w:r>
        <w:rPr>
          <w:rFonts w:hint="cs"/>
          <w:rtl/>
        </w:rPr>
        <w:t xml:space="preserve">בני ישראל צריכים לראות שהמטה איננו </w:t>
      </w:r>
      <w:r w:rsidR="00F311D7">
        <w:rPr>
          <w:rFonts w:hint="cs"/>
          <w:rtl/>
        </w:rPr>
        <w:t xml:space="preserve">רק </w:t>
      </w:r>
      <w:r>
        <w:rPr>
          <w:rFonts w:hint="cs"/>
          <w:rtl/>
        </w:rPr>
        <w:t>כח שלילי</w:t>
      </w:r>
      <w:r w:rsidR="00F311D7">
        <w:rPr>
          <w:rFonts w:hint="cs"/>
          <w:rtl/>
        </w:rPr>
        <w:t xml:space="preserve"> והרסני</w:t>
      </w:r>
      <w:r>
        <w:rPr>
          <w:rFonts w:hint="cs"/>
          <w:rtl/>
        </w:rPr>
        <w:t>, כפי ש</w:t>
      </w:r>
      <w:r w:rsidR="00F311D7">
        <w:rPr>
          <w:rFonts w:hint="cs"/>
          <w:rtl/>
        </w:rPr>
        <w:t xml:space="preserve">ראו </w:t>
      </w:r>
      <w:r>
        <w:rPr>
          <w:rFonts w:hint="cs"/>
          <w:rtl/>
        </w:rPr>
        <w:t>במצרים, אלא 'מטה האלהים', מטה שהאלהים יכול להטותו להיכן שירצה: לרעה וגם לטובה. אין שום כח נסתר ומאיים במטה. אך אנחנו אחרי קריעת ים סוף, שם ראינו</w:t>
      </w:r>
      <w:r w:rsidR="00D213D2">
        <w:rPr>
          <w:rFonts w:hint="cs"/>
          <w:rtl/>
        </w:rPr>
        <w:t xml:space="preserve">, עפ"י המדרש, שמשה מצטווה </w:t>
      </w:r>
      <w:r w:rsidR="00F311D7">
        <w:rPr>
          <w:rFonts w:hint="cs"/>
          <w:rtl/>
        </w:rPr>
        <w:t xml:space="preserve">ללכת עוד צעד: </w:t>
      </w:r>
      <w:r w:rsidR="00D213D2">
        <w:rPr>
          <w:rFonts w:hint="cs"/>
          <w:rtl/>
        </w:rPr>
        <w:t>ל</w:t>
      </w:r>
      <w:r w:rsidR="00F311D7">
        <w:rPr>
          <w:rFonts w:hint="cs"/>
          <w:rtl/>
        </w:rPr>
        <w:t xml:space="preserve">הניח </w:t>
      </w:r>
      <w:r w:rsidR="00D213D2">
        <w:rPr>
          <w:rFonts w:hint="cs"/>
          <w:rtl/>
        </w:rPr>
        <w:t xml:space="preserve">את המטה </w:t>
      </w:r>
      <w:r w:rsidR="00F311D7">
        <w:rPr>
          <w:rFonts w:hint="cs"/>
          <w:rtl/>
        </w:rPr>
        <w:t xml:space="preserve">בצד </w:t>
      </w:r>
      <w:r w:rsidR="00D213D2">
        <w:rPr>
          <w:rFonts w:hint="cs"/>
          <w:rtl/>
        </w:rPr>
        <w:t xml:space="preserve">ולהבקיע את הים בידו! ואילו כאן המטה חוזר. ויחזור </w:t>
      </w:r>
      <w:r w:rsidR="00F311D7">
        <w:rPr>
          <w:rFonts w:hint="cs"/>
          <w:rtl/>
        </w:rPr>
        <w:t xml:space="preserve">המטה </w:t>
      </w:r>
      <w:r w:rsidR="00D213D2">
        <w:rPr>
          <w:rFonts w:hint="cs"/>
          <w:rtl/>
        </w:rPr>
        <w:t>שוב לרעה בחטא מי מריבה שם הרעיון הוא</w:t>
      </w:r>
      <w:r w:rsidR="00F311D7">
        <w:rPr>
          <w:rFonts w:hint="cs"/>
          <w:rtl/>
        </w:rPr>
        <w:t xml:space="preserve"> עוד צעד</w:t>
      </w:r>
      <w:r w:rsidR="00D213D2">
        <w:rPr>
          <w:rFonts w:hint="cs"/>
          <w:rtl/>
        </w:rPr>
        <w:t xml:space="preserve">: לא מטה ולא יד, אלא דיבור בפה! וכבר הרחבנו מעט בעניין זה בדברינו </w:t>
      </w:r>
      <w:hyperlink r:id="rId9" w:history="1">
        <w:r w:rsidR="00D213D2" w:rsidRPr="00D213D2">
          <w:rPr>
            <w:rStyle w:val="Hyperlink"/>
            <w:rFonts w:hint="cs"/>
            <w:rtl/>
          </w:rPr>
          <w:t>ואת המטה הזה תיקח בידך</w:t>
        </w:r>
      </w:hyperlink>
      <w:r w:rsidR="00D213D2">
        <w:rPr>
          <w:rFonts w:hint="cs"/>
          <w:rtl/>
        </w:rPr>
        <w:t xml:space="preserve"> בפרשת שמות.</w:t>
      </w:r>
    </w:p>
  </w:footnote>
  <w:footnote w:id="27">
    <w:p w:rsidR="008E17DF" w:rsidRDefault="008E17DF" w:rsidP="00F82E15">
      <w:pPr>
        <w:pStyle w:val="a3"/>
        <w:rPr>
          <w:rFonts w:hint="cs"/>
          <w:rtl/>
        </w:rPr>
      </w:pPr>
      <w:r>
        <w:rPr>
          <w:rStyle w:val="a5"/>
        </w:rPr>
        <w:footnoteRef/>
      </w:r>
      <w:r>
        <w:rPr>
          <w:rtl/>
        </w:rPr>
        <w:t xml:space="preserve"> </w:t>
      </w:r>
      <w:r>
        <w:rPr>
          <w:rFonts w:hint="cs"/>
          <w:rtl/>
        </w:rPr>
        <w:t>בצור, בסלע מסוים, או בסלע כלשהוא? ב</w:t>
      </w:r>
      <w:r>
        <w:rPr>
          <w:rFonts w:hint="eastAsia"/>
          <w:rtl/>
        </w:rPr>
        <w:t>ַּ</w:t>
      </w:r>
      <w:r>
        <w:rPr>
          <w:rFonts w:hint="cs"/>
          <w:rtl/>
        </w:rPr>
        <w:t>צ</w:t>
      </w:r>
      <w:r>
        <w:rPr>
          <w:rFonts w:hint="eastAsia"/>
          <w:rtl/>
        </w:rPr>
        <w:t>ּ</w:t>
      </w:r>
      <w:r>
        <w:rPr>
          <w:rFonts w:hint="cs"/>
          <w:rtl/>
        </w:rPr>
        <w:t>ו</w:t>
      </w:r>
      <w:r>
        <w:rPr>
          <w:rFonts w:hint="eastAsia"/>
          <w:rtl/>
        </w:rPr>
        <w:t>ּ</w:t>
      </w:r>
      <w:r>
        <w:rPr>
          <w:rFonts w:hint="cs"/>
          <w:rtl/>
        </w:rPr>
        <w:t>ר המיודע או שמא ב</w:t>
      </w:r>
      <w:r>
        <w:rPr>
          <w:rFonts w:hint="eastAsia"/>
          <w:rtl/>
        </w:rPr>
        <w:t>ַּ</w:t>
      </w:r>
      <w:r>
        <w:rPr>
          <w:rFonts w:hint="cs"/>
          <w:rtl/>
        </w:rPr>
        <w:t>צ</w:t>
      </w:r>
      <w:r>
        <w:rPr>
          <w:rFonts w:hint="eastAsia"/>
          <w:rtl/>
        </w:rPr>
        <w:t>ּ</w:t>
      </w:r>
      <w:r>
        <w:rPr>
          <w:rFonts w:hint="cs"/>
          <w:rtl/>
        </w:rPr>
        <w:t>ו</w:t>
      </w:r>
      <w:r>
        <w:rPr>
          <w:rFonts w:hint="eastAsia"/>
          <w:rtl/>
        </w:rPr>
        <w:t>ּ</w:t>
      </w:r>
      <w:r>
        <w:rPr>
          <w:rFonts w:hint="cs"/>
          <w:rtl/>
        </w:rPr>
        <w:t>ר שנראה לך, ב</w:t>
      </w:r>
      <w:r>
        <w:rPr>
          <w:rFonts w:hint="eastAsia"/>
          <w:rtl/>
        </w:rPr>
        <w:t>ְּ</w:t>
      </w:r>
      <w:r>
        <w:rPr>
          <w:rFonts w:hint="cs"/>
          <w:rtl/>
        </w:rPr>
        <w:t>צו</w:t>
      </w:r>
      <w:r>
        <w:rPr>
          <w:rFonts w:hint="eastAsia"/>
          <w:rtl/>
        </w:rPr>
        <w:t>ּ</w:t>
      </w:r>
      <w:r>
        <w:rPr>
          <w:rFonts w:hint="cs"/>
          <w:rtl/>
        </w:rPr>
        <w:t>ר כלשהוא כפי שממשיכה הדרשה.</w:t>
      </w:r>
    </w:p>
  </w:footnote>
  <w:footnote w:id="28">
    <w:p w:rsidR="008E17DF" w:rsidRDefault="008E17DF">
      <w:pPr>
        <w:pStyle w:val="a3"/>
        <w:rPr>
          <w:rFonts w:hint="cs"/>
          <w:rtl/>
        </w:rPr>
      </w:pPr>
      <w:r>
        <w:rPr>
          <w:rStyle w:val="a5"/>
        </w:rPr>
        <w:footnoteRef/>
      </w:r>
      <w:r>
        <w:rPr>
          <w:rtl/>
        </w:rPr>
        <w:t xml:space="preserve"> </w:t>
      </w:r>
      <w:r>
        <w:rPr>
          <w:rFonts w:hint="cs"/>
          <w:rtl/>
        </w:rPr>
        <w:t>שלוש דעות כמפורט להלן.</w:t>
      </w:r>
    </w:p>
  </w:footnote>
  <w:footnote w:id="29">
    <w:p w:rsidR="00A41A23" w:rsidRDefault="00A41A23" w:rsidP="00A41A23">
      <w:pPr>
        <w:pStyle w:val="a3"/>
        <w:rPr>
          <w:rFonts w:hint="cs"/>
        </w:rPr>
      </w:pPr>
      <w:r>
        <w:rPr>
          <w:rStyle w:val="a5"/>
        </w:rPr>
        <w:footnoteRef/>
      </w:r>
      <w:r>
        <w:rPr>
          <w:rtl/>
        </w:rPr>
        <w:t xml:space="preserve"> </w:t>
      </w:r>
      <w:r>
        <w:rPr>
          <w:rFonts w:hint="cs"/>
          <w:rtl/>
        </w:rPr>
        <w:t>דעה שלישית זו של רבותינו היא תוספת</w:t>
      </w:r>
      <w:r w:rsidR="00F372C4">
        <w:rPr>
          <w:rFonts w:hint="cs"/>
          <w:rtl/>
        </w:rPr>
        <w:t xml:space="preserve"> של מדרש שמות רבה (אם לא טעינו) ומעוררת אף היא שאלה: מה פשר ניסיון זה? מהיכן לקח הדרשן את הרעיון שבני ישראל מנסים את הקב"ה אם הוא יודע מה בראשם? </w:t>
      </w:r>
    </w:p>
  </w:footnote>
  <w:footnote w:id="30">
    <w:p w:rsidR="00A41A23" w:rsidRDefault="00A41A23" w:rsidP="00F311D7">
      <w:pPr>
        <w:pStyle w:val="a3"/>
        <w:rPr>
          <w:rFonts w:hint="cs"/>
          <w:rtl/>
        </w:rPr>
      </w:pPr>
      <w:r>
        <w:rPr>
          <w:rStyle w:val="a5"/>
        </w:rPr>
        <w:footnoteRef/>
      </w:r>
      <w:r>
        <w:rPr>
          <w:rtl/>
        </w:rPr>
        <w:t xml:space="preserve"> </w:t>
      </w:r>
      <w:r>
        <w:rPr>
          <w:rFonts w:hint="cs"/>
          <w:rtl/>
          <w:lang w:eastAsia="en-US"/>
        </w:rPr>
        <w:t xml:space="preserve">קטע אחרון זה של שמות רבה משלב כאמור קטעים ממכילתא דרבי </w:t>
      </w:r>
      <w:r>
        <w:rPr>
          <w:rtl/>
          <w:lang w:eastAsia="en-US"/>
        </w:rPr>
        <w:t>ישמעאל בשלח - מסכתא דויסע פרשה ו</w:t>
      </w:r>
      <w:r>
        <w:rPr>
          <w:rFonts w:hint="cs"/>
          <w:rtl/>
          <w:lang w:eastAsia="en-US"/>
        </w:rPr>
        <w:t xml:space="preserve"> ומ</w:t>
      </w:r>
      <w:r>
        <w:rPr>
          <w:rFonts w:cs="David"/>
          <w:rtl/>
          <w:lang w:eastAsia="en-US"/>
        </w:rPr>
        <w:t>פסיקתא דרב כהנא פיסקא ג – זכור</w:t>
      </w:r>
      <w:r>
        <w:rPr>
          <w:rFonts w:hint="cs"/>
          <w:rtl/>
          <w:lang w:eastAsia="en-US"/>
        </w:rPr>
        <w:t>, שהם מדרשים קדומים יותר, ויוצר את הקשר שכבר ראינו בראש המדרש, עם מלחמת עמלק. המשותף לכולם הוא הקריאה של הפסוק האחרון החותם את פרשת מסה ומריבה: "</w:t>
      </w:r>
      <w:r w:rsidRPr="006171D6">
        <w:rPr>
          <w:rFonts w:ascii="ResponsaTTF"/>
          <w:sz w:val="24"/>
          <w:rtl/>
          <w:lang w:eastAsia="en-US"/>
        </w:rPr>
        <w:t>וַיִּקְרָא שֵׁם הַמָּקוֹם מַסָּה וּמְרִיבָה עַל רִיב בְּנֵי יִשְׂרָאֵל וְעַל נַסֹּתָם אֶת ה' לֵאמֹר הֲיֵשׁ ה' בְּקִרְבֵּנוּ אִם אָיִן</w:t>
      </w:r>
      <w:r>
        <w:rPr>
          <w:rFonts w:hint="cs"/>
          <w:rtl/>
        </w:rPr>
        <w:t>"</w:t>
      </w:r>
      <w:r>
        <w:rPr>
          <w:rFonts w:hint="cs"/>
          <w:rtl/>
          <w:lang w:eastAsia="en-US"/>
        </w:rPr>
        <w:t>, לא רק כפסוק מסכם וסוגר, אלא אולי גם כפותח ומספר דבר מה חדש</w:t>
      </w:r>
      <w:r w:rsidR="00F311D7">
        <w:rPr>
          <w:rFonts w:hint="cs"/>
          <w:rtl/>
          <w:lang w:eastAsia="en-US"/>
        </w:rPr>
        <w:t xml:space="preserve"> שלא ידענו עד כאן: </w:t>
      </w:r>
      <w:r>
        <w:rPr>
          <w:rFonts w:hint="cs"/>
          <w:rtl/>
          <w:lang w:eastAsia="en-US"/>
        </w:rPr>
        <w:t xml:space="preserve">הניסיון של בני ישראל את הקב"ה, כשיטות ר' יהושע ור' אליעזר במכילתא לעיל </w:t>
      </w:r>
      <w:r>
        <w:rPr>
          <w:rtl/>
          <w:lang w:eastAsia="en-US"/>
        </w:rPr>
        <w:t>–</w:t>
      </w:r>
      <w:r>
        <w:rPr>
          <w:rFonts w:hint="cs"/>
          <w:rtl/>
          <w:lang w:eastAsia="en-US"/>
        </w:rPr>
        <w:t xml:space="preserve"> שיטות שהפכו לשיטות ר' יהודה ור' נחמיה ונוספה להם שיטת רבותינו </w:t>
      </w:r>
      <w:r>
        <w:rPr>
          <w:rtl/>
          <w:lang w:eastAsia="en-US"/>
        </w:rPr>
        <w:t>–</w:t>
      </w:r>
      <w:r>
        <w:rPr>
          <w:rFonts w:hint="cs"/>
          <w:rtl/>
          <w:lang w:eastAsia="en-US"/>
        </w:rPr>
        <w:t xml:space="preserve"> היא לאחר השקיית העם במים. לאחר הנס וההקלה. ניסיון וחשש על העתיד.</w:t>
      </w:r>
    </w:p>
  </w:footnote>
  <w:footnote w:id="31">
    <w:p w:rsidR="002A2F35" w:rsidRDefault="002A2F35" w:rsidP="00D05E62">
      <w:pPr>
        <w:pStyle w:val="a3"/>
        <w:rPr>
          <w:rFonts w:hint="cs"/>
        </w:rPr>
      </w:pPr>
      <w:r>
        <w:rPr>
          <w:rStyle w:val="a5"/>
        </w:rPr>
        <w:footnoteRef/>
      </w:r>
      <w:r>
        <w:rPr>
          <w:rtl/>
        </w:rPr>
        <w:t xml:space="preserve"> </w:t>
      </w:r>
      <w:r>
        <w:rPr>
          <w:rFonts w:hint="cs"/>
          <w:rtl/>
        </w:rPr>
        <w:t>הקב"ה למשה.</w:t>
      </w:r>
      <w:r w:rsidR="003D085B">
        <w:rPr>
          <w:rFonts w:hint="cs"/>
          <w:rtl/>
        </w:rPr>
        <w:t xml:space="preserve"> ראה </w:t>
      </w:r>
      <w:r w:rsidR="003D085B">
        <w:rPr>
          <w:rtl/>
        </w:rPr>
        <w:t xml:space="preserve">שמות רבה </w:t>
      </w:r>
      <w:r w:rsidR="003D085B">
        <w:rPr>
          <w:rFonts w:hint="cs"/>
          <w:rtl/>
        </w:rPr>
        <w:t>כה ד שדורש "הנני" זה לחומרה: "</w:t>
      </w:r>
      <w:r w:rsidR="003D085B">
        <w:rPr>
          <w:rtl/>
        </w:rPr>
        <w:t>נדרשתי ללא שאלו נמצאתי ללא בקשוני</w:t>
      </w:r>
      <w:r w:rsidR="00F311D7">
        <w:rPr>
          <w:rFonts w:hint="cs"/>
          <w:rtl/>
        </w:rPr>
        <w:t xml:space="preserve"> (ישעיהו סה א)</w:t>
      </w:r>
      <w:r w:rsidR="003D085B">
        <w:rPr>
          <w:rtl/>
        </w:rPr>
        <w:t xml:space="preserve"> </w:t>
      </w:r>
      <w:r w:rsidR="003D085B">
        <w:rPr>
          <w:rFonts w:hint="cs"/>
          <w:rtl/>
        </w:rPr>
        <w:t xml:space="preserve">- </w:t>
      </w:r>
      <w:r w:rsidR="003D085B">
        <w:rPr>
          <w:rtl/>
        </w:rPr>
        <w:t>היה להם שכיון שכלתה העוגה יעמדו ויבקשו רחמים מלפני</w:t>
      </w:r>
      <w:r w:rsidR="003D085B">
        <w:rPr>
          <w:rFonts w:hint="cs"/>
          <w:rtl/>
        </w:rPr>
        <w:t>,</w:t>
      </w:r>
      <w:r w:rsidR="003D085B">
        <w:rPr>
          <w:rtl/>
        </w:rPr>
        <w:t xml:space="preserve"> אלא עמדו ושפכו תרעומות כלפי מעלה, לפיכך אמר הכתוב</w:t>
      </w:r>
      <w:r w:rsidR="003D085B">
        <w:rPr>
          <w:rFonts w:hint="cs"/>
          <w:rtl/>
        </w:rPr>
        <w:t>:</w:t>
      </w:r>
      <w:r w:rsidR="003D085B">
        <w:rPr>
          <w:rtl/>
        </w:rPr>
        <w:t xml:space="preserve"> הנני הנני אל גוי לא קרא בשמי (</w:t>
      </w:r>
      <w:r w:rsidR="00F311D7">
        <w:rPr>
          <w:rFonts w:hint="cs"/>
          <w:rtl/>
        </w:rPr>
        <w:t>שם</w:t>
      </w:r>
      <w:r w:rsidR="003D085B">
        <w:rPr>
          <w:rtl/>
        </w:rPr>
        <w:t>)</w:t>
      </w:r>
      <w:r w:rsidR="003D085B">
        <w:rPr>
          <w:rFonts w:hint="cs"/>
          <w:rtl/>
        </w:rPr>
        <w:t>.</w:t>
      </w:r>
      <w:r w:rsidR="003D085B">
        <w:rPr>
          <w:rtl/>
        </w:rPr>
        <w:t xml:space="preserve"> מהו הנני ב' פעמים</w:t>
      </w:r>
      <w:r w:rsidR="003D085B">
        <w:rPr>
          <w:rFonts w:hint="cs"/>
          <w:rtl/>
        </w:rPr>
        <w:t>? ...</w:t>
      </w:r>
      <w:r w:rsidR="003D085B">
        <w:rPr>
          <w:rtl/>
        </w:rPr>
        <w:t xml:space="preserve"> הנני עומד לפניך שם על הצור, והנני על המן</w:t>
      </w:r>
      <w:r w:rsidR="003D085B">
        <w:rPr>
          <w:rFonts w:hint="cs"/>
          <w:rtl/>
        </w:rPr>
        <w:t>,</w:t>
      </w:r>
      <w:r w:rsidR="003D085B">
        <w:rPr>
          <w:rtl/>
        </w:rPr>
        <w:t xml:space="preserve"> שנאמר</w:t>
      </w:r>
      <w:r w:rsidR="003D085B">
        <w:rPr>
          <w:rFonts w:hint="cs"/>
          <w:rtl/>
        </w:rPr>
        <w:t>:</w:t>
      </w:r>
      <w:r w:rsidR="003D085B">
        <w:rPr>
          <w:rtl/>
        </w:rPr>
        <w:t xml:space="preserve"> הנני ממטיר לכם לחם מן השמים</w:t>
      </w:r>
      <w:r w:rsidR="003D085B">
        <w:rPr>
          <w:rFonts w:hint="cs"/>
          <w:rtl/>
        </w:rPr>
        <w:t xml:space="preserve">". אבל </w:t>
      </w:r>
      <w:r w:rsidR="00D05E62">
        <w:rPr>
          <w:rFonts w:hint="cs"/>
          <w:rtl/>
        </w:rPr>
        <w:t>ה</w:t>
      </w:r>
      <w:r w:rsidR="003D085B">
        <w:rPr>
          <w:rFonts w:hint="cs"/>
          <w:rtl/>
        </w:rPr>
        <w:t>מדרש שלנו דורש את הנני לפני</w:t>
      </w:r>
      <w:r w:rsidR="00D05E62">
        <w:rPr>
          <w:rFonts w:hint="cs"/>
          <w:rtl/>
        </w:rPr>
        <w:t>ך</w:t>
      </w:r>
      <w:r w:rsidR="003D085B">
        <w:rPr>
          <w:rFonts w:hint="cs"/>
          <w:rtl/>
        </w:rPr>
        <w:t xml:space="preserve"> שם על הצור באופן אחר</w:t>
      </w:r>
      <w:r w:rsidR="003D085B">
        <w:rPr>
          <w:rtl/>
        </w:rPr>
        <w:t>.</w:t>
      </w:r>
    </w:p>
  </w:footnote>
  <w:footnote w:id="32">
    <w:p w:rsidR="002A2F35" w:rsidRDefault="002A2F35">
      <w:pPr>
        <w:pStyle w:val="a3"/>
        <w:rPr>
          <w:rFonts w:hint="cs"/>
        </w:rPr>
      </w:pPr>
      <w:r>
        <w:rPr>
          <w:rStyle w:val="a5"/>
        </w:rPr>
        <w:footnoteRef/>
      </w:r>
      <w:r>
        <w:rPr>
          <w:rtl/>
        </w:rPr>
        <w:t xml:space="preserve"> </w:t>
      </w:r>
      <w:r>
        <w:rPr>
          <w:rFonts w:hint="cs"/>
          <w:rtl/>
        </w:rPr>
        <w:t>במעשה המרכבה.</w:t>
      </w:r>
    </w:p>
  </w:footnote>
  <w:footnote w:id="33">
    <w:p w:rsidR="00F06D26" w:rsidRDefault="00F06D26" w:rsidP="007B68EF">
      <w:pPr>
        <w:pStyle w:val="a3"/>
        <w:rPr>
          <w:rFonts w:hint="cs"/>
          <w:rtl/>
        </w:rPr>
      </w:pPr>
      <w:r>
        <w:rPr>
          <w:rStyle w:val="a5"/>
        </w:rPr>
        <w:footnoteRef/>
      </w:r>
      <w:r>
        <w:rPr>
          <w:rtl/>
        </w:rPr>
        <w:t xml:space="preserve"> </w:t>
      </w:r>
      <w:r w:rsidR="007B68EF">
        <w:rPr>
          <w:rFonts w:hint="cs"/>
          <w:rtl/>
          <w:lang w:eastAsia="en-US"/>
        </w:rPr>
        <w:t xml:space="preserve">ראה </w:t>
      </w:r>
      <w:r>
        <w:rPr>
          <w:rFonts w:hint="cs"/>
          <w:rtl/>
          <w:lang w:eastAsia="en-US"/>
        </w:rPr>
        <w:t>מדרש זה גם ב</w:t>
      </w:r>
      <w:r>
        <w:rPr>
          <w:rtl/>
          <w:lang w:eastAsia="en-US"/>
        </w:rPr>
        <w:t>תנחומא פרשת בשלח</w:t>
      </w:r>
      <w:r>
        <w:rPr>
          <w:rFonts w:hint="cs"/>
          <w:rtl/>
          <w:lang w:eastAsia="en-US"/>
        </w:rPr>
        <w:t xml:space="preserve"> סימן כב: "</w:t>
      </w:r>
      <w:r>
        <w:rPr>
          <w:rtl/>
          <w:lang w:eastAsia="en-US"/>
        </w:rPr>
        <w:t>הנני עומד לפניך שם על הצור</w:t>
      </w:r>
      <w:r>
        <w:rPr>
          <w:rFonts w:hint="cs"/>
          <w:rtl/>
          <w:lang w:eastAsia="en-US"/>
        </w:rPr>
        <w:t xml:space="preserve"> - </w:t>
      </w:r>
      <w:r>
        <w:rPr>
          <w:rtl/>
          <w:lang w:eastAsia="en-US"/>
        </w:rPr>
        <w:t>אמר ליה הקב"ה</w:t>
      </w:r>
      <w:r>
        <w:rPr>
          <w:rFonts w:hint="cs"/>
          <w:rtl/>
          <w:lang w:eastAsia="en-US"/>
        </w:rPr>
        <w:t>:</w:t>
      </w:r>
      <w:r>
        <w:rPr>
          <w:rtl/>
          <w:lang w:eastAsia="en-US"/>
        </w:rPr>
        <w:t xml:space="preserve"> כל מקום שאתה מוצא שם רושם רגלי אדם שם אני לפניך</w:t>
      </w:r>
      <w:r>
        <w:rPr>
          <w:rFonts w:hint="cs"/>
          <w:rtl/>
          <w:lang w:eastAsia="en-US"/>
        </w:rPr>
        <w:t xml:space="preserve">. </w:t>
      </w:r>
      <w:r>
        <w:rPr>
          <w:rtl/>
          <w:lang w:eastAsia="en-US"/>
        </w:rPr>
        <w:t xml:space="preserve">והכית בצור </w:t>
      </w:r>
      <w:r>
        <w:rPr>
          <w:rFonts w:hint="cs"/>
          <w:rtl/>
          <w:lang w:eastAsia="en-US"/>
        </w:rPr>
        <w:t xml:space="preserve">- </w:t>
      </w:r>
      <w:r>
        <w:rPr>
          <w:rtl/>
          <w:lang w:eastAsia="en-US"/>
        </w:rPr>
        <w:t>על הצור אינו אומר כן</w:t>
      </w:r>
      <w:r>
        <w:rPr>
          <w:rFonts w:hint="cs"/>
          <w:rtl/>
          <w:lang w:eastAsia="en-US"/>
        </w:rPr>
        <w:t>,</w:t>
      </w:r>
      <w:r>
        <w:rPr>
          <w:rtl/>
          <w:lang w:eastAsia="en-US"/>
        </w:rPr>
        <w:t xml:space="preserve"> אלא</w:t>
      </w:r>
      <w:r>
        <w:rPr>
          <w:rFonts w:hint="cs"/>
          <w:rtl/>
          <w:lang w:eastAsia="en-US"/>
        </w:rPr>
        <w:t>:</w:t>
      </w:r>
      <w:r>
        <w:rPr>
          <w:rtl/>
          <w:lang w:eastAsia="en-US"/>
        </w:rPr>
        <w:t xml:space="preserve"> בצור</w:t>
      </w:r>
      <w:r>
        <w:rPr>
          <w:rFonts w:hint="cs"/>
          <w:rtl/>
          <w:lang w:eastAsia="en-US"/>
        </w:rPr>
        <w:t>". הקב"ה ניצב שם על הצור, אז אל תכה</w:t>
      </w:r>
      <w:r w:rsidR="007B68EF">
        <w:rPr>
          <w:rFonts w:hint="cs"/>
          <w:rtl/>
          <w:lang w:eastAsia="en-US"/>
        </w:rPr>
        <w:t xml:space="preserve"> משה</w:t>
      </w:r>
      <w:r>
        <w:rPr>
          <w:rFonts w:hint="cs"/>
          <w:rtl/>
          <w:lang w:eastAsia="en-US"/>
        </w:rPr>
        <w:t xml:space="preserve"> במטה הספיר (ראה פרקי דרבי אליעזר פרק מ על המטה הפלאי ש</w:t>
      </w:r>
      <w:r w:rsidR="007B68EF">
        <w:rPr>
          <w:rFonts w:hint="cs"/>
          <w:rtl/>
          <w:lang w:eastAsia="en-US"/>
        </w:rPr>
        <w:t>נב</w:t>
      </w:r>
      <w:r>
        <w:rPr>
          <w:rFonts w:hint="cs"/>
          <w:rtl/>
          <w:lang w:eastAsia="en-US"/>
        </w:rPr>
        <w:t xml:space="preserve">רא בין השמשות ונמסר מדור לדור, בדברינו </w:t>
      </w:r>
      <w:hyperlink r:id="rId10" w:history="1">
        <w:r w:rsidRPr="007B68EF">
          <w:rPr>
            <w:rStyle w:val="Hyperlink"/>
            <w:rFonts w:hint="cs"/>
            <w:rtl/>
            <w:lang w:eastAsia="en-US"/>
          </w:rPr>
          <w:t>ואת המטה הזה תיקח בידך</w:t>
        </w:r>
      </w:hyperlink>
      <w:r>
        <w:rPr>
          <w:rFonts w:hint="cs"/>
          <w:rtl/>
          <w:lang w:eastAsia="en-US"/>
        </w:rPr>
        <w:t xml:space="preserve"> בפרשת שמות) על הצור, שם עומדת השכינה, אלא בצור. ומה עושה שם השכינה? היא מצויה בכל מקום בו נמצאות טביעות (רושם) רגלי אדם. בדומה לרעיון שהשכינה מצויה עם עם ישראל בכל מקום שהם בצרה (</w:t>
      </w:r>
      <w:r w:rsidR="007B68EF">
        <w:rPr>
          <w:rFonts w:hint="cs"/>
          <w:rtl/>
          <w:lang w:eastAsia="en-US"/>
        </w:rPr>
        <w:t xml:space="preserve">הדרשות על הפסוק: </w:t>
      </w:r>
      <w:r>
        <w:rPr>
          <w:rFonts w:hint="cs"/>
          <w:rtl/>
          <w:lang w:eastAsia="en-US"/>
        </w:rPr>
        <w:t xml:space="preserve">"בכל צרתם לו צר"). במקום בו טבעו </w:t>
      </w:r>
      <w:r w:rsidR="007B68EF">
        <w:rPr>
          <w:rFonts w:hint="cs"/>
          <w:rtl/>
          <w:lang w:eastAsia="en-US"/>
        </w:rPr>
        <w:t xml:space="preserve">והשאירו רישומם </w:t>
      </w:r>
      <w:r>
        <w:rPr>
          <w:rFonts w:hint="cs"/>
          <w:rtl/>
          <w:lang w:eastAsia="en-US"/>
        </w:rPr>
        <w:t>רגלי ההולכים בצמא במדבר ודשדשו מכובד המסע והמשא ומהצ</w:t>
      </w:r>
      <w:r w:rsidR="007B68EF">
        <w:rPr>
          <w:rFonts w:hint="cs"/>
          <w:rtl/>
          <w:lang w:eastAsia="en-US"/>
        </w:rPr>
        <w:t>י</w:t>
      </w:r>
      <w:r>
        <w:rPr>
          <w:rFonts w:hint="cs"/>
          <w:rtl/>
          <w:lang w:eastAsia="en-US"/>
        </w:rPr>
        <w:t xml:space="preserve">מאון למים </w:t>
      </w:r>
      <w:r>
        <w:rPr>
          <w:rtl/>
          <w:lang w:eastAsia="en-US"/>
        </w:rPr>
        <w:t>–</w:t>
      </w:r>
      <w:r>
        <w:rPr>
          <w:rFonts w:hint="cs"/>
          <w:rtl/>
          <w:lang w:eastAsia="en-US"/>
        </w:rPr>
        <w:t xml:space="preserve"> שם הנני עומד</w:t>
      </w:r>
      <w:r w:rsidR="007B68EF">
        <w:rPr>
          <w:rFonts w:hint="cs"/>
          <w:rtl/>
          <w:lang w:eastAsia="en-US"/>
        </w:rPr>
        <w:t>, אומר הקב"ה למשה</w:t>
      </w:r>
      <w:r>
        <w:rPr>
          <w:rFonts w:hint="cs"/>
          <w:rtl/>
          <w:lang w:eastAsia="en-US"/>
        </w:rPr>
        <w:t xml:space="preserve">. והחיבור למעשה מרכבה של יחזקאל שם מצויה דמות אדם היא נדבך נוסף שמעצים עד מאד מדרש </w:t>
      </w:r>
      <w:r w:rsidR="007B68EF">
        <w:rPr>
          <w:rFonts w:hint="cs"/>
          <w:rtl/>
          <w:lang w:eastAsia="en-US"/>
        </w:rPr>
        <w:t xml:space="preserve">מופלא </w:t>
      </w:r>
      <w:r>
        <w:rPr>
          <w:rFonts w:hint="cs"/>
          <w:rtl/>
          <w:lang w:eastAsia="en-US"/>
        </w:rPr>
        <w:t>זה. האם זה גם הצור של נקרת הצור בפרשת כי תשא בו משה מבקש לראות את כבוד ה' ונענה חלקית? האם זהו "חורב" של מעמד הר סיני? האם פלא המים במסה ומריבה מבשר את המים שהם תורת חיים</w:t>
      </w:r>
      <w:r w:rsidR="007B68EF">
        <w:rPr>
          <w:rFonts w:hint="cs"/>
          <w:rtl/>
          <w:lang w:eastAsia="en-US"/>
        </w:rPr>
        <w:t xml:space="preserve"> שיבואו בהר סיני</w:t>
      </w:r>
      <w:r>
        <w:rPr>
          <w:rFonts w:hint="cs"/>
          <w:rtl/>
          <w:lang w:eastAsia="en-US"/>
        </w:rPr>
        <w:t>? לנו נראה ממדרש זה שכן, בגלל עוצמת חיבור השכינה והאדם</w:t>
      </w:r>
      <w:r w:rsidR="00F311D7">
        <w:rPr>
          <w:rFonts w:hint="cs"/>
          <w:rtl/>
          <w:lang w:eastAsia="en-US"/>
        </w:rPr>
        <w:t xml:space="preserve"> ובגלל ה"א היידוע: "הצור בחורב"</w:t>
      </w:r>
      <w:r>
        <w:rPr>
          <w:rFonts w:hint="cs"/>
          <w:rtl/>
          <w:lang w:eastAsia="en-US"/>
        </w:rPr>
        <w:t>. אבל להלן נראה שזו מחלוקת הפרשנים.</w:t>
      </w:r>
    </w:p>
  </w:footnote>
  <w:footnote w:id="34">
    <w:p w:rsidR="007B68EF" w:rsidRDefault="007B68EF" w:rsidP="007B68EF">
      <w:pPr>
        <w:pStyle w:val="a3"/>
        <w:rPr>
          <w:rFonts w:hint="cs"/>
        </w:rPr>
      </w:pPr>
      <w:r>
        <w:rPr>
          <w:rStyle w:val="a5"/>
        </w:rPr>
        <w:footnoteRef/>
      </w:r>
      <w:r>
        <w:rPr>
          <w:rtl/>
        </w:rPr>
        <w:t xml:space="preserve"> </w:t>
      </w:r>
      <w:r>
        <w:rPr>
          <w:rFonts w:hint="cs"/>
          <w:rtl/>
        </w:rPr>
        <w:t>רמב"ן מזכיר לנו את תיאורי מכות מצרים, יציאת בני ישראל, ההליכה במדבר ועד, המפורטים בלשון מליצית ושירית בפרקים עח וקה בתהילים (בפרק קו יש כבר תוכחה): "</w:t>
      </w:r>
      <w:r>
        <w:rPr>
          <w:rtl/>
        </w:rPr>
        <w:t>שָׂמַח מִצְרַיִם בְּצֵאתָם כִּי נָפַל פַּחְדָּם עֲלֵיהֶם</w:t>
      </w:r>
      <w:r>
        <w:rPr>
          <w:rFonts w:hint="cs"/>
          <w:rtl/>
        </w:rPr>
        <w:t xml:space="preserve"> / </w:t>
      </w:r>
      <w:r>
        <w:rPr>
          <w:rtl/>
        </w:rPr>
        <w:t>פָּרַשׂ עָנָן לְמָסָךְ וְאֵשׁ לְהָאִיר לָיְלָה</w:t>
      </w:r>
      <w:r>
        <w:rPr>
          <w:rFonts w:hint="cs"/>
          <w:rtl/>
        </w:rPr>
        <w:t xml:space="preserve"> / </w:t>
      </w:r>
      <w:r>
        <w:rPr>
          <w:rtl/>
        </w:rPr>
        <w:t>שָׁאַל וַיָּבֵא שְׂלָו וְלֶחֶם שָׁמַיִם יַשְׂבִּיעֵם</w:t>
      </w:r>
      <w:r>
        <w:rPr>
          <w:rFonts w:hint="cs"/>
          <w:rtl/>
        </w:rPr>
        <w:t xml:space="preserve"> / </w:t>
      </w:r>
      <w:r>
        <w:rPr>
          <w:rtl/>
        </w:rPr>
        <w:t>פָּתַח צוּר וַיָּזוּבוּ מָיִם הָלְכוּ בַּצִּיּוֹת נָהָר</w:t>
      </w:r>
      <w:r>
        <w:rPr>
          <w:rFonts w:hint="cs"/>
          <w:rtl/>
        </w:rPr>
        <w:t>".</w:t>
      </w:r>
    </w:p>
  </w:footnote>
  <w:footnote w:id="35">
    <w:p w:rsidR="00E933B6" w:rsidRDefault="00E933B6">
      <w:pPr>
        <w:pStyle w:val="a3"/>
        <w:rPr>
          <w:rFonts w:hint="cs"/>
          <w:rtl/>
        </w:rPr>
      </w:pPr>
      <w:r>
        <w:rPr>
          <w:rStyle w:val="a5"/>
        </w:rPr>
        <w:footnoteRef/>
      </w:r>
      <w:r>
        <w:rPr>
          <w:rtl/>
        </w:rPr>
        <w:t xml:space="preserve"> </w:t>
      </w:r>
      <w:r>
        <w:rPr>
          <w:rFonts w:hint="cs"/>
          <w:rtl/>
          <w:lang w:eastAsia="en-US"/>
        </w:rPr>
        <w:t xml:space="preserve">הבאר שנזכרת בפרשת חוקת היא עניין אחר. הצור שנבקע כאן במסה ומריבה והפך לנהרות מים היוצאים מנקרת הצור שבחורב, לא פסק וליווה את עם ישראל בכל מסעותיו "כל הארבעים שנה מושך מים כנהרות שוטפים", גם אחרי חטא מסה ומריבה, גם אחרי חטא העגל, חטא המרגלים ועוד. ומה נעשה עם בארה של מרים? נאמר שהיא היא אותם נהרות שוטפים, היא נוצרה כאן במסה ומריבה וליוותה את עם ישראל כל אותם שנים והפכה אחרי מות מרים לבאר חפורה שיש לשאוב ממנה מים. ראה דברינו </w:t>
      </w:r>
      <w:hyperlink r:id="rId11" w:history="1">
        <w:r w:rsidRPr="00E933B6">
          <w:rPr>
            <w:rStyle w:val="Hyperlink"/>
            <w:rFonts w:hint="cs"/>
            <w:rtl/>
            <w:lang w:eastAsia="en-US"/>
          </w:rPr>
          <w:t>בארה של מרים</w:t>
        </w:r>
      </w:hyperlink>
      <w:r>
        <w:rPr>
          <w:rFonts w:hint="cs"/>
          <w:rtl/>
          <w:lang w:eastAsia="en-US"/>
        </w:rPr>
        <w:t xml:space="preserve"> בפרשת חוקת. ולעניין הצור שכבר הזכרנו בתנחומא לעיל, רוב הפרשנים (רש"י, אבן עזרא, רשב"ם ועוד) אינם מוטרדים מהשאלה מה הוא "הצור בחורב" ופשיטא להם שהצור או הסלע כאן ברפידים אינו קשור לנקרת הצור שבפרשת כי תשא והמילה "חורב" יכולה להתפרש על המדבר כולו שהוא חרב וצחיח. רק אחרי מעמד הר סיני קיבל "חורב" או "הר חורב" את משמעותו וסמלו כמקום ההתגלות במעמד הר סיני. ראה גם המונח "ברית חורב". והסלע שבפרשת חוקת בקדש, בוודאי שהוא עניין שלישי ונפרד. ראה פירוש רד"ק ל</w:t>
      </w:r>
      <w:r>
        <w:rPr>
          <w:rtl/>
          <w:lang w:eastAsia="en-US"/>
        </w:rPr>
        <w:t>תהלים קו</w:t>
      </w:r>
      <w:r>
        <w:rPr>
          <w:rFonts w:hint="cs"/>
          <w:rtl/>
          <w:lang w:eastAsia="en-US"/>
        </w:rPr>
        <w:t xml:space="preserve"> לג: "</w:t>
      </w:r>
      <w:r>
        <w:rPr>
          <w:rtl/>
          <w:lang w:eastAsia="en-US"/>
        </w:rPr>
        <w:t>ומה שאמר בחורב והם היו ברפידים אינו אומר על הר חורב, אלא אותו הצור חורב ויבש מאד. ומה שאמר הנני עומד על הצור, שירד כבוד האל יתברך באש על הצור, ואותה האש הֵמֵסָּה את הצור והפכו למים</w:t>
      </w:r>
      <w:r>
        <w:rPr>
          <w:rFonts w:hint="cs"/>
          <w:rtl/>
          <w:lang w:eastAsia="en-US"/>
        </w:rPr>
        <w:t>". אבל רמב"ן מקשר את "הצור בחורב" שבפרשתנו עם נקרת הצור שליד הר חורב ולפיכך מתאר מצב שבו משה הלך כברת דרך לחורב, דרך שמן הסתם הייתה מוכרת לו מהשנים בהם רעה את צאן יתרו במדבר וחיפש מים. לשם לקח משה רק את הזקנים שייראו את בקיעת הצור ויעידו לכלל העם מהיכן באים המים הזורמים באפיקי המדבר. וכדברי הנביא ישעיהו מאי ח: "</w:t>
      </w:r>
      <w:r>
        <w:rPr>
          <w:rtl/>
          <w:lang w:eastAsia="en-US"/>
        </w:rPr>
        <w:t>אֶפְתַּח עַל שְׁפָיִים נְהָרוֹת וּבְתוֹךְ בְּקָעוֹת מַעְיָנוֹת אָשִׂים מִדְבָּר לַאֲגַם מַיִם וְאֶרֶץ צִיָּה לְמוֹצָאֵי מָיִם</w:t>
      </w:r>
      <w:r>
        <w:rPr>
          <w:rFonts w:hint="cs"/>
          <w:rtl/>
          <w:lang w:eastAsia="en-US"/>
        </w:rPr>
        <w:t>". וכל זה כקדימון למתן תורה ליד אותו הצור, ליד אותם מעיינות. האם התכוון רמב"ן לכל הסמליות הזו, פרשה אחת לפני מתן תורה?</w:t>
      </w:r>
    </w:p>
  </w:footnote>
  <w:footnote w:id="36">
    <w:p w:rsidR="003D085B" w:rsidRDefault="003D085B" w:rsidP="00F311D7">
      <w:pPr>
        <w:pStyle w:val="a3"/>
        <w:rPr>
          <w:rFonts w:hint="cs"/>
        </w:rPr>
      </w:pPr>
      <w:r>
        <w:rPr>
          <w:rStyle w:val="a5"/>
        </w:rPr>
        <w:footnoteRef/>
      </w:r>
      <w:r>
        <w:rPr>
          <w:rtl/>
        </w:rPr>
        <w:t xml:space="preserve"> </w:t>
      </w:r>
      <w:r>
        <w:rPr>
          <w:rFonts w:hint="cs"/>
          <w:rtl/>
        </w:rPr>
        <w:t>ראה קטע קודם במדרש שם שדורש את הפסוק: "ונשב בגיא מול בית פעור" ו</w:t>
      </w:r>
      <w:r w:rsidR="00D05E62">
        <w:rPr>
          <w:rFonts w:hint="cs"/>
          <w:rtl/>
        </w:rPr>
        <w:t xml:space="preserve">בו </w:t>
      </w:r>
      <w:r>
        <w:rPr>
          <w:rFonts w:hint="cs"/>
          <w:rtl/>
        </w:rPr>
        <w:t>משה אומר לבני ישראל: "</w:t>
      </w:r>
      <w:r>
        <w:rPr>
          <w:rtl/>
        </w:rPr>
        <w:t>ראו איזו עבירה עברתי וכמה בקשות ביקשתי ולא נסלח לי וראו כמה עבירות עברתם ואמר לכם המקום עשו תשובה ואני אקבל</w:t>
      </w:r>
      <w:r>
        <w:rPr>
          <w:rFonts w:hint="cs"/>
          <w:rtl/>
        </w:rPr>
        <w:t>"</w:t>
      </w:r>
      <w:r>
        <w:rPr>
          <w:rtl/>
        </w:rPr>
        <w:t>.</w:t>
      </w:r>
      <w:r w:rsidR="00F311D7">
        <w:rPr>
          <w:rFonts w:hint="cs"/>
          <w:rtl/>
        </w:rPr>
        <w:t xml:space="preserve"> בגיא מול בית פעור בו חטאו ישראל </w:t>
      </w:r>
      <w:hyperlink r:id="rId12" w:history="1">
        <w:r w:rsidR="00F311D7" w:rsidRPr="00F311D7">
          <w:rPr>
            <w:rStyle w:val="Hyperlink"/>
            <w:rFonts w:hint="cs"/>
            <w:rtl/>
          </w:rPr>
          <w:t>בשיטים של זנות</w:t>
        </w:r>
      </w:hyperlink>
      <w:r w:rsidR="00F311D7">
        <w:rPr>
          <w:rFonts w:hint="cs"/>
          <w:rtl/>
        </w:rPr>
        <w:t xml:space="preserve"> נסלח להם והם מצטווים לשמירת התורה והמצוות (להלן). אבל למשה שהכה בצור רפידים בפרשתנו וחזר והיכה בסלע בקדש, לא נסלח.</w:t>
      </w:r>
    </w:p>
  </w:footnote>
  <w:footnote w:id="37">
    <w:p w:rsidR="000929D5" w:rsidRDefault="000929D5" w:rsidP="00D05E62">
      <w:pPr>
        <w:pStyle w:val="a3"/>
        <w:rPr>
          <w:rFonts w:hint="cs"/>
          <w:rtl/>
        </w:rPr>
      </w:pPr>
      <w:r>
        <w:rPr>
          <w:rStyle w:val="a5"/>
        </w:rPr>
        <w:footnoteRef/>
      </w:r>
      <w:r>
        <w:rPr>
          <w:rtl/>
        </w:rPr>
        <w:t xml:space="preserve"> </w:t>
      </w:r>
      <w:r>
        <w:rPr>
          <w:rFonts w:hint="cs"/>
          <w:rtl/>
          <w:lang w:eastAsia="en-US"/>
        </w:rPr>
        <w:t xml:space="preserve">הקשר עבירה </w:t>
      </w:r>
      <w:r>
        <w:rPr>
          <w:rtl/>
          <w:lang w:eastAsia="en-US"/>
        </w:rPr>
        <w:t>–</w:t>
      </w:r>
      <w:r>
        <w:rPr>
          <w:rFonts w:hint="cs"/>
          <w:rtl/>
          <w:lang w:eastAsia="en-US"/>
        </w:rPr>
        <w:t xml:space="preserve"> תשובה הקרוב ביותר ה</w:t>
      </w:r>
      <w:r w:rsidR="00D05E62">
        <w:rPr>
          <w:rFonts w:hint="cs"/>
          <w:rtl/>
          <w:lang w:eastAsia="en-US"/>
        </w:rPr>
        <w:t>ו</w:t>
      </w:r>
      <w:r>
        <w:rPr>
          <w:rFonts w:hint="cs"/>
          <w:rtl/>
          <w:lang w:eastAsia="en-US"/>
        </w:rPr>
        <w:t xml:space="preserve">א המקרה האחרון: בית פעור מול "ועתה ישראל שמע וכו' ", שני פסוקים סמוכים ממש. במקרה השני של תבערה הקשר קצת יותר רחוק, כעשרים פסוקים, אבל אולי עדיין באותו עניין ועכ"פ תחילה באה העבירה ואח"כ התשובה או האפשרות לתיקון. אבל במקרה שלנו, מסה ומריבה, לא רק המרחק גדול, אלא </w:t>
      </w:r>
      <w:r w:rsidR="00D05E62">
        <w:rPr>
          <w:rFonts w:hint="cs"/>
          <w:rtl/>
          <w:lang w:eastAsia="en-US"/>
        </w:rPr>
        <w:t xml:space="preserve">גם </w:t>
      </w:r>
      <w:r>
        <w:rPr>
          <w:rFonts w:hint="cs"/>
          <w:rtl/>
          <w:lang w:eastAsia="en-US"/>
        </w:rPr>
        <w:t>סדר הדברים הפוך. העבירה היא במסה ומריבה בפרק יז ואילו התשובה והאפשרות לתיקון הם שני פרקים קודם במרה! ריפוי המים במרה מקדים את הניסיון במסה ומריבה ואולי לזה מתכוונים המדרשים, כמו פסיקתא דרב כהנא לעיל: "</w:t>
      </w:r>
      <w:r>
        <w:rPr>
          <w:rtl/>
          <w:lang w:eastAsia="en-US"/>
        </w:rPr>
        <w:t>שריפו ידיהם מן התורה ומן המצות</w:t>
      </w:r>
      <w:r>
        <w:rPr>
          <w:rFonts w:hint="cs"/>
          <w:rtl/>
          <w:lang w:eastAsia="en-US"/>
        </w:rPr>
        <w:t>", שהרי קבלו כבר מקצת מצוות במרה</w:t>
      </w:r>
      <w:r w:rsidRPr="000929D5">
        <w:rPr>
          <w:rFonts w:hint="cs"/>
          <w:rtl/>
          <w:lang w:eastAsia="en-US"/>
        </w:rPr>
        <w:t xml:space="preserve"> </w:t>
      </w:r>
      <w:r>
        <w:rPr>
          <w:rFonts w:hint="cs"/>
          <w:rtl/>
          <w:lang w:eastAsia="en-US"/>
        </w:rPr>
        <w:t>(הערה 11 לעיל). ראה בהקשר זה גם מדרש שמות רבה מג ג שבמרה מלמד הקב"ה את משה כיצד לעשות את המר מתוק. במסה ומריבה אולי רפו לרגע ידי משה ושכח איך ממתיקים את המר, איך משקיטים את התרעומת, אין מתקנים את החטא ואיך הופכים לנס את הניסיון. אבל בחטא העגל עומד משה ומשיב לקב"ה בכל כוחו: "לא כך אמרת לי במרה: הוי מתפלל ואומר: עשה את המר מתוק!". ראה מדרש זה שם.</w:t>
      </w:r>
    </w:p>
  </w:footnote>
  <w:footnote w:id="38">
    <w:p w:rsidR="006546FE" w:rsidRDefault="006546FE" w:rsidP="00EF4C5A">
      <w:pPr>
        <w:pStyle w:val="a3"/>
        <w:rPr>
          <w:rFonts w:hint="cs"/>
          <w:rtl/>
        </w:rPr>
      </w:pPr>
      <w:r>
        <w:rPr>
          <w:rStyle w:val="a5"/>
        </w:rPr>
        <w:footnoteRef/>
      </w:r>
      <w:r>
        <w:rPr>
          <w:rtl/>
        </w:rPr>
        <w:t xml:space="preserve"> </w:t>
      </w:r>
      <w:r w:rsidR="00D05E62">
        <w:rPr>
          <w:rFonts w:hint="cs"/>
          <w:rtl/>
          <w:lang w:eastAsia="en-US"/>
        </w:rPr>
        <w:t xml:space="preserve">כבר הקדשנו דף מיוחד בשם </w:t>
      </w:r>
      <w:hyperlink r:id="rId13" w:history="1">
        <w:r w:rsidR="00D05E62" w:rsidRPr="00D05E62">
          <w:rPr>
            <w:rStyle w:val="Hyperlink"/>
            <w:rFonts w:hint="cs"/>
            <w:rtl/>
            <w:lang w:eastAsia="en-US"/>
          </w:rPr>
          <w:t>שחורה אני ונאוה</w:t>
        </w:r>
      </w:hyperlink>
      <w:r w:rsidR="00D05E62">
        <w:rPr>
          <w:rFonts w:hint="cs"/>
          <w:rtl/>
          <w:lang w:eastAsia="en-US"/>
        </w:rPr>
        <w:t xml:space="preserve"> בפרשה זו בשנה האחרת וכאן </w:t>
      </w:r>
      <w:r>
        <w:rPr>
          <w:rFonts w:hint="cs"/>
          <w:rtl/>
          <w:lang w:eastAsia="en-US"/>
        </w:rPr>
        <w:t>קצרנו במדרש</w:t>
      </w:r>
      <w:r w:rsidR="00D05E62">
        <w:rPr>
          <w:rFonts w:hint="cs"/>
          <w:rtl/>
          <w:lang w:eastAsia="en-US"/>
        </w:rPr>
        <w:t xml:space="preserve">. </w:t>
      </w:r>
      <w:r>
        <w:rPr>
          <w:rFonts w:hint="cs"/>
          <w:rtl/>
          <w:lang w:eastAsia="en-US"/>
        </w:rPr>
        <w:t>הרוצים להעתיקו יפנו בבקשה למקור ויעתיקו במדויק משם. נראה שמדרש שיר השירים רבה זה נותן תמונה מורכבת ומאוזנת: שחור ולבן, כעור ונאה, מסה ונס, התעלות ושקיעה, נפילה וקימה, חטא ותשובה. אלה קורות עם ישראל במדבר והרבה מעבר לו - בהיסטוריה הכללית. מסה ומריבה הוא חוליה אחת בשרשר</w:t>
      </w:r>
      <w:r>
        <w:rPr>
          <w:rFonts w:hint="eastAsia"/>
          <w:rtl/>
          <w:lang w:eastAsia="en-US"/>
        </w:rPr>
        <w:t>ת</w:t>
      </w:r>
      <w:r>
        <w:rPr>
          <w:rFonts w:hint="cs"/>
          <w:rtl/>
          <w:lang w:eastAsia="en-US"/>
        </w:rPr>
        <w:t xml:space="preserve"> אירועים שאירעו לאבותינו במדבר ולא רק שם. עשרה ניסיונות ניסו אבותינו את המקום במדבר ובכללם מסה ומריבה, אך לעומתם, עשרה ואולי יותר אירועים ומעשים טובים עלו על נס להתנוסס: כשיצאו כאיש אחד ממצרים ושחטו את אלוהי מצרים לעיניהם, כשהאמינו בים סוף, </w:t>
      </w:r>
      <w:r w:rsidR="00D05E62">
        <w:rPr>
          <w:rFonts w:hint="cs"/>
          <w:rtl/>
          <w:lang w:eastAsia="en-US"/>
        </w:rPr>
        <w:t>כש</w:t>
      </w:r>
      <w:r>
        <w:rPr>
          <w:rFonts w:hint="cs"/>
          <w:rtl/>
          <w:lang w:eastAsia="en-US"/>
        </w:rPr>
        <w:t>קבלו את התורה וקיימו "לכתך אחרי במדבר בארץ לא זרועה" בארץ חרבה שיש להתפלל בה למים, להכות בצור או לדבר אליו ויצאו מים חיים להשקות אדם ובהמה. ואין מים אלא תורה.</w:t>
      </w:r>
      <w:r w:rsidR="00EF4C5A">
        <w:rPr>
          <w:rFonts w:hint="cs"/>
          <w:rtl/>
          <w:lang w:eastAsia="en-US"/>
        </w:rPr>
        <w:t xml:space="preserve"> ראה דברינו חסד נעורים בפרשת בהעלותך. מדרש שיר השירים רבה לעיל מציג את התמונה המורכבת, תמונה שמכילה הרבה אפור וגם את הקצוות. וכלשון תלמוד </w:t>
      </w:r>
      <w:r w:rsidR="00EF4C5A">
        <w:rPr>
          <w:rtl/>
          <w:lang w:eastAsia="en-US"/>
        </w:rPr>
        <w:t>בבלי מסכת מגי</w:t>
      </w:r>
      <w:r w:rsidR="00EF4C5A">
        <w:rPr>
          <w:rFonts w:hint="cs"/>
          <w:rtl/>
          <w:lang w:eastAsia="en-US"/>
        </w:rPr>
        <w:t xml:space="preserve">לה </w:t>
      </w:r>
      <w:r w:rsidR="00EF4C5A">
        <w:rPr>
          <w:rtl/>
          <w:lang w:eastAsia="en-US"/>
        </w:rPr>
        <w:t>טז ע</w:t>
      </w:r>
      <w:r w:rsidR="00EF4C5A">
        <w:rPr>
          <w:rFonts w:hint="cs"/>
          <w:rtl/>
          <w:lang w:eastAsia="en-US"/>
        </w:rPr>
        <w:t xml:space="preserve">"א: </w:t>
      </w:r>
      <w:r>
        <w:rPr>
          <w:rFonts w:hint="cs"/>
          <w:rtl/>
          <w:lang w:eastAsia="en-US"/>
        </w:rPr>
        <w:t>"</w:t>
      </w:r>
      <w:r>
        <w:rPr>
          <w:rtl/>
          <w:lang w:eastAsia="en-US"/>
        </w:rPr>
        <w:t>אומה זו משולה לעפר ומשולה לכוכבים. כשהן יורדין - יורדין עד עפר, וכשהן עולין - עולין עד לכוכבים</w:t>
      </w:r>
      <w:r>
        <w:rPr>
          <w:rFonts w:hint="cs"/>
          <w:rtl/>
          <w:lang w:eastAsia="en-US"/>
        </w:rPr>
        <w:t>". וב</w:t>
      </w:r>
      <w:r>
        <w:rPr>
          <w:rtl/>
          <w:lang w:eastAsia="en-US"/>
        </w:rPr>
        <w:t xml:space="preserve">תלמוד </w:t>
      </w:r>
      <w:r>
        <w:rPr>
          <w:rFonts w:hint="cs"/>
          <w:rtl/>
          <w:lang w:eastAsia="en-US"/>
        </w:rPr>
        <w:t>ה</w:t>
      </w:r>
      <w:r>
        <w:rPr>
          <w:rtl/>
          <w:lang w:eastAsia="en-US"/>
        </w:rPr>
        <w:t xml:space="preserve">ירושלמי שקלים פרק א </w:t>
      </w:r>
      <w:r>
        <w:rPr>
          <w:rFonts w:hint="cs"/>
          <w:rtl/>
          <w:lang w:eastAsia="en-US"/>
        </w:rPr>
        <w:t>הלכה א: "</w:t>
      </w:r>
      <w:r>
        <w:rPr>
          <w:rtl/>
          <w:lang w:eastAsia="en-US"/>
        </w:rPr>
        <w:t>אין את יכול לעמוד על אופי של אומה הזאת</w:t>
      </w:r>
      <w:r>
        <w:rPr>
          <w:rFonts w:hint="cs"/>
          <w:rtl/>
          <w:lang w:eastAsia="en-US"/>
        </w:rPr>
        <w:t>:</w:t>
      </w:r>
      <w:r>
        <w:rPr>
          <w:rtl/>
          <w:lang w:eastAsia="en-US"/>
        </w:rPr>
        <w:t xml:space="preserve"> נתבעין לעגל ונותנין</w:t>
      </w:r>
      <w:r>
        <w:rPr>
          <w:rFonts w:hint="cs"/>
          <w:rtl/>
          <w:lang w:eastAsia="en-US"/>
        </w:rPr>
        <w:t>,</w:t>
      </w:r>
      <w:r>
        <w:rPr>
          <w:rtl/>
          <w:lang w:eastAsia="en-US"/>
        </w:rPr>
        <w:t xml:space="preserve"> נתבעין למשכן ונותנין</w:t>
      </w:r>
      <w:r>
        <w:rPr>
          <w:rFonts w:hint="cs"/>
          <w:rtl/>
          <w:lang w:eastAsia="en-US"/>
        </w:rPr>
        <w:t>".</w:t>
      </w:r>
    </w:p>
  </w:footnote>
  <w:footnote w:id="39">
    <w:p w:rsidR="008E17DF" w:rsidRDefault="008E17DF" w:rsidP="00CF3EFB">
      <w:pPr>
        <w:pStyle w:val="a3"/>
        <w:rPr>
          <w:rFonts w:hint="cs"/>
          <w:rtl/>
        </w:rPr>
      </w:pPr>
      <w:r>
        <w:rPr>
          <w:rStyle w:val="a5"/>
        </w:rPr>
        <w:footnoteRef/>
      </w:r>
      <w:r>
        <w:rPr>
          <w:rtl/>
        </w:rPr>
        <w:t xml:space="preserve"> </w:t>
      </w:r>
      <w:r>
        <w:rPr>
          <w:rFonts w:hint="cs"/>
          <w:rtl/>
        </w:rPr>
        <w:t xml:space="preserve">ובזכותם תהיה שנה טובה גם לנו "כי האדם עץ השדה" (דברים כ יט) - </w:t>
      </w:r>
      <w:r>
        <w:rPr>
          <w:rFonts w:hint="cs"/>
          <w:rtl/>
          <w:lang w:val="he-IL"/>
        </w:rPr>
        <w:t xml:space="preserve">מלמד שחייו של אדם אינם אלא מן האילן" (ספרי דברים פיסקא רג) </w:t>
      </w:r>
      <w:r>
        <w:rPr>
          <w:rFonts w:hint="cs"/>
          <w:rtl/>
        </w:rPr>
        <w:t>ו"</w:t>
      </w:r>
      <w:r>
        <w:rPr>
          <w:rFonts w:hint="cs"/>
          <w:rtl/>
          <w:lang w:val="he-IL"/>
        </w:rPr>
        <w:t>מה האדם נותן דין וחשבון, אף עצים נותנין דין וחשבון" (בראשית רבה כו ו)</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7DF" w:rsidRPr="00E27E02" w:rsidRDefault="008E17DF" w:rsidP="00AD519C">
    <w:pPr>
      <w:pStyle w:val="1"/>
      <w:tabs>
        <w:tab w:val="clear" w:pos="9469"/>
        <w:tab w:val="right" w:pos="9299"/>
      </w:tabs>
      <w:rPr>
        <w:rFonts w:ascii="David" w:hAnsi="David"/>
        <w:sz w:val="28"/>
        <w:rtl/>
      </w:rPr>
    </w:pPr>
    <w:r w:rsidRPr="00E27E02">
      <w:rPr>
        <w:rFonts w:ascii="David" w:hAnsi="David"/>
        <w:sz w:val="28"/>
        <w:rtl/>
      </w:rPr>
      <w:t xml:space="preserve">פרשת </w:t>
    </w:r>
    <w:r w:rsidRPr="00E27E02">
      <w:rPr>
        <w:rFonts w:ascii="David" w:hAnsi="David"/>
        <w:sz w:val="28"/>
        <w:rtl/>
      </w:rPr>
      <w:fldChar w:fldCharType="begin"/>
    </w:r>
    <w:r w:rsidRPr="00E27E02">
      <w:rPr>
        <w:rFonts w:ascii="David" w:hAnsi="David"/>
        <w:sz w:val="28"/>
        <w:rtl/>
      </w:rPr>
      <w:instrText xml:space="preserve"> </w:instrText>
    </w:r>
    <w:r w:rsidRPr="00E27E02">
      <w:rPr>
        <w:rFonts w:ascii="David" w:hAnsi="David"/>
        <w:sz w:val="28"/>
      </w:rPr>
      <w:instrText>SUBJECT  \* MERGEFORMAT</w:instrText>
    </w:r>
    <w:r w:rsidRPr="00E27E02">
      <w:rPr>
        <w:rFonts w:ascii="David" w:hAnsi="David"/>
        <w:sz w:val="28"/>
        <w:rtl/>
      </w:rPr>
      <w:instrText xml:space="preserve"> </w:instrText>
    </w:r>
    <w:r w:rsidRPr="00E27E02">
      <w:rPr>
        <w:rFonts w:ascii="David" w:hAnsi="David"/>
        <w:sz w:val="28"/>
        <w:rtl/>
      </w:rPr>
      <w:fldChar w:fldCharType="separate"/>
    </w:r>
    <w:r w:rsidR="00B41EA8">
      <w:rPr>
        <w:rFonts w:ascii="David" w:hAnsi="David"/>
        <w:sz w:val="28"/>
        <w:rtl/>
      </w:rPr>
      <w:t>בשלח</w:t>
    </w:r>
    <w:r w:rsidRPr="00E27E02">
      <w:rPr>
        <w:rFonts w:ascii="David" w:hAnsi="David"/>
        <w:sz w:val="28"/>
        <w:rtl/>
      </w:rPr>
      <w:fldChar w:fldCharType="end"/>
    </w:r>
    <w:r w:rsidRPr="00E27E02">
      <w:rPr>
        <w:rFonts w:ascii="David" w:hAnsi="David"/>
        <w:sz w:val="28"/>
        <w:rtl/>
      </w:rPr>
      <w:tab/>
      <w:t>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7DF" w:rsidRDefault="008E17D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41EA8">
      <w:rPr>
        <w:szCs w:val="24"/>
        <w:rtl/>
      </w:rPr>
      <w:t>בשלח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514EB">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E00"/>
    <w:rsid w:val="0000161B"/>
    <w:rsid w:val="00004210"/>
    <w:rsid w:val="00005112"/>
    <w:rsid w:val="00035537"/>
    <w:rsid w:val="000601F0"/>
    <w:rsid w:val="000703C8"/>
    <w:rsid w:val="00070893"/>
    <w:rsid w:val="00071814"/>
    <w:rsid w:val="00076946"/>
    <w:rsid w:val="0007793F"/>
    <w:rsid w:val="00087F44"/>
    <w:rsid w:val="00090660"/>
    <w:rsid w:val="000929D5"/>
    <w:rsid w:val="000954F9"/>
    <w:rsid w:val="00095987"/>
    <w:rsid w:val="00097CA3"/>
    <w:rsid w:val="000B3D8E"/>
    <w:rsid w:val="000B44CE"/>
    <w:rsid w:val="000C00A6"/>
    <w:rsid w:val="000C0AD3"/>
    <w:rsid w:val="000D3A5A"/>
    <w:rsid w:val="000D698D"/>
    <w:rsid w:val="000E2FA6"/>
    <w:rsid w:val="000F457F"/>
    <w:rsid w:val="000F4644"/>
    <w:rsid w:val="001013FF"/>
    <w:rsid w:val="00104529"/>
    <w:rsid w:val="00105A2C"/>
    <w:rsid w:val="00110BF2"/>
    <w:rsid w:val="001212CF"/>
    <w:rsid w:val="00121846"/>
    <w:rsid w:val="00123D86"/>
    <w:rsid w:val="00137521"/>
    <w:rsid w:val="00144395"/>
    <w:rsid w:val="00147FCD"/>
    <w:rsid w:val="00153ED7"/>
    <w:rsid w:val="001571BB"/>
    <w:rsid w:val="00165166"/>
    <w:rsid w:val="00165EDC"/>
    <w:rsid w:val="0018445F"/>
    <w:rsid w:val="00195AFA"/>
    <w:rsid w:val="001A2DC9"/>
    <w:rsid w:val="001B0227"/>
    <w:rsid w:val="001B6087"/>
    <w:rsid w:val="001C3BA4"/>
    <w:rsid w:val="0020197E"/>
    <w:rsid w:val="00205221"/>
    <w:rsid w:val="00212427"/>
    <w:rsid w:val="002154BE"/>
    <w:rsid w:val="00215C80"/>
    <w:rsid w:val="0022474E"/>
    <w:rsid w:val="00227193"/>
    <w:rsid w:val="002333C1"/>
    <w:rsid w:val="002463BE"/>
    <w:rsid w:val="00255003"/>
    <w:rsid w:val="00255812"/>
    <w:rsid w:val="00256856"/>
    <w:rsid w:val="00265533"/>
    <w:rsid w:val="00270EEA"/>
    <w:rsid w:val="00271DE0"/>
    <w:rsid w:val="00273E6A"/>
    <w:rsid w:val="00285217"/>
    <w:rsid w:val="00290B50"/>
    <w:rsid w:val="002A0DF3"/>
    <w:rsid w:val="002A2F35"/>
    <w:rsid w:val="002A4C20"/>
    <w:rsid w:val="002A7E1B"/>
    <w:rsid w:val="002B68E5"/>
    <w:rsid w:val="002C16FF"/>
    <w:rsid w:val="002C71A3"/>
    <w:rsid w:val="002D6243"/>
    <w:rsid w:val="002E16E3"/>
    <w:rsid w:val="002F13D9"/>
    <w:rsid w:val="00300B34"/>
    <w:rsid w:val="00300F0D"/>
    <w:rsid w:val="0030452C"/>
    <w:rsid w:val="00314459"/>
    <w:rsid w:val="003204BE"/>
    <w:rsid w:val="00321227"/>
    <w:rsid w:val="00322FF3"/>
    <w:rsid w:val="003355AE"/>
    <w:rsid w:val="003443D6"/>
    <w:rsid w:val="00344DA6"/>
    <w:rsid w:val="00352E15"/>
    <w:rsid w:val="003624F3"/>
    <w:rsid w:val="003648E7"/>
    <w:rsid w:val="003734FD"/>
    <w:rsid w:val="003747AD"/>
    <w:rsid w:val="00377EFE"/>
    <w:rsid w:val="00384B3E"/>
    <w:rsid w:val="00392A91"/>
    <w:rsid w:val="00396E66"/>
    <w:rsid w:val="003A1B95"/>
    <w:rsid w:val="003A3A19"/>
    <w:rsid w:val="003A795B"/>
    <w:rsid w:val="003B133A"/>
    <w:rsid w:val="003B1830"/>
    <w:rsid w:val="003C67B8"/>
    <w:rsid w:val="003D0738"/>
    <w:rsid w:val="003D085B"/>
    <w:rsid w:val="003D2D96"/>
    <w:rsid w:val="003E4CC9"/>
    <w:rsid w:val="003F10F1"/>
    <w:rsid w:val="003F163B"/>
    <w:rsid w:val="003F27D2"/>
    <w:rsid w:val="003F357A"/>
    <w:rsid w:val="00411E83"/>
    <w:rsid w:val="00412B25"/>
    <w:rsid w:val="00423072"/>
    <w:rsid w:val="004259AC"/>
    <w:rsid w:val="00431F45"/>
    <w:rsid w:val="00432B8D"/>
    <w:rsid w:val="00433381"/>
    <w:rsid w:val="00440B54"/>
    <w:rsid w:val="00443C5C"/>
    <w:rsid w:val="0044701E"/>
    <w:rsid w:val="00447EFF"/>
    <w:rsid w:val="0045491D"/>
    <w:rsid w:val="004617E4"/>
    <w:rsid w:val="0046395B"/>
    <w:rsid w:val="00471C39"/>
    <w:rsid w:val="00474CA5"/>
    <w:rsid w:val="004918AB"/>
    <w:rsid w:val="00493FDC"/>
    <w:rsid w:val="00495AF1"/>
    <w:rsid w:val="00496314"/>
    <w:rsid w:val="004A64A8"/>
    <w:rsid w:val="004B0E3D"/>
    <w:rsid w:val="004B2386"/>
    <w:rsid w:val="004B6140"/>
    <w:rsid w:val="004C2078"/>
    <w:rsid w:val="004C5BF6"/>
    <w:rsid w:val="004D44A4"/>
    <w:rsid w:val="004E0649"/>
    <w:rsid w:val="004E7CA6"/>
    <w:rsid w:val="004F1175"/>
    <w:rsid w:val="004F6531"/>
    <w:rsid w:val="00502426"/>
    <w:rsid w:val="00506C5D"/>
    <w:rsid w:val="00510BD5"/>
    <w:rsid w:val="00512FD9"/>
    <w:rsid w:val="0054203E"/>
    <w:rsid w:val="00551921"/>
    <w:rsid w:val="00551AD3"/>
    <w:rsid w:val="00551FED"/>
    <w:rsid w:val="00561E94"/>
    <w:rsid w:val="00564B31"/>
    <w:rsid w:val="00573FCB"/>
    <w:rsid w:val="00581BDB"/>
    <w:rsid w:val="00584F6F"/>
    <w:rsid w:val="005946D0"/>
    <w:rsid w:val="005A4561"/>
    <w:rsid w:val="005B1925"/>
    <w:rsid w:val="005C4638"/>
    <w:rsid w:val="005C518A"/>
    <w:rsid w:val="005C7411"/>
    <w:rsid w:val="005D1A7D"/>
    <w:rsid w:val="005D2104"/>
    <w:rsid w:val="005D440E"/>
    <w:rsid w:val="005E0016"/>
    <w:rsid w:val="005F39E5"/>
    <w:rsid w:val="00607305"/>
    <w:rsid w:val="00616F6D"/>
    <w:rsid w:val="00617068"/>
    <w:rsid w:val="006171D6"/>
    <w:rsid w:val="00617794"/>
    <w:rsid w:val="00631B50"/>
    <w:rsid w:val="006324D4"/>
    <w:rsid w:val="006326F5"/>
    <w:rsid w:val="00632BA8"/>
    <w:rsid w:val="00635F20"/>
    <w:rsid w:val="00637446"/>
    <w:rsid w:val="00641B2F"/>
    <w:rsid w:val="0064270E"/>
    <w:rsid w:val="00645D18"/>
    <w:rsid w:val="006546FE"/>
    <w:rsid w:val="00655DC4"/>
    <w:rsid w:val="00663A23"/>
    <w:rsid w:val="00663F50"/>
    <w:rsid w:val="00671598"/>
    <w:rsid w:val="00673EFB"/>
    <w:rsid w:val="00682213"/>
    <w:rsid w:val="00685559"/>
    <w:rsid w:val="00692944"/>
    <w:rsid w:val="006A53B4"/>
    <w:rsid w:val="006A7D77"/>
    <w:rsid w:val="006B39D4"/>
    <w:rsid w:val="006C3663"/>
    <w:rsid w:val="006C6355"/>
    <w:rsid w:val="006D0802"/>
    <w:rsid w:val="006D3213"/>
    <w:rsid w:val="006F1A35"/>
    <w:rsid w:val="006F3B66"/>
    <w:rsid w:val="00712D15"/>
    <w:rsid w:val="00715697"/>
    <w:rsid w:val="00717E01"/>
    <w:rsid w:val="007323C7"/>
    <w:rsid w:val="007435E7"/>
    <w:rsid w:val="0075172B"/>
    <w:rsid w:val="00762F0E"/>
    <w:rsid w:val="00767DCF"/>
    <w:rsid w:val="00774017"/>
    <w:rsid w:val="00784462"/>
    <w:rsid w:val="00785582"/>
    <w:rsid w:val="007A1F68"/>
    <w:rsid w:val="007A29FB"/>
    <w:rsid w:val="007B68EF"/>
    <w:rsid w:val="007B6FA5"/>
    <w:rsid w:val="007B7E00"/>
    <w:rsid w:val="007C30BF"/>
    <w:rsid w:val="007D1BBA"/>
    <w:rsid w:val="007D59FB"/>
    <w:rsid w:val="007D5B7E"/>
    <w:rsid w:val="007D6D4B"/>
    <w:rsid w:val="007E4B7D"/>
    <w:rsid w:val="007F59F9"/>
    <w:rsid w:val="007F64F8"/>
    <w:rsid w:val="00802655"/>
    <w:rsid w:val="00817C67"/>
    <w:rsid w:val="008237A0"/>
    <w:rsid w:val="00833703"/>
    <w:rsid w:val="0084065B"/>
    <w:rsid w:val="00843F71"/>
    <w:rsid w:val="00850F67"/>
    <w:rsid w:val="00854040"/>
    <w:rsid w:val="00855A13"/>
    <w:rsid w:val="00860A7D"/>
    <w:rsid w:val="00863210"/>
    <w:rsid w:val="0087427C"/>
    <w:rsid w:val="00883AE8"/>
    <w:rsid w:val="0088424A"/>
    <w:rsid w:val="00885A44"/>
    <w:rsid w:val="008A13A1"/>
    <w:rsid w:val="008A5C61"/>
    <w:rsid w:val="008A6895"/>
    <w:rsid w:val="008A7E8A"/>
    <w:rsid w:val="008B5BCC"/>
    <w:rsid w:val="008C7316"/>
    <w:rsid w:val="008D2FA5"/>
    <w:rsid w:val="008D4F4D"/>
    <w:rsid w:val="008D5880"/>
    <w:rsid w:val="008E14A9"/>
    <w:rsid w:val="008E17DF"/>
    <w:rsid w:val="008E24E1"/>
    <w:rsid w:val="008F272B"/>
    <w:rsid w:val="008F69E3"/>
    <w:rsid w:val="009320DC"/>
    <w:rsid w:val="009331ED"/>
    <w:rsid w:val="00933421"/>
    <w:rsid w:val="00935DB9"/>
    <w:rsid w:val="00954768"/>
    <w:rsid w:val="00955172"/>
    <w:rsid w:val="00963F54"/>
    <w:rsid w:val="00965F81"/>
    <w:rsid w:val="009858BA"/>
    <w:rsid w:val="00991A7A"/>
    <w:rsid w:val="00997CFF"/>
    <w:rsid w:val="009A37E8"/>
    <w:rsid w:val="009B0CD3"/>
    <w:rsid w:val="009B5E2D"/>
    <w:rsid w:val="009B6783"/>
    <w:rsid w:val="009D1879"/>
    <w:rsid w:val="009D1D30"/>
    <w:rsid w:val="009D710B"/>
    <w:rsid w:val="009D7552"/>
    <w:rsid w:val="009E382B"/>
    <w:rsid w:val="009E6710"/>
    <w:rsid w:val="009F2BCA"/>
    <w:rsid w:val="009F3BBA"/>
    <w:rsid w:val="009F7382"/>
    <w:rsid w:val="00A06BA2"/>
    <w:rsid w:val="00A1639C"/>
    <w:rsid w:val="00A24789"/>
    <w:rsid w:val="00A345A0"/>
    <w:rsid w:val="00A3755D"/>
    <w:rsid w:val="00A4114F"/>
    <w:rsid w:val="00A41A23"/>
    <w:rsid w:val="00A44619"/>
    <w:rsid w:val="00A4664A"/>
    <w:rsid w:val="00A4740D"/>
    <w:rsid w:val="00A50A16"/>
    <w:rsid w:val="00A514EB"/>
    <w:rsid w:val="00A53BB7"/>
    <w:rsid w:val="00A56816"/>
    <w:rsid w:val="00A56EA0"/>
    <w:rsid w:val="00A63EFB"/>
    <w:rsid w:val="00A67D37"/>
    <w:rsid w:val="00A741E9"/>
    <w:rsid w:val="00A86243"/>
    <w:rsid w:val="00A86D5C"/>
    <w:rsid w:val="00A92397"/>
    <w:rsid w:val="00A947BD"/>
    <w:rsid w:val="00AB14BA"/>
    <w:rsid w:val="00AD519C"/>
    <w:rsid w:val="00AE0FA4"/>
    <w:rsid w:val="00AE1E72"/>
    <w:rsid w:val="00AE58F9"/>
    <w:rsid w:val="00AF26EA"/>
    <w:rsid w:val="00AF37E8"/>
    <w:rsid w:val="00AF6106"/>
    <w:rsid w:val="00B028EA"/>
    <w:rsid w:val="00B077C3"/>
    <w:rsid w:val="00B12DB4"/>
    <w:rsid w:val="00B20C99"/>
    <w:rsid w:val="00B21389"/>
    <w:rsid w:val="00B234B4"/>
    <w:rsid w:val="00B26242"/>
    <w:rsid w:val="00B30968"/>
    <w:rsid w:val="00B30D71"/>
    <w:rsid w:val="00B33E10"/>
    <w:rsid w:val="00B41D81"/>
    <w:rsid w:val="00B41EA8"/>
    <w:rsid w:val="00B43408"/>
    <w:rsid w:val="00B50CA0"/>
    <w:rsid w:val="00B513DC"/>
    <w:rsid w:val="00B54092"/>
    <w:rsid w:val="00B5485F"/>
    <w:rsid w:val="00B55883"/>
    <w:rsid w:val="00B57170"/>
    <w:rsid w:val="00B652D0"/>
    <w:rsid w:val="00B66370"/>
    <w:rsid w:val="00B81B77"/>
    <w:rsid w:val="00B90700"/>
    <w:rsid w:val="00B95AF9"/>
    <w:rsid w:val="00BA1026"/>
    <w:rsid w:val="00BA2C7B"/>
    <w:rsid w:val="00BA6BE1"/>
    <w:rsid w:val="00BB0B4C"/>
    <w:rsid w:val="00BB62EB"/>
    <w:rsid w:val="00BC41F8"/>
    <w:rsid w:val="00BE40DC"/>
    <w:rsid w:val="00BE59A8"/>
    <w:rsid w:val="00BF1367"/>
    <w:rsid w:val="00C014E8"/>
    <w:rsid w:val="00C01986"/>
    <w:rsid w:val="00C03FED"/>
    <w:rsid w:val="00C0436E"/>
    <w:rsid w:val="00C162A9"/>
    <w:rsid w:val="00C22C19"/>
    <w:rsid w:val="00C239F4"/>
    <w:rsid w:val="00C304E0"/>
    <w:rsid w:val="00C310FE"/>
    <w:rsid w:val="00C37EC2"/>
    <w:rsid w:val="00C45964"/>
    <w:rsid w:val="00C476B2"/>
    <w:rsid w:val="00C76424"/>
    <w:rsid w:val="00C82469"/>
    <w:rsid w:val="00C83006"/>
    <w:rsid w:val="00C8328D"/>
    <w:rsid w:val="00C84983"/>
    <w:rsid w:val="00C949D6"/>
    <w:rsid w:val="00CA08BE"/>
    <w:rsid w:val="00CA169A"/>
    <w:rsid w:val="00CA310D"/>
    <w:rsid w:val="00CB3EB6"/>
    <w:rsid w:val="00CB456C"/>
    <w:rsid w:val="00CB560A"/>
    <w:rsid w:val="00CB5CFF"/>
    <w:rsid w:val="00CC4A43"/>
    <w:rsid w:val="00CD2007"/>
    <w:rsid w:val="00CD2150"/>
    <w:rsid w:val="00CD6107"/>
    <w:rsid w:val="00CD6A5B"/>
    <w:rsid w:val="00CF07D3"/>
    <w:rsid w:val="00CF3EFB"/>
    <w:rsid w:val="00CF5A0B"/>
    <w:rsid w:val="00CF7AD8"/>
    <w:rsid w:val="00D001CE"/>
    <w:rsid w:val="00D00B22"/>
    <w:rsid w:val="00D05E62"/>
    <w:rsid w:val="00D06462"/>
    <w:rsid w:val="00D10407"/>
    <w:rsid w:val="00D11944"/>
    <w:rsid w:val="00D13405"/>
    <w:rsid w:val="00D13950"/>
    <w:rsid w:val="00D17A54"/>
    <w:rsid w:val="00D213D2"/>
    <w:rsid w:val="00D27FED"/>
    <w:rsid w:val="00D330AD"/>
    <w:rsid w:val="00D34E7F"/>
    <w:rsid w:val="00D459EF"/>
    <w:rsid w:val="00D539CE"/>
    <w:rsid w:val="00D5533B"/>
    <w:rsid w:val="00D57201"/>
    <w:rsid w:val="00D6365B"/>
    <w:rsid w:val="00D651A2"/>
    <w:rsid w:val="00D65F2F"/>
    <w:rsid w:val="00D6633D"/>
    <w:rsid w:val="00D67E6A"/>
    <w:rsid w:val="00D7745D"/>
    <w:rsid w:val="00D84B30"/>
    <w:rsid w:val="00D861F0"/>
    <w:rsid w:val="00D92FED"/>
    <w:rsid w:val="00D95D15"/>
    <w:rsid w:val="00D97295"/>
    <w:rsid w:val="00DA18AD"/>
    <w:rsid w:val="00DC30D2"/>
    <w:rsid w:val="00DC39F7"/>
    <w:rsid w:val="00DD1E4F"/>
    <w:rsid w:val="00DD27C6"/>
    <w:rsid w:val="00DF06ED"/>
    <w:rsid w:val="00DF1FFB"/>
    <w:rsid w:val="00DF672C"/>
    <w:rsid w:val="00DF6F76"/>
    <w:rsid w:val="00DF7508"/>
    <w:rsid w:val="00E0565A"/>
    <w:rsid w:val="00E07468"/>
    <w:rsid w:val="00E2503C"/>
    <w:rsid w:val="00E27E02"/>
    <w:rsid w:val="00E4197F"/>
    <w:rsid w:val="00E44DDC"/>
    <w:rsid w:val="00E51BBE"/>
    <w:rsid w:val="00E62C31"/>
    <w:rsid w:val="00E63D74"/>
    <w:rsid w:val="00E709F6"/>
    <w:rsid w:val="00E76D2E"/>
    <w:rsid w:val="00E85D1B"/>
    <w:rsid w:val="00E933B6"/>
    <w:rsid w:val="00E934E6"/>
    <w:rsid w:val="00EB0173"/>
    <w:rsid w:val="00EB2D71"/>
    <w:rsid w:val="00EB5D9F"/>
    <w:rsid w:val="00ED0D20"/>
    <w:rsid w:val="00ED3153"/>
    <w:rsid w:val="00ED6DDD"/>
    <w:rsid w:val="00ED7D7A"/>
    <w:rsid w:val="00EF2B91"/>
    <w:rsid w:val="00EF43E6"/>
    <w:rsid w:val="00EF4C5A"/>
    <w:rsid w:val="00F029CF"/>
    <w:rsid w:val="00F06D26"/>
    <w:rsid w:val="00F06F71"/>
    <w:rsid w:val="00F1218D"/>
    <w:rsid w:val="00F21E2C"/>
    <w:rsid w:val="00F23EAF"/>
    <w:rsid w:val="00F311D7"/>
    <w:rsid w:val="00F34011"/>
    <w:rsid w:val="00F372C4"/>
    <w:rsid w:val="00F37753"/>
    <w:rsid w:val="00F439D2"/>
    <w:rsid w:val="00F52D73"/>
    <w:rsid w:val="00F6402D"/>
    <w:rsid w:val="00F66EAA"/>
    <w:rsid w:val="00F76C06"/>
    <w:rsid w:val="00F80130"/>
    <w:rsid w:val="00F80E3B"/>
    <w:rsid w:val="00F827F0"/>
    <w:rsid w:val="00F82E15"/>
    <w:rsid w:val="00F82FFB"/>
    <w:rsid w:val="00F86F3D"/>
    <w:rsid w:val="00F92608"/>
    <w:rsid w:val="00F94E93"/>
    <w:rsid w:val="00FA08CD"/>
    <w:rsid w:val="00FB44AC"/>
    <w:rsid w:val="00FB7879"/>
    <w:rsid w:val="00FC3A7E"/>
    <w:rsid w:val="00FC6FC3"/>
    <w:rsid w:val="00FE656A"/>
    <w:rsid w:val="00FF2301"/>
    <w:rsid w:val="00FF60B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D9D67A39-2F12-42B2-AD95-8C1304B4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61E94"/>
    <w:pPr>
      <w:bidi/>
    </w:pPr>
    <w:rPr>
      <w:rFonts w:cs="Narkisim"/>
      <w:sz w:val="22"/>
      <w:szCs w:val="22"/>
      <w:lang w:val="en-US" w:eastAsia="he-IL"/>
    </w:rPr>
  </w:style>
  <w:style w:type="paragraph" w:styleId="1">
    <w:name w:val="heading 1"/>
    <w:basedOn w:val="a"/>
    <w:next w:val="a"/>
    <w:link w:val="10"/>
    <w:qFormat/>
    <w:rsid w:val="00561E94"/>
    <w:pPr>
      <w:keepNext/>
      <w:tabs>
        <w:tab w:val="right" w:pos="9469"/>
      </w:tabs>
      <w:jc w:val="both"/>
      <w:outlineLvl w:val="0"/>
    </w:pPr>
    <w:rPr>
      <w:rFonts w:cs="David"/>
      <w:b/>
      <w:bCs/>
      <w:szCs w:val="28"/>
    </w:rPr>
  </w:style>
  <w:style w:type="character" w:default="1" w:styleId="a0">
    <w:name w:val="Default Paragraph Font"/>
    <w:uiPriority w:val="1"/>
    <w:semiHidden/>
    <w:unhideWhenUsed/>
    <w:rsid w:val="00561E9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61E94"/>
  </w:style>
  <w:style w:type="paragraph" w:styleId="a3">
    <w:name w:val="footnote text"/>
    <w:basedOn w:val="a"/>
    <w:link w:val="a4"/>
    <w:semiHidden/>
    <w:rsid w:val="00561E94"/>
    <w:pPr>
      <w:ind w:left="170" w:hanging="170"/>
      <w:jc w:val="both"/>
    </w:pPr>
    <w:rPr>
      <w:sz w:val="20"/>
      <w:szCs w:val="20"/>
    </w:rPr>
  </w:style>
  <w:style w:type="character" w:styleId="a5">
    <w:name w:val="footnote reference"/>
    <w:semiHidden/>
    <w:rsid w:val="00561E94"/>
    <w:rPr>
      <w:vertAlign w:val="superscript"/>
    </w:rPr>
  </w:style>
  <w:style w:type="paragraph" w:styleId="a6">
    <w:name w:val="header"/>
    <w:basedOn w:val="a"/>
    <w:link w:val="a7"/>
    <w:rsid w:val="00561E94"/>
    <w:pPr>
      <w:tabs>
        <w:tab w:val="center" w:pos="4153"/>
        <w:tab w:val="right" w:pos="8306"/>
      </w:tabs>
    </w:pPr>
  </w:style>
  <w:style w:type="paragraph" w:styleId="a8">
    <w:name w:val="footer"/>
    <w:basedOn w:val="a"/>
    <w:link w:val="a9"/>
    <w:rsid w:val="00561E94"/>
    <w:pPr>
      <w:tabs>
        <w:tab w:val="center" w:pos="4153"/>
        <w:tab w:val="right" w:pos="8306"/>
      </w:tabs>
    </w:pPr>
  </w:style>
  <w:style w:type="paragraph" w:customStyle="1" w:styleId="aa">
    <w:name w:val="כותרת"/>
    <w:basedOn w:val="a"/>
    <w:rsid w:val="00561E94"/>
    <w:pPr>
      <w:spacing w:before="240" w:line="320" w:lineRule="atLeast"/>
      <w:jc w:val="center"/>
    </w:pPr>
    <w:rPr>
      <w:rFonts w:cs="David"/>
      <w:b/>
      <w:bCs/>
      <w:spacing w:val="20"/>
      <w:szCs w:val="32"/>
    </w:rPr>
  </w:style>
  <w:style w:type="paragraph" w:customStyle="1" w:styleId="ab">
    <w:name w:val="כותרת קטע"/>
    <w:basedOn w:val="a"/>
    <w:rsid w:val="00561E94"/>
    <w:pPr>
      <w:spacing w:before="240" w:line="300" w:lineRule="atLeast"/>
    </w:pPr>
    <w:rPr>
      <w:rFonts w:cs="Arial"/>
      <w:b/>
      <w:bCs/>
      <w:szCs w:val="24"/>
    </w:rPr>
  </w:style>
  <w:style w:type="paragraph" w:customStyle="1" w:styleId="ac">
    <w:name w:val="מקור"/>
    <w:basedOn w:val="a"/>
    <w:rsid w:val="00561E94"/>
    <w:pPr>
      <w:spacing w:line="320" w:lineRule="atLeast"/>
      <w:jc w:val="both"/>
    </w:pPr>
    <w:rPr>
      <w:rFonts w:cs="David"/>
      <w:szCs w:val="24"/>
    </w:rPr>
  </w:style>
  <w:style w:type="paragraph" w:customStyle="1" w:styleId="ad">
    <w:name w:val="מחלקי המים"/>
    <w:basedOn w:val="a"/>
    <w:rsid w:val="00561E94"/>
    <w:pPr>
      <w:spacing w:line="320" w:lineRule="atLeast"/>
      <w:jc w:val="both"/>
    </w:pPr>
    <w:rPr>
      <w:b/>
      <w:bCs/>
      <w:szCs w:val="24"/>
    </w:rPr>
  </w:style>
  <w:style w:type="character" w:styleId="Hyperlink">
    <w:name w:val="Hyperlink"/>
    <w:rsid w:val="00561E94"/>
    <w:rPr>
      <w:color w:val="0000FF"/>
      <w:u w:val="single"/>
    </w:rPr>
  </w:style>
  <w:style w:type="paragraph" w:styleId="ae">
    <w:name w:val="Balloon Text"/>
    <w:basedOn w:val="a"/>
    <w:link w:val="af"/>
    <w:uiPriority w:val="99"/>
    <w:semiHidden/>
    <w:unhideWhenUsed/>
    <w:rsid w:val="00561E94"/>
    <w:rPr>
      <w:rFonts w:ascii="Tahoma" w:hAnsi="Tahoma" w:cs="Tahoma"/>
      <w:sz w:val="16"/>
      <w:szCs w:val="16"/>
    </w:rPr>
  </w:style>
  <w:style w:type="character" w:styleId="FollowedHyperlink">
    <w:name w:val="FollowedHyperlink"/>
    <w:rsid w:val="00CF07D3"/>
    <w:rPr>
      <w:color w:val="800080"/>
      <w:u w:val="single"/>
    </w:rPr>
  </w:style>
  <w:style w:type="character" w:styleId="af0">
    <w:name w:val="page number"/>
    <w:basedOn w:val="a0"/>
    <w:rsid w:val="00854040"/>
  </w:style>
  <w:style w:type="character" w:customStyle="1" w:styleId="a4">
    <w:name w:val="טקסט הערת שוליים תו"/>
    <w:link w:val="a3"/>
    <w:semiHidden/>
    <w:rsid w:val="00561E94"/>
    <w:rPr>
      <w:rFonts w:cs="Narkisim"/>
      <w:lang w:eastAsia="he-IL"/>
    </w:rPr>
  </w:style>
  <w:style w:type="paragraph" w:styleId="af1">
    <w:name w:val="Document Map"/>
    <w:basedOn w:val="a"/>
    <w:semiHidden/>
    <w:rsid w:val="00712D15"/>
    <w:pPr>
      <w:shd w:val="clear" w:color="auto" w:fill="000080"/>
    </w:pPr>
    <w:rPr>
      <w:rFonts w:ascii="Tahoma" w:hAnsi="Tahoma" w:cs="Tahoma"/>
      <w:sz w:val="20"/>
      <w:szCs w:val="20"/>
    </w:rPr>
  </w:style>
  <w:style w:type="character" w:customStyle="1" w:styleId="10">
    <w:name w:val="כותרת 1 תו"/>
    <w:link w:val="1"/>
    <w:rsid w:val="00561E94"/>
    <w:rPr>
      <w:rFonts w:cs="David"/>
      <w:b/>
      <w:bCs/>
      <w:sz w:val="22"/>
      <w:szCs w:val="28"/>
      <w:lang w:eastAsia="he-IL"/>
    </w:rPr>
  </w:style>
  <w:style w:type="character" w:customStyle="1" w:styleId="a7">
    <w:name w:val="כותרת עליונה תו"/>
    <w:link w:val="a6"/>
    <w:rsid w:val="00561E94"/>
    <w:rPr>
      <w:rFonts w:cs="Narkisim"/>
      <w:sz w:val="22"/>
      <w:szCs w:val="22"/>
      <w:lang w:eastAsia="he-IL"/>
    </w:rPr>
  </w:style>
  <w:style w:type="character" w:customStyle="1" w:styleId="a9">
    <w:name w:val="כותרת תחתונה תו"/>
    <w:link w:val="a8"/>
    <w:rsid w:val="00561E94"/>
    <w:rPr>
      <w:rFonts w:cs="Narkisim"/>
      <w:sz w:val="22"/>
      <w:szCs w:val="22"/>
      <w:lang w:eastAsia="he-IL"/>
    </w:rPr>
  </w:style>
  <w:style w:type="character" w:customStyle="1" w:styleId="af">
    <w:name w:val="טקסט בלונים תו"/>
    <w:link w:val="ae"/>
    <w:uiPriority w:val="99"/>
    <w:semiHidden/>
    <w:rsid w:val="00561E94"/>
    <w:rPr>
      <w:rFonts w:ascii="Tahoma" w:hAnsi="Tahoma" w:cs="Tahoma"/>
      <w:sz w:val="16"/>
      <w:szCs w:val="16"/>
      <w:lang w:eastAsia="he-IL"/>
    </w:rPr>
  </w:style>
  <w:style w:type="character" w:styleId="af2">
    <w:name w:val="Strong"/>
    <w:uiPriority w:val="22"/>
    <w:qFormat/>
    <w:rsid w:val="006326F5"/>
    <w:rPr>
      <w:b/>
      <w:bCs/>
    </w:rPr>
  </w:style>
  <w:style w:type="paragraph" w:styleId="NormalWeb">
    <w:name w:val="Normal (Web)"/>
    <w:basedOn w:val="a"/>
    <w:uiPriority w:val="99"/>
    <w:unhideWhenUsed/>
    <w:rsid w:val="006326F5"/>
    <w:pPr>
      <w:bidi w:val="0"/>
      <w:spacing w:after="150"/>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18677">
      <w:bodyDiv w:val="1"/>
      <w:marLeft w:val="0"/>
      <w:marRight w:val="0"/>
      <w:marTop w:val="0"/>
      <w:marBottom w:val="0"/>
      <w:divBdr>
        <w:top w:val="none" w:sz="0" w:space="0" w:color="auto"/>
        <w:left w:val="none" w:sz="0" w:space="0" w:color="auto"/>
        <w:bottom w:val="none" w:sz="0" w:space="0" w:color="auto"/>
        <w:right w:val="none" w:sz="0" w:space="0" w:color="auto"/>
      </w:divBdr>
      <w:divsChild>
        <w:div w:id="1546065268">
          <w:marLeft w:val="0"/>
          <w:marRight w:val="0"/>
          <w:marTop w:val="0"/>
          <w:marBottom w:val="0"/>
          <w:divBdr>
            <w:top w:val="none" w:sz="0" w:space="0" w:color="auto"/>
            <w:left w:val="none" w:sz="0" w:space="0" w:color="auto"/>
            <w:bottom w:val="none" w:sz="0" w:space="0" w:color="auto"/>
            <w:right w:val="none" w:sz="0" w:space="0" w:color="auto"/>
          </w:divBdr>
          <w:divsChild>
            <w:div w:id="122160551">
              <w:marLeft w:val="0"/>
              <w:marRight w:val="0"/>
              <w:marTop w:val="0"/>
              <w:marBottom w:val="0"/>
              <w:divBdr>
                <w:top w:val="none" w:sz="0" w:space="0" w:color="auto"/>
                <w:left w:val="none" w:sz="0" w:space="0" w:color="auto"/>
                <w:bottom w:val="none" w:sz="0" w:space="0" w:color="auto"/>
                <w:right w:val="none" w:sz="0" w:space="0" w:color="auto"/>
              </w:divBdr>
              <w:divsChild>
                <w:div w:id="1276059423">
                  <w:marLeft w:val="0"/>
                  <w:marRight w:val="0"/>
                  <w:marTop w:val="0"/>
                  <w:marBottom w:val="0"/>
                  <w:divBdr>
                    <w:top w:val="none" w:sz="0" w:space="0" w:color="auto"/>
                    <w:left w:val="none" w:sz="0" w:space="0" w:color="auto"/>
                    <w:bottom w:val="none" w:sz="0" w:space="0" w:color="auto"/>
                    <w:right w:val="none" w:sz="0" w:space="0" w:color="auto"/>
                  </w:divBdr>
                  <w:divsChild>
                    <w:div w:id="373770507">
                      <w:marLeft w:val="0"/>
                      <w:marRight w:val="0"/>
                      <w:marTop w:val="0"/>
                      <w:marBottom w:val="0"/>
                      <w:divBdr>
                        <w:top w:val="none" w:sz="0" w:space="0" w:color="auto"/>
                        <w:left w:val="none" w:sz="0" w:space="0" w:color="auto"/>
                        <w:bottom w:val="none" w:sz="0" w:space="0" w:color="auto"/>
                        <w:right w:val="none" w:sz="0" w:space="0" w:color="auto"/>
                      </w:divBdr>
                      <w:divsChild>
                        <w:div w:id="1031761821">
                          <w:marLeft w:val="0"/>
                          <w:marRight w:val="0"/>
                          <w:marTop w:val="0"/>
                          <w:marBottom w:val="0"/>
                          <w:divBdr>
                            <w:top w:val="none" w:sz="0" w:space="0" w:color="auto"/>
                            <w:left w:val="none" w:sz="0" w:space="0" w:color="auto"/>
                            <w:bottom w:val="none" w:sz="0" w:space="0" w:color="auto"/>
                            <w:right w:val="none" w:sz="0" w:space="0" w:color="auto"/>
                          </w:divBdr>
                          <w:divsChild>
                            <w:div w:id="1465463653">
                              <w:marLeft w:val="0"/>
                              <w:marRight w:val="0"/>
                              <w:marTop w:val="0"/>
                              <w:marBottom w:val="0"/>
                              <w:divBdr>
                                <w:top w:val="none" w:sz="0" w:space="0" w:color="auto"/>
                                <w:left w:val="none" w:sz="0" w:space="0" w:color="auto"/>
                                <w:bottom w:val="none" w:sz="0" w:space="0" w:color="auto"/>
                                <w:right w:val="none" w:sz="0" w:space="0" w:color="auto"/>
                              </w:divBdr>
                              <w:divsChild>
                                <w:div w:id="149832200">
                                  <w:marLeft w:val="0"/>
                                  <w:marRight w:val="0"/>
                                  <w:marTop w:val="0"/>
                                  <w:marBottom w:val="0"/>
                                  <w:divBdr>
                                    <w:top w:val="none" w:sz="0" w:space="0" w:color="auto"/>
                                    <w:left w:val="none" w:sz="0" w:space="0" w:color="auto"/>
                                    <w:bottom w:val="none" w:sz="0" w:space="0" w:color="auto"/>
                                    <w:right w:val="none" w:sz="0" w:space="0" w:color="auto"/>
                                  </w:divBdr>
                                  <w:divsChild>
                                    <w:div w:id="113524714">
                                      <w:marLeft w:val="0"/>
                                      <w:marRight w:val="0"/>
                                      <w:marTop w:val="0"/>
                                      <w:marBottom w:val="0"/>
                                      <w:divBdr>
                                        <w:top w:val="none" w:sz="0" w:space="0" w:color="auto"/>
                                        <w:left w:val="none" w:sz="0" w:space="0" w:color="auto"/>
                                        <w:bottom w:val="none" w:sz="0" w:space="0" w:color="auto"/>
                                        <w:right w:val="none" w:sz="0" w:space="0" w:color="auto"/>
                                      </w:divBdr>
                                      <w:divsChild>
                                        <w:div w:id="817576737">
                                          <w:marLeft w:val="-225"/>
                                          <w:marRight w:val="-225"/>
                                          <w:marTop w:val="0"/>
                                          <w:marBottom w:val="0"/>
                                          <w:divBdr>
                                            <w:top w:val="none" w:sz="0" w:space="0" w:color="auto"/>
                                            <w:left w:val="none" w:sz="0" w:space="0" w:color="auto"/>
                                            <w:bottom w:val="none" w:sz="0" w:space="0" w:color="auto"/>
                                            <w:right w:val="none" w:sz="0" w:space="0" w:color="auto"/>
                                          </w:divBdr>
                                          <w:divsChild>
                                            <w:div w:id="512572151">
                                              <w:marLeft w:val="0"/>
                                              <w:marRight w:val="0"/>
                                              <w:marTop w:val="0"/>
                                              <w:marBottom w:val="0"/>
                                              <w:divBdr>
                                                <w:top w:val="none" w:sz="0" w:space="0" w:color="auto"/>
                                                <w:left w:val="none" w:sz="0" w:space="0" w:color="auto"/>
                                                <w:bottom w:val="none" w:sz="0" w:space="0" w:color="auto"/>
                                                <w:right w:val="none" w:sz="0" w:space="0" w:color="auto"/>
                                              </w:divBdr>
                                              <w:divsChild>
                                                <w:div w:id="1030646575">
                                                  <w:marLeft w:val="0"/>
                                                  <w:marRight w:val="0"/>
                                                  <w:marTop w:val="0"/>
                                                  <w:marBottom w:val="0"/>
                                                  <w:divBdr>
                                                    <w:top w:val="none" w:sz="0" w:space="0" w:color="auto"/>
                                                    <w:left w:val="none" w:sz="0" w:space="0" w:color="auto"/>
                                                    <w:bottom w:val="none" w:sz="0" w:space="0" w:color="auto"/>
                                                    <w:right w:val="none" w:sz="0" w:space="0" w:color="auto"/>
                                                  </w:divBdr>
                                                  <w:divsChild>
                                                    <w:div w:id="1612322596">
                                                      <w:marLeft w:val="0"/>
                                                      <w:marRight w:val="0"/>
                                                      <w:marTop w:val="0"/>
                                                      <w:marBottom w:val="0"/>
                                                      <w:divBdr>
                                                        <w:top w:val="none" w:sz="0" w:space="0" w:color="auto"/>
                                                        <w:left w:val="none" w:sz="0" w:space="0" w:color="auto"/>
                                                        <w:bottom w:val="none" w:sz="0" w:space="0" w:color="auto"/>
                                                        <w:right w:val="none" w:sz="0" w:space="0" w:color="auto"/>
                                                      </w:divBdr>
                                                      <w:divsChild>
                                                        <w:div w:id="8207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3287399">
      <w:bodyDiv w:val="1"/>
      <w:marLeft w:val="0"/>
      <w:marRight w:val="0"/>
      <w:marTop w:val="0"/>
      <w:marBottom w:val="0"/>
      <w:divBdr>
        <w:top w:val="none" w:sz="0" w:space="0" w:color="auto"/>
        <w:left w:val="none" w:sz="0" w:space="0" w:color="auto"/>
        <w:bottom w:val="none" w:sz="0" w:space="0" w:color="auto"/>
        <w:right w:val="none" w:sz="0" w:space="0" w:color="auto"/>
      </w:divBdr>
    </w:div>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5%D7%90%D7%AA-%D7%94%D7%9E%D7%98%D7%94-%D7%94%D7%96%D7%94-%D7%AA%D7%A7%D7%97-%D7%91%D7%99%D7%93%D7%9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yim.org.il/?parasha=%d7%9e%d7%a6%d7%95%d7%95%d7%aa-%d7%a9%d7%a0%d7%a6%d7%98%d7%95%d7%95-%d7%91%d7%9e%d7%a8%d7%94"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0%d7%9e%d7%95%d7%a0%d7%94-%d7%a9%d7%99%d7%a8%d7%94-%d7%94%d7%a1%d7%a2%d7%94"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9E%D7%AA%D7%90%D7%95%D7%A0%D7%A0%D7%99%D7%9D" TargetMode="External"/><Relationship Id="rId13" Type="http://schemas.openxmlformats.org/officeDocument/2006/relationships/hyperlink" Target="https://www.mayim.org.il/?parasha=%D7%A9%D7%97%D7%95%D7%A8%D7%94-%D7%90%D7%A0%D7%99-%D7%95%D7%A0%D7%90%D7%95%D7%94" TargetMode="External"/><Relationship Id="rId3" Type="http://schemas.openxmlformats.org/officeDocument/2006/relationships/hyperlink" Target="https://www.mayim.org.il/?parasha-event=%d7%a9%d7%9c%d7%97%d6%be%d7%9c%d7%9a" TargetMode="External"/><Relationship Id="rId7" Type="http://schemas.openxmlformats.org/officeDocument/2006/relationships/hyperlink" Target="https://www.mayim.org.il/?parasha=%D7%91%D6%BC%D6%B8%D7%A0%D6%B7%D7%99-%D7%A1%D6%B8%D7%A8%D6%B0%D7%91%D6%B8%D7%A0%D6%B4%D7%99%D7%9D-%D7%94%D7%9D" TargetMode="External"/><Relationship Id="rId12" Type="http://schemas.openxmlformats.org/officeDocument/2006/relationships/hyperlink" Target="https://www.mayim.org.il/?parasha=%D7%A9%D7%98%D7%99%D7%9D-%D7%A9%D7%9C-%D7%96%D7%A0%D7%95%D7%AA" TargetMode="External"/><Relationship Id="rId2" Type="http://schemas.openxmlformats.org/officeDocument/2006/relationships/hyperlink" Target="https://www.mayim.org.il/?parasha=%d7%96%d7%94-%d7%90-%d7%9c%d7%99-%d7%95%d7%90%d7%a0%d7%95%d7%94%d7%95-%d7%9e%d7%94-%d7%a9%d7%a8%d7%90%d7%aa%d7%94-%d7%a9%d7%a4%d7%97%d7%94-%d7%a2%d7%9c-%d7%94%d7%99%d7%9d" TargetMode="External"/><Relationship Id="rId1" Type="http://schemas.openxmlformats.org/officeDocument/2006/relationships/hyperlink" Target="https://www.mayim.org.il/?parasha=%D7%94%D7%97%D7%A6%D7%99-%D7%94%D7%A9%D7%A0%D7%99-%D7%A9%D7%9C-%D7%94%D7%A4%D7%A8%D7%A9%D7%941" TargetMode="External"/><Relationship Id="rId6" Type="http://schemas.openxmlformats.org/officeDocument/2006/relationships/hyperlink" Target="https://www.mayim.org.il/?parasha=%D7%98%D7%A2%D7%9D-%D7%94%D6%B8%D7%9E%D6%BC%D6%B7%D7%9F1" TargetMode="External"/><Relationship Id="rId11" Type="http://schemas.openxmlformats.org/officeDocument/2006/relationships/hyperlink" Target="https://www.mayim.org.il/?parasha=%D7%91%D7%90%D7%A8%D7%94-%D7%A9%D7%9C-%D7%9E%D7%A8%D7%99%D7%9D" TargetMode="External"/><Relationship Id="rId5" Type="http://schemas.openxmlformats.org/officeDocument/2006/relationships/hyperlink" Target="https://www.mayim.org.il/?parasha=%D7%9E%D7%A6%D7%95%D7%95%D7%AA-%D7%A9%D7%A0%D7%A6%D7%98%D7%95%D7%95-%D7%91%D7%9E%D7%A8%D7%94" TargetMode="External"/><Relationship Id="rId10" Type="http://schemas.openxmlformats.org/officeDocument/2006/relationships/hyperlink" Target="https://www.mayim.org.il/?parasha=%D7%95%D7%90%D7%AA-%D7%94%D7%9E%D7%98%D7%94-%D7%94%D7%96%D7%94-%D7%AA%D7%A7%D7%97-%D7%91%D7%99%D7%93%D7%9A" TargetMode="External"/><Relationship Id="rId4" Type="http://schemas.openxmlformats.org/officeDocument/2006/relationships/hyperlink" Target="https://www.mayim.org.il/?parasha=%D7%90%D7%9C%D7%94-%D7%9E%D7%A1%D7%A2%D7%99" TargetMode="External"/><Relationship Id="rId9" Type="http://schemas.openxmlformats.org/officeDocument/2006/relationships/hyperlink" Target="https://www.mayim.org.il/?parasha=%D7%95%D7%90%D7%AA-%D7%94%D7%9E%D7%98%D7%94-%D7%94%D7%96%D7%94-%D7%AA%D7%A7%D7%97-%D7%91%D7%99%D7%93%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1399</Words>
  <Characters>7978</Characters>
  <Application>Microsoft Office Word</Application>
  <DocSecurity>0</DocSecurity>
  <Lines>66</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אני ה' רופאך</vt:lpstr>
      <vt:lpstr>אני ה' רופאך</vt:lpstr>
    </vt:vector>
  </TitlesOfParts>
  <Company>Microsoft</Company>
  <LinksUpToDate>false</LinksUpToDate>
  <CharactersWithSpaces>9359</CharactersWithSpaces>
  <SharedDoc>false</SharedDoc>
  <HLinks>
    <vt:vector size="96" baseType="variant">
      <vt:variant>
        <vt:i4>1507394</vt:i4>
      </vt:variant>
      <vt:variant>
        <vt:i4>6</vt:i4>
      </vt:variant>
      <vt:variant>
        <vt:i4>0</vt:i4>
      </vt:variant>
      <vt:variant>
        <vt:i4>5</vt:i4>
      </vt:variant>
      <vt:variant>
        <vt:lpwstr>https://www.mayim.org.il/?parasha=%D7%95%D7%90%D7%AA-%D7%94%D7%9E%D7%98%D7%94-%D7%94%D7%96%D7%94-%D7%AA%D7%A7%D7%97-%D7%91%D7%99%D7%93%D7%9A</vt:lpwstr>
      </vt:variant>
      <vt:variant>
        <vt:lpwstr/>
      </vt:variant>
      <vt:variant>
        <vt:i4>5570630</vt:i4>
      </vt:variant>
      <vt:variant>
        <vt:i4>3</vt:i4>
      </vt:variant>
      <vt:variant>
        <vt:i4>0</vt:i4>
      </vt:variant>
      <vt:variant>
        <vt:i4>5</vt:i4>
      </vt:variant>
      <vt:variant>
        <vt:lpwstr>http://www.mayim.org.il/?parasha=%d7%9e%d7%a6%d7%95%d7%95%d7%aa-%d7%a9%d7%a0%d7%a6%d7%98%d7%95%d7%95-%d7%91%d7%9e%d7%a8%d7%94</vt:lpwstr>
      </vt:variant>
      <vt:variant>
        <vt:lpwstr/>
      </vt:variant>
      <vt:variant>
        <vt:i4>6160403</vt:i4>
      </vt:variant>
      <vt:variant>
        <vt:i4>0</vt:i4>
      </vt:variant>
      <vt:variant>
        <vt:i4>0</vt:i4>
      </vt:variant>
      <vt:variant>
        <vt:i4>5</vt:i4>
      </vt:variant>
      <vt:variant>
        <vt:lpwstr>http://www.mayim.org.il/?parasha=%d7%90%d7%9e%d7%95%d7%a0%d7%94-%d7%a9%d7%99%d7%a8%d7%94-%d7%94%d7%a1%d7%a2%d7%94</vt:lpwstr>
      </vt:variant>
      <vt:variant>
        <vt:lpwstr/>
      </vt:variant>
      <vt:variant>
        <vt:i4>6881386</vt:i4>
      </vt:variant>
      <vt:variant>
        <vt:i4>36</vt:i4>
      </vt:variant>
      <vt:variant>
        <vt:i4>0</vt:i4>
      </vt:variant>
      <vt:variant>
        <vt:i4>5</vt:i4>
      </vt:variant>
      <vt:variant>
        <vt:lpwstr>https://www.mayim.org.il/?parasha=%D7%A9%D7%97%D7%95%D7%A8%D7%94-%D7%90%D7%A0%D7%99-%D7%95%D7%A0%D7%90%D7%95%D7%94</vt:lpwstr>
      </vt:variant>
      <vt:variant>
        <vt:lpwstr/>
      </vt:variant>
      <vt:variant>
        <vt:i4>5177416</vt:i4>
      </vt:variant>
      <vt:variant>
        <vt:i4>33</vt:i4>
      </vt:variant>
      <vt:variant>
        <vt:i4>0</vt:i4>
      </vt:variant>
      <vt:variant>
        <vt:i4>5</vt:i4>
      </vt:variant>
      <vt:variant>
        <vt:lpwstr>https://www.mayim.org.il/?parasha=%D7%A9%D7%98%D7%99%D7%9D-%D7%A9%D7%9C-%D7%96%D7%A0%D7%95%D7%AA</vt:lpwstr>
      </vt:variant>
      <vt:variant>
        <vt:lpwstr/>
      </vt:variant>
      <vt:variant>
        <vt:i4>4980752</vt:i4>
      </vt:variant>
      <vt:variant>
        <vt:i4>30</vt:i4>
      </vt:variant>
      <vt:variant>
        <vt:i4>0</vt:i4>
      </vt:variant>
      <vt:variant>
        <vt:i4>5</vt:i4>
      </vt:variant>
      <vt:variant>
        <vt:lpwstr>https://www.mayim.org.il/?parasha=%D7%91%D7%90%D7%A8%D7%94-%D7%A9%D7%9C-%D7%9E%D7%A8%D7%99%D7%9D</vt:lpwstr>
      </vt:variant>
      <vt:variant>
        <vt:lpwstr/>
      </vt:variant>
      <vt:variant>
        <vt:i4>1507394</vt:i4>
      </vt:variant>
      <vt:variant>
        <vt:i4>27</vt:i4>
      </vt:variant>
      <vt:variant>
        <vt:i4>0</vt:i4>
      </vt:variant>
      <vt:variant>
        <vt:i4>5</vt:i4>
      </vt:variant>
      <vt:variant>
        <vt:lpwstr>https://www.mayim.org.il/?parasha=%D7%95%D7%90%D7%AA-%D7%94%D7%9E%D7%98%D7%94-%D7%94%D7%96%D7%94-%D7%AA%D7%A7%D7%97-%D7%91%D7%99%D7%93%D7%9A</vt:lpwstr>
      </vt:variant>
      <vt:variant>
        <vt:lpwstr/>
      </vt:variant>
      <vt:variant>
        <vt:i4>1507394</vt:i4>
      </vt:variant>
      <vt:variant>
        <vt:i4>24</vt:i4>
      </vt:variant>
      <vt:variant>
        <vt:i4>0</vt:i4>
      </vt:variant>
      <vt:variant>
        <vt:i4>5</vt:i4>
      </vt:variant>
      <vt:variant>
        <vt:lpwstr>https://www.mayim.org.il/?parasha=%D7%95%D7%90%D7%AA-%D7%94%D7%9E%D7%98%D7%94-%D7%94%D7%96%D7%94-%D7%AA%D7%A7%D7%97-%D7%91%D7%99%D7%93%D7%9A</vt:lpwstr>
      </vt:variant>
      <vt:variant>
        <vt:lpwstr/>
      </vt:variant>
      <vt:variant>
        <vt:i4>1900564</vt:i4>
      </vt:variant>
      <vt:variant>
        <vt:i4>21</vt:i4>
      </vt:variant>
      <vt:variant>
        <vt:i4>0</vt:i4>
      </vt:variant>
      <vt:variant>
        <vt:i4>5</vt:i4>
      </vt:variant>
      <vt:variant>
        <vt:lpwstr>https://www.mayim.org.il/?parasha=%D7%94%D7%9E%D7%AA%D7%90%D7%95%D7%A0%D7%A0%D7%99%D7%9D</vt:lpwstr>
      </vt:variant>
      <vt:variant>
        <vt:lpwstr/>
      </vt:variant>
      <vt:variant>
        <vt:i4>4522009</vt:i4>
      </vt:variant>
      <vt:variant>
        <vt:i4>18</vt:i4>
      </vt:variant>
      <vt:variant>
        <vt:i4>0</vt:i4>
      </vt:variant>
      <vt:variant>
        <vt:i4>5</vt:i4>
      </vt:variant>
      <vt:variant>
        <vt:lpwstr>https://www.mayim.org.il/?parasha=%D7%91%D6%BC%D6%B8%D7%A0%D6%B7%D7%99-%D7%A1%D6%B8%D7%A8%D6%B0%D7%91%D6%B8%D7%A0%D6%B4%D7%99%D7%9D-%D7%94%D7%9D</vt:lpwstr>
      </vt:variant>
      <vt:variant>
        <vt:lpwstr/>
      </vt:variant>
      <vt:variant>
        <vt:i4>7340130</vt:i4>
      </vt:variant>
      <vt:variant>
        <vt:i4>15</vt:i4>
      </vt:variant>
      <vt:variant>
        <vt:i4>0</vt:i4>
      </vt:variant>
      <vt:variant>
        <vt:i4>5</vt:i4>
      </vt:variant>
      <vt:variant>
        <vt:lpwstr>https://www.mayim.org.il/?parasha=%D7%98%D7%A2%D7%9D-%D7%94%D6%B8%D7%9E%D6%BC%D6%B7%D7%9F1</vt:lpwstr>
      </vt:variant>
      <vt:variant>
        <vt:lpwstr/>
      </vt:variant>
      <vt:variant>
        <vt:i4>6946878</vt:i4>
      </vt:variant>
      <vt:variant>
        <vt:i4>12</vt:i4>
      </vt:variant>
      <vt:variant>
        <vt:i4>0</vt:i4>
      </vt:variant>
      <vt:variant>
        <vt:i4>5</vt:i4>
      </vt:variant>
      <vt:variant>
        <vt:lpwstr>https://www.mayim.org.il/?parasha=%D7%9E%D7%A6%D7%95%D7%95%D7%AA-%D7%A9%D7%A0%D7%A6%D7%98%D7%95%D7%95-%D7%91%D7%9E%D7%A8%D7%94</vt:lpwstr>
      </vt:variant>
      <vt:variant>
        <vt:lpwstr/>
      </vt:variant>
      <vt:variant>
        <vt:i4>1179655</vt:i4>
      </vt:variant>
      <vt:variant>
        <vt:i4>9</vt:i4>
      </vt:variant>
      <vt:variant>
        <vt:i4>0</vt:i4>
      </vt:variant>
      <vt:variant>
        <vt:i4>5</vt:i4>
      </vt:variant>
      <vt:variant>
        <vt:lpwstr>https://www.mayim.org.il/?parasha=%D7%90%D7%9C%D7%94-%D7%9E%D7%A1%D7%A2%D7%99</vt:lpwstr>
      </vt:variant>
      <vt:variant>
        <vt:lpwstr/>
      </vt:variant>
      <vt:variant>
        <vt:i4>720913</vt:i4>
      </vt:variant>
      <vt:variant>
        <vt:i4>6</vt:i4>
      </vt:variant>
      <vt:variant>
        <vt:i4>0</vt:i4>
      </vt:variant>
      <vt:variant>
        <vt:i4>5</vt:i4>
      </vt:variant>
      <vt:variant>
        <vt:lpwstr>https://www.mayim.org.il/?parasha-event=%d7%a9%d7%9c%d7%97%d6%be%d7%9c%d7%9a</vt:lpwstr>
      </vt:variant>
      <vt:variant>
        <vt:lpwstr/>
      </vt:variant>
      <vt:variant>
        <vt:i4>4390984</vt:i4>
      </vt:variant>
      <vt:variant>
        <vt:i4>3</vt:i4>
      </vt:variant>
      <vt:variant>
        <vt:i4>0</vt:i4>
      </vt:variant>
      <vt:variant>
        <vt:i4>5</vt:i4>
      </vt:variant>
      <vt:variant>
        <vt:lpwstr>https://www.mayim.org.il/?parasha=%d7%96%d7%94-%d7%90-%d7%9c%d7%99-%d7%95%d7%90%d7%a0%d7%95%d7%94%d7%95-%d7%9e%d7%94-%d7%a9%d7%a8%d7%90%d7%aa%d7%94-%d7%a9%d7%a4%d7%97%d7%94-%d7%a2%d7%9c-%d7%94%d7%99%d7%9d</vt:lpwstr>
      </vt:variant>
      <vt:variant>
        <vt:lpwstr/>
      </vt:variant>
      <vt:variant>
        <vt:i4>851991</vt:i4>
      </vt:variant>
      <vt:variant>
        <vt:i4>0</vt:i4>
      </vt:variant>
      <vt:variant>
        <vt:i4>0</vt:i4>
      </vt:variant>
      <vt:variant>
        <vt:i4>5</vt:i4>
      </vt:variant>
      <vt:variant>
        <vt:lpwstr>https://www.mayim.org.il/?parasha=%D7%94%D7%97%D7%A6%D7%99-%D7%94%D7%A9%D7%A0%D7%99-%D7%A9%D7%9C-%D7%94%D7%A4%D7%A8%D7%A9%D7%941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אני ה' רופאך</dc:title>
  <dc:subject>בשלח</dc:subject>
  <dc:creator>Asher Yuval</dc:creator>
  <cp:keywords/>
  <cp:lastModifiedBy>Shimon Afek</cp:lastModifiedBy>
  <cp:revision>2</cp:revision>
  <cp:lastPrinted>2019-01-17T15:34:00Z</cp:lastPrinted>
  <dcterms:created xsi:type="dcterms:W3CDTF">2019-01-17T19:24:00Z</dcterms:created>
  <dcterms:modified xsi:type="dcterms:W3CDTF">2019-01-17T19:24:00Z</dcterms:modified>
</cp:coreProperties>
</file>