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B0652" w:rsidRDefault="00852F3B" w:rsidP="00AB0652">
      <w:pPr>
        <w:pStyle w:val="aa"/>
        <w:rPr>
          <w:rFonts w:hint="cs"/>
          <w:rtl/>
          <w:lang w:eastAsia="en-US"/>
        </w:rPr>
      </w:pPr>
      <w:r w:rsidRPr="00FB0549">
        <w:rPr>
          <w:rtl/>
        </w:rPr>
        <w:fldChar w:fldCharType="begin"/>
      </w:r>
      <w:r w:rsidRPr="00FB0549">
        <w:rPr>
          <w:rtl/>
        </w:rPr>
        <w:instrText xml:space="preserve"> </w:instrText>
      </w:r>
      <w:r w:rsidRPr="00FB0549">
        <w:instrText>TITLE  \* MERGEFORMAT</w:instrText>
      </w:r>
      <w:r w:rsidRPr="00FB0549">
        <w:rPr>
          <w:rtl/>
        </w:rPr>
        <w:instrText xml:space="preserve"> </w:instrText>
      </w:r>
      <w:r w:rsidRPr="00FB0549">
        <w:rPr>
          <w:rtl/>
        </w:rPr>
        <w:fldChar w:fldCharType="separate"/>
      </w:r>
      <w:r w:rsidR="00C961D8">
        <w:rPr>
          <w:rtl/>
        </w:rPr>
        <w:t>משלי חיות במדרש</w:t>
      </w:r>
      <w:r w:rsidRPr="00FB0549">
        <w:rPr>
          <w:rtl/>
        </w:rPr>
        <w:fldChar w:fldCharType="end"/>
      </w:r>
    </w:p>
    <w:p w:rsidR="00827693" w:rsidRPr="00AB0652" w:rsidRDefault="00AB0652" w:rsidP="00AB0652">
      <w:pPr>
        <w:pStyle w:val="ac"/>
        <w:spacing w:before="240"/>
        <w:rPr>
          <w:rFonts w:cs="Narkisim"/>
          <w:szCs w:val="22"/>
          <w:rtl/>
          <w:lang w:eastAsia="en-US"/>
        </w:rPr>
      </w:pPr>
      <w:r w:rsidRPr="00AB0652">
        <w:rPr>
          <w:rFonts w:cs="Narkisim" w:hint="cs"/>
          <w:b/>
          <w:bCs/>
          <w:szCs w:val="22"/>
          <w:rtl/>
        </w:rPr>
        <w:t>מים ראשונים:</w:t>
      </w:r>
      <w:r w:rsidRPr="00AB0652">
        <w:rPr>
          <w:rFonts w:cs="Narkisim" w:hint="cs"/>
          <w:szCs w:val="22"/>
          <w:rtl/>
        </w:rPr>
        <w:t xml:space="preserve"> </w:t>
      </w:r>
      <w:r w:rsidRPr="00AB0652">
        <w:rPr>
          <w:rFonts w:cs="Narkisim"/>
          <w:szCs w:val="22"/>
          <w:rtl/>
        </w:rPr>
        <w:t xml:space="preserve">"שמונים תלמידים היו לו להלל הזקן ... גדול שבכולן - יונתן בן עוזיאל ... קטן שבכולן - רבן יוחנן </w:t>
      </w:r>
      <w:smartTag w:uri="urn:schemas-microsoft-com:office:smarttags" w:element="PersonName">
        <w:smartTagPr>
          <w:attr w:name="ProductID" w:val="בן זכאי"/>
        </w:smartTagPr>
        <w:r w:rsidRPr="00AB0652">
          <w:rPr>
            <w:rFonts w:cs="Narkisim"/>
            <w:szCs w:val="22"/>
            <w:rtl/>
          </w:rPr>
          <w:t>בן זכאי</w:t>
        </w:r>
      </w:smartTag>
      <w:r w:rsidRPr="00AB0652">
        <w:rPr>
          <w:rFonts w:cs="Narkisim"/>
          <w:szCs w:val="22"/>
          <w:rtl/>
        </w:rPr>
        <w:t xml:space="preserve"> ... שלא הניח מקרא ומשנה, תלמוד, הלכות ואגדות, דקדוקי תורה ודקדוקי סופרים, קלים וחמורים וגזרות שוות, תקופות וגימטריאות, שיחת מלאכי השרת ושיחת שדים ושיחת דקלים, משלות כובסין, משלות שועלים ..." (סוכה כח ע"א).</w:t>
      </w:r>
      <w:r w:rsidR="00BE0865">
        <w:rPr>
          <w:rStyle w:val="a5"/>
          <w:rFonts w:cs="Narkisim"/>
          <w:szCs w:val="22"/>
          <w:rtl/>
        </w:rPr>
        <w:footnoteReference w:id="1"/>
      </w:r>
      <w:r w:rsidRPr="00AB0652">
        <w:rPr>
          <w:rFonts w:cs="Narkisim"/>
          <w:szCs w:val="22"/>
          <w:rtl/>
        </w:rPr>
        <w:t xml:space="preserve"> ואכן בספרות חז"ל יש לא מעט מדרשים המשלבים משלי שועלים וחיות אחרות (חלקם נמסרו לנו בשם תלמידיו של ריב"ז)</w:t>
      </w:r>
      <w:r w:rsidRPr="00AB0652">
        <w:rPr>
          <w:rFonts w:cs="Narkisim" w:hint="cs"/>
          <w:szCs w:val="22"/>
          <w:rtl/>
        </w:rPr>
        <w:t xml:space="preserve"> שיש שמזהים אותם עם משלי איזופוס היווני. ראה </w:t>
      </w:r>
      <w:hyperlink r:id="rId7" w:history="1">
        <w:r w:rsidRPr="00AB0652">
          <w:rPr>
            <w:rStyle w:val="Hyperlink"/>
            <w:rFonts w:cs="Narkisim" w:hint="cs"/>
            <w:szCs w:val="22"/>
            <w:rtl/>
          </w:rPr>
          <w:t>מאמר של מאי</w:t>
        </w:r>
        <w:r w:rsidRPr="00AB0652">
          <w:rPr>
            <w:rStyle w:val="Hyperlink"/>
            <w:rFonts w:cs="Narkisim" w:hint="cs"/>
            <w:szCs w:val="22"/>
            <w:rtl/>
          </w:rPr>
          <w:t>ר</w:t>
        </w:r>
        <w:r w:rsidRPr="00AB0652">
          <w:rPr>
            <w:rStyle w:val="Hyperlink"/>
            <w:rFonts w:cs="Narkisim" w:hint="cs"/>
            <w:szCs w:val="22"/>
            <w:rtl/>
          </w:rPr>
          <w:t xml:space="preserve"> בר אילן</w:t>
        </w:r>
      </w:hyperlink>
      <w:r w:rsidRPr="00AB0652">
        <w:rPr>
          <w:rFonts w:cs="Narkisim" w:hint="cs"/>
          <w:szCs w:val="22"/>
          <w:rtl/>
        </w:rPr>
        <w:t xml:space="preserve"> באתר של אוניברסיטת בר אילן</w:t>
      </w:r>
      <w:r w:rsidRPr="00AB0652">
        <w:rPr>
          <w:rFonts w:cs="Narkisim"/>
          <w:szCs w:val="22"/>
          <w:rtl/>
        </w:rPr>
        <w:t xml:space="preserve">. במשלים אלה יש השתקפות ברורה שלנו כבני אדם - לעתים נוח </w:t>
      </w:r>
      <w:r w:rsidRPr="00AB0652">
        <w:rPr>
          <w:rFonts w:cs="Narkisim" w:hint="cs"/>
          <w:szCs w:val="22"/>
          <w:rtl/>
        </w:rPr>
        <w:t xml:space="preserve">לנו </w:t>
      </w:r>
      <w:r w:rsidRPr="00AB0652">
        <w:rPr>
          <w:rFonts w:cs="Narkisim"/>
          <w:szCs w:val="22"/>
          <w:rtl/>
        </w:rPr>
        <w:t>לראות את המצב האנושי דרך החיות.</w:t>
      </w:r>
      <w:r>
        <w:rPr>
          <w:rFonts w:cs="Narkisim" w:hint="cs"/>
          <w:szCs w:val="22"/>
          <w:rtl/>
          <w:lang w:eastAsia="en-US"/>
        </w:rPr>
        <w:t xml:space="preserve"> ולמה נדרשנו לנושא זה דווקא בפרשה זו? יוסבר ויובן בהמשך.</w:t>
      </w:r>
      <w:r w:rsidR="00827693" w:rsidRPr="00AB0652">
        <w:rPr>
          <w:rFonts w:cs="Narkisim"/>
          <w:szCs w:val="22"/>
          <w:rtl/>
          <w:lang w:eastAsia="en-US"/>
        </w:rPr>
        <w:t xml:space="preserve"> </w:t>
      </w:r>
    </w:p>
    <w:p w:rsidR="00C961D8" w:rsidRDefault="00C961D8" w:rsidP="00C961D8">
      <w:pPr>
        <w:spacing w:before="240" w:line="300" w:lineRule="atLeast"/>
        <w:rPr>
          <w:rFonts w:cs="Arial"/>
          <w:b/>
          <w:bCs/>
          <w:szCs w:val="24"/>
          <w:rtl/>
        </w:rPr>
      </w:pPr>
      <w:r>
        <w:rPr>
          <w:rFonts w:cs="Arial"/>
          <w:b/>
          <w:bCs/>
          <w:szCs w:val="24"/>
          <w:rtl/>
        </w:rPr>
        <w:t>בראשית רבה עח ז, פרשתנו</w:t>
      </w:r>
    </w:p>
    <w:p w:rsidR="00C961D8" w:rsidRDefault="00C961D8" w:rsidP="00C961D8">
      <w:pPr>
        <w:spacing w:line="320" w:lineRule="atLeast"/>
        <w:jc w:val="both"/>
        <w:rPr>
          <w:rFonts w:cs="David"/>
          <w:szCs w:val="24"/>
          <w:rtl/>
        </w:rPr>
      </w:pPr>
      <w:r>
        <w:rPr>
          <w:rFonts w:cs="David"/>
          <w:szCs w:val="24"/>
          <w:rtl/>
        </w:rPr>
        <w:t xml:space="preserve">"וישא יעקב עיניו וירא והנה עשו ... ויחץ את הילדים" - אמר ר' </w:t>
      </w:r>
      <w:smartTag w:uri="urn:schemas-microsoft-com:office:smarttags" w:element="PersonName">
        <w:smartTagPr>
          <w:attr w:name="ProductID" w:val="לוי: הארי"/>
        </w:smartTagPr>
        <w:r>
          <w:rPr>
            <w:rFonts w:cs="David"/>
            <w:szCs w:val="24"/>
            <w:rtl/>
          </w:rPr>
          <w:t>לוי: הארי</w:t>
        </w:r>
      </w:smartTag>
      <w:r>
        <w:rPr>
          <w:rFonts w:cs="David"/>
          <w:szCs w:val="24"/>
          <w:rtl/>
        </w:rPr>
        <w:t xml:space="preserve"> כעס על הבהמה ועל החיה. אמרו: מי הולך ומפייס אותו? אמר להם אותו שועל: אני יודע שלוש מאות משלים ואני מפייס אותו.</w:t>
      </w:r>
      <w:r>
        <w:rPr>
          <w:rStyle w:val="a5"/>
          <w:rFonts w:cs="David"/>
          <w:szCs w:val="24"/>
          <w:rtl/>
        </w:rPr>
        <w:footnoteReference w:id="2"/>
      </w:r>
      <w:r>
        <w:rPr>
          <w:rFonts w:cs="David"/>
          <w:szCs w:val="24"/>
          <w:rtl/>
        </w:rPr>
        <w:t xml:space="preserve"> אמרו לו: א</w:t>
      </w:r>
      <w:r w:rsidR="00AB0652">
        <w:rPr>
          <w:rFonts w:cs="David"/>
          <w:szCs w:val="24"/>
          <w:rtl/>
        </w:rPr>
        <w:t>ָ</w:t>
      </w:r>
      <w:r>
        <w:rPr>
          <w:rFonts w:cs="David"/>
          <w:szCs w:val="24"/>
          <w:rtl/>
        </w:rPr>
        <w:t>גו</w:t>
      </w:r>
      <w:r w:rsidR="00AB0652">
        <w:rPr>
          <w:rFonts w:cs="David"/>
          <w:szCs w:val="24"/>
          <w:rtl/>
        </w:rPr>
        <w:t>ֹ</w:t>
      </w:r>
      <w:r>
        <w:rPr>
          <w:rFonts w:cs="David"/>
          <w:szCs w:val="24"/>
          <w:rtl/>
        </w:rPr>
        <w:t>מ</w:t>
      </w:r>
      <w:r w:rsidR="00AB0652">
        <w:rPr>
          <w:rFonts w:cs="David"/>
          <w:szCs w:val="24"/>
          <w:rtl/>
        </w:rPr>
        <w:t>ֶ</w:t>
      </w:r>
      <w:r>
        <w:rPr>
          <w:rFonts w:cs="David"/>
          <w:szCs w:val="24"/>
          <w:rtl/>
        </w:rPr>
        <w:t xml:space="preserve">ן (יהי כן, לך). הלך קצת ועמד לו. אמרו לו: מה זה שעמדת? אמר להם: שכחתי מאה. אמרו לו: יש במאתיים ברכות. הלך מעט ועמד לו. אמרו לו: מה זה? אמר להם: שכחתי עוד מאה. אמרו לו: יש במאה ברכות. כיון שהגיע לשם, אמר: שכחתי את כולם, אלא כל אחד ואחד יפייס על נפשו. כך יעקב אבינו - ר' יהודה </w:t>
      </w:r>
      <w:smartTag w:uri="urn:schemas-microsoft-com:office:smarttags" w:element="PersonName">
        <w:smartTagPr>
          <w:attr w:name="ProductID" w:val="בן סימון"/>
        </w:smartTagPr>
        <w:r>
          <w:rPr>
            <w:rFonts w:cs="David"/>
            <w:szCs w:val="24"/>
            <w:rtl/>
          </w:rPr>
          <w:t>בן סימון</w:t>
        </w:r>
      </w:smartTag>
      <w:r>
        <w:rPr>
          <w:rFonts w:cs="David"/>
          <w:szCs w:val="24"/>
          <w:rtl/>
        </w:rPr>
        <w:t xml:space="preserve"> אמר: יש בי כוח לסדור תפילה. ר' לוי אמר: יש בי כוח לערוך מלחמה. וכיון שהגיע, "ויחץ את הילדים" - אמר: כל אחד ואחד זכותו תעמוד לו.</w:t>
      </w:r>
      <w:r>
        <w:rPr>
          <w:rStyle w:val="a5"/>
          <w:rFonts w:cs="David"/>
          <w:szCs w:val="24"/>
          <w:rtl/>
        </w:rPr>
        <w:footnoteReference w:id="3"/>
      </w:r>
      <w:r>
        <w:rPr>
          <w:rFonts w:cs="David"/>
          <w:szCs w:val="24"/>
          <w:rtl/>
        </w:rPr>
        <w:t xml:space="preserve"> </w:t>
      </w:r>
    </w:p>
    <w:p w:rsidR="00C961D8" w:rsidRDefault="00C961D8" w:rsidP="00C961D8">
      <w:pPr>
        <w:spacing w:before="240" w:line="300" w:lineRule="atLeast"/>
        <w:rPr>
          <w:rFonts w:cs="Arial"/>
          <w:b/>
          <w:bCs/>
          <w:szCs w:val="24"/>
          <w:rtl/>
        </w:rPr>
      </w:pPr>
      <w:r>
        <w:rPr>
          <w:rFonts w:cs="Arial"/>
          <w:b/>
          <w:bCs/>
          <w:szCs w:val="24"/>
          <w:rtl/>
        </w:rPr>
        <w:t xml:space="preserve">בראשית רבה סד י, פרשת תולדות </w:t>
      </w:r>
    </w:p>
    <w:p w:rsidR="00C961D8" w:rsidRDefault="00C961D8" w:rsidP="007245DE">
      <w:pPr>
        <w:spacing w:line="320" w:lineRule="atLeast"/>
        <w:jc w:val="both"/>
        <w:rPr>
          <w:rFonts w:cs="David"/>
          <w:szCs w:val="24"/>
          <w:rtl/>
        </w:rPr>
      </w:pPr>
      <w:r>
        <w:rPr>
          <w:rFonts w:cs="David"/>
          <w:szCs w:val="24"/>
          <w:rtl/>
        </w:rPr>
        <w:t>בימי רבי יהושע בן חנניה גזרה מלכות הרשעה שייבנה בית המקדש. הושיבו פפוס ולוליאנוס טרפיזין</w:t>
      </w:r>
      <w:r w:rsidR="00430BCE">
        <w:rPr>
          <w:rStyle w:val="a5"/>
          <w:rFonts w:cs="David"/>
          <w:szCs w:val="24"/>
          <w:rtl/>
        </w:rPr>
        <w:footnoteReference w:id="4"/>
      </w:r>
      <w:r>
        <w:rPr>
          <w:rFonts w:cs="David"/>
          <w:szCs w:val="24"/>
          <w:rtl/>
        </w:rPr>
        <w:t xml:space="preserve"> מעכו עד אנטוכיא והיו מספקין לעולי גולה.</w:t>
      </w:r>
      <w:r w:rsidR="00430BCE">
        <w:rPr>
          <w:rStyle w:val="a5"/>
          <w:rFonts w:cs="David"/>
          <w:szCs w:val="24"/>
          <w:rtl/>
        </w:rPr>
        <w:footnoteReference w:id="5"/>
      </w:r>
      <w:r>
        <w:rPr>
          <w:rFonts w:cs="David"/>
          <w:szCs w:val="24"/>
          <w:rtl/>
        </w:rPr>
        <w:t xml:space="preserve"> הלכו כותים הללו ואמרו לו: "ידיע להוי למלכא די הן קריתא תתבנא ושוריא ישתכללון מנדה בלו והלך לא יתנון" (עזרא ד יג).</w:t>
      </w:r>
      <w:r w:rsidR="007A3619">
        <w:rPr>
          <w:rStyle w:val="a5"/>
          <w:rFonts w:cs="David"/>
          <w:szCs w:val="24"/>
          <w:rtl/>
        </w:rPr>
        <w:footnoteReference w:id="6"/>
      </w:r>
      <w:r>
        <w:rPr>
          <w:rFonts w:cs="David"/>
          <w:szCs w:val="24"/>
          <w:rtl/>
        </w:rPr>
        <w:t xml:space="preserve"> ... אמר להם: מה נעשה וכבר גזרתי? אמרו לו: שלח ואמור להם או שישנוהו ממקומו או יוסיפו עליו חמש אמות או יפחתו ממנו חמש אמות - ומעצמם הם חוזרים בהם. והיו הקהילות מצומתות בבקעת בית רימון זו. כיון שבאו הכתבים התחילו בוכים. בקשו </w:t>
      </w:r>
      <w:r>
        <w:rPr>
          <w:rFonts w:cs="David"/>
          <w:szCs w:val="24"/>
          <w:rtl/>
        </w:rPr>
        <w:lastRenderedPageBreak/>
        <w:t>למרוד על המלכות. אמרו: יכנס אדם אחד חכם וישדל את הציבור. יכנס ר' יהושע בן חנניה שהוא אסכולוסטקיא של תורה.</w:t>
      </w:r>
      <w:r w:rsidR="00CD0F85">
        <w:rPr>
          <w:rStyle w:val="a5"/>
          <w:rFonts w:cs="David"/>
          <w:szCs w:val="24"/>
          <w:rtl/>
        </w:rPr>
        <w:footnoteReference w:id="7"/>
      </w:r>
      <w:r>
        <w:rPr>
          <w:rFonts w:cs="David"/>
          <w:szCs w:val="24"/>
          <w:rtl/>
        </w:rPr>
        <w:t xml:space="preserve"> עלה ודרש: אריה טרף טרף ועמד עצם בגרונו. אמר: כל הבא ומוציא אותו אני נותן לו שכרו. בא אותו קורא מצרי שמקורו ארוך ונתן מקורו והוציאו. אמר לו: תן לי שכרי. אמר לו: לך והשתבח ואומר שנכנסת לפיו של הארי ויצאת בשלום. כך, דיינו שנכנסנו לאומה זו בשלום ויצאנו בשלום.</w:t>
      </w:r>
      <w:r w:rsidR="007245DE">
        <w:rPr>
          <w:rStyle w:val="a5"/>
          <w:rFonts w:cs="David"/>
          <w:szCs w:val="24"/>
          <w:rtl/>
        </w:rPr>
        <w:footnoteReference w:id="8"/>
      </w:r>
    </w:p>
    <w:p w:rsidR="00C961D8" w:rsidRDefault="00C961D8" w:rsidP="001C5365">
      <w:pPr>
        <w:pStyle w:val="ab"/>
        <w:rPr>
          <w:rtl/>
        </w:rPr>
      </w:pPr>
      <w:r>
        <w:rPr>
          <w:rtl/>
        </w:rPr>
        <w:t>ילקוט שמעוני פרשת וארא רמז קפב</w:t>
      </w:r>
    </w:p>
    <w:p w:rsidR="00C961D8" w:rsidRDefault="00C961D8" w:rsidP="00EA7118">
      <w:pPr>
        <w:spacing w:line="320" w:lineRule="atLeast"/>
        <w:jc w:val="both"/>
        <w:rPr>
          <w:rFonts w:cs="David"/>
          <w:szCs w:val="24"/>
          <w:rtl/>
        </w:rPr>
      </w:pPr>
      <w:r>
        <w:rPr>
          <w:rFonts w:cs="David"/>
          <w:szCs w:val="24"/>
          <w:rtl/>
        </w:rPr>
        <w:t>"כבד לב פרעה" - אמרו: למה הדבר דומה? לארי וחיות ושועל שהיו הולכין בספינה וחמור גובה מכס מן הספינה. אמר להם החמור: תנו לי מכס. אמר לו שועל לחמור: כמה עזי</w:t>
      </w:r>
      <w:r w:rsidR="00EA7118">
        <w:rPr>
          <w:rFonts w:cs="David" w:hint="cs"/>
          <w:szCs w:val="24"/>
          <w:rtl/>
        </w:rPr>
        <w:t>ם</w:t>
      </w:r>
      <w:r>
        <w:rPr>
          <w:rFonts w:cs="David"/>
          <w:szCs w:val="24"/>
          <w:rtl/>
        </w:rPr>
        <w:t xml:space="preserve"> פניך! אתה יודע שמלך שבחיות עמנו ואתה תשאל מכס?! אמר לו החמור: מן המלך אני נוטל ולגנזיו אני מכניס.</w:t>
      </w:r>
      <w:r w:rsidR="00EA7118">
        <w:rPr>
          <w:rStyle w:val="a5"/>
          <w:rFonts w:cs="David"/>
          <w:szCs w:val="24"/>
          <w:rtl/>
        </w:rPr>
        <w:footnoteReference w:id="9"/>
      </w:r>
      <w:r>
        <w:rPr>
          <w:rFonts w:cs="David"/>
          <w:szCs w:val="24"/>
          <w:rtl/>
        </w:rPr>
        <w:t xml:space="preserve"> אמר לו הארי: קרבו לי הספינה. ויצא וטרפו לחמור ונתנו לשועל. אמר לו: סדר לי אבריו של שוטה זה. הלך השועל וסדרן. ראה לבו נטלו ואכלו. כשבא הארי מצא אבריו נתוחים. אמר לו: לבו של שוטה זה היכן הוא? אמר לו: אדוני המלך, לא היה לו לב</w:t>
      </w:r>
      <w:r w:rsidR="00A54A5F">
        <w:rPr>
          <w:rFonts w:cs="David" w:hint="cs"/>
          <w:szCs w:val="24"/>
          <w:rtl/>
        </w:rPr>
        <w:t>,</w:t>
      </w:r>
      <w:r>
        <w:rPr>
          <w:rFonts w:cs="David"/>
          <w:szCs w:val="24"/>
          <w:rtl/>
        </w:rPr>
        <w:t xml:space="preserve"> שאם היה לו לב לא היה נוטל מכס מן המלך. אף כך פרעה הרשע, אם היה לו לב לא היה אומר למלך מלכי המלכים</w:t>
      </w:r>
      <w:r w:rsidR="00A54A5F">
        <w:rPr>
          <w:rFonts w:cs="David" w:hint="cs"/>
          <w:szCs w:val="24"/>
          <w:rtl/>
        </w:rPr>
        <w:t>:</w:t>
      </w:r>
      <w:r>
        <w:rPr>
          <w:rFonts w:cs="David"/>
          <w:szCs w:val="24"/>
          <w:rtl/>
        </w:rPr>
        <w:t xml:space="preserve"> תן לי דורון.</w:t>
      </w:r>
      <w:r w:rsidR="00EA7118">
        <w:rPr>
          <w:rStyle w:val="a5"/>
          <w:rFonts w:cs="David"/>
          <w:szCs w:val="24"/>
          <w:rtl/>
        </w:rPr>
        <w:footnoteReference w:id="10"/>
      </w:r>
    </w:p>
    <w:p w:rsidR="00C961D8" w:rsidRDefault="00C961D8" w:rsidP="00C961D8">
      <w:pPr>
        <w:spacing w:before="240" w:line="300" w:lineRule="atLeast"/>
        <w:rPr>
          <w:rFonts w:cs="Arial"/>
          <w:b/>
          <w:bCs/>
          <w:szCs w:val="24"/>
          <w:rtl/>
        </w:rPr>
      </w:pPr>
      <w:r>
        <w:rPr>
          <w:rFonts w:cs="Arial"/>
          <w:b/>
          <w:bCs/>
          <w:szCs w:val="24"/>
          <w:rtl/>
        </w:rPr>
        <w:t>מסכת ברכות דף סא עמוד ב</w:t>
      </w:r>
    </w:p>
    <w:p w:rsidR="00C961D8" w:rsidRDefault="00C961D8" w:rsidP="0023117C">
      <w:pPr>
        <w:spacing w:line="320" w:lineRule="atLeast"/>
        <w:jc w:val="both"/>
        <w:rPr>
          <w:rFonts w:cs="David"/>
          <w:szCs w:val="24"/>
          <w:rtl/>
        </w:rPr>
      </w:pPr>
      <w:r>
        <w:rPr>
          <w:rFonts w:cs="David"/>
          <w:szCs w:val="24"/>
          <w:rtl/>
        </w:rPr>
        <w:t xml:space="preserve">תנו רבנן: פעם אחת גזרה מלכות הרשעה שלא יעסקו ישראל בתורה. בא פפוס </w:t>
      </w:r>
      <w:smartTag w:uri="urn:schemas-microsoft-com:office:smarttags" w:element="PersonName">
        <w:smartTagPr>
          <w:attr w:name="ProductID" w:val="בן יהודה"/>
        </w:smartTagPr>
        <w:r>
          <w:rPr>
            <w:rFonts w:cs="David"/>
            <w:szCs w:val="24"/>
            <w:rtl/>
          </w:rPr>
          <w:t>בן יהודה</w:t>
        </w:r>
      </w:smartTag>
      <w:r>
        <w:rPr>
          <w:rFonts w:cs="David"/>
          <w:szCs w:val="24"/>
          <w:rtl/>
        </w:rPr>
        <w:t xml:space="preserve"> ומצאו לרבי עקיבא שהיה מקהיל קהילות ברבים ועוסק בתורה. אמר ליה: עקיבא, אי אתה מתיירא מפני מלכות? אמר לו: אמשול לך משל, למה הדבר דומה - לשועל שהיה מהלך על גב הנהר, וראה דגים שהיו מתקבצים ממקום למקום. אמר להם: מפני מה אתם בורחים? אמרו לו: מפני רשתות שמביאין עלינו בני אדם. אמר להם: רצונכם שתעלו ליבשה, ונדור אני ואתם כשם שדרו אבותיי עם אבותיכם?</w:t>
      </w:r>
      <w:r w:rsidR="00EA7118">
        <w:rPr>
          <w:rStyle w:val="a5"/>
          <w:rFonts w:cs="David"/>
          <w:szCs w:val="24"/>
          <w:rtl/>
        </w:rPr>
        <w:footnoteReference w:id="11"/>
      </w:r>
      <w:r>
        <w:rPr>
          <w:rFonts w:cs="David"/>
          <w:szCs w:val="24"/>
          <w:rtl/>
        </w:rPr>
        <w:t xml:space="preserve"> אמרו לו: אתה הוא שאומרים עליך פקח שבחיות?</w:t>
      </w:r>
      <w:r w:rsidR="0023117C">
        <w:rPr>
          <w:rStyle w:val="a5"/>
          <w:rFonts w:cs="David"/>
          <w:szCs w:val="24"/>
          <w:rtl/>
        </w:rPr>
        <w:footnoteReference w:id="12"/>
      </w:r>
      <w:r>
        <w:rPr>
          <w:rFonts w:cs="David"/>
          <w:szCs w:val="24"/>
          <w:rtl/>
        </w:rPr>
        <w:t xml:space="preserve"> לא פקח אתה, אלא טיפש אתה! ומה במקום חיותנו אנו מתיראין, במקום מיתתנו על אחת כמה וכמה! אף אנחנו, עכשיו שאנו יושבים ועוסקים בתורה, שכתוב בה</w:t>
      </w:r>
      <w:r w:rsidR="00F746CE">
        <w:rPr>
          <w:rFonts w:cs="David" w:hint="cs"/>
          <w:szCs w:val="24"/>
          <w:rtl/>
        </w:rPr>
        <w:t>:</w:t>
      </w:r>
      <w:r>
        <w:rPr>
          <w:rFonts w:cs="David"/>
          <w:szCs w:val="24"/>
          <w:rtl/>
        </w:rPr>
        <w:t xml:space="preserve"> "כי הוא חייך ואורך ימיך"</w:t>
      </w:r>
      <w:r w:rsidR="00F746CE">
        <w:rPr>
          <w:rFonts w:cs="David" w:hint="cs"/>
          <w:szCs w:val="24"/>
          <w:rtl/>
        </w:rPr>
        <w:t xml:space="preserve"> (דברים ל כ) -</w:t>
      </w:r>
      <w:r>
        <w:rPr>
          <w:rFonts w:cs="David"/>
          <w:szCs w:val="24"/>
          <w:rtl/>
        </w:rPr>
        <w:t xml:space="preserve"> כך. אם אנו הולכים ומבטלים ממנה - על אחת כמה וכמה.</w:t>
      </w:r>
      <w:r w:rsidR="00F746CE">
        <w:rPr>
          <w:rStyle w:val="a5"/>
          <w:rFonts w:cs="David"/>
          <w:szCs w:val="24"/>
          <w:rtl/>
        </w:rPr>
        <w:footnoteReference w:id="13"/>
      </w:r>
    </w:p>
    <w:p w:rsidR="00C961D8" w:rsidRDefault="00C961D8" w:rsidP="00C961D8">
      <w:pPr>
        <w:spacing w:before="240" w:line="300" w:lineRule="atLeast"/>
        <w:rPr>
          <w:rFonts w:cs="Arial"/>
          <w:b/>
          <w:bCs/>
          <w:szCs w:val="24"/>
          <w:rtl/>
        </w:rPr>
      </w:pPr>
      <w:r>
        <w:rPr>
          <w:rFonts w:cs="Arial"/>
          <w:b/>
          <w:bCs/>
          <w:szCs w:val="24"/>
          <w:rtl/>
        </w:rPr>
        <w:lastRenderedPageBreak/>
        <w:t>קהלת רבה ה יד</w:t>
      </w:r>
    </w:p>
    <w:p w:rsidR="00C961D8" w:rsidRDefault="00C961D8" w:rsidP="0023117C">
      <w:pPr>
        <w:spacing w:line="320" w:lineRule="atLeast"/>
        <w:jc w:val="both"/>
        <w:rPr>
          <w:rFonts w:cs="David" w:hint="cs"/>
          <w:szCs w:val="24"/>
          <w:rtl/>
        </w:rPr>
      </w:pPr>
      <w:r>
        <w:rPr>
          <w:rFonts w:cs="David"/>
          <w:szCs w:val="24"/>
          <w:rtl/>
        </w:rPr>
        <w:t xml:space="preserve">גניבא אמר: (משל) לשועל שמצא כרם והיה מסויג מכל פינותיו. והיה שם נקב אחד וביקש להיכנס בו ולא היה יכול. מה עשה? צם שלושה ימים עד שכחש ותש ונכנס באותו הנקב. ואכל ושמן. בקש לצאת ולא יכל לעבור כלל. חזר וצם שלושה ימים אחרים עד שכחש ותשש וחזר למה שהיה - ויצא. כשיצא, הפך פניו והסתכל בו. אמר: כרם, כרם! מה טוב אתה ומה טובים הפירות שבתוכך. וכל מה שיש </w:t>
      </w:r>
      <w:smartTag w:uri="urn:schemas-microsoft-com:office:smarttags" w:element="PersonName">
        <w:smartTagPr>
          <w:attr w:name="ProductID" w:val="בך נאה"/>
        </w:smartTagPr>
        <w:r>
          <w:rPr>
            <w:rFonts w:cs="David"/>
            <w:szCs w:val="24"/>
            <w:rtl/>
          </w:rPr>
          <w:t>בך נאה</w:t>
        </w:r>
      </w:smartTag>
      <w:r>
        <w:rPr>
          <w:rFonts w:cs="David"/>
          <w:szCs w:val="24"/>
          <w:rtl/>
        </w:rPr>
        <w:t xml:space="preserve"> ומשובח. ברם, מה הנאה יש ממך? כמו שאדם נכנס לתוכך כך הוא יוצא.</w:t>
      </w:r>
      <w:r w:rsidR="0023117C">
        <w:rPr>
          <w:rStyle w:val="a5"/>
          <w:rFonts w:cs="David"/>
          <w:szCs w:val="24"/>
          <w:rtl/>
        </w:rPr>
        <w:footnoteReference w:id="14"/>
      </w:r>
      <w:r>
        <w:rPr>
          <w:rFonts w:cs="David"/>
          <w:szCs w:val="24"/>
          <w:rtl/>
        </w:rPr>
        <w:t xml:space="preserve"> </w:t>
      </w:r>
    </w:p>
    <w:p w:rsidR="0033254A" w:rsidRDefault="0033254A" w:rsidP="0033254A">
      <w:pPr>
        <w:pStyle w:val="ab"/>
        <w:rPr>
          <w:rtl/>
          <w:lang w:eastAsia="en-US"/>
        </w:rPr>
      </w:pPr>
      <w:r>
        <w:rPr>
          <w:rFonts w:hint="eastAsia"/>
          <w:rtl/>
          <w:lang w:eastAsia="en-US"/>
        </w:rPr>
        <w:t>אסתר</w:t>
      </w:r>
      <w:r>
        <w:rPr>
          <w:rtl/>
          <w:lang w:eastAsia="en-US"/>
        </w:rPr>
        <w:t xml:space="preserve"> </w:t>
      </w:r>
      <w:r>
        <w:rPr>
          <w:rFonts w:hint="eastAsia"/>
          <w:rtl/>
          <w:lang w:eastAsia="en-US"/>
        </w:rPr>
        <w:t>רבה</w:t>
      </w:r>
      <w:r>
        <w:rPr>
          <w:rtl/>
          <w:lang w:eastAsia="en-US"/>
        </w:rPr>
        <w:t xml:space="preserve"> (</w:t>
      </w:r>
      <w:r>
        <w:rPr>
          <w:rFonts w:hint="eastAsia"/>
          <w:rtl/>
          <w:lang w:eastAsia="en-US"/>
        </w:rPr>
        <w:t>וילנא</w:t>
      </w:r>
      <w:r>
        <w:rPr>
          <w:rtl/>
          <w:lang w:eastAsia="en-US"/>
        </w:rPr>
        <w:t xml:space="preserve">) </w:t>
      </w:r>
      <w:r>
        <w:rPr>
          <w:rFonts w:hint="eastAsia"/>
          <w:rtl/>
          <w:lang w:eastAsia="en-US"/>
        </w:rPr>
        <w:t>פרשה</w:t>
      </w:r>
      <w:r>
        <w:rPr>
          <w:rtl/>
          <w:lang w:eastAsia="en-US"/>
        </w:rPr>
        <w:t xml:space="preserve"> </w:t>
      </w:r>
      <w:r>
        <w:rPr>
          <w:rFonts w:hint="eastAsia"/>
          <w:rtl/>
          <w:lang w:eastAsia="en-US"/>
        </w:rPr>
        <w:t>ז</w:t>
      </w:r>
      <w:r>
        <w:rPr>
          <w:rFonts w:hint="cs"/>
          <w:rtl/>
          <w:lang w:eastAsia="en-US"/>
        </w:rPr>
        <w:t xml:space="preserve"> סימן ג</w:t>
      </w:r>
      <w:r w:rsidR="009E42D6">
        <w:rPr>
          <w:rStyle w:val="a5"/>
          <w:rtl/>
          <w:lang w:eastAsia="en-US"/>
        </w:rPr>
        <w:footnoteReference w:id="15"/>
      </w:r>
      <w:r>
        <w:rPr>
          <w:rtl/>
          <w:lang w:eastAsia="en-US"/>
        </w:rPr>
        <w:t xml:space="preserve"> </w:t>
      </w:r>
    </w:p>
    <w:p w:rsidR="0033254A" w:rsidRDefault="0033254A" w:rsidP="00DB2C94">
      <w:pPr>
        <w:pStyle w:val="ac"/>
        <w:rPr>
          <w:rtl/>
          <w:lang w:eastAsia="en-US"/>
        </w:rPr>
      </w:pPr>
      <w:r>
        <w:rPr>
          <w:rtl/>
          <w:lang w:eastAsia="en-US"/>
        </w:rPr>
        <w:t>"</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Fonts w:hint="cs"/>
          <w:rtl/>
          <w:lang w:eastAsia="en-US"/>
        </w:rPr>
        <w:t>"</w:t>
      </w:r>
      <w:r>
        <w:rPr>
          <w:rtl/>
          <w:lang w:eastAsia="en-US"/>
        </w:rPr>
        <w:t xml:space="preserve">, </w:t>
      </w:r>
      <w:r>
        <w:rPr>
          <w:rFonts w:hint="eastAsia"/>
          <w:rtl/>
          <w:lang w:eastAsia="en-US"/>
        </w:rPr>
        <w:t>כתיב</w:t>
      </w:r>
      <w:r w:rsidRPr="0033254A">
        <w:rPr>
          <w:rFonts w:hint="cs"/>
          <w:rtl/>
          <w:lang w:eastAsia="en-US"/>
        </w:rPr>
        <w:t>: "</w:t>
      </w:r>
      <w:r w:rsidRPr="0033254A">
        <w:rPr>
          <w:rFonts w:hint="eastAsia"/>
          <w:rtl/>
          <w:lang w:eastAsia="en-US"/>
        </w:rPr>
        <w:t>אִם</w:t>
      </w:r>
      <w:r w:rsidRPr="0033254A">
        <w:rPr>
          <w:rtl/>
          <w:lang w:eastAsia="en-US"/>
        </w:rPr>
        <w:t xml:space="preserve"> </w:t>
      </w:r>
      <w:r w:rsidRPr="0033254A">
        <w:rPr>
          <w:rFonts w:hint="eastAsia"/>
          <w:rtl/>
          <w:lang w:eastAsia="en-US"/>
        </w:rPr>
        <w:t>יַעֲלֶה</w:t>
      </w:r>
      <w:r w:rsidRPr="0033254A">
        <w:rPr>
          <w:rtl/>
          <w:lang w:eastAsia="en-US"/>
        </w:rPr>
        <w:t xml:space="preserve"> </w:t>
      </w:r>
      <w:r w:rsidRPr="0033254A">
        <w:rPr>
          <w:rFonts w:hint="eastAsia"/>
          <w:rtl/>
          <w:lang w:eastAsia="en-US"/>
        </w:rPr>
        <w:t>לַשָּׁמַיִם</w:t>
      </w:r>
      <w:r w:rsidRPr="0033254A">
        <w:rPr>
          <w:rtl/>
          <w:lang w:eastAsia="en-US"/>
        </w:rPr>
        <w:t xml:space="preserve"> </w:t>
      </w:r>
      <w:r w:rsidRPr="0033254A">
        <w:rPr>
          <w:rFonts w:hint="eastAsia"/>
          <w:rtl/>
          <w:lang w:eastAsia="en-US"/>
        </w:rPr>
        <w:t>שִׂיאוֹ</w:t>
      </w:r>
      <w:r w:rsidRPr="0033254A">
        <w:rPr>
          <w:rtl/>
          <w:lang w:eastAsia="en-US"/>
        </w:rPr>
        <w:t xml:space="preserve"> </w:t>
      </w:r>
      <w:r w:rsidRPr="0033254A">
        <w:rPr>
          <w:rFonts w:hint="eastAsia"/>
          <w:rtl/>
          <w:lang w:eastAsia="en-US"/>
        </w:rPr>
        <w:t>וְרֹאשׁוֹ</w:t>
      </w:r>
      <w:r w:rsidRPr="0033254A">
        <w:rPr>
          <w:rtl/>
          <w:lang w:eastAsia="en-US"/>
        </w:rPr>
        <w:t xml:space="preserve"> </w:t>
      </w:r>
      <w:r w:rsidRPr="0033254A">
        <w:rPr>
          <w:rFonts w:hint="eastAsia"/>
          <w:rtl/>
          <w:lang w:eastAsia="en-US"/>
        </w:rPr>
        <w:t>לָעָב</w:t>
      </w:r>
      <w:r w:rsidRPr="0033254A">
        <w:rPr>
          <w:rtl/>
          <w:lang w:eastAsia="en-US"/>
        </w:rPr>
        <w:t xml:space="preserve"> </w:t>
      </w:r>
      <w:r w:rsidRPr="0033254A">
        <w:rPr>
          <w:rFonts w:hint="eastAsia"/>
          <w:rtl/>
          <w:lang w:eastAsia="en-US"/>
        </w:rPr>
        <w:t>יַגִּיעַ</w:t>
      </w:r>
      <w:r w:rsidRPr="0033254A">
        <w:rPr>
          <w:rtl/>
          <w:lang w:eastAsia="en-US"/>
        </w:rPr>
        <w:t>:</w:t>
      </w:r>
      <w:r w:rsidRPr="0033254A">
        <w:rPr>
          <w:rFonts w:hint="cs"/>
          <w:rtl/>
          <w:lang w:eastAsia="en-US"/>
        </w:rPr>
        <w:t xml:space="preserve"> </w:t>
      </w:r>
      <w:r w:rsidRPr="0033254A">
        <w:rPr>
          <w:rFonts w:hint="eastAsia"/>
          <w:rtl/>
          <w:lang w:eastAsia="en-US"/>
        </w:rPr>
        <w:t>כְּגֶלֲלוֹ</w:t>
      </w:r>
      <w:r w:rsidRPr="0033254A">
        <w:rPr>
          <w:rtl/>
          <w:lang w:eastAsia="en-US"/>
        </w:rPr>
        <w:t xml:space="preserve"> </w:t>
      </w:r>
      <w:r w:rsidRPr="0033254A">
        <w:rPr>
          <w:rFonts w:hint="eastAsia"/>
          <w:rtl/>
          <w:lang w:eastAsia="en-US"/>
        </w:rPr>
        <w:t>לָנֶצַח</w:t>
      </w:r>
      <w:r w:rsidRPr="0033254A">
        <w:rPr>
          <w:rtl/>
          <w:lang w:eastAsia="en-US"/>
        </w:rPr>
        <w:t xml:space="preserve"> </w:t>
      </w:r>
      <w:r w:rsidRPr="0033254A">
        <w:rPr>
          <w:rFonts w:hint="eastAsia"/>
          <w:rtl/>
          <w:lang w:eastAsia="en-US"/>
        </w:rPr>
        <w:t>יֹאבֵד</w:t>
      </w:r>
      <w:r w:rsidRPr="0033254A">
        <w:rPr>
          <w:rtl/>
          <w:lang w:eastAsia="en-US"/>
        </w:rPr>
        <w:t xml:space="preserve"> </w:t>
      </w:r>
      <w:r w:rsidRPr="0033254A">
        <w:rPr>
          <w:rFonts w:hint="eastAsia"/>
          <w:rtl/>
          <w:lang w:eastAsia="en-US"/>
        </w:rPr>
        <w:t>רֹאָיו</w:t>
      </w:r>
      <w:r w:rsidRPr="0033254A">
        <w:rPr>
          <w:rtl/>
          <w:lang w:eastAsia="en-US"/>
        </w:rPr>
        <w:t xml:space="preserve"> </w:t>
      </w:r>
      <w:r w:rsidRPr="0033254A">
        <w:rPr>
          <w:rFonts w:hint="eastAsia"/>
          <w:rtl/>
          <w:lang w:eastAsia="en-US"/>
        </w:rPr>
        <w:t>יֹאמְרוּ</w:t>
      </w:r>
      <w:r w:rsidRPr="0033254A">
        <w:rPr>
          <w:rtl/>
          <w:lang w:eastAsia="en-US"/>
        </w:rPr>
        <w:t xml:space="preserve"> </w:t>
      </w:r>
      <w:r w:rsidRPr="0033254A">
        <w:rPr>
          <w:rFonts w:hint="eastAsia"/>
          <w:rtl/>
          <w:lang w:eastAsia="en-US"/>
        </w:rPr>
        <w:t>אַיּוֹ</w:t>
      </w:r>
      <w:r w:rsidRPr="0033254A">
        <w:rPr>
          <w:rFonts w:hint="cs"/>
          <w:rtl/>
          <w:lang w:eastAsia="en-US"/>
        </w:rPr>
        <w:t xml:space="preserve">" </w:t>
      </w:r>
      <w:r w:rsidRPr="0033254A">
        <w:rPr>
          <w:rtl/>
          <w:lang w:eastAsia="en-US"/>
        </w:rPr>
        <w:t>(</w:t>
      </w:r>
      <w:r w:rsidRPr="0033254A">
        <w:rPr>
          <w:rFonts w:hint="eastAsia"/>
          <w:rtl/>
          <w:lang w:eastAsia="en-US"/>
        </w:rPr>
        <w:t>איוב</w:t>
      </w:r>
      <w:r w:rsidRPr="0033254A">
        <w:rPr>
          <w:rFonts w:hint="cs"/>
          <w:rtl/>
          <w:lang w:eastAsia="en-US"/>
        </w:rPr>
        <w:t xml:space="preserve"> כ ו-ז</w:t>
      </w:r>
      <w:r w:rsidRPr="0033254A">
        <w:rPr>
          <w:rtl/>
          <w:lang w:eastAsia="en-US"/>
        </w:rPr>
        <w:t>)</w:t>
      </w:r>
      <w:r w:rsidR="004C7328">
        <w:rPr>
          <w:rFonts w:hint="cs"/>
          <w:rtl/>
          <w:lang w:eastAsia="en-US"/>
        </w:rPr>
        <w:t xml:space="preserve"> ... היכן </w:t>
      </w:r>
      <w:r w:rsidRPr="0033254A">
        <w:rPr>
          <w:rFonts w:hint="eastAsia"/>
          <w:rtl/>
          <w:lang w:eastAsia="en-US"/>
        </w:rPr>
        <w:t>הוא</w:t>
      </w:r>
      <w:r w:rsidRPr="0033254A">
        <w:rPr>
          <w:rtl/>
          <w:lang w:eastAsia="en-US"/>
        </w:rPr>
        <w:t xml:space="preserve"> </w:t>
      </w:r>
      <w:r w:rsidRPr="0033254A">
        <w:rPr>
          <w:rFonts w:hint="eastAsia"/>
          <w:rtl/>
          <w:lang w:eastAsia="en-US"/>
        </w:rPr>
        <w:t>המן</w:t>
      </w:r>
      <w:r w:rsidRPr="0033254A">
        <w:rPr>
          <w:rtl/>
          <w:lang w:eastAsia="en-US"/>
        </w:rPr>
        <w:t xml:space="preserve"> </w:t>
      </w:r>
      <w:r w:rsidRPr="0033254A">
        <w:rPr>
          <w:rFonts w:hint="eastAsia"/>
          <w:rtl/>
          <w:lang w:eastAsia="en-US"/>
        </w:rPr>
        <w:t>ו</w:t>
      </w:r>
      <w:r w:rsidR="004C7328">
        <w:rPr>
          <w:rFonts w:hint="cs"/>
          <w:rtl/>
          <w:lang w:eastAsia="en-US"/>
        </w:rPr>
        <w:t>היכ</w:t>
      </w:r>
      <w:r w:rsidRPr="0033254A">
        <w:rPr>
          <w:rFonts w:hint="eastAsia"/>
          <w:rtl/>
          <w:lang w:eastAsia="en-US"/>
        </w:rPr>
        <w:t>ן</w:t>
      </w:r>
      <w:r w:rsidRPr="0033254A">
        <w:rPr>
          <w:rtl/>
          <w:lang w:eastAsia="en-US"/>
        </w:rPr>
        <w:t xml:space="preserve"> </w:t>
      </w:r>
      <w:r w:rsidRPr="0033254A">
        <w:rPr>
          <w:rFonts w:hint="eastAsia"/>
          <w:rtl/>
          <w:lang w:eastAsia="en-US"/>
        </w:rPr>
        <w:t>ה</w:t>
      </w:r>
      <w:r w:rsidR="004C7328">
        <w:rPr>
          <w:rFonts w:hint="cs"/>
          <w:rtl/>
          <w:lang w:eastAsia="en-US"/>
        </w:rPr>
        <w:t>י</w:t>
      </w:r>
      <w:r w:rsidRPr="0033254A">
        <w:rPr>
          <w:rFonts w:hint="eastAsia"/>
          <w:rtl/>
          <w:lang w:eastAsia="en-US"/>
        </w:rPr>
        <w:t>א</w:t>
      </w:r>
      <w:r w:rsidRPr="0033254A">
        <w:rPr>
          <w:rtl/>
          <w:lang w:eastAsia="en-US"/>
        </w:rPr>
        <w:t xml:space="preserve"> </w:t>
      </w:r>
      <w:r w:rsidRPr="0033254A">
        <w:rPr>
          <w:rFonts w:hint="eastAsia"/>
          <w:rtl/>
          <w:lang w:eastAsia="en-US"/>
        </w:rPr>
        <w:t>שלותו</w:t>
      </w:r>
      <w:r w:rsidR="004C7328">
        <w:rPr>
          <w:rFonts w:hint="cs"/>
          <w:rtl/>
          <w:lang w:eastAsia="en-US"/>
        </w:rPr>
        <w:t>?</w:t>
      </w:r>
      <w:r w:rsidRPr="0033254A">
        <w:rPr>
          <w:rtl/>
          <w:lang w:eastAsia="en-US"/>
        </w:rPr>
        <w:t xml:space="preserve"> </w:t>
      </w:r>
      <w:r w:rsidRPr="0033254A">
        <w:rPr>
          <w:rFonts w:hint="eastAsia"/>
          <w:rtl/>
          <w:lang w:eastAsia="en-US"/>
        </w:rPr>
        <w:t>ר</w:t>
      </w:r>
      <w:r w:rsidRPr="0033254A">
        <w:rPr>
          <w:rtl/>
          <w:lang w:eastAsia="en-US"/>
        </w:rPr>
        <w:t xml:space="preserve">' </w:t>
      </w:r>
      <w:r w:rsidRPr="0033254A">
        <w:rPr>
          <w:rFonts w:hint="eastAsia"/>
          <w:rtl/>
          <w:lang w:eastAsia="en-US"/>
        </w:rPr>
        <w:t>פנחס</w:t>
      </w:r>
      <w:r w:rsidRPr="0033254A">
        <w:rPr>
          <w:rtl/>
          <w:lang w:eastAsia="en-US"/>
        </w:rPr>
        <w:t xml:space="preserve"> </w:t>
      </w:r>
      <w:r w:rsidRPr="0033254A">
        <w:rPr>
          <w:rFonts w:hint="eastAsia"/>
          <w:rtl/>
          <w:lang w:eastAsia="en-US"/>
        </w:rPr>
        <w:t>ה</w:t>
      </w:r>
      <w:r w:rsidR="004C7328">
        <w:rPr>
          <w:rFonts w:hint="cs"/>
          <w:rtl/>
          <w:lang w:eastAsia="en-US"/>
        </w:rPr>
        <w:t>י</w:t>
      </w:r>
      <w:r w:rsidRPr="0033254A">
        <w:rPr>
          <w:rFonts w:hint="eastAsia"/>
          <w:rtl/>
          <w:lang w:eastAsia="en-US"/>
        </w:rPr>
        <w:t>ה</w:t>
      </w:r>
      <w:r w:rsidRPr="0033254A">
        <w:rPr>
          <w:rtl/>
          <w:lang w:eastAsia="en-US"/>
        </w:rPr>
        <w:t xml:space="preserve"> </w:t>
      </w:r>
      <w:r w:rsidRPr="0033254A">
        <w:rPr>
          <w:rFonts w:hint="eastAsia"/>
          <w:rtl/>
          <w:lang w:eastAsia="en-US"/>
        </w:rPr>
        <w:t>מ</w:t>
      </w:r>
      <w:r w:rsidR="004C7328">
        <w:rPr>
          <w:rFonts w:hint="cs"/>
          <w:rtl/>
          <w:lang w:eastAsia="en-US"/>
        </w:rPr>
        <w:t>ספר את המאורעות (</w:t>
      </w:r>
      <w:r w:rsidRPr="0033254A">
        <w:rPr>
          <w:rFonts w:hint="eastAsia"/>
          <w:rtl/>
          <w:lang w:eastAsia="en-US"/>
        </w:rPr>
        <w:t>עובדיא</w:t>
      </w:r>
      <w:r w:rsidR="004C7328">
        <w:rPr>
          <w:rFonts w:hint="cs"/>
          <w:rtl/>
          <w:lang w:eastAsia="en-US"/>
        </w:rPr>
        <w:t xml:space="preserve">) האלה: </w:t>
      </w:r>
      <w:r w:rsidRPr="0033254A">
        <w:rPr>
          <w:rFonts w:hint="eastAsia"/>
          <w:rtl/>
          <w:lang w:eastAsia="en-US"/>
        </w:rPr>
        <w:t>ארי</w:t>
      </w:r>
      <w:r w:rsidRPr="0033254A">
        <w:rPr>
          <w:rtl/>
          <w:lang w:eastAsia="en-US"/>
        </w:rPr>
        <w:t xml:space="preserve"> </w:t>
      </w:r>
      <w:r w:rsidRPr="0033254A">
        <w:rPr>
          <w:rFonts w:hint="eastAsia"/>
          <w:rtl/>
          <w:lang w:eastAsia="en-US"/>
        </w:rPr>
        <w:t>עשה</w:t>
      </w:r>
      <w:r w:rsidRPr="0033254A">
        <w:rPr>
          <w:rtl/>
          <w:lang w:eastAsia="en-US"/>
        </w:rPr>
        <w:t xml:space="preserve"> </w:t>
      </w:r>
      <w:r w:rsidRPr="0033254A">
        <w:rPr>
          <w:rFonts w:hint="eastAsia"/>
          <w:rtl/>
          <w:lang w:eastAsia="en-US"/>
        </w:rPr>
        <w:t>סעודה</w:t>
      </w:r>
      <w:r w:rsidRPr="0033254A">
        <w:rPr>
          <w:rtl/>
          <w:lang w:eastAsia="en-US"/>
        </w:rPr>
        <w:t xml:space="preserve"> </w:t>
      </w:r>
      <w:r w:rsidRPr="0033254A">
        <w:rPr>
          <w:rFonts w:hint="eastAsia"/>
          <w:rtl/>
          <w:lang w:eastAsia="en-US"/>
        </w:rPr>
        <w:t>לבהמה</w:t>
      </w:r>
      <w:r>
        <w:rPr>
          <w:rtl/>
          <w:lang w:eastAsia="en-US"/>
        </w:rPr>
        <w:t xml:space="preserve"> </w:t>
      </w:r>
      <w:r>
        <w:rPr>
          <w:rFonts w:hint="eastAsia"/>
          <w:rtl/>
          <w:lang w:eastAsia="en-US"/>
        </w:rPr>
        <w:t>ולחיה</w:t>
      </w:r>
      <w:r>
        <w:rPr>
          <w:rtl/>
          <w:lang w:eastAsia="en-US"/>
        </w:rPr>
        <w:t xml:space="preserve"> </w:t>
      </w:r>
      <w:r>
        <w:rPr>
          <w:rFonts w:hint="eastAsia"/>
          <w:rtl/>
          <w:lang w:eastAsia="en-US"/>
        </w:rPr>
        <w:t>וסיכך</w:t>
      </w:r>
      <w:r>
        <w:rPr>
          <w:rtl/>
          <w:lang w:eastAsia="en-US"/>
        </w:rPr>
        <w:t xml:space="preserve"> </w:t>
      </w:r>
      <w:r>
        <w:rPr>
          <w:rFonts w:hint="eastAsia"/>
          <w:rtl/>
          <w:lang w:eastAsia="en-US"/>
        </w:rPr>
        <w:t>על</w:t>
      </w:r>
      <w:r>
        <w:rPr>
          <w:rtl/>
          <w:lang w:eastAsia="en-US"/>
        </w:rPr>
        <w:t xml:space="preserve"> </w:t>
      </w:r>
      <w:r>
        <w:rPr>
          <w:rFonts w:hint="eastAsia"/>
          <w:rtl/>
          <w:lang w:eastAsia="en-US"/>
        </w:rPr>
        <w:t>גבן</w:t>
      </w:r>
      <w:r>
        <w:rPr>
          <w:rtl/>
          <w:lang w:eastAsia="en-US"/>
        </w:rPr>
        <w:t xml:space="preserve"> </w:t>
      </w:r>
      <w:r>
        <w:rPr>
          <w:rFonts w:hint="eastAsia"/>
          <w:rtl/>
          <w:lang w:eastAsia="en-US"/>
        </w:rPr>
        <w:t>עורות</w:t>
      </w:r>
      <w:r>
        <w:rPr>
          <w:rtl/>
          <w:lang w:eastAsia="en-US"/>
        </w:rPr>
        <w:t xml:space="preserve"> </w:t>
      </w:r>
      <w:r>
        <w:rPr>
          <w:rFonts w:hint="eastAsia"/>
          <w:rtl/>
          <w:lang w:eastAsia="en-US"/>
        </w:rPr>
        <w:t>של</w:t>
      </w:r>
      <w:r>
        <w:rPr>
          <w:rtl/>
          <w:lang w:eastAsia="en-US"/>
        </w:rPr>
        <w:t xml:space="preserve"> </w:t>
      </w:r>
      <w:r>
        <w:rPr>
          <w:rFonts w:hint="eastAsia"/>
          <w:rtl/>
          <w:lang w:eastAsia="en-US"/>
        </w:rPr>
        <w:t>אריות</w:t>
      </w:r>
      <w:r>
        <w:rPr>
          <w:rtl/>
          <w:lang w:eastAsia="en-US"/>
        </w:rPr>
        <w:t xml:space="preserve"> </w:t>
      </w:r>
      <w:r>
        <w:rPr>
          <w:rFonts w:hint="eastAsia"/>
          <w:rtl/>
          <w:lang w:eastAsia="en-US"/>
        </w:rPr>
        <w:t>וזאבים</w:t>
      </w:r>
      <w:r>
        <w:rPr>
          <w:rtl/>
          <w:lang w:eastAsia="en-US"/>
        </w:rPr>
        <w:t xml:space="preserve"> </w:t>
      </w:r>
      <w:r>
        <w:rPr>
          <w:rFonts w:hint="eastAsia"/>
          <w:rtl/>
          <w:lang w:eastAsia="en-US"/>
        </w:rPr>
        <w:t>וחיות</w:t>
      </w:r>
      <w:r>
        <w:rPr>
          <w:rtl/>
          <w:lang w:eastAsia="en-US"/>
        </w:rPr>
        <w:t xml:space="preserve"> </w:t>
      </w:r>
      <w:r>
        <w:rPr>
          <w:rFonts w:hint="eastAsia"/>
          <w:rtl/>
          <w:lang w:eastAsia="en-US"/>
        </w:rPr>
        <w:t>רעות</w:t>
      </w:r>
      <w:r w:rsidR="004C7328">
        <w:rPr>
          <w:rFonts w:hint="cs"/>
          <w:rtl/>
          <w:lang w:eastAsia="en-US"/>
        </w:rPr>
        <w:t xml:space="preserve">. משאכלו ושתו, אמרו: </w:t>
      </w:r>
      <w:r>
        <w:rPr>
          <w:rFonts w:hint="eastAsia"/>
          <w:rtl/>
          <w:lang w:eastAsia="en-US"/>
        </w:rPr>
        <w:t>הלואי</w:t>
      </w:r>
      <w:r>
        <w:rPr>
          <w:rtl/>
          <w:lang w:eastAsia="en-US"/>
        </w:rPr>
        <w:t xml:space="preserve"> </w:t>
      </w:r>
      <w:r w:rsidR="004C7328">
        <w:rPr>
          <w:rFonts w:hint="cs"/>
          <w:rtl/>
          <w:lang w:eastAsia="en-US"/>
        </w:rPr>
        <w:t>יש כאן מי שיאמר לפנינו שיר.</w:t>
      </w:r>
      <w:r w:rsidR="004C7328">
        <w:rPr>
          <w:rStyle w:val="a5"/>
          <w:rtl/>
          <w:lang w:eastAsia="en-US"/>
        </w:rPr>
        <w:footnoteReference w:id="16"/>
      </w:r>
      <w:r w:rsidR="004C7328">
        <w:rPr>
          <w:rFonts w:hint="cs"/>
          <w:rtl/>
          <w:lang w:eastAsia="en-US"/>
        </w:rPr>
        <w:t xml:space="preserve"> תלו עיניהם בשועל הזה. </w:t>
      </w:r>
      <w:r>
        <w:rPr>
          <w:rFonts w:hint="eastAsia"/>
          <w:rtl/>
          <w:lang w:eastAsia="en-US"/>
        </w:rPr>
        <w:t>אמר</w:t>
      </w:r>
      <w:r>
        <w:rPr>
          <w:rtl/>
          <w:lang w:eastAsia="en-US"/>
        </w:rPr>
        <w:t xml:space="preserve"> </w:t>
      </w:r>
      <w:r>
        <w:rPr>
          <w:rFonts w:hint="eastAsia"/>
          <w:rtl/>
          <w:lang w:eastAsia="en-US"/>
        </w:rPr>
        <w:t>ל</w:t>
      </w:r>
      <w:r w:rsidR="004C7328">
        <w:rPr>
          <w:rFonts w:hint="cs"/>
          <w:rtl/>
          <w:lang w:eastAsia="en-US"/>
        </w:rPr>
        <w:t xml:space="preserve">הם: </w:t>
      </w:r>
      <w:r>
        <w:rPr>
          <w:rFonts w:hint="eastAsia"/>
          <w:rtl/>
          <w:lang w:eastAsia="en-US"/>
        </w:rPr>
        <w:t>ענ</w:t>
      </w:r>
      <w:r w:rsidR="00DB2C94">
        <w:rPr>
          <w:rFonts w:hint="cs"/>
          <w:rtl/>
          <w:lang w:eastAsia="en-US"/>
        </w:rPr>
        <w:t xml:space="preserve">ו לי </w:t>
      </w:r>
      <w:r>
        <w:rPr>
          <w:rFonts w:hint="eastAsia"/>
          <w:rtl/>
          <w:lang w:eastAsia="en-US"/>
        </w:rPr>
        <w:t>את</w:t>
      </w:r>
      <w:r w:rsidR="00DB2C94">
        <w:rPr>
          <w:rFonts w:hint="cs"/>
          <w:rtl/>
          <w:lang w:eastAsia="en-US"/>
        </w:rPr>
        <w:t xml:space="preserve">ם </w:t>
      </w:r>
      <w:r>
        <w:rPr>
          <w:rFonts w:hint="eastAsia"/>
          <w:rtl/>
          <w:lang w:eastAsia="en-US"/>
        </w:rPr>
        <w:t>מה</w:t>
      </w:r>
      <w:r>
        <w:rPr>
          <w:rtl/>
          <w:lang w:eastAsia="en-US"/>
        </w:rPr>
        <w:t xml:space="preserve"> </w:t>
      </w:r>
      <w:r w:rsidR="00DB2C94">
        <w:rPr>
          <w:rFonts w:hint="cs"/>
          <w:rtl/>
          <w:lang w:eastAsia="en-US"/>
        </w:rPr>
        <w:t>ש</w:t>
      </w:r>
      <w:r>
        <w:rPr>
          <w:rFonts w:hint="eastAsia"/>
          <w:rtl/>
          <w:lang w:eastAsia="en-US"/>
        </w:rPr>
        <w:t>אנ</w:t>
      </w:r>
      <w:r w:rsidR="00DB2C94">
        <w:rPr>
          <w:rFonts w:hint="cs"/>
          <w:rtl/>
          <w:lang w:eastAsia="en-US"/>
        </w:rPr>
        <w:t>י או</w:t>
      </w:r>
      <w:r>
        <w:rPr>
          <w:rFonts w:hint="eastAsia"/>
          <w:rtl/>
          <w:lang w:eastAsia="en-US"/>
        </w:rPr>
        <w:t>מר</w:t>
      </w:r>
      <w:r>
        <w:rPr>
          <w:rtl/>
          <w:lang w:eastAsia="en-US"/>
        </w:rPr>
        <w:t xml:space="preserve"> </w:t>
      </w:r>
      <w:r>
        <w:rPr>
          <w:rFonts w:hint="eastAsia"/>
          <w:rtl/>
          <w:lang w:eastAsia="en-US"/>
        </w:rPr>
        <w:t>לכ</w:t>
      </w:r>
      <w:r w:rsidR="00DB2C94">
        <w:rPr>
          <w:rFonts w:hint="cs"/>
          <w:rtl/>
          <w:lang w:eastAsia="en-US"/>
        </w:rPr>
        <w:t xml:space="preserve">ם. </w:t>
      </w:r>
      <w:r>
        <w:rPr>
          <w:rFonts w:hint="eastAsia"/>
          <w:rtl/>
          <w:lang w:eastAsia="en-US"/>
        </w:rPr>
        <w:t>אמר</w:t>
      </w:r>
      <w:r w:rsidR="00DB2C94">
        <w:rPr>
          <w:rFonts w:hint="cs"/>
          <w:rtl/>
          <w:lang w:eastAsia="en-US"/>
        </w:rPr>
        <w:t xml:space="preserve">ו: כן. </w:t>
      </w:r>
      <w:r>
        <w:rPr>
          <w:rFonts w:hint="eastAsia"/>
          <w:rtl/>
          <w:lang w:eastAsia="en-US"/>
        </w:rPr>
        <w:t>אמר</w:t>
      </w:r>
      <w:r>
        <w:rPr>
          <w:rtl/>
          <w:lang w:eastAsia="en-US"/>
        </w:rPr>
        <w:t xml:space="preserve"> </w:t>
      </w:r>
      <w:r>
        <w:rPr>
          <w:rFonts w:hint="eastAsia"/>
          <w:rtl/>
          <w:lang w:eastAsia="en-US"/>
        </w:rPr>
        <w:t>ל</w:t>
      </w:r>
      <w:r>
        <w:rPr>
          <w:rFonts w:hint="cs"/>
          <w:rtl/>
          <w:lang w:eastAsia="en-US"/>
        </w:rPr>
        <w:t xml:space="preserve">הם: </w:t>
      </w:r>
      <w:r>
        <w:rPr>
          <w:rFonts w:hint="cs"/>
          <w:rtl/>
        </w:rPr>
        <w:t>מי שהראה לנו בעליונים</w:t>
      </w:r>
      <w:r w:rsidR="00DB2C94">
        <w:rPr>
          <w:rFonts w:hint="cs"/>
          <w:rtl/>
        </w:rPr>
        <w:t>,</w:t>
      </w:r>
      <w:r w:rsidR="00DB2C94">
        <w:rPr>
          <w:rStyle w:val="a5"/>
          <w:rtl/>
        </w:rPr>
        <w:footnoteReference w:id="17"/>
      </w:r>
      <w:r>
        <w:rPr>
          <w:rFonts w:hint="cs"/>
          <w:rtl/>
        </w:rPr>
        <w:t xml:space="preserve"> הוא יראה לנו בתחתונים.</w:t>
      </w:r>
      <w:r w:rsidR="00DB2C94">
        <w:rPr>
          <w:rStyle w:val="a5"/>
          <w:rtl/>
          <w:lang w:eastAsia="en-US"/>
        </w:rPr>
        <w:footnoteReference w:id="18"/>
      </w:r>
      <w:r>
        <w:rPr>
          <w:rFonts w:hint="cs"/>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שהראנו</w:t>
      </w:r>
      <w:r>
        <w:rPr>
          <w:rtl/>
          <w:lang w:eastAsia="en-US"/>
        </w:rPr>
        <w:t xml:space="preserve"> </w:t>
      </w:r>
      <w:r>
        <w:rPr>
          <w:rFonts w:hint="eastAsia"/>
          <w:rtl/>
          <w:lang w:eastAsia="en-US"/>
        </w:rPr>
        <w:t>במפלתן</w:t>
      </w:r>
      <w:r>
        <w:rPr>
          <w:rtl/>
          <w:lang w:eastAsia="en-US"/>
        </w:rPr>
        <w:t xml:space="preserve"> </w:t>
      </w:r>
      <w:r>
        <w:rPr>
          <w:rFonts w:hint="eastAsia"/>
          <w:rtl/>
          <w:lang w:eastAsia="en-US"/>
        </w:rPr>
        <w:t>של</w:t>
      </w:r>
      <w:r>
        <w:rPr>
          <w:rtl/>
          <w:lang w:eastAsia="en-US"/>
        </w:rPr>
        <w:t xml:space="preserve"> </w:t>
      </w:r>
      <w:r>
        <w:rPr>
          <w:rFonts w:hint="eastAsia"/>
          <w:rtl/>
          <w:lang w:eastAsia="en-US"/>
        </w:rPr>
        <w:t>בגתן</w:t>
      </w:r>
      <w:r>
        <w:rPr>
          <w:rtl/>
          <w:lang w:eastAsia="en-US"/>
        </w:rPr>
        <w:t xml:space="preserve"> </w:t>
      </w:r>
      <w:r>
        <w:rPr>
          <w:rFonts w:hint="eastAsia"/>
          <w:rtl/>
          <w:lang w:eastAsia="en-US"/>
        </w:rPr>
        <w:t>ותרש</w:t>
      </w:r>
      <w:r>
        <w:rPr>
          <w:rtl/>
          <w:lang w:eastAsia="en-US"/>
        </w:rPr>
        <w:t xml:space="preserve"> </w:t>
      </w:r>
      <w:r>
        <w:rPr>
          <w:rFonts w:hint="eastAsia"/>
          <w:rtl/>
          <w:lang w:eastAsia="en-US"/>
        </w:rPr>
        <w:t>וצליבתן</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יראה</w:t>
      </w:r>
      <w:r>
        <w:rPr>
          <w:rtl/>
          <w:lang w:eastAsia="en-US"/>
        </w:rPr>
        <w:t xml:space="preserve"> </w:t>
      </w:r>
      <w:r>
        <w:rPr>
          <w:rFonts w:hint="eastAsia"/>
          <w:rtl/>
          <w:lang w:eastAsia="en-US"/>
        </w:rPr>
        <w:t>לנו</w:t>
      </w:r>
      <w:r>
        <w:rPr>
          <w:rtl/>
          <w:lang w:eastAsia="en-US"/>
        </w:rPr>
        <w:t xml:space="preserve"> </w:t>
      </w:r>
      <w:r>
        <w:rPr>
          <w:rFonts w:hint="eastAsia"/>
          <w:rtl/>
          <w:lang w:eastAsia="en-US"/>
        </w:rPr>
        <w:t>במפלתו</w:t>
      </w:r>
      <w:r>
        <w:rPr>
          <w:rtl/>
          <w:lang w:eastAsia="en-US"/>
        </w:rPr>
        <w:t xml:space="preserve"> </w:t>
      </w:r>
      <w:r>
        <w:rPr>
          <w:rFonts w:hint="eastAsia"/>
          <w:rtl/>
          <w:lang w:eastAsia="en-US"/>
        </w:rPr>
        <w:t>של</w:t>
      </w:r>
      <w:r>
        <w:rPr>
          <w:rtl/>
          <w:lang w:eastAsia="en-US"/>
        </w:rPr>
        <w:t xml:space="preserve"> </w:t>
      </w:r>
      <w:r>
        <w:rPr>
          <w:rFonts w:hint="eastAsia"/>
          <w:rtl/>
          <w:lang w:eastAsia="en-US"/>
        </w:rPr>
        <w:t>המן</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שפרע</w:t>
      </w:r>
      <w:r>
        <w:rPr>
          <w:rtl/>
          <w:lang w:eastAsia="en-US"/>
        </w:rPr>
        <w:t xml:space="preserve"> </w:t>
      </w:r>
      <w:r>
        <w:rPr>
          <w:rFonts w:hint="eastAsia"/>
          <w:rtl/>
          <w:lang w:eastAsia="en-US"/>
        </w:rPr>
        <w:t>מן</w:t>
      </w:r>
      <w:r>
        <w:rPr>
          <w:rtl/>
          <w:lang w:eastAsia="en-US"/>
        </w:rPr>
        <w:t xml:space="preserve"> </w:t>
      </w:r>
      <w:r>
        <w:rPr>
          <w:rFonts w:hint="eastAsia"/>
          <w:rtl/>
          <w:lang w:eastAsia="en-US"/>
        </w:rPr>
        <w:t>הראשונים</w:t>
      </w:r>
      <w:r>
        <w:rPr>
          <w:rtl/>
          <w:lang w:eastAsia="en-US"/>
        </w:rPr>
        <w:t xml:space="preserve"> </w:t>
      </w:r>
      <w:r w:rsidR="00DB2C94">
        <w:rPr>
          <w:rFonts w:hint="cs"/>
          <w:rtl/>
          <w:lang w:eastAsia="en-US"/>
        </w:rPr>
        <w:t>,</w:t>
      </w:r>
      <w:r>
        <w:rPr>
          <w:rFonts w:hint="eastAsia"/>
          <w:rtl/>
          <w:lang w:eastAsia="en-US"/>
        </w:rPr>
        <w:t>הוא</w:t>
      </w:r>
      <w:r>
        <w:rPr>
          <w:rtl/>
          <w:lang w:eastAsia="en-US"/>
        </w:rPr>
        <w:t xml:space="preserve"> </w:t>
      </w:r>
      <w:r>
        <w:rPr>
          <w:rFonts w:hint="eastAsia"/>
          <w:rtl/>
          <w:lang w:eastAsia="en-US"/>
        </w:rPr>
        <w:t>יפרע</w:t>
      </w:r>
      <w:r>
        <w:rPr>
          <w:rtl/>
          <w:lang w:eastAsia="en-US"/>
        </w:rPr>
        <w:t xml:space="preserve"> </w:t>
      </w:r>
      <w:r>
        <w:rPr>
          <w:rFonts w:hint="eastAsia"/>
          <w:rtl/>
          <w:lang w:eastAsia="en-US"/>
        </w:rPr>
        <w:t>לנו</w:t>
      </w:r>
      <w:r>
        <w:rPr>
          <w:rtl/>
          <w:lang w:eastAsia="en-US"/>
        </w:rPr>
        <w:t xml:space="preserve"> </w:t>
      </w:r>
      <w:r>
        <w:rPr>
          <w:rFonts w:hint="eastAsia"/>
          <w:rtl/>
          <w:lang w:eastAsia="en-US"/>
        </w:rPr>
        <w:t>מן</w:t>
      </w:r>
      <w:r>
        <w:rPr>
          <w:rtl/>
          <w:lang w:eastAsia="en-US"/>
        </w:rPr>
        <w:t xml:space="preserve"> </w:t>
      </w:r>
      <w:r>
        <w:rPr>
          <w:rFonts w:hint="eastAsia"/>
          <w:rtl/>
          <w:lang w:eastAsia="en-US"/>
        </w:rPr>
        <w:t>האחרונים</w:t>
      </w:r>
      <w:r w:rsidR="00DB2C94">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למעלה</w:t>
      </w:r>
      <w:r>
        <w:rPr>
          <w:rtl/>
          <w:lang w:eastAsia="en-US"/>
        </w:rPr>
        <w:t xml:space="preserve"> </w:t>
      </w:r>
      <w:r>
        <w:rPr>
          <w:rFonts w:hint="eastAsia"/>
          <w:rtl/>
          <w:lang w:eastAsia="en-US"/>
        </w:rPr>
        <w:t>מן</w:t>
      </w:r>
      <w:r>
        <w:rPr>
          <w:rtl/>
          <w:lang w:eastAsia="en-US"/>
        </w:rPr>
        <w:t xml:space="preserve"> </w:t>
      </w:r>
      <w:r>
        <w:rPr>
          <w:rFonts w:hint="eastAsia"/>
          <w:rtl/>
          <w:lang w:eastAsia="en-US"/>
        </w:rPr>
        <w:t>הענין</w:t>
      </w:r>
      <w:r w:rsidR="00DB2C94">
        <w:rPr>
          <w:rFonts w:hint="cs"/>
          <w:rtl/>
          <w:lang w:eastAsia="en-US"/>
        </w:rPr>
        <w:t>? "</w:t>
      </w:r>
      <w:r>
        <w:rPr>
          <w:rFonts w:hint="eastAsia"/>
          <w:rtl/>
          <w:lang w:eastAsia="en-US"/>
        </w:rPr>
        <w:t>ו</w:t>
      </w:r>
      <w:r w:rsidR="00DB2C94">
        <w:rPr>
          <w:rFonts w:hint="eastAsia"/>
          <w:rtl/>
          <w:lang w:eastAsia="en-US"/>
        </w:rPr>
        <w:t>ַ</w:t>
      </w:r>
      <w:r>
        <w:rPr>
          <w:rFonts w:hint="eastAsia"/>
          <w:rtl/>
          <w:lang w:eastAsia="en-US"/>
        </w:rPr>
        <w:t>י</w:t>
      </w:r>
      <w:r w:rsidR="00DB2C94">
        <w:rPr>
          <w:rFonts w:hint="eastAsia"/>
          <w:rtl/>
          <w:lang w:eastAsia="en-US"/>
        </w:rPr>
        <w:t>ִ</w:t>
      </w:r>
      <w:r>
        <w:rPr>
          <w:rFonts w:hint="eastAsia"/>
          <w:rtl/>
          <w:lang w:eastAsia="en-US"/>
        </w:rPr>
        <w:t>ת</w:t>
      </w:r>
      <w:r w:rsidR="00DB2C94">
        <w:rPr>
          <w:rFonts w:hint="eastAsia"/>
          <w:rtl/>
          <w:lang w:eastAsia="en-US"/>
        </w:rPr>
        <w:t>ָּ</w:t>
      </w:r>
      <w:r>
        <w:rPr>
          <w:rFonts w:hint="eastAsia"/>
          <w:rtl/>
          <w:lang w:eastAsia="en-US"/>
        </w:rPr>
        <w:t>לו</w:t>
      </w:r>
      <w:r w:rsidR="00DB2C94">
        <w:rPr>
          <w:rFonts w:hint="eastAsia"/>
          <w:rtl/>
          <w:lang w:eastAsia="en-US"/>
        </w:rPr>
        <w:t>ּ</w:t>
      </w:r>
      <w:r>
        <w:rPr>
          <w:rtl/>
          <w:lang w:eastAsia="en-US"/>
        </w:rPr>
        <w:t xml:space="preserve"> </w:t>
      </w:r>
      <w:r>
        <w:rPr>
          <w:rFonts w:hint="eastAsia"/>
          <w:rtl/>
          <w:lang w:eastAsia="en-US"/>
        </w:rPr>
        <w:t>שניהם</w:t>
      </w:r>
      <w:r>
        <w:rPr>
          <w:rtl/>
          <w:lang w:eastAsia="en-US"/>
        </w:rPr>
        <w:t xml:space="preserve"> </w:t>
      </w:r>
      <w:r>
        <w:rPr>
          <w:rFonts w:hint="eastAsia"/>
          <w:rtl/>
          <w:lang w:eastAsia="en-US"/>
        </w:rPr>
        <w:t>על</w:t>
      </w:r>
      <w:r>
        <w:rPr>
          <w:rtl/>
          <w:lang w:eastAsia="en-US"/>
        </w:rPr>
        <w:t xml:space="preserve"> </w:t>
      </w:r>
      <w:r>
        <w:rPr>
          <w:rFonts w:hint="eastAsia"/>
          <w:rtl/>
          <w:lang w:eastAsia="en-US"/>
        </w:rPr>
        <w:t>עץ</w:t>
      </w:r>
      <w:r w:rsidR="00DB2C94">
        <w:rPr>
          <w:rFonts w:hint="cs"/>
          <w:rtl/>
          <w:lang w:eastAsia="en-US"/>
        </w:rPr>
        <w:t>",</w:t>
      </w:r>
      <w:r w:rsidR="00DB2C94">
        <w:rPr>
          <w:rStyle w:val="a5"/>
          <w:rtl/>
          <w:lang w:eastAsia="en-US"/>
        </w:rPr>
        <w:footnoteReference w:id="19"/>
      </w:r>
      <w:r>
        <w:rPr>
          <w:rtl/>
          <w:lang w:eastAsia="en-US"/>
        </w:rPr>
        <w:t xml:space="preserve"> </w:t>
      </w:r>
      <w:r>
        <w:rPr>
          <w:rFonts w:hint="eastAsia"/>
          <w:rtl/>
          <w:lang w:eastAsia="en-US"/>
        </w:rPr>
        <w:t>אף</w:t>
      </w:r>
      <w:r>
        <w:rPr>
          <w:rtl/>
          <w:lang w:eastAsia="en-US"/>
        </w:rPr>
        <w:t xml:space="preserve"> </w:t>
      </w:r>
      <w:r>
        <w:rPr>
          <w:rFonts w:hint="eastAsia"/>
          <w:rtl/>
          <w:lang w:eastAsia="en-US"/>
        </w:rPr>
        <w:t>סופו</w:t>
      </w:r>
      <w:r>
        <w:rPr>
          <w:rtl/>
          <w:lang w:eastAsia="en-US"/>
        </w:rPr>
        <w:t xml:space="preserve"> </w:t>
      </w:r>
      <w:r>
        <w:rPr>
          <w:rFonts w:hint="eastAsia"/>
          <w:rtl/>
          <w:lang w:eastAsia="en-US"/>
        </w:rPr>
        <w:t>של</w:t>
      </w:r>
      <w:r>
        <w:rPr>
          <w:rtl/>
          <w:lang w:eastAsia="en-US"/>
        </w:rPr>
        <w:t xml:space="preserve"> </w:t>
      </w:r>
      <w:r>
        <w:rPr>
          <w:rFonts w:hint="eastAsia"/>
          <w:rtl/>
          <w:lang w:eastAsia="en-US"/>
        </w:rPr>
        <w:t>אותו</w:t>
      </w:r>
      <w:r>
        <w:rPr>
          <w:rtl/>
          <w:lang w:eastAsia="en-US"/>
        </w:rPr>
        <w:t xml:space="preserve"> </w:t>
      </w:r>
      <w:r>
        <w:rPr>
          <w:rFonts w:hint="eastAsia"/>
          <w:rtl/>
          <w:lang w:eastAsia="en-US"/>
        </w:rPr>
        <w:t>האיש</w:t>
      </w:r>
      <w:r>
        <w:rPr>
          <w:rtl/>
          <w:lang w:eastAsia="en-US"/>
        </w:rPr>
        <w:t xml:space="preserve"> </w:t>
      </w:r>
      <w:r>
        <w:rPr>
          <w:rFonts w:hint="eastAsia"/>
          <w:rtl/>
          <w:lang w:eastAsia="en-US"/>
        </w:rPr>
        <w:t>ליצלב</w:t>
      </w:r>
      <w:r>
        <w:rPr>
          <w:rtl/>
          <w:lang w:eastAsia="en-US"/>
        </w:rPr>
        <w:t>.</w:t>
      </w:r>
      <w:r>
        <w:rPr>
          <w:rStyle w:val="a5"/>
          <w:rtl/>
          <w:lang w:eastAsia="en-US"/>
        </w:rPr>
        <w:footnoteReference w:id="20"/>
      </w:r>
      <w:r>
        <w:rPr>
          <w:rtl/>
          <w:lang w:eastAsia="en-US"/>
        </w:rPr>
        <w:t xml:space="preserve"> </w:t>
      </w:r>
    </w:p>
    <w:p w:rsidR="00C961D8" w:rsidRDefault="00C961D8" w:rsidP="00C961D8">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לח</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C961D8" w:rsidRPr="00956FAB" w:rsidRDefault="00C961D8" w:rsidP="00C961D8">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שלש</w:t>
      </w:r>
      <w:r>
        <w:rPr>
          <w:rtl/>
          <w:lang w:eastAsia="en-US"/>
        </w:rPr>
        <w:t xml:space="preserve"> </w:t>
      </w:r>
      <w:r w:rsidRPr="00956FAB">
        <w:rPr>
          <w:rFonts w:hint="eastAsia"/>
          <w:rtl/>
          <w:lang w:eastAsia="en-US"/>
        </w:rPr>
        <w:t>מאות</w:t>
      </w:r>
      <w:r w:rsidRPr="00956FAB">
        <w:rPr>
          <w:rtl/>
          <w:lang w:eastAsia="en-US"/>
        </w:rPr>
        <w:t xml:space="preserve"> </w:t>
      </w:r>
      <w:r w:rsidRPr="00956FAB">
        <w:rPr>
          <w:rFonts w:hint="eastAsia"/>
          <w:rtl/>
          <w:lang w:eastAsia="en-US"/>
        </w:rPr>
        <w:t>משלות</w:t>
      </w:r>
      <w:r w:rsidRPr="00956FAB">
        <w:rPr>
          <w:rtl/>
          <w:lang w:eastAsia="en-US"/>
        </w:rPr>
        <w:t xml:space="preserve"> </w:t>
      </w:r>
      <w:r w:rsidRPr="00956FAB">
        <w:rPr>
          <w:rFonts w:hint="eastAsia"/>
          <w:rtl/>
          <w:lang w:eastAsia="en-US"/>
        </w:rPr>
        <w:t>שועלים</w:t>
      </w:r>
      <w:r w:rsidRPr="00956FAB">
        <w:rPr>
          <w:rtl/>
          <w:lang w:eastAsia="en-US"/>
        </w:rPr>
        <w:t xml:space="preserve"> </w:t>
      </w:r>
      <w:r w:rsidRPr="00956FAB">
        <w:rPr>
          <w:rFonts w:hint="eastAsia"/>
          <w:rtl/>
          <w:lang w:eastAsia="en-US"/>
        </w:rPr>
        <w:t>היו</w:t>
      </w:r>
      <w:r w:rsidRPr="00956FAB">
        <w:rPr>
          <w:rtl/>
          <w:lang w:eastAsia="en-US"/>
        </w:rPr>
        <w:t xml:space="preserve"> </w:t>
      </w:r>
      <w:r w:rsidRPr="00956FAB">
        <w:rPr>
          <w:rFonts w:hint="eastAsia"/>
          <w:rtl/>
          <w:lang w:eastAsia="en-US"/>
        </w:rPr>
        <w:t>לו</w:t>
      </w:r>
      <w:r w:rsidRPr="00956FAB">
        <w:rPr>
          <w:rtl/>
          <w:lang w:eastAsia="en-US"/>
        </w:rPr>
        <w:t xml:space="preserve"> </w:t>
      </w:r>
      <w:r w:rsidRPr="00956FAB">
        <w:rPr>
          <w:rFonts w:hint="eastAsia"/>
          <w:rtl/>
          <w:lang w:eastAsia="en-US"/>
        </w:rPr>
        <w:t>לרבי</w:t>
      </w:r>
      <w:r w:rsidRPr="00956FAB">
        <w:rPr>
          <w:rtl/>
          <w:lang w:eastAsia="en-US"/>
        </w:rPr>
        <w:t xml:space="preserve"> </w:t>
      </w:r>
      <w:r w:rsidRPr="00956FAB">
        <w:rPr>
          <w:rFonts w:hint="eastAsia"/>
          <w:rtl/>
          <w:lang w:eastAsia="en-US"/>
        </w:rPr>
        <w:t>מאיר</w:t>
      </w:r>
      <w:r w:rsidRPr="00956FAB">
        <w:rPr>
          <w:rtl/>
          <w:lang w:eastAsia="en-US"/>
        </w:rPr>
        <w:t xml:space="preserve">, </w:t>
      </w:r>
      <w:r w:rsidRPr="00956FAB">
        <w:rPr>
          <w:rFonts w:hint="eastAsia"/>
          <w:rtl/>
          <w:lang w:eastAsia="en-US"/>
        </w:rPr>
        <w:t>ואנו</w:t>
      </w:r>
      <w:r w:rsidRPr="00956FAB">
        <w:rPr>
          <w:rtl/>
          <w:lang w:eastAsia="en-US"/>
        </w:rPr>
        <w:t xml:space="preserve"> </w:t>
      </w:r>
      <w:r w:rsidRPr="00956FAB">
        <w:rPr>
          <w:rFonts w:hint="eastAsia"/>
          <w:rtl/>
          <w:lang w:eastAsia="en-US"/>
        </w:rPr>
        <w:t>אין</w:t>
      </w:r>
      <w:r w:rsidRPr="00956FAB">
        <w:rPr>
          <w:rtl/>
          <w:lang w:eastAsia="en-US"/>
        </w:rPr>
        <w:t xml:space="preserve"> </w:t>
      </w:r>
      <w:r w:rsidRPr="00956FAB">
        <w:rPr>
          <w:rFonts w:hint="eastAsia"/>
          <w:rtl/>
          <w:lang w:eastAsia="en-US"/>
        </w:rPr>
        <w:t>לנו</w:t>
      </w:r>
      <w:r w:rsidRPr="00956FAB">
        <w:rPr>
          <w:rtl/>
          <w:lang w:eastAsia="en-US"/>
        </w:rPr>
        <w:t xml:space="preserve"> </w:t>
      </w:r>
      <w:r w:rsidRPr="00956FAB">
        <w:rPr>
          <w:rFonts w:hint="eastAsia"/>
          <w:rtl/>
          <w:lang w:eastAsia="en-US"/>
        </w:rPr>
        <w:t>אלא</w:t>
      </w:r>
      <w:r w:rsidRPr="00956FAB">
        <w:rPr>
          <w:rtl/>
          <w:lang w:eastAsia="en-US"/>
        </w:rPr>
        <w:t xml:space="preserve"> </w:t>
      </w:r>
      <w:r w:rsidRPr="00956FAB">
        <w:rPr>
          <w:rFonts w:hint="eastAsia"/>
          <w:rtl/>
          <w:lang w:eastAsia="en-US"/>
        </w:rPr>
        <w:t>שלש</w:t>
      </w:r>
      <w:r w:rsidRPr="00956FAB">
        <w:rPr>
          <w:rtl/>
          <w:lang w:eastAsia="en-US"/>
        </w:rPr>
        <w:t xml:space="preserve">: </w:t>
      </w:r>
      <w:r w:rsidRPr="00956FAB">
        <w:rPr>
          <w:rFonts w:hint="cs"/>
          <w:rtl/>
          <w:lang w:eastAsia="en-US"/>
        </w:rPr>
        <w:t>"</w:t>
      </w:r>
      <w:r w:rsidRPr="00956FAB">
        <w:rPr>
          <w:rFonts w:hint="eastAsia"/>
          <w:rtl/>
          <w:lang w:eastAsia="en-US"/>
        </w:rPr>
        <w:t>אבות</w:t>
      </w:r>
      <w:r w:rsidRPr="00956FAB">
        <w:rPr>
          <w:rtl/>
          <w:lang w:eastAsia="en-US"/>
        </w:rPr>
        <w:t xml:space="preserve"> </w:t>
      </w:r>
      <w:r w:rsidRPr="00956FAB">
        <w:rPr>
          <w:rFonts w:hint="eastAsia"/>
          <w:rtl/>
          <w:lang w:eastAsia="en-US"/>
        </w:rPr>
        <w:t>יאכלו</w:t>
      </w:r>
      <w:r w:rsidRPr="00956FAB">
        <w:rPr>
          <w:rtl/>
          <w:lang w:eastAsia="en-US"/>
        </w:rPr>
        <w:t xml:space="preserve"> </w:t>
      </w:r>
      <w:r w:rsidRPr="00956FAB">
        <w:rPr>
          <w:rFonts w:hint="eastAsia"/>
          <w:rtl/>
          <w:lang w:eastAsia="en-US"/>
        </w:rPr>
        <w:t>בסר</w:t>
      </w:r>
      <w:r w:rsidRPr="00956FAB">
        <w:rPr>
          <w:rtl/>
          <w:lang w:eastAsia="en-US"/>
        </w:rPr>
        <w:t xml:space="preserve"> </w:t>
      </w:r>
      <w:r w:rsidRPr="00956FAB">
        <w:rPr>
          <w:rFonts w:hint="eastAsia"/>
          <w:rtl/>
          <w:lang w:eastAsia="en-US"/>
        </w:rPr>
        <w:t>ושני</w:t>
      </w:r>
      <w:r w:rsidRPr="00956FAB">
        <w:rPr>
          <w:rtl/>
          <w:lang w:eastAsia="en-US"/>
        </w:rPr>
        <w:t xml:space="preserve"> </w:t>
      </w:r>
      <w:r w:rsidRPr="00956FAB">
        <w:rPr>
          <w:rFonts w:hint="eastAsia"/>
          <w:rtl/>
          <w:lang w:eastAsia="en-US"/>
        </w:rPr>
        <w:t>בנים</w:t>
      </w:r>
      <w:r w:rsidRPr="00956FAB">
        <w:rPr>
          <w:rtl/>
          <w:lang w:eastAsia="en-US"/>
        </w:rPr>
        <w:t xml:space="preserve"> </w:t>
      </w:r>
      <w:r w:rsidRPr="00956FAB">
        <w:rPr>
          <w:rFonts w:hint="eastAsia"/>
          <w:rtl/>
          <w:lang w:eastAsia="en-US"/>
        </w:rPr>
        <w:t>תקהינה</w:t>
      </w:r>
      <w:r w:rsidRPr="00956FAB">
        <w:rPr>
          <w:rFonts w:hint="cs"/>
          <w:rtl/>
          <w:lang w:eastAsia="en-US"/>
        </w:rPr>
        <w:t>" (</w:t>
      </w:r>
      <w:r w:rsidRPr="00956FAB">
        <w:rPr>
          <w:rFonts w:hint="eastAsia"/>
          <w:rtl/>
          <w:lang w:eastAsia="en-US"/>
        </w:rPr>
        <w:t>יחזקאל</w:t>
      </w:r>
      <w:r w:rsidRPr="00956FAB">
        <w:rPr>
          <w:rtl/>
          <w:lang w:eastAsia="en-US"/>
        </w:rPr>
        <w:t xml:space="preserve"> </w:t>
      </w:r>
      <w:r w:rsidRPr="00956FAB">
        <w:rPr>
          <w:rFonts w:hint="eastAsia"/>
          <w:rtl/>
          <w:lang w:eastAsia="en-US"/>
        </w:rPr>
        <w:t>יח</w:t>
      </w:r>
      <w:r w:rsidRPr="00956FAB">
        <w:rPr>
          <w:rFonts w:hint="cs"/>
          <w:rtl/>
          <w:lang w:eastAsia="en-US"/>
        </w:rPr>
        <w:t xml:space="preserve"> )</w:t>
      </w:r>
      <w:r w:rsidRPr="00956FAB">
        <w:rPr>
          <w:rtl/>
          <w:lang w:eastAsia="en-US"/>
        </w:rPr>
        <w:t xml:space="preserve">, </w:t>
      </w:r>
      <w:r>
        <w:rPr>
          <w:rFonts w:hint="cs"/>
          <w:rtl/>
          <w:lang w:eastAsia="en-US"/>
        </w:rPr>
        <w:t>"</w:t>
      </w:r>
      <w:r w:rsidRPr="00956FAB">
        <w:rPr>
          <w:rFonts w:hint="eastAsia"/>
          <w:rtl/>
          <w:lang w:eastAsia="en-US"/>
        </w:rPr>
        <w:t>מאזני</w:t>
      </w:r>
      <w:r w:rsidRPr="00956FAB">
        <w:rPr>
          <w:rtl/>
          <w:lang w:eastAsia="en-US"/>
        </w:rPr>
        <w:t xml:space="preserve"> </w:t>
      </w:r>
      <w:r w:rsidRPr="00956FAB">
        <w:rPr>
          <w:rFonts w:hint="eastAsia"/>
          <w:rtl/>
          <w:lang w:eastAsia="en-US"/>
        </w:rPr>
        <w:t>צדק</w:t>
      </w:r>
      <w:r w:rsidRPr="00956FAB">
        <w:rPr>
          <w:rtl/>
          <w:lang w:eastAsia="en-US"/>
        </w:rPr>
        <w:t xml:space="preserve"> </w:t>
      </w:r>
      <w:r w:rsidRPr="00956FAB">
        <w:rPr>
          <w:rFonts w:hint="eastAsia"/>
          <w:rtl/>
          <w:lang w:eastAsia="en-US"/>
        </w:rPr>
        <w:t>אבני</w:t>
      </w:r>
      <w:r w:rsidRPr="00956FAB">
        <w:rPr>
          <w:rtl/>
          <w:lang w:eastAsia="en-US"/>
        </w:rPr>
        <w:t xml:space="preserve"> </w:t>
      </w:r>
      <w:r w:rsidRPr="00956FAB">
        <w:rPr>
          <w:rFonts w:hint="eastAsia"/>
          <w:rtl/>
          <w:lang w:eastAsia="en-US"/>
        </w:rPr>
        <w:t>צדק</w:t>
      </w:r>
      <w:r>
        <w:rPr>
          <w:rFonts w:hint="cs"/>
          <w:rtl/>
          <w:lang w:eastAsia="en-US"/>
        </w:rPr>
        <w:t>" (</w:t>
      </w:r>
      <w:r w:rsidRPr="00956FAB">
        <w:rPr>
          <w:rFonts w:hint="eastAsia"/>
          <w:rtl/>
          <w:lang w:eastAsia="en-US"/>
        </w:rPr>
        <w:t>ויקרא</w:t>
      </w:r>
      <w:r w:rsidRPr="00956FAB">
        <w:rPr>
          <w:rtl/>
          <w:lang w:eastAsia="en-US"/>
        </w:rPr>
        <w:t xml:space="preserve"> </w:t>
      </w:r>
      <w:r w:rsidRPr="00956FAB">
        <w:rPr>
          <w:rFonts w:hint="eastAsia"/>
          <w:rtl/>
          <w:lang w:eastAsia="en-US"/>
        </w:rPr>
        <w:t>יט</w:t>
      </w:r>
      <w:r>
        <w:rPr>
          <w:rFonts w:hint="cs"/>
          <w:rtl/>
          <w:lang w:eastAsia="en-US"/>
        </w:rPr>
        <w:t>), "</w:t>
      </w:r>
      <w:r w:rsidRPr="00956FAB">
        <w:rPr>
          <w:rFonts w:hint="eastAsia"/>
          <w:rtl/>
          <w:lang w:eastAsia="en-US"/>
        </w:rPr>
        <w:t>צדיק</w:t>
      </w:r>
      <w:r w:rsidRPr="00956FAB">
        <w:rPr>
          <w:rtl/>
          <w:lang w:eastAsia="en-US"/>
        </w:rPr>
        <w:t xml:space="preserve"> </w:t>
      </w:r>
      <w:r w:rsidRPr="00956FAB">
        <w:rPr>
          <w:rFonts w:hint="eastAsia"/>
          <w:rtl/>
          <w:lang w:eastAsia="en-US"/>
        </w:rPr>
        <w:t>מצרה</w:t>
      </w:r>
      <w:r w:rsidRPr="00956FAB">
        <w:rPr>
          <w:rtl/>
          <w:lang w:eastAsia="en-US"/>
        </w:rPr>
        <w:t xml:space="preserve"> </w:t>
      </w:r>
      <w:r w:rsidRPr="00956FAB">
        <w:rPr>
          <w:rFonts w:hint="eastAsia"/>
          <w:rtl/>
          <w:lang w:eastAsia="en-US"/>
        </w:rPr>
        <w:t>נחלץ</w:t>
      </w:r>
      <w:r w:rsidRPr="00956FAB">
        <w:rPr>
          <w:rtl/>
          <w:lang w:eastAsia="en-US"/>
        </w:rPr>
        <w:t xml:space="preserve"> </w:t>
      </w:r>
      <w:r w:rsidRPr="00956FAB">
        <w:rPr>
          <w:rFonts w:hint="eastAsia"/>
          <w:rtl/>
          <w:lang w:eastAsia="en-US"/>
        </w:rPr>
        <w:t>ויבא</w:t>
      </w:r>
      <w:r w:rsidRPr="00956FAB">
        <w:rPr>
          <w:rtl/>
          <w:lang w:eastAsia="en-US"/>
        </w:rPr>
        <w:t xml:space="preserve"> </w:t>
      </w:r>
      <w:r w:rsidRPr="00956FAB">
        <w:rPr>
          <w:rFonts w:hint="eastAsia"/>
          <w:rtl/>
          <w:lang w:eastAsia="en-US"/>
        </w:rPr>
        <w:t>רשע</w:t>
      </w:r>
      <w:r w:rsidRPr="00956FAB">
        <w:rPr>
          <w:rtl/>
          <w:lang w:eastAsia="en-US"/>
        </w:rPr>
        <w:t xml:space="preserve"> </w:t>
      </w:r>
      <w:r w:rsidRPr="00956FAB">
        <w:rPr>
          <w:rFonts w:hint="eastAsia"/>
          <w:rtl/>
          <w:lang w:eastAsia="en-US"/>
        </w:rPr>
        <w:t>תחתיו</w:t>
      </w:r>
      <w:r>
        <w:rPr>
          <w:rFonts w:hint="cs"/>
          <w:rtl/>
          <w:lang w:eastAsia="en-US"/>
        </w:rPr>
        <w:t>" (</w:t>
      </w:r>
      <w:r w:rsidRPr="00956FAB">
        <w:rPr>
          <w:rFonts w:hint="eastAsia"/>
          <w:rtl/>
          <w:lang w:eastAsia="en-US"/>
        </w:rPr>
        <w:t>משלי</w:t>
      </w:r>
      <w:r w:rsidRPr="00956FAB">
        <w:rPr>
          <w:rtl/>
          <w:lang w:eastAsia="en-US"/>
        </w:rPr>
        <w:t xml:space="preserve"> </w:t>
      </w:r>
      <w:r w:rsidRPr="00956FAB">
        <w:rPr>
          <w:rFonts w:hint="eastAsia"/>
          <w:rtl/>
          <w:lang w:eastAsia="en-US"/>
        </w:rPr>
        <w:t>יא</w:t>
      </w:r>
      <w:r>
        <w:rPr>
          <w:rFonts w:hint="cs"/>
          <w:rtl/>
          <w:lang w:eastAsia="en-US"/>
        </w:rPr>
        <w:t xml:space="preserve"> )</w:t>
      </w:r>
      <w:r w:rsidRPr="00956FAB">
        <w:rPr>
          <w:rtl/>
          <w:lang w:eastAsia="en-US"/>
        </w:rPr>
        <w:t>.</w:t>
      </w:r>
      <w:r w:rsidR="003D3C15">
        <w:rPr>
          <w:rStyle w:val="a5"/>
          <w:rtl/>
          <w:lang w:eastAsia="en-US"/>
        </w:rPr>
        <w:footnoteReference w:id="21"/>
      </w:r>
    </w:p>
    <w:p w:rsidR="00C961D8" w:rsidRDefault="00C961D8" w:rsidP="0023117C">
      <w:pPr>
        <w:pStyle w:val="ac"/>
        <w:rPr>
          <w:rFonts w:hint="cs"/>
          <w:rtl/>
          <w:lang w:eastAsia="en-US"/>
        </w:rPr>
      </w:pPr>
      <w:r w:rsidRPr="00936A5D">
        <w:rPr>
          <w:rFonts w:hint="cs"/>
          <w:b/>
          <w:bCs/>
          <w:rtl/>
          <w:lang w:eastAsia="en-US"/>
        </w:rPr>
        <w:t>רש"י שם:</w:t>
      </w:r>
      <w:r w:rsidRPr="00956FAB">
        <w:rPr>
          <w:rFonts w:hint="cs"/>
          <w:rtl/>
          <w:lang w:eastAsia="en-US"/>
        </w:rPr>
        <w:t xml:space="preserve"> </w:t>
      </w:r>
      <w:r w:rsidRPr="00956FAB">
        <w:rPr>
          <w:rFonts w:hint="eastAsia"/>
          <w:rtl/>
          <w:lang w:eastAsia="en-US"/>
        </w:rPr>
        <w:t>משל</w:t>
      </w:r>
      <w:r w:rsidRPr="00956FAB">
        <w:rPr>
          <w:rtl/>
          <w:lang w:eastAsia="en-US"/>
        </w:rPr>
        <w:t xml:space="preserve"> </w:t>
      </w:r>
      <w:r w:rsidRPr="00956FAB">
        <w:rPr>
          <w:rFonts w:hint="eastAsia"/>
          <w:rtl/>
          <w:lang w:eastAsia="en-US"/>
        </w:rPr>
        <w:t>הוא</w:t>
      </w:r>
      <w:r w:rsidRPr="00956FAB">
        <w:rPr>
          <w:rtl/>
          <w:lang w:eastAsia="en-US"/>
        </w:rPr>
        <w:t xml:space="preserve"> </w:t>
      </w:r>
      <w:r w:rsidRPr="00956FAB">
        <w:rPr>
          <w:rFonts w:hint="eastAsia"/>
          <w:rtl/>
          <w:lang w:eastAsia="en-US"/>
        </w:rPr>
        <w:t>שרימה</w:t>
      </w:r>
      <w:r w:rsidRPr="00956FAB">
        <w:rPr>
          <w:rtl/>
          <w:lang w:eastAsia="en-US"/>
        </w:rPr>
        <w:t xml:space="preserve"> </w:t>
      </w:r>
      <w:r w:rsidRPr="00956FAB">
        <w:rPr>
          <w:rFonts w:hint="eastAsia"/>
          <w:rtl/>
          <w:lang w:eastAsia="en-US"/>
        </w:rPr>
        <w:t>השועל</w:t>
      </w:r>
      <w:r w:rsidRPr="00956FAB">
        <w:rPr>
          <w:rtl/>
          <w:lang w:eastAsia="en-US"/>
        </w:rPr>
        <w:t xml:space="preserve"> </w:t>
      </w:r>
      <w:r w:rsidRPr="00956FAB">
        <w:rPr>
          <w:rFonts w:hint="eastAsia"/>
          <w:rtl/>
          <w:lang w:eastAsia="en-US"/>
        </w:rPr>
        <w:t>את</w:t>
      </w:r>
      <w:r w:rsidRPr="00956FAB">
        <w:rPr>
          <w:rtl/>
          <w:lang w:eastAsia="en-US"/>
        </w:rPr>
        <w:t xml:space="preserve"> </w:t>
      </w:r>
      <w:r w:rsidRPr="00956FAB">
        <w:rPr>
          <w:rFonts w:hint="eastAsia"/>
          <w:rtl/>
          <w:lang w:eastAsia="en-US"/>
        </w:rPr>
        <w:t>הזאב</w:t>
      </w:r>
      <w:r w:rsidRPr="00956FAB">
        <w:rPr>
          <w:rtl/>
          <w:lang w:eastAsia="en-US"/>
        </w:rPr>
        <w:t xml:space="preserve"> </w:t>
      </w:r>
      <w:r w:rsidRPr="00956FAB">
        <w:rPr>
          <w:rFonts w:hint="eastAsia"/>
          <w:rtl/>
          <w:lang w:eastAsia="en-US"/>
        </w:rPr>
        <w:t>ליכנס</w:t>
      </w:r>
      <w:r w:rsidRPr="00956FAB">
        <w:rPr>
          <w:rtl/>
          <w:lang w:eastAsia="en-US"/>
        </w:rPr>
        <w:t xml:space="preserve"> </w:t>
      </w:r>
      <w:r w:rsidRPr="00956FAB">
        <w:rPr>
          <w:rFonts w:hint="eastAsia"/>
          <w:rtl/>
          <w:lang w:eastAsia="en-US"/>
        </w:rPr>
        <w:t>לחצר</w:t>
      </w:r>
      <w:r w:rsidRPr="00956FAB">
        <w:rPr>
          <w:rtl/>
          <w:lang w:eastAsia="en-US"/>
        </w:rPr>
        <w:t xml:space="preserve"> </w:t>
      </w:r>
      <w:r w:rsidRPr="00956FAB">
        <w:rPr>
          <w:rFonts w:hint="eastAsia"/>
          <w:rtl/>
          <w:lang w:eastAsia="en-US"/>
        </w:rPr>
        <w:t>היהודים</w:t>
      </w:r>
      <w:r w:rsidRPr="00956FAB">
        <w:rPr>
          <w:rtl/>
          <w:lang w:eastAsia="en-US"/>
        </w:rPr>
        <w:t xml:space="preserve"> </w:t>
      </w:r>
      <w:r w:rsidRPr="00956FAB">
        <w:rPr>
          <w:rFonts w:hint="eastAsia"/>
          <w:rtl/>
          <w:lang w:eastAsia="en-US"/>
        </w:rPr>
        <w:t>בערב</w:t>
      </w:r>
      <w:r>
        <w:rPr>
          <w:rtl/>
          <w:lang w:eastAsia="en-US"/>
        </w:rPr>
        <w:t xml:space="preserve"> </w:t>
      </w:r>
      <w:r>
        <w:rPr>
          <w:rFonts w:hint="eastAsia"/>
          <w:rtl/>
          <w:lang w:eastAsia="en-US"/>
        </w:rPr>
        <w:t>שבת</w:t>
      </w:r>
      <w:r>
        <w:rPr>
          <w:rtl/>
          <w:lang w:eastAsia="en-US"/>
        </w:rPr>
        <w:t xml:space="preserve">, </w:t>
      </w:r>
      <w:r>
        <w:rPr>
          <w:rFonts w:hint="eastAsia"/>
          <w:rtl/>
          <w:lang w:eastAsia="en-US"/>
        </w:rPr>
        <w:t>ולתקן</w:t>
      </w:r>
      <w:r>
        <w:rPr>
          <w:rtl/>
          <w:lang w:eastAsia="en-US"/>
        </w:rPr>
        <w:t xml:space="preserve"> </w:t>
      </w:r>
      <w:r>
        <w:rPr>
          <w:rFonts w:hint="eastAsia"/>
          <w:rtl/>
          <w:lang w:eastAsia="en-US"/>
        </w:rPr>
        <w:t>עמהם</w:t>
      </w:r>
      <w:r>
        <w:rPr>
          <w:rtl/>
          <w:lang w:eastAsia="en-US"/>
        </w:rPr>
        <w:t xml:space="preserve"> </w:t>
      </w:r>
      <w:r>
        <w:rPr>
          <w:rFonts w:hint="eastAsia"/>
          <w:rtl/>
          <w:lang w:eastAsia="en-US"/>
        </w:rPr>
        <w:t>צרכי</w:t>
      </w:r>
      <w:r>
        <w:rPr>
          <w:rtl/>
          <w:lang w:eastAsia="en-US"/>
        </w:rPr>
        <w:t xml:space="preserve"> </w:t>
      </w:r>
      <w:r>
        <w:rPr>
          <w:rFonts w:hint="eastAsia"/>
          <w:rtl/>
          <w:lang w:eastAsia="en-US"/>
        </w:rPr>
        <w:t>סעודה</w:t>
      </w:r>
      <w:r>
        <w:rPr>
          <w:rtl/>
          <w:lang w:eastAsia="en-US"/>
        </w:rPr>
        <w:t xml:space="preserve"> </w:t>
      </w:r>
      <w:r>
        <w:rPr>
          <w:rFonts w:hint="eastAsia"/>
          <w:rtl/>
          <w:lang w:eastAsia="en-US"/>
        </w:rPr>
        <w:t>ויאכל</w:t>
      </w:r>
      <w:r>
        <w:rPr>
          <w:rtl/>
          <w:lang w:eastAsia="en-US"/>
        </w:rPr>
        <w:t xml:space="preserve"> </w:t>
      </w:r>
      <w:r>
        <w:rPr>
          <w:rFonts w:hint="eastAsia"/>
          <w:rtl/>
          <w:lang w:eastAsia="en-US"/>
        </w:rPr>
        <w:t>עמהם</w:t>
      </w:r>
      <w:r>
        <w:rPr>
          <w:rtl/>
          <w:lang w:eastAsia="en-US"/>
        </w:rPr>
        <w:t xml:space="preserve"> </w:t>
      </w:r>
      <w:r>
        <w:rPr>
          <w:rFonts w:hint="eastAsia"/>
          <w:rtl/>
          <w:lang w:eastAsia="en-US"/>
        </w:rPr>
        <w:t>בשבת</w:t>
      </w:r>
      <w:r>
        <w:rPr>
          <w:rFonts w:hint="cs"/>
          <w:rtl/>
          <w:lang w:eastAsia="en-US"/>
        </w:rPr>
        <w:t>.</w:t>
      </w:r>
      <w:r>
        <w:rPr>
          <w:rtl/>
          <w:lang w:eastAsia="en-US"/>
        </w:rPr>
        <w:t xml:space="preserve"> </w:t>
      </w:r>
      <w:r>
        <w:rPr>
          <w:rFonts w:hint="eastAsia"/>
          <w:rtl/>
          <w:lang w:eastAsia="en-US"/>
        </w:rPr>
        <w:t>וכשבא</w:t>
      </w:r>
      <w:r>
        <w:rPr>
          <w:rtl/>
          <w:lang w:eastAsia="en-US"/>
        </w:rPr>
        <w:t xml:space="preserve"> </w:t>
      </w:r>
      <w:r>
        <w:rPr>
          <w:rFonts w:hint="eastAsia"/>
          <w:rtl/>
          <w:lang w:eastAsia="en-US"/>
        </w:rPr>
        <w:t>ליכנס</w:t>
      </w:r>
      <w:r>
        <w:rPr>
          <w:rtl/>
          <w:lang w:eastAsia="en-US"/>
        </w:rPr>
        <w:t xml:space="preserve"> - </w:t>
      </w:r>
      <w:r>
        <w:rPr>
          <w:rFonts w:hint="eastAsia"/>
          <w:rtl/>
          <w:lang w:eastAsia="en-US"/>
        </w:rPr>
        <w:t>חברו</w:t>
      </w:r>
      <w:r>
        <w:rPr>
          <w:rtl/>
          <w:lang w:eastAsia="en-US"/>
        </w:rPr>
        <w:t xml:space="preserve"> </w:t>
      </w:r>
      <w:r>
        <w:rPr>
          <w:rFonts w:hint="eastAsia"/>
          <w:rtl/>
          <w:lang w:eastAsia="en-US"/>
        </w:rPr>
        <w:t>עליו</w:t>
      </w:r>
      <w:r>
        <w:rPr>
          <w:rtl/>
          <w:lang w:eastAsia="en-US"/>
        </w:rPr>
        <w:t xml:space="preserve"> </w:t>
      </w:r>
      <w:r>
        <w:rPr>
          <w:rFonts w:hint="eastAsia"/>
          <w:rtl/>
          <w:lang w:eastAsia="en-US"/>
        </w:rPr>
        <w:t>במקלות</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להרוג</w:t>
      </w:r>
      <w:r>
        <w:rPr>
          <w:rtl/>
          <w:lang w:eastAsia="en-US"/>
        </w:rPr>
        <w:t xml:space="preserve"> </w:t>
      </w:r>
      <w:r>
        <w:rPr>
          <w:rFonts w:hint="eastAsia"/>
          <w:rtl/>
          <w:lang w:eastAsia="en-US"/>
        </w:rPr>
        <w:t>את</w:t>
      </w:r>
      <w:r>
        <w:rPr>
          <w:rtl/>
          <w:lang w:eastAsia="en-US"/>
        </w:rPr>
        <w:t xml:space="preserve"> </w:t>
      </w:r>
      <w:r>
        <w:rPr>
          <w:rFonts w:hint="eastAsia"/>
          <w:rtl/>
          <w:lang w:eastAsia="en-US"/>
        </w:rPr>
        <w:t>השועל</w:t>
      </w:r>
      <w:r>
        <w:rPr>
          <w:rtl/>
          <w:lang w:eastAsia="en-US"/>
        </w:rPr>
        <w:t xml:space="preserve">, </w:t>
      </w:r>
      <w:r>
        <w:rPr>
          <w:rFonts w:hint="eastAsia"/>
          <w:rtl/>
          <w:lang w:eastAsia="en-US"/>
        </w:rPr>
        <w:t>אמר</w:t>
      </w:r>
      <w:r>
        <w:rPr>
          <w:rtl/>
          <w:lang w:eastAsia="en-US"/>
        </w:rPr>
        <w:t xml:space="preserve">: </w:t>
      </w:r>
      <w:r>
        <w:rPr>
          <w:rFonts w:hint="eastAsia"/>
          <w:rtl/>
          <w:lang w:eastAsia="en-US"/>
        </w:rPr>
        <w:t>לא</w:t>
      </w:r>
      <w:r>
        <w:rPr>
          <w:rtl/>
          <w:lang w:eastAsia="en-US"/>
        </w:rPr>
        <w:t xml:space="preserve"> </w:t>
      </w:r>
      <w:r>
        <w:rPr>
          <w:rFonts w:hint="eastAsia"/>
          <w:rtl/>
          <w:lang w:eastAsia="en-US"/>
        </w:rPr>
        <w:t>הלקוך</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w:t>
      </w:r>
      <w:r>
        <w:rPr>
          <w:rtl/>
          <w:lang w:eastAsia="en-US"/>
        </w:rPr>
        <w:t xml:space="preserve"> </w:t>
      </w:r>
      <w:r>
        <w:rPr>
          <w:rFonts w:hint="eastAsia"/>
          <w:rtl/>
          <w:lang w:eastAsia="en-US"/>
        </w:rPr>
        <w:t>אביך</w:t>
      </w:r>
      <w:r>
        <w:rPr>
          <w:rtl/>
          <w:lang w:eastAsia="en-US"/>
        </w:rPr>
        <w:t xml:space="preserve"> </w:t>
      </w:r>
      <w:r>
        <w:rPr>
          <w:rFonts w:hint="eastAsia"/>
          <w:rtl/>
          <w:lang w:eastAsia="en-US"/>
        </w:rPr>
        <w:t>שפעם</w:t>
      </w:r>
      <w:r>
        <w:rPr>
          <w:rtl/>
          <w:lang w:eastAsia="en-US"/>
        </w:rPr>
        <w:t xml:space="preserve"> </w:t>
      </w:r>
      <w:r>
        <w:rPr>
          <w:rFonts w:hint="eastAsia"/>
          <w:rtl/>
          <w:lang w:eastAsia="en-US"/>
        </w:rPr>
        <w:t>אחת</w:t>
      </w:r>
      <w:r>
        <w:rPr>
          <w:rtl/>
          <w:lang w:eastAsia="en-US"/>
        </w:rPr>
        <w:t xml:space="preserve"> </w:t>
      </w:r>
      <w:r>
        <w:rPr>
          <w:rFonts w:hint="eastAsia"/>
          <w:rtl/>
          <w:lang w:eastAsia="en-US"/>
        </w:rPr>
        <w:t>התחיל</w:t>
      </w:r>
      <w:r>
        <w:rPr>
          <w:rtl/>
          <w:lang w:eastAsia="en-US"/>
        </w:rPr>
        <w:t xml:space="preserve"> </w:t>
      </w:r>
      <w:r>
        <w:rPr>
          <w:rFonts w:hint="eastAsia"/>
          <w:rtl/>
          <w:lang w:eastAsia="en-US"/>
        </w:rPr>
        <w:t>לסייען</w:t>
      </w:r>
      <w:r>
        <w:rPr>
          <w:rtl/>
          <w:lang w:eastAsia="en-US"/>
        </w:rPr>
        <w:t xml:space="preserve"> </w:t>
      </w:r>
      <w:r>
        <w:rPr>
          <w:rFonts w:hint="eastAsia"/>
          <w:rtl/>
          <w:lang w:eastAsia="en-US"/>
        </w:rPr>
        <w:t>בסעודה</w:t>
      </w:r>
      <w:r>
        <w:rPr>
          <w:rtl/>
          <w:lang w:eastAsia="en-US"/>
        </w:rPr>
        <w:t xml:space="preserve"> </w:t>
      </w:r>
      <w:r>
        <w:rPr>
          <w:rFonts w:hint="eastAsia"/>
          <w:rtl/>
          <w:lang w:eastAsia="en-US"/>
        </w:rPr>
        <w:t>ואכל</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נתח</w:t>
      </w:r>
      <w:r>
        <w:rPr>
          <w:rtl/>
          <w:lang w:eastAsia="en-US"/>
        </w:rPr>
        <w:t xml:space="preserve"> </w:t>
      </w:r>
      <w:r>
        <w:rPr>
          <w:rFonts w:hint="eastAsia"/>
          <w:rtl/>
          <w:lang w:eastAsia="en-US"/>
        </w:rPr>
        <w:t>טוב</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ובשביל</w:t>
      </w:r>
      <w:r>
        <w:rPr>
          <w:rtl/>
          <w:lang w:eastAsia="en-US"/>
        </w:rPr>
        <w:t xml:space="preserve"> </w:t>
      </w:r>
      <w:r>
        <w:rPr>
          <w:rFonts w:hint="eastAsia"/>
          <w:rtl/>
          <w:lang w:eastAsia="en-US"/>
        </w:rPr>
        <w:t>אבא</w:t>
      </w:r>
      <w:r>
        <w:rPr>
          <w:rtl/>
          <w:lang w:eastAsia="en-US"/>
        </w:rPr>
        <w:t xml:space="preserve"> </w:t>
      </w:r>
      <w:r>
        <w:rPr>
          <w:rFonts w:hint="eastAsia"/>
          <w:rtl/>
          <w:lang w:eastAsia="en-US"/>
        </w:rPr>
        <w:t>אני</w:t>
      </w:r>
      <w:r>
        <w:rPr>
          <w:rtl/>
          <w:lang w:eastAsia="en-US"/>
        </w:rPr>
        <w:t xml:space="preserve"> </w:t>
      </w:r>
      <w:r>
        <w:rPr>
          <w:rFonts w:hint="eastAsia"/>
          <w:rtl/>
          <w:lang w:eastAsia="en-US"/>
        </w:rPr>
        <w:t>לוקה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הן</w:t>
      </w:r>
      <w:r>
        <w:rPr>
          <w:rtl/>
          <w:lang w:eastAsia="en-US"/>
        </w:rPr>
        <w:t xml:space="preserve">, </w:t>
      </w:r>
      <w:r>
        <w:rPr>
          <w:rFonts w:hint="eastAsia"/>
          <w:rtl/>
          <w:lang w:eastAsia="en-US"/>
        </w:rPr>
        <w:t>האבות</w:t>
      </w:r>
      <w:r>
        <w:rPr>
          <w:rtl/>
          <w:lang w:eastAsia="en-US"/>
        </w:rPr>
        <w:t xml:space="preserve"> </w:t>
      </w:r>
      <w:r>
        <w:rPr>
          <w:rFonts w:hint="eastAsia"/>
          <w:rtl/>
          <w:lang w:eastAsia="en-US"/>
        </w:rPr>
        <w:t>יאכלו</w:t>
      </w:r>
      <w:r>
        <w:rPr>
          <w:rtl/>
          <w:lang w:eastAsia="en-US"/>
        </w:rPr>
        <w:t xml:space="preserve"> </w:t>
      </w:r>
      <w:r>
        <w:rPr>
          <w:rFonts w:hint="eastAsia"/>
          <w:rtl/>
          <w:lang w:eastAsia="en-US"/>
        </w:rPr>
        <w:t>בוסר</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ב</w:t>
      </w:r>
      <w:r>
        <w:rPr>
          <w:rFonts w:hint="cs"/>
          <w:rtl/>
          <w:lang w:eastAsia="en-US"/>
        </w:rPr>
        <w:t>ו</w:t>
      </w:r>
      <w:r>
        <w:rPr>
          <w:rFonts w:hint="eastAsia"/>
          <w:rtl/>
          <w:lang w:eastAsia="en-US"/>
        </w:rPr>
        <w:t>א</w:t>
      </w:r>
      <w:r>
        <w:rPr>
          <w:rtl/>
          <w:lang w:eastAsia="en-US"/>
        </w:rPr>
        <w:t xml:space="preserve"> </w:t>
      </w:r>
      <w:r>
        <w:rPr>
          <w:rFonts w:hint="eastAsia"/>
          <w:rtl/>
          <w:lang w:eastAsia="en-US"/>
        </w:rPr>
        <w:t>עמי</w:t>
      </w:r>
      <w:r>
        <w:rPr>
          <w:rtl/>
          <w:lang w:eastAsia="en-US"/>
        </w:rPr>
        <w:t xml:space="preserve"> </w:t>
      </w:r>
      <w:r>
        <w:rPr>
          <w:rFonts w:hint="eastAsia"/>
          <w:rtl/>
          <w:lang w:eastAsia="en-US"/>
        </w:rPr>
        <w:t>ואראך</w:t>
      </w:r>
      <w:r>
        <w:rPr>
          <w:rtl/>
          <w:lang w:eastAsia="en-US"/>
        </w:rPr>
        <w:t xml:space="preserve"> </w:t>
      </w:r>
      <w:r>
        <w:rPr>
          <w:rFonts w:hint="eastAsia"/>
          <w:rtl/>
          <w:lang w:eastAsia="en-US"/>
        </w:rPr>
        <w:t>מקום</w:t>
      </w:r>
      <w:r>
        <w:rPr>
          <w:rtl/>
          <w:lang w:eastAsia="en-US"/>
        </w:rPr>
        <w:t xml:space="preserve"> </w:t>
      </w:r>
      <w:r>
        <w:rPr>
          <w:rFonts w:hint="eastAsia"/>
          <w:rtl/>
          <w:lang w:eastAsia="en-US"/>
        </w:rPr>
        <w:t>לאכול</w:t>
      </w:r>
      <w:r>
        <w:rPr>
          <w:rtl/>
          <w:lang w:eastAsia="en-US"/>
        </w:rPr>
        <w:t xml:space="preserve"> </w:t>
      </w:r>
      <w:r>
        <w:rPr>
          <w:rFonts w:hint="eastAsia"/>
          <w:rtl/>
          <w:lang w:eastAsia="en-US"/>
        </w:rPr>
        <w:t>ולשבוע</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הבאר</w:t>
      </w:r>
      <w:r>
        <w:rPr>
          <w:rtl/>
          <w:lang w:eastAsia="en-US"/>
        </w:rPr>
        <w:t xml:space="preserve"> </w:t>
      </w:r>
      <w:r>
        <w:rPr>
          <w:rFonts w:hint="eastAsia"/>
          <w:rtl/>
          <w:lang w:eastAsia="en-US"/>
        </w:rPr>
        <w:t>ועל</w:t>
      </w:r>
      <w:r>
        <w:rPr>
          <w:rtl/>
          <w:lang w:eastAsia="en-US"/>
        </w:rPr>
        <w:t xml:space="preserve"> </w:t>
      </w:r>
      <w:r>
        <w:rPr>
          <w:rFonts w:hint="eastAsia"/>
          <w:rtl/>
          <w:lang w:eastAsia="en-US"/>
        </w:rPr>
        <w:t>שפתו</w:t>
      </w:r>
      <w:r>
        <w:rPr>
          <w:rtl/>
          <w:lang w:eastAsia="en-US"/>
        </w:rPr>
        <w:t xml:space="preserve"> </w:t>
      </w:r>
      <w:r>
        <w:rPr>
          <w:rFonts w:hint="eastAsia"/>
          <w:rtl/>
          <w:lang w:eastAsia="en-US"/>
        </w:rPr>
        <w:t>מוטל</w:t>
      </w:r>
      <w:r>
        <w:rPr>
          <w:rtl/>
          <w:lang w:eastAsia="en-US"/>
        </w:rPr>
        <w:t xml:space="preserve"> </w:t>
      </w:r>
      <w:r>
        <w:rPr>
          <w:rFonts w:hint="eastAsia"/>
          <w:rtl/>
          <w:lang w:eastAsia="en-US"/>
        </w:rPr>
        <w:t>עץ</w:t>
      </w:r>
      <w:r>
        <w:rPr>
          <w:rtl/>
          <w:lang w:eastAsia="en-US"/>
        </w:rPr>
        <w:t xml:space="preserve"> </w:t>
      </w:r>
      <w:r>
        <w:rPr>
          <w:rFonts w:hint="eastAsia"/>
          <w:rtl/>
          <w:lang w:eastAsia="en-US"/>
        </w:rPr>
        <w:t>והחבל</w:t>
      </w:r>
      <w:r>
        <w:rPr>
          <w:rtl/>
          <w:lang w:eastAsia="en-US"/>
        </w:rPr>
        <w:t xml:space="preserve"> </w:t>
      </w:r>
      <w:r>
        <w:rPr>
          <w:rFonts w:hint="eastAsia"/>
          <w:rtl/>
          <w:lang w:eastAsia="en-US"/>
        </w:rPr>
        <w:t>מושכב</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ובשני</w:t>
      </w:r>
      <w:r>
        <w:rPr>
          <w:rtl/>
          <w:lang w:eastAsia="en-US"/>
        </w:rPr>
        <w:t xml:space="preserve"> </w:t>
      </w:r>
      <w:r>
        <w:rPr>
          <w:rFonts w:hint="eastAsia"/>
          <w:rtl/>
          <w:lang w:eastAsia="en-US"/>
        </w:rPr>
        <w:t>ראשי</w:t>
      </w:r>
      <w:r>
        <w:rPr>
          <w:rtl/>
          <w:lang w:eastAsia="en-US"/>
        </w:rPr>
        <w:t xml:space="preserve"> </w:t>
      </w:r>
      <w:r>
        <w:rPr>
          <w:rFonts w:hint="eastAsia"/>
          <w:rtl/>
          <w:lang w:eastAsia="en-US"/>
        </w:rPr>
        <w:t>החבל</w:t>
      </w:r>
      <w:r>
        <w:rPr>
          <w:rtl/>
          <w:lang w:eastAsia="en-US"/>
        </w:rPr>
        <w:t xml:space="preserve"> </w:t>
      </w:r>
      <w:r>
        <w:rPr>
          <w:rFonts w:hint="eastAsia"/>
          <w:rtl/>
          <w:lang w:eastAsia="en-US"/>
        </w:rPr>
        <w:t>שני</w:t>
      </w:r>
      <w:r>
        <w:rPr>
          <w:rtl/>
          <w:lang w:eastAsia="en-US"/>
        </w:rPr>
        <w:t xml:space="preserve"> </w:t>
      </w:r>
      <w:r>
        <w:rPr>
          <w:rFonts w:hint="eastAsia"/>
          <w:rtl/>
          <w:lang w:eastAsia="en-US"/>
        </w:rPr>
        <w:t>דליים</w:t>
      </w:r>
      <w:r>
        <w:rPr>
          <w:rtl/>
          <w:lang w:eastAsia="en-US"/>
        </w:rPr>
        <w:t xml:space="preserve"> </w:t>
      </w:r>
      <w:r>
        <w:rPr>
          <w:rFonts w:hint="eastAsia"/>
          <w:rtl/>
          <w:lang w:eastAsia="en-US"/>
        </w:rPr>
        <w:t>קשורים</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השועל</w:t>
      </w:r>
      <w:r>
        <w:rPr>
          <w:rtl/>
          <w:lang w:eastAsia="en-US"/>
        </w:rPr>
        <w:t xml:space="preserve"> </w:t>
      </w:r>
      <w:r>
        <w:rPr>
          <w:rFonts w:hint="eastAsia"/>
          <w:rtl/>
          <w:lang w:eastAsia="en-US"/>
        </w:rPr>
        <w:t>בדלי</w:t>
      </w:r>
      <w:r>
        <w:rPr>
          <w:rtl/>
          <w:lang w:eastAsia="en-US"/>
        </w:rPr>
        <w:t xml:space="preserve"> </w:t>
      </w:r>
      <w:r>
        <w:rPr>
          <w:rFonts w:hint="eastAsia"/>
          <w:rtl/>
          <w:lang w:eastAsia="en-US"/>
        </w:rPr>
        <w:t>העליון</w:t>
      </w:r>
      <w:r>
        <w:rPr>
          <w:rtl/>
          <w:lang w:eastAsia="en-US"/>
        </w:rPr>
        <w:t xml:space="preserve"> </w:t>
      </w:r>
      <w:r>
        <w:rPr>
          <w:rFonts w:hint="eastAsia"/>
          <w:rtl/>
          <w:lang w:eastAsia="en-US"/>
        </w:rPr>
        <w:t>והכביד</w:t>
      </w:r>
      <w:r>
        <w:rPr>
          <w:rtl/>
          <w:lang w:eastAsia="en-US"/>
        </w:rPr>
        <w:t xml:space="preserve"> </w:t>
      </w:r>
      <w:r>
        <w:rPr>
          <w:rFonts w:hint="eastAsia"/>
          <w:rtl/>
          <w:lang w:eastAsia="en-US"/>
        </w:rPr>
        <w:t>וירד</w:t>
      </w:r>
      <w:r>
        <w:rPr>
          <w:rtl/>
          <w:lang w:eastAsia="en-US"/>
        </w:rPr>
        <w:t xml:space="preserve"> </w:t>
      </w:r>
      <w:r>
        <w:rPr>
          <w:rFonts w:hint="eastAsia"/>
          <w:rtl/>
          <w:lang w:eastAsia="en-US"/>
        </w:rPr>
        <w:t>למטה</w:t>
      </w:r>
      <w:r>
        <w:rPr>
          <w:rtl/>
          <w:lang w:eastAsia="en-US"/>
        </w:rPr>
        <w:t xml:space="preserve"> </w:t>
      </w:r>
      <w:r>
        <w:rPr>
          <w:rFonts w:hint="eastAsia"/>
          <w:rtl/>
          <w:lang w:eastAsia="en-US"/>
        </w:rPr>
        <w:t>ודלי</w:t>
      </w:r>
      <w:r>
        <w:rPr>
          <w:rtl/>
          <w:lang w:eastAsia="en-US"/>
        </w:rPr>
        <w:t xml:space="preserve"> </w:t>
      </w:r>
      <w:r>
        <w:rPr>
          <w:rFonts w:hint="eastAsia"/>
          <w:rtl/>
          <w:lang w:eastAsia="en-US"/>
        </w:rPr>
        <w:t>התחתון</w:t>
      </w:r>
      <w:r>
        <w:rPr>
          <w:rtl/>
          <w:lang w:eastAsia="en-US"/>
        </w:rPr>
        <w:t xml:space="preserve"> </w:t>
      </w:r>
      <w:r>
        <w:rPr>
          <w:rFonts w:hint="eastAsia"/>
          <w:rtl/>
          <w:lang w:eastAsia="en-US"/>
        </w:rPr>
        <w:t>עלה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הזאב</w:t>
      </w:r>
      <w:r>
        <w:rPr>
          <w:rtl/>
          <w:lang w:eastAsia="en-US"/>
        </w:rPr>
        <w:t xml:space="preserve">: </w:t>
      </w:r>
      <w:r>
        <w:rPr>
          <w:rFonts w:hint="eastAsia"/>
          <w:rtl/>
          <w:lang w:eastAsia="en-US"/>
        </w:rPr>
        <w:t>למה</w:t>
      </w:r>
      <w:r>
        <w:rPr>
          <w:rtl/>
          <w:lang w:eastAsia="en-US"/>
        </w:rPr>
        <w:t xml:space="preserve"> </w:t>
      </w:r>
      <w:r>
        <w:rPr>
          <w:rFonts w:hint="eastAsia"/>
          <w:rtl/>
          <w:lang w:eastAsia="en-US"/>
        </w:rPr>
        <w:t>אתה</w:t>
      </w:r>
      <w:r>
        <w:rPr>
          <w:rtl/>
          <w:lang w:eastAsia="en-US"/>
        </w:rPr>
        <w:t xml:space="preserve"> </w:t>
      </w:r>
      <w:r>
        <w:rPr>
          <w:rFonts w:hint="eastAsia"/>
          <w:rtl/>
          <w:lang w:eastAsia="en-US"/>
        </w:rPr>
        <w:t>נכנס</w:t>
      </w:r>
      <w:r>
        <w:rPr>
          <w:rtl/>
          <w:lang w:eastAsia="en-US"/>
        </w:rPr>
        <w:t xml:space="preserve"> </w:t>
      </w:r>
      <w:r>
        <w:rPr>
          <w:rFonts w:hint="eastAsia"/>
          <w:rtl/>
          <w:lang w:eastAsia="en-US"/>
        </w:rPr>
        <w:t>לשם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יש</w:t>
      </w:r>
      <w:r>
        <w:rPr>
          <w:rtl/>
          <w:lang w:eastAsia="en-US"/>
        </w:rPr>
        <w:t xml:space="preserve"> </w:t>
      </w:r>
      <w:r>
        <w:rPr>
          <w:rFonts w:hint="eastAsia"/>
          <w:rtl/>
          <w:lang w:eastAsia="en-US"/>
        </w:rPr>
        <w:t>כאן</w:t>
      </w:r>
      <w:r>
        <w:rPr>
          <w:rtl/>
          <w:lang w:eastAsia="en-US"/>
        </w:rPr>
        <w:t xml:space="preserve"> </w:t>
      </w:r>
      <w:r>
        <w:rPr>
          <w:rFonts w:hint="eastAsia"/>
          <w:rtl/>
          <w:lang w:eastAsia="en-US"/>
        </w:rPr>
        <w:t>בשר</w:t>
      </w:r>
      <w:r>
        <w:rPr>
          <w:rtl/>
          <w:lang w:eastAsia="en-US"/>
        </w:rPr>
        <w:t xml:space="preserve"> </w:t>
      </w:r>
      <w:r>
        <w:rPr>
          <w:rFonts w:hint="eastAsia"/>
          <w:rtl/>
          <w:lang w:eastAsia="en-US"/>
        </w:rPr>
        <w:t>וגבינה</w:t>
      </w:r>
      <w:r>
        <w:rPr>
          <w:rtl/>
          <w:lang w:eastAsia="en-US"/>
        </w:rPr>
        <w:t xml:space="preserve"> </w:t>
      </w:r>
      <w:r>
        <w:rPr>
          <w:rFonts w:hint="eastAsia"/>
          <w:rtl/>
          <w:lang w:eastAsia="en-US"/>
        </w:rPr>
        <w:t>לאכול</w:t>
      </w:r>
      <w:r>
        <w:rPr>
          <w:rtl/>
          <w:lang w:eastAsia="en-US"/>
        </w:rPr>
        <w:t xml:space="preserve"> </w:t>
      </w:r>
      <w:r>
        <w:rPr>
          <w:rFonts w:hint="eastAsia"/>
          <w:rtl/>
          <w:lang w:eastAsia="en-US"/>
        </w:rPr>
        <w:t>ולשבוע</w:t>
      </w:r>
      <w:r>
        <w:rPr>
          <w:rFonts w:hint="cs"/>
          <w:rtl/>
          <w:lang w:eastAsia="en-US"/>
        </w:rPr>
        <w:t>,</w:t>
      </w:r>
      <w:r>
        <w:rPr>
          <w:rtl/>
          <w:lang w:eastAsia="en-US"/>
        </w:rPr>
        <w:t xml:space="preserve"> </w:t>
      </w:r>
      <w:r>
        <w:rPr>
          <w:rFonts w:hint="eastAsia"/>
          <w:rtl/>
          <w:lang w:eastAsia="en-US"/>
        </w:rPr>
        <w:t>והראה</w:t>
      </w:r>
      <w:r>
        <w:rPr>
          <w:rtl/>
          <w:lang w:eastAsia="en-US"/>
        </w:rPr>
        <w:t xml:space="preserve"> </w:t>
      </w:r>
      <w:r>
        <w:rPr>
          <w:rFonts w:hint="eastAsia"/>
          <w:rtl/>
          <w:lang w:eastAsia="en-US"/>
        </w:rPr>
        <w:t>לו</w:t>
      </w:r>
      <w:r>
        <w:rPr>
          <w:rtl/>
          <w:lang w:eastAsia="en-US"/>
        </w:rPr>
        <w:t xml:space="preserve"> </w:t>
      </w:r>
      <w:r>
        <w:rPr>
          <w:rFonts w:hint="eastAsia"/>
          <w:rtl/>
          <w:lang w:eastAsia="en-US"/>
        </w:rPr>
        <w:lastRenderedPageBreak/>
        <w:t>דמות</w:t>
      </w:r>
      <w:r>
        <w:rPr>
          <w:rtl/>
          <w:lang w:eastAsia="en-US"/>
        </w:rPr>
        <w:t xml:space="preserve"> </w:t>
      </w:r>
      <w:r>
        <w:rPr>
          <w:rFonts w:hint="eastAsia"/>
          <w:rtl/>
          <w:lang w:eastAsia="en-US"/>
        </w:rPr>
        <w:t>הלבנה</w:t>
      </w:r>
      <w:r>
        <w:rPr>
          <w:rtl/>
          <w:lang w:eastAsia="en-US"/>
        </w:rPr>
        <w:t xml:space="preserve"> </w:t>
      </w:r>
      <w:r>
        <w:rPr>
          <w:rFonts w:hint="eastAsia"/>
          <w:rtl/>
          <w:lang w:eastAsia="en-US"/>
        </w:rPr>
        <w:t>במים</w:t>
      </w:r>
      <w:r>
        <w:rPr>
          <w:rtl/>
          <w:lang w:eastAsia="en-US"/>
        </w:rPr>
        <w:t xml:space="preserve"> </w:t>
      </w:r>
      <w:r>
        <w:rPr>
          <w:rFonts w:hint="eastAsia"/>
          <w:rtl/>
          <w:lang w:eastAsia="en-US"/>
        </w:rPr>
        <w:t>כדמות</w:t>
      </w:r>
      <w:r>
        <w:rPr>
          <w:rtl/>
          <w:lang w:eastAsia="en-US"/>
        </w:rPr>
        <w:t xml:space="preserve"> </w:t>
      </w:r>
      <w:r>
        <w:rPr>
          <w:rFonts w:hint="eastAsia"/>
          <w:rtl/>
          <w:lang w:eastAsia="en-US"/>
        </w:rPr>
        <w:t>עגול</w:t>
      </w:r>
      <w:r>
        <w:rPr>
          <w:rtl/>
          <w:lang w:eastAsia="en-US"/>
        </w:rPr>
        <w:t xml:space="preserve">, </w:t>
      </w:r>
      <w:r>
        <w:rPr>
          <w:rFonts w:hint="eastAsia"/>
          <w:rtl/>
          <w:lang w:eastAsia="en-US"/>
        </w:rPr>
        <w:t>כמין</w:t>
      </w:r>
      <w:r>
        <w:rPr>
          <w:rtl/>
          <w:lang w:eastAsia="en-US"/>
        </w:rPr>
        <w:t xml:space="preserve"> </w:t>
      </w:r>
      <w:r>
        <w:rPr>
          <w:rFonts w:hint="eastAsia"/>
          <w:rtl/>
          <w:lang w:eastAsia="en-US"/>
        </w:rPr>
        <w:t>גבינה</w:t>
      </w:r>
      <w:r>
        <w:rPr>
          <w:rtl/>
          <w:lang w:eastAsia="en-US"/>
        </w:rPr>
        <w:t xml:space="preserve"> </w:t>
      </w:r>
      <w:r>
        <w:rPr>
          <w:rFonts w:hint="eastAsia"/>
          <w:rtl/>
          <w:lang w:eastAsia="en-US"/>
        </w:rPr>
        <w:t>עגולה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אני</w:t>
      </w:r>
      <w:r>
        <w:rPr>
          <w:rtl/>
          <w:lang w:eastAsia="en-US"/>
        </w:rPr>
        <w:t xml:space="preserve"> </w:t>
      </w:r>
      <w:r>
        <w:rPr>
          <w:rFonts w:hint="eastAsia"/>
          <w:rtl/>
          <w:lang w:eastAsia="en-US"/>
        </w:rPr>
        <w:t>היאך</w:t>
      </w:r>
      <w:r>
        <w:rPr>
          <w:rtl/>
          <w:lang w:eastAsia="en-US"/>
        </w:rPr>
        <w:t xml:space="preserve"> </w:t>
      </w:r>
      <w:r>
        <w:rPr>
          <w:rFonts w:hint="eastAsia"/>
          <w:rtl/>
          <w:lang w:eastAsia="en-US"/>
        </w:rPr>
        <w:t>ארד</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w:t>
      </w:r>
      <w:r>
        <w:rPr>
          <w:rFonts w:hint="cs"/>
          <w:rtl/>
          <w:lang w:eastAsia="en-US"/>
        </w:rPr>
        <w:t>י</w:t>
      </w:r>
      <w:r>
        <w:rPr>
          <w:rFonts w:hint="eastAsia"/>
          <w:rtl/>
          <w:lang w:eastAsia="en-US"/>
        </w:rPr>
        <w:t>כנס</w:t>
      </w:r>
      <w:r>
        <w:rPr>
          <w:rtl/>
          <w:lang w:eastAsia="en-US"/>
        </w:rPr>
        <w:t xml:space="preserve"> </w:t>
      </w:r>
      <w:r>
        <w:rPr>
          <w:rFonts w:hint="eastAsia"/>
          <w:rtl/>
          <w:lang w:eastAsia="en-US"/>
        </w:rPr>
        <w:t>אתה</w:t>
      </w:r>
      <w:r>
        <w:rPr>
          <w:rtl/>
          <w:lang w:eastAsia="en-US"/>
        </w:rPr>
        <w:t xml:space="preserve"> </w:t>
      </w:r>
      <w:r>
        <w:rPr>
          <w:rFonts w:hint="eastAsia"/>
          <w:rtl/>
          <w:lang w:eastAsia="en-US"/>
        </w:rPr>
        <w:t>בדלי</w:t>
      </w:r>
      <w:r>
        <w:rPr>
          <w:rtl/>
          <w:lang w:eastAsia="en-US"/>
        </w:rPr>
        <w:t xml:space="preserve"> </w:t>
      </w:r>
      <w:r>
        <w:rPr>
          <w:rFonts w:hint="eastAsia"/>
          <w:rtl/>
          <w:lang w:eastAsia="en-US"/>
        </w:rPr>
        <w:t>העליון</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והכביד</w:t>
      </w:r>
      <w:r>
        <w:rPr>
          <w:rtl/>
          <w:lang w:eastAsia="en-US"/>
        </w:rPr>
        <w:t xml:space="preserve"> </w:t>
      </w:r>
      <w:r>
        <w:rPr>
          <w:rFonts w:hint="eastAsia"/>
          <w:rtl/>
          <w:lang w:eastAsia="en-US"/>
        </w:rPr>
        <w:t>וירד</w:t>
      </w:r>
      <w:r>
        <w:rPr>
          <w:rtl/>
          <w:lang w:eastAsia="en-US"/>
        </w:rPr>
        <w:t xml:space="preserve">, </w:t>
      </w:r>
      <w:r>
        <w:rPr>
          <w:rFonts w:hint="eastAsia"/>
          <w:rtl/>
          <w:lang w:eastAsia="en-US"/>
        </w:rPr>
        <w:t>ודלי</w:t>
      </w:r>
      <w:r>
        <w:rPr>
          <w:rtl/>
          <w:lang w:eastAsia="en-US"/>
        </w:rPr>
        <w:t xml:space="preserve"> </w:t>
      </w:r>
      <w:r>
        <w:rPr>
          <w:rFonts w:hint="eastAsia"/>
          <w:rtl/>
          <w:lang w:eastAsia="en-US"/>
        </w:rPr>
        <w:t>שהשועל</w:t>
      </w:r>
      <w:r>
        <w:rPr>
          <w:rtl/>
          <w:lang w:eastAsia="en-US"/>
        </w:rPr>
        <w:t xml:space="preserve"> </w:t>
      </w:r>
      <w:r>
        <w:rPr>
          <w:rFonts w:hint="eastAsia"/>
          <w:rtl/>
          <w:lang w:eastAsia="en-US"/>
        </w:rPr>
        <w:t>עליו</w:t>
      </w:r>
      <w:r>
        <w:rPr>
          <w:rtl/>
          <w:lang w:eastAsia="en-US"/>
        </w:rPr>
        <w:t xml:space="preserve"> – </w:t>
      </w:r>
      <w:r>
        <w:rPr>
          <w:rFonts w:hint="eastAsia"/>
          <w:rtl/>
          <w:lang w:eastAsia="en-US"/>
        </w:rPr>
        <w:t>עלה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היאך</w:t>
      </w:r>
      <w:r>
        <w:rPr>
          <w:rtl/>
          <w:lang w:eastAsia="en-US"/>
        </w:rPr>
        <w:t xml:space="preserve"> </w:t>
      </w:r>
      <w:r>
        <w:rPr>
          <w:rFonts w:hint="eastAsia"/>
          <w:rtl/>
          <w:lang w:eastAsia="en-US"/>
        </w:rPr>
        <w:t>אני</w:t>
      </w:r>
      <w:r>
        <w:rPr>
          <w:rtl/>
          <w:lang w:eastAsia="en-US"/>
        </w:rPr>
        <w:t xml:space="preserve"> </w:t>
      </w:r>
      <w:r>
        <w:rPr>
          <w:rFonts w:hint="eastAsia"/>
          <w:rtl/>
          <w:lang w:eastAsia="en-US"/>
        </w:rPr>
        <w:t>עולה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צדיק</w:t>
      </w:r>
      <w:r>
        <w:rPr>
          <w:rtl/>
          <w:lang w:eastAsia="en-US"/>
        </w:rPr>
        <w:t xml:space="preserve"> </w:t>
      </w:r>
      <w:r>
        <w:rPr>
          <w:rFonts w:hint="eastAsia"/>
          <w:rtl/>
          <w:lang w:eastAsia="en-US"/>
        </w:rPr>
        <w:t>מצרה</w:t>
      </w:r>
      <w:r>
        <w:rPr>
          <w:rtl/>
          <w:lang w:eastAsia="en-US"/>
        </w:rPr>
        <w:t xml:space="preserve"> </w:t>
      </w:r>
      <w:r>
        <w:rPr>
          <w:rFonts w:hint="eastAsia"/>
          <w:rtl/>
          <w:lang w:eastAsia="en-US"/>
        </w:rPr>
        <w:t>נחלץ</w:t>
      </w:r>
      <w:r>
        <w:rPr>
          <w:rtl/>
          <w:lang w:eastAsia="en-US"/>
        </w:rPr>
        <w:t xml:space="preserve"> </w:t>
      </w:r>
      <w:r>
        <w:rPr>
          <w:rFonts w:hint="eastAsia"/>
          <w:rtl/>
          <w:lang w:eastAsia="en-US"/>
        </w:rPr>
        <w:t>ויבא</w:t>
      </w:r>
      <w:r>
        <w:rPr>
          <w:rtl/>
          <w:lang w:eastAsia="en-US"/>
        </w:rPr>
        <w:t xml:space="preserve"> </w:t>
      </w:r>
      <w:r>
        <w:rPr>
          <w:rFonts w:hint="eastAsia"/>
          <w:rtl/>
          <w:lang w:eastAsia="en-US"/>
        </w:rPr>
        <w:t>רשע</w:t>
      </w:r>
      <w:r>
        <w:rPr>
          <w:rtl/>
          <w:lang w:eastAsia="en-US"/>
        </w:rPr>
        <w:t xml:space="preserve"> </w:t>
      </w:r>
      <w:r>
        <w:rPr>
          <w:rFonts w:hint="eastAsia"/>
          <w:rtl/>
          <w:lang w:eastAsia="en-US"/>
        </w:rPr>
        <w:t>תחתיו</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מאזני</w:t>
      </w:r>
      <w:r>
        <w:rPr>
          <w:rtl/>
          <w:lang w:eastAsia="en-US"/>
        </w:rPr>
        <w:t xml:space="preserve"> </w:t>
      </w:r>
      <w:r>
        <w:rPr>
          <w:rFonts w:hint="eastAsia"/>
          <w:rtl/>
          <w:lang w:eastAsia="en-US"/>
        </w:rPr>
        <w:t>צדק</w:t>
      </w:r>
      <w:r>
        <w:rPr>
          <w:rtl/>
          <w:lang w:eastAsia="en-US"/>
        </w:rPr>
        <w:t xml:space="preserve"> </w:t>
      </w:r>
      <w:r>
        <w:rPr>
          <w:rFonts w:hint="eastAsia"/>
          <w:rtl/>
          <w:lang w:eastAsia="en-US"/>
        </w:rPr>
        <w:t>וגו</w:t>
      </w:r>
      <w:r>
        <w:rPr>
          <w:rtl/>
          <w:lang w:eastAsia="en-US"/>
        </w:rPr>
        <w:t>'</w:t>
      </w:r>
      <w:r>
        <w:rPr>
          <w:rFonts w:hint="cs"/>
          <w:rtl/>
          <w:lang w:eastAsia="en-US"/>
        </w:rPr>
        <w:t>.</w:t>
      </w:r>
      <w:r>
        <w:rPr>
          <w:rStyle w:val="a5"/>
          <w:rtl/>
          <w:lang w:eastAsia="en-US"/>
        </w:rPr>
        <w:footnoteReference w:id="22"/>
      </w:r>
    </w:p>
    <w:p w:rsidR="00936A5D" w:rsidRDefault="00936A5D" w:rsidP="00936A5D">
      <w:pPr>
        <w:pStyle w:val="ac"/>
        <w:rPr>
          <w:rFonts w:hint="cs"/>
          <w:rtl/>
          <w:lang w:eastAsia="en-US"/>
        </w:rPr>
      </w:pPr>
      <w:r w:rsidRPr="00D95537">
        <w:rPr>
          <w:rFonts w:hint="cs"/>
          <w:b/>
          <w:bCs/>
          <w:rtl/>
          <w:lang w:eastAsia="en-US"/>
        </w:rPr>
        <w:t>עיונים (שטיינזלץ) שם</w:t>
      </w:r>
      <w:r>
        <w:rPr>
          <w:rFonts w:hint="cs"/>
          <w:rtl/>
          <w:lang w:eastAsia="en-US"/>
        </w:rPr>
        <w:t>: ובדברי הגאונים מביאים מסורת אחרת ... משל בארי</w:t>
      </w:r>
      <w:r w:rsidR="00AB0652">
        <w:rPr>
          <w:rFonts w:hint="cs"/>
          <w:rtl/>
          <w:lang w:eastAsia="en-US"/>
        </w:rPr>
        <w:t xml:space="preserve"> (אריה)</w:t>
      </w:r>
      <w:r>
        <w:rPr>
          <w:rFonts w:hint="cs"/>
          <w:rtl/>
          <w:lang w:eastAsia="en-US"/>
        </w:rPr>
        <w:t xml:space="preserve"> שהיה רעב וביקש מהשועל להראותו דבר לאוכלו. והראהו אדם שמן מתפלל. והיה לפני אותו האיש בור מכוסה. אמר הארי: מתיירא אני להתנפל עליו מפני שהוא מתפלל. אמר לו השועל: אינך צריך להתיירא, לא אתה ולא בנך ייענשו עבור חטא זה אלא בן בנך.</w:t>
      </w:r>
      <w:r w:rsidR="00D95537">
        <w:rPr>
          <w:rStyle w:val="a5"/>
          <w:rtl/>
          <w:lang w:eastAsia="en-US"/>
        </w:rPr>
        <w:footnoteReference w:id="23"/>
      </w:r>
      <w:r>
        <w:rPr>
          <w:rFonts w:hint="cs"/>
          <w:rtl/>
          <w:lang w:eastAsia="en-US"/>
        </w:rPr>
        <w:t xml:space="preserve"> קפץ הארי ונפל לבור. טען הארי לשועל: מפני מה נפלתי לבור? אמר לו: בשל חטאי אבותיך. אמר לו: "אבות אכלו בוסר ושיני בנים תקהינה</w:t>
      </w:r>
      <w:r w:rsidR="00D95537">
        <w:rPr>
          <w:rFonts w:hint="cs"/>
          <w:rtl/>
          <w:lang w:eastAsia="en-US"/>
        </w:rPr>
        <w:t>"</w:t>
      </w:r>
      <w:r>
        <w:rPr>
          <w:rFonts w:hint="cs"/>
          <w:rtl/>
          <w:lang w:eastAsia="en-US"/>
        </w:rPr>
        <w:t xml:space="preserve">? ענה לו השועל: ומפני מה לא חשבת על דבר זה </w:t>
      </w:r>
      <w:r w:rsidR="00D95537">
        <w:rPr>
          <w:rFonts w:hint="cs"/>
          <w:rtl/>
          <w:lang w:eastAsia="en-US"/>
        </w:rPr>
        <w:t>כאשר</w:t>
      </w:r>
      <w:r>
        <w:rPr>
          <w:rFonts w:hint="cs"/>
          <w:rtl/>
          <w:lang w:eastAsia="en-US"/>
        </w:rPr>
        <w:t xml:space="preserve"> התנפלת על האיש?</w:t>
      </w:r>
      <w:r w:rsidR="0074346D">
        <w:rPr>
          <w:rStyle w:val="a5"/>
          <w:rtl/>
          <w:lang w:eastAsia="en-US"/>
        </w:rPr>
        <w:footnoteReference w:id="24"/>
      </w:r>
    </w:p>
    <w:p w:rsidR="00C961D8" w:rsidRDefault="00C961D8" w:rsidP="00C961D8">
      <w:pPr>
        <w:spacing w:before="240" w:line="320" w:lineRule="atLeast"/>
        <w:jc w:val="both"/>
        <w:rPr>
          <w:b/>
          <w:bCs/>
          <w:szCs w:val="24"/>
          <w:rtl/>
        </w:rPr>
      </w:pPr>
      <w:r>
        <w:rPr>
          <w:b/>
          <w:bCs/>
          <w:szCs w:val="24"/>
          <w:rtl/>
        </w:rPr>
        <w:t>שבת שלום</w:t>
      </w:r>
    </w:p>
    <w:p w:rsidR="00C961D8" w:rsidRDefault="00C961D8" w:rsidP="00C961D8">
      <w:pPr>
        <w:spacing w:line="320" w:lineRule="atLeast"/>
        <w:rPr>
          <w:rFonts w:hint="cs"/>
          <w:b/>
          <w:bCs/>
          <w:szCs w:val="24"/>
          <w:rtl/>
        </w:rPr>
      </w:pPr>
      <w:r>
        <w:rPr>
          <w:b/>
          <w:bCs/>
          <w:szCs w:val="24"/>
          <w:rtl/>
        </w:rPr>
        <w:t>מחלקי המים</w:t>
      </w:r>
    </w:p>
    <w:p w:rsidR="00FE48BD" w:rsidRDefault="00C961D8" w:rsidP="00BB4CA7">
      <w:pPr>
        <w:spacing w:before="120" w:line="320" w:lineRule="atLeast"/>
        <w:jc w:val="both"/>
        <w:rPr>
          <w:rFonts w:hint="cs"/>
          <w:rtl/>
        </w:rPr>
      </w:pPr>
      <w:r w:rsidRPr="00BB4CA7">
        <w:rPr>
          <w:rFonts w:hint="cs"/>
          <w:b/>
          <w:bCs/>
          <w:rtl/>
        </w:rPr>
        <w:t xml:space="preserve">מים אחרונים: </w:t>
      </w:r>
      <w:r w:rsidR="00FE48BD">
        <w:rPr>
          <w:rFonts w:hint="cs"/>
          <w:rtl/>
        </w:rPr>
        <w:t xml:space="preserve">מחלקי המים מבקשים את עזרת הציבור </w:t>
      </w:r>
      <w:r w:rsidR="0033254A">
        <w:rPr>
          <w:rFonts w:hint="cs"/>
          <w:rtl/>
        </w:rPr>
        <w:t>באיתור משלים נוספים</w:t>
      </w:r>
      <w:r w:rsidR="00142CE5">
        <w:rPr>
          <w:rFonts w:hint="cs"/>
          <w:rtl/>
        </w:rPr>
        <w:t xml:space="preserve"> בספרות חז"ל</w:t>
      </w:r>
      <w:r w:rsidR="0033254A">
        <w:rPr>
          <w:rFonts w:hint="cs"/>
          <w:rtl/>
        </w:rPr>
        <w:t xml:space="preserve"> שאפשר שחמקו מ</w:t>
      </w:r>
      <w:r w:rsidR="00142CE5">
        <w:rPr>
          <w:rFonts w:hint="cs"/>
          <w:rtl/>
        </w:rPr>
        <w:t>איתנו</w:t>
      </w:r>
      <w:r w:rsidR="0033254A">
        <w:rPr>
          <w:rFonts w:hint="cs"/>
          <w:rtl/>
        </w:rPr>
        <w:t xml:space="preserve"> וכן </w:t>
      </w:r>
      <w:r w:rsidR="00FE48BD">
        <w:rPr>
          <w:rFonts w:hint="cs"/>
          <w:rtl/>
        </w:rPr>
        <w:t xml:space="preserve">בהשוואת </w:t>
      </w:r>
      <w:r w:rsidR="0033254A">
        <w:rPr>
          <w:rFonts w:hint="cs"/>
          <w:rtl/>
        </w:rPr>
        <w:t>ה</w:t>
      </w:r>
      <w:r w:rsidR="00FE48BD">
        <w:rPr>
          <w:rFonts w:hint="cs"/>
          <w:rtl/>
        </w:rPr>
        <w:t xml:space="preserve">משלים </w:t>
      </w:r>
      <w:r w:rsidR="0033254A">
        <w:rPr>
          <w:rFonts w:hint="cs"/>
          <w:rtl/>
        </w:rPr>
        <w:t xml:space="preserve">שהבאנו </w:t>
      </w:r>
      <w:r w:rsidR="00FE48BD">
        <w:rPr>
          <w:rFonts w:hint="cs"/>
          <w:rtl/>
        </w:rPr>
        <w:t xml:space="preserve">עם ספרות העולם. כל היודע על משלים </w:t>
      </w:r>
      <w:r w:rsidR="00E2425E">
        <w:rPr>
          <w:rFonts w:hint="cs"/>
          <w:rtl/>
        </w:rPr>
        <w:t xml:space="preserve">נוספים ו\או מקבילותיהם </w:t>
      </w:r>
      <w:r w:rsidR="00FE48BD">
        <w:rPr>
          <w:rFonts w:hint="cs"/>
          <w:rtl/>
        </w:rPr>
        <w:t>בספרות העולמית בכלל, משלי איזופוס, קרילוב לאפונטיין בפרט, מתבקש לשלוח תשובתו אלינו בהקדם ויבורך בכל מילי דמיטב וי</w:t>
      </w:r>
      <w:r w:rsidR="00E2425E">
        <w:rPr>
          <w:rFonts w:hint="cs"/>
          <w:rtl/>
        </w:rPr>
        <w:t>י</w:t>
      </w:r>
      <w:r w:rsidR="00FE48BD">
        <w:rPr>
          <w:rFonts w:hint="cs"/>
          <w:rtl/>
        </w:rPr>
        <w:t xml:space="preserve">נצל מאריות דורסים, </w:t>
      </w:r>
      <w:r w:rsidR="00E2425E">
        <w:rPr>
          <w:rFonts w:hint="cs"/>
          <w:rtl/>
        </w:rPr>
        <w:t xml:space="preserve">חמורים טיפשים, </w:t>
      </w:r>
      <w:r w:rsidR="00FE48BD">
        <w:rPr>
          <w:rFonts w:hint="cs"/>
          <w:rtl/>
        </w:rPr>
        <w:t>שועלים נושכים</w:t>
      </w:r>
      <w:r w:rsidR="00D95537">
        <w:rPr>
          <w:rFonts w:hint="cs"/>
          <w:rtl/>
        </w:rPr>
        <w:t xml:space="preserve"> ומתוחכמים</w:t>
      </w:r>
      <w:r w:rsidR="003D3C15">
        <w:rPr>
          <w:rFonts w:hint="cs"/>
          <w:rtl/>
        </w:rPr>
        <w:t>, זאבים טורפים</w:t>
      </w:r>
      <w:r w:rsidR="00FE48BD">
        <w:rPr>
          <w:rFonts w:hint="cs"/>
          <w:rtl/>
        </w:rPr>
        <w:t xml:space="preserve"> ושאר מרעין בישין.</w:t>
      </w:r>
    </w:p>
    <w:p w:rsidR="000C72E2" w:rsidRPr="00FB0549" w:rsidRDefault="000C72E2" w:rsidP="00C961D8">
      <w:pPr>
        <w:pStyle w:val="ac"/>
        <w:rPr>
          <w:rFonts w:hint="cs"/>
          <w:rtl/>
        </w:rPr>
      </w:pPr>
    </w:p>
    <w:sectPr w:rsidR="000C72E2" w:rsidRPr="00FB0549" w:rsidSect="00BE0865">
      <w:headerReference w:type="default" r:id="rId8"/>
      <w:footerReference w:type="default" r:id="rId9"/>
      <w:head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AB3" w:rsidRDefault="00037AB3">
      <w:r>
        <w:separator/>
      </w:r>
    </w:p>
  </w:endnote>
  <w:endnote w:type="continuationSeparator" w:id="0">
    <w:p w:rsidR="00037AB3" w:rsidRDefault="0003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46D" w:rsidRDefault="0074346D" w:rsidP="0074346D">
    <w:pPr>
      <w:pStyle w:val="a8"/>
      <w:jc w:val="right"/>
      <w:rPr>
        <w:rStyle w:val="af2"/>
        <w:rFonts w:hint="cs"/>
        <w:rtl/>
      </w:rPr>
    </w:pPr>
  </w:p>
  <w:p w:rsidR="0074346D" w:rsidRDefault="0074346D" w:rsidP="0074346D">
    <w:pPr>
      <w:pStyle w:val="a8"/>
      <w:jc w:val="right"/>
      <w:rPr>
        <w:rStyle w:val="af2"/>
        <w:rFonts w:hint="cs"/>
        <w:rtl/>
      </w:rPr>
    </w:pPr>
  </w:p>
  <w:p w:rsidR="0074346D" w:rsidRPr="00F8747C" w:rsidRDefault="0074346D" w:rsidP="0074346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E0865">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E0865">
      <w:rPr>
        <w:rStyle w:val="af2"/>
        <w:noProof/>
        <w:rtl/>
      </w:rPr>
      <w:t>4</w:t>
    </w:r>
    <w:r w:rsidRPr="00F8747C">
      <w:rPr>
        <w:rStyle w:val="af2"/>
      </w:rPr>
      <w:fldChar w:fldCharType="end"/>
    </w:r>
  </w:p>
  <w:p w:rsidR="0074346D" w:rsidRDefault="0074346D" w:rsidP="0074346D">
    <w:pPr>
      <w:pStyle w:val="a8"/>
    </w:pPr>
  </w:p>
  <w:p w:rsidR="0074346D" w:rsidRDefault="007434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AB3" w:rsidRDefault="00037AB3">
      <w:r>
        <w:separator/>
      </w:r>
    </w:p>
  </w:footnote>
  <w:footnote w:type="continuationSeparator" w:id="0">
    <w:p w:rsidR="00037AB3" w:rsidRDefault="00037AB3">
      <w:r>
        <w:continuationSeparator/>
      </w:r>
    </w:p>
  </w:footnote>
  <w:footnote w:id="1">
    <w:p w:rsidR="00BE0865" w:rsidRDefault="00BE0865" w:rsidP="00BE0865">
      <w:pPr>
        <w:pStyle w:val="a3"/>
        <w:rPr>
          <w:rFonts w:hint="cs"/>
          <w:rtl/>
        </w:rPr>
      </w:pPr>
      <w:r>
        <w:rPr>
          <w:rStyle w:val="a5"/>
        </w:rPr>
        <w:footnoteRef/>
      </w:r>
      <w:r>
        <w:rPr>
          <w:rtl/>
        </w:rPr>
        <w:t xml:space="preserve"> </w:t>
      </w:r>
      <w:r>
        <w:rPr>
          <w:rFonts w:hint="cs"/>
          <w:rtl/>
        </w:rPr>
        <w:t>ועל הלל עצמו אמרו ב</w:t>
      </w:r>
      <w:r>
        <w:rPr>
          <w:rtl/>
        </w:rPr>
        <w:t>מסכת סופרים טז</w:t>
      </w:r>
      <w:r>
        <w:rPr>
          <w:rFonts w:hint="cs"/>
          <w:rtl/>
        </w:rPr>
        <w:t xml:space="preserve"> </w:t>
      </w:r>
      <w:r>
        <w:rPr>
          <w:rtl/>
        </w:rPr>
        <w:t>ז</w:t>
      </w:r>
      <w:r>
        <w:rPr>
          <w:rFonts w:hint="cs"/>
          <w:rtl/>
        </w:rPr>
        <w:t>: "</w:t>
      </w:r>
      <w:r>
        <w:rPr>
          <w:rtl/>
        </w:rPr>
        <w:t>אמרו עליו על הילל שלא עזב דברי חכמה שלא למדה, אפילו כל הלשונות, אפילו שיחת הרים וגבעות ובקעות, שיחת עצים ועשבים, שיחת חיות ובהמות, שיחת שדים ומשלות, הכל למד, כל כך למה, משום, י"י חפץ למען צדקו יגדיל תורה ויאדיר</w:t>
      </w:r>
      <w:r>
        <w:rPr>
          <w:rFonts w:hint="cs"/>
          <w:rtl/>
        </w:rPr>
        <w:t>". הרי שגם במשלים ודברי חכמה כלליים (ומדע: שיחת הרים עשבים וחיות) יש משום הגדלת התורה והאדרתה</w:t>
      </w:r>
      <w:r>
        <w:rPr>
          <w:rtl/>
        </w:rPr>
        <w:t>.</w:t>
      </w:r>
      <w:r>
        <w:rPr>
          <w:rFonts w:hint="cs"/>
          <w:rtl/>
        </w:rPr>
        <w:t xml:space="preserve"> </w:t>
      </w:r>
    </w:p>
  </w:footnote>
  <w:footnote w:id="2">
    <w:p w:rsidR="00142CE5" w:rsidRDefault="00142CE5" w:rsidP="00B94C18">
      <w:pPr>
        <w:pStyle w:val="a3"/>
        <w:rPr>
          <w:rFonts w:hint="cs"/>
        </w:rPr>
      </w:pPr>
      <w:r>
        <w:rPr>
          <w:rStyle w:val="a5"/>
        </w:rPr>
        <w:footnoteRef/>
      </w:r>
      <w:r>
        <w:rPr>
          <w:rtl/>
        </w:rPr>
        <w:t xml:space="preserve"> ארי ושועל כצמד מופיעים לא רק במשלים (ראה להלן), אלא גם במשמעות של דבר חשוב יותר (ארי) וחשוב פחות (שועל). </w:t>
      </w:r>
      <w:r>
        <w:rPr>
          <w:rFonts w:hint="cs"/>
          <w:rtl/>
        </w:rPr>
        <w:t xml:space="preserve">ראה: </w:t>
      </w:r>
      <w:r>
        <w:rPr>
          <w:rtl/>
        </w:rPr>
        <w:t xml:space="preserve">"הוי זנב לאריות ואל תהי ראש לשועלים" (אבות ד טו). וראה בבא קמא קיז ע"א בסיפור על רב כהנא שעלה לארץ ישראל וקיבל עליו לא להקשות על חכמי ארץ </w:t>
      </w:r>
      <w:smartTag w:uri="urn:schemas-microsoft-com:office:smarttags" w:element="PersonName">
        <w:smartTagPr>
          <w:attr w:name="ProductID" w:val="ישראל שבע"/>
        </w:smartTagPr>
        <w:r>
          <w:rPr>
            <w:rtl/>
          </w:rPr>
          <w:t>ישראל שבע</w:t>
        </w:r>
      </w:smartTag>
      <w:r>
        <w:rPr>
          <w:rtl/>
        </w:rPr>
        <w:t xml:space="preserve"> שנים ולכן חשבו שאינו יודע ללמוד תורה וקראו עליו: "ארי שאמרת נעשה שועל!" וכן בבא מציעא פד ע"ב בסיפור על רבי יהודה הנשיא שחלשה דעתו עקב למדנותו של ר' אלעזר בנו של ר' </w:t>
      </w:r>
      <w:smartTag w:uri="urn:schemas-microsoft-com:office:smarttags" w:element="PersonName">
        <w:smartTagPr>
          <w:attr w:name="ProductID" w:val="שמעון בר"/>
        </w:smartTagPr>
        <w:r>
          <w:rPr>
            <w:rtl/>
          </w:rPr>
          <w:t>שמעון בר</w:t>
        </w:r>
      </w:smartTag>
      <w:r>
        <w:rPr>
          <w:rtl/>
        </w:rPr>
        <w:t xml:space="preserve"> יוחאי, עד שאמר לו אביו (ר' שמעון בן גמליאל): "בני, אל ירע [לך] שהוא ארי בן ארי, ואתה ארי בן שועל". רשב"ג קורא לר' </w:t>
      </w:r>
      <w:smartTag w:uri="urn:schemas-microsoft-com:office:smarttags" w:element="PersonName">
        <w:smartTagPr>
          <w:attr w:name="ProductID" w:val="שמעון בר"/>
        </w:smartTagPr>
        <w:r>
          <w:rPr>
            <w:rtl/>
          </w:rPr>
          <w:t>שמעון בר</w:t>
        </w:r>
      </w:smartTag>
      <w:r>
        <w:rPr>
          <w:rtl/>
        </w:rPr>
        <w:t xml:space="preserve"> יוחאי ארי ולעצמו שועל! ו</w:t>
      </w:r>
      <w:r>
        <w:rPr>
          <w:rFonts w:hint="cs"/>
          <w:rtl/>
        </w:rPr>
        <w:t xml:space="preserve">זאת גם עוד, </w:t>
      </w:r>
      <w:r>
        <w:rPr>
          <w:rtl/>
        </w:rPr>
        <w:t>קידושין פב ע"ב</w:t>
      </w:r>
      <w:r>
        <w:rPr>
          <w:rFonts w:hint="cs"/>
          <w:rtl/>
        </w:rPr>
        <w:t>: "</w:t>
      </w:r>
      <w:r>
        <w:rPr>
          <w:rFonts w:hint="eastAsia"/>
          <w:rtl/>
          <w:lang w:eastAsia="en-US"/>
        </w:rPr>
        <w:t>מימי</w:t>
      </w:r>
      <w:r>
        <w:rPr>
          <w:rtl/>
          <w:lang w:eastAsia="en-US"/>
        </w:rPr>
        <w:t xml:space="preserve"> </w:t>
      </w:r>
      <w:r>
        <w:rPr>
          <w:rFonts w:hint="eastAsia"/>
          <w:rtl/>
          <w:lang w:eastAsia="en-US"/>
        </w:rPr>
        <w:t>לא</w:t>
      </w:r>
      <w:r>
        <w:rPr>
          <w:rtl/>
          <w:lang w:eastAsia="en-US"/>
        </w:rPr>
        <w:t xml:space="preserve"> </w:t>
      </w:r>
      <w:r>
        <w:rPr>
          <w:rFonts w:hint="eastAsia"/>
          <w:rtl/>
          <w:lang w:eastAsia="en-US"/>
        </w:rPr>
        <w:t>ראיתי</w:t>
      </w:r>
      <w:r>
        <w:rPr>
          <w:rtl/>
          <w:lang w:eastAsia="en-US"/>
        </w:rPr>
        <w:t xml:space="preserve"> </w:t>
      </w:r>
      <w:r>
        <w:rPr>
          <w:rFonts w:hint="eastAsia"/>
          <w:rtl/>
          <w:lang w:eastAsia="en-US"/>
        </w:rPr>
        <w:t>צבי</w:t>
      </w:r>
      <w:r>
        <w:rPr>
          <w:rtl/>
          <w:lang w:eastAsia="en-US"/>
        </w:rPr>
        <w:t xml:space="preserve"> </w:t>
      </w:r>
      <w:r>
        <w:rPr>
          <w:rFonts w:hint="eastAsia"/>
          <w:rtl/>
          <w:lang w:eastAsia="en-US"/>
        </w:rPr>
        <w:t>קייץ</w:t>
      </w:r>
      <w:r>
        <w:rPr>
          <w:rtl/>
          <w:lang w:eastAsia="en-US"/>
        </w:rPr>
        <w:t xml:space="preserve">, </w:t>
      </w:r>
      <w:r>
        <w:rPr>
          <w:rFonts w:hint="eastAsia"/>
          <w:rtl/>
          <w:lang w:eastAsia="en-US"/>
        </w:rPr>
        <w:t>וארי</w:t>
      </w:r>
      <w:r>
        <w:rPr>
          <w:rtl/>
          <w:lang w:eastAsia="en-US"/>
        </w:rPr>
        <w:t xml:space="preserve"> </w:t>
      </w:r>
      <w:r>
        <w:rPr>
          <w:rFonts w:hint="eastAsia"/>
          <w:rtl/>
          <w:lang w:eastAsia="en-US"/>
        </w:rPr>
        <w:t>סבל</w:t>
      </w:r>
      <w:r>
        <w:rPr>
          <w:rtl/>
          <w:lang w:eastAsia="en-US"/>
        </w:rPr>
        <w:t xml:space="preserve">, </w:t>
      </w:r>
      <w:r>
        <w:rPr>
          <w:rFonts w:hint="eastAsia"/>
          <w:rtl/>
          <w:lang w:eastAsia="en-US"/>
        </w:rPr>
        <w:t>ושועל</w:t>
      </w:r>
      <w:r>
        <w:rPr>
          <w:rtl/>
          <w:lang w:eastAsia="en-US"/>
        </w:rPr>
        <w:t xml:space="preserve"> </w:t>
      </w:r>
      <w:r>
        <w:rPr>
          <w:rFonts w:hint="eastAsia"/>
          <w:rtl/>
          <w:lang w:eastAsia="en-US"/>
        </w:rPr>
        <w:t>חנוני</w:t>
      </w:r>
      <w:r>
        <w:rPr>
          <w:rFonts w:hint="cs"/>
          <w:rtl/>
          <w:lang w:eastAsia="en-US"/>
        </w:rPr>
        <w:t>", אבל זה אולי עניין אחר.</w:t>
      </w:r>
    </w:p>
  </w:footnote>
  <w:footnote w:id="3">
    <w:p w:rsidR="00142CE5" w:rsidRDefault="00142CE5" w:rsidP="001C5365">
      <w:pPr>
        <w:pStyle w:val="a3"/>
        <w:rPr>
          <w:rFonts w:hint="cs"/>
          <w:rtl/>
        </w:rPr>
      </w:pPr>
      <w:r>
        <w:rPr>
          <w:rStyle w:val="a5"/>
        </w:rPr>
        <w:footnoteRef/>
      </w:r>
      <w:r>
        <w:rPr>
          <w:rtl/>
        </w:rPr>
        <w:t xml:space="preserve"> </w:t>
      </w:r>
      <w:r>
        <w:rPr>
          <w:rFonts w:hint="cs"/>
          <w:rtl/>
        </w:rPr>
        <w:t>מדרש זה, מבראשית רבה בפרשתנו, הוא הטריגר (המעורר) לבחירתנו בנושא משלי חיות במדרש. לאחר שהתקין עצמו לדורון, תפילה ומלחמה (רש"י בראשית לב ט, בעקבות המדרש), העמיד יעקב את כל אחד ואחד מבני ביתו ישירות מול עשו ומחנהו, כאותו שועל ששכח או השיל את משליו. זכותו של כל אחד ואחת מבני ביתו של יעקב תעמוד לו ולה! במעין תמונת היפוך של התרת שליש שליש עוונות מראש השנה ליום הכיפורים (ויקרא רבה ל ז</w:t>
      </w:r>
      <w:r w:rsidR="00BB4CA7">
        <w:rPr>
          <w:rFonts w:hint="cs"/>
          <w:rtl/>
        </w:rPr>
        <w:t xml:space="preserve">, בדברינו </w:t>
      </w:r>
      <w:hyperlink r:id="rId1" w:history="1">
        <w:r w:rsidR="00BB4CA7">
          <w:rPr>
            <w:rStyle w:val="Hyperlink"/>
            <w:rFonts w:hint="cs"/>
            <w:rtl/>
          </w:rPr>
          <w:t>מכיפור לכפות ומ</w:t>
        </w:r>
        <w:r w:rsidR="00BB4CA7" w:rsidRPr="00BB4CA7">
          <w:rPr>
            <w:rStyle w:val="Hyperlink"/>
            <w:rFonts w:hint="cs"/>
            <w:rtl/>
          </w:rPr>
          <w:t>כסה לסוכות</w:t>
        </w:r>
      </w:hyperlink>
      <w:r>
        <w:rPr>
          <w:rFonts w:hint="cs"/>
          <w:rtl/>
        </w:rPr>
        <w:t xml:space="preserve">). </w:t>
      </w:r>
      <w:r w:rsidR="001C5365">
        <w:rPr>
          <w:rFonts w:hint="cs"/>
          <w:rtl/>
        </w:rPr>
        <w:t xml:space="preserve">ראה גם בראשית רבה צד </w:t>
      </w:r>
      <w:r w:rsidR="00FA570D">
        <w:rPr>
          <w:rFonts w:hint="cs"/>
          <w:rtl/>
        </w:rPr>
        <w:t xml:space="preserve">ט </w:t>
      </w:r>
      <w:r w:rsidR="001C5365">
        <w:rPr>
          <w:rFonts w:hint="cs"/>
          <w:rtl/>
        </w:rPr>
        <w:t xml:space="preserve">במשל האשה החכמה מבית אבל מעכה שהתחילה במספר של אלף אנשים שיואב תובע מהם וירדה בהדרגה. אך אנו </w:t>
      </w:r>
      <w:r>
        <w:rPr>
          <w:rFonts w:hint="cs"/>
          <w:rtl/>
        </w:rPr>
        <w:t xml:space="preserve">הפעם </w:t>
      </w:r>
      <w:r w:rsidR="001C5365">
        <w:rPr>
          <w:rFonts w:hint="cs"/>
          <w:rtl/>
        </w:rPr>
        <w:t>ב</w:t>
      </w:r>
      <w:r>
        <w:rPr>
          <w:rFonts w:hint="cs"/>
          <w:rtl/>
        </w:rPr>
        <w:t xml:space="preserve">משל ולא </w:t>
      </w:r>
      <w:r w:rsidR="001C5365">
        <w:rPr>
          <w:rFonts w:hint="cs"/>
          <w:rtl/>
        </w:rPr>
        <w:t>ב</w:t>
      </w:r>
      <w:r>
        <w:rPr>
          <w:rFonts w:hint="cs"/>
          <w:rtl/>
        </w:rPr>
        <w:t xml:space="preserve">נמשל, </w:t>
      </w:r>
      <w:r w:rsidR="001C5365">
        <w:rPr>
          <w:rFonts w:hint="cs"/>
          <w:rtl/>
        </w:rPr>
        <w:t>ב</w:t>
      </w:r>
      <w:r>
        <w:rPr>
          <w:rFonts w:hint="cs"/>
          <w:rtl/>
        </w:rPr>
        <w:t>שועל</w:t>
      </w:r>
      <w:r w:rsidR="001C5365">
        <w:rPr>
          <w:rFonts w:hint="cs"/>
          <w:rtl/>
        </w:rPr>
        <w:t>, ב</w:t>
      </w:r>
      <w:r>
        <w:rPr>
          <w:rFonts w:hint="cs"/>
          <w:rtl/>
        </w:rPr>
        <w:t xml:space="preserve">ארי ולשאר חיות, ומכאן, נצא למסע חיפוש אחר מדרשים נוספים של משלי חיות. </w:t>
      </w:r>
    </w:p>
  </w:footnote>
  <w:footnote w:id="4">
    <w:p w:rsidR="00142CE5" w:rsidRDefault="00142CE5">
      <w:pPr>
        <w:pStyle w:val="a3"/>
        <w:rPr>
          <w:rFonts w:hint="cs"/>
          <w:rtl/>
        </w:rPr>
      </w:pPr>
      <w:r>
        <w:rPr>
          <w:rStyle w:val="a5"/>
        </w:rPr>
        <w:footnoteRef/>
      </w:r>
      <w:r>
        <w:rPr>
          <w:rtl/>
        </w:rPr>
        <w:t xml:space="preserve"> שולחנות (שולחני) - בנקים.</w:t>
      </w:r>
    </w:p>
  </w:footnote>
  <w:footnote w:id="5">
    <w:p w:rsidR="00142CE5" w:rsidRDefault="00142CE5" w:rsidP="00430BCE">
      <w:pPr>
        <w:pStyle w:val="a3"/>
        <w:rPr>
          <w:rFonts w:hint="cs"/>
        </w:rPr>
      </w:pPr>
      <w:r>
        <w:rPr>
          <w:rStyle w:val="a5"/>
        </w:rPr>
        <w:footnoteRef/>
      </w:r>
      <w:r>
        <w:rPr>
          <w:rtl/>
        </w:rPr>
        <w:t xml:space="preserve"> היו מוכרים צרכי דרך לעולי הרגל ומהכסף הזה חשבו לממן את בניין בית המקדש. לפי שם התנא ר' יהושע בן חנניה ולפי האישים פפוס ולוליאנוס, מדובר, כך נראה, במרד הידוע בשם פולמוס קיטוס או מרד טריאנוס (115-117 לספה"נ). ראה סדר עולם רבה פרק ל. </w:t>
      </w:r>
      <w:r>
        <w:rPr>
          <w:rFonts w:hint="cs"/>
          <w:rtl/>
        </w:rPr>
        <w:t xml:space="preserve">אך </w:t>
      </w:r>
      <w:r>
        <w:rPr>
          <w:rtl/>
        </w:rPr>
        <w:t>מרד זה התרחש יותר בתפוצות מאשר בארץ (</w:t>
      </w:r>
      <w:r>
        <w:rPr>
          <w:rFonts w:hint="cs"/>
          <w:rtl/>
        </w:rPr>
        <w:t xml:space="preserve">אולי אלה </w:t>
      </w:r>
      <w:r>
        <w:rPr>
          <w:rtl/>
        </w:rPr>
        <w:t xml:space="preserve">עולי הגולה?). האירוע השני שנזכר כאן, שהקיסר התיר אז לבנות את בית המקדש, לא ידוע ממקורות אחרים.  </w:t>
      </w:r>
    </w:p>
  </w:footnote>
  <w:footnote w:id="6">
    <w:p w:rsidR="00142CE5" w:rsidRDefault="00142CE5">
      <w:pPr>
        <w:pStyle w:val="a3"/>
        <w:rPr>
          <w:rFonts w:hint="cs"/>
          <w:rtl/>
        </w:rPr>
      </w:pPr>
      <w:r>
        <w:rPr>
          <w:rStyle w:val="a5"/>
        </w:rPr>
        <w:footnoteRef/>
      </w:r>
      <w:r>
        <w:rPr>
          <w:rtl/>
        </w:rPr>
        <w:t xml:space="preserve"> </w:t>
      </w:r>
      <w:r>
        <w:rPr>
          <w:rFonts w:hint="cs"/>
          <w:rtl/>
        </w:rPr>
        <w:t xml:space="preserve">הכותים הלשינו לנציב הרומי: </w:t>
      </w:r>
      <w:r>
        <w:rPr>
          <w:rtl/>
        </w:rPr>
        <w:t xml:space="preserve">"עתה ידוע יהיה למלך שאם העיר ההיא תיבנה והחומות יושלמו, מנדה בלו והלך </w:t>
      </w:r>
      <w:r>
        <w:rPr>
          <w:rFonts w:hint="cs"/>
          <w:rtl/>
        </w:rPr>
        <w:t xml:space="preserve">(סוגי מיסים) </w:t>
      </w:r>
      <w:r>
        <w:rPr>
          <w:rtl/>
        </w:rPr>
        <w:t>לא יתנו". הדרשן שם בפי הכותים שמתנגדים לבניית בית המקדש פסוק מעזרא</w:t>
      </w:r>
      <w:r>
        <w:rPr>
          <w:rFonts w:hint="cs"/>
          <w:rtl/>
        </w:rPr>
        <w:t>,</w:t>
      </w:r>
      <w:r>
        <w:rPr>
          <w:rtl/>
        </w:rPr>
        <w:t xml:space="preserve"> מתקופת בניין בית שני. גם שם הלשינו עמי האזור, שלא רצו לראות בחידוש בית המקדש כמרכז יהודי, וטענו שאם היהודים יתעסקו בבניין בית המקדש, לא ישלמו את מסי המלך.</w:t>
      </w:r>
    </w:p>
  </w:footnote>
  <w:footnote w:id="7">
    <w:p w:rsidR="00142CE5" w:rsidRDefault="00142CE5" w:rsidP="00CD0F85">
      <w:pPr>
        <w:pStyle w:val="a3"/>
        <w:rPr>
          <w:rFonts w:hint="cs"/>
        </w:rPr>
      </w:pPr>
      <w:r>
        <w:rPr>
          <w:rStyle w:val="a5"/>
        </w:rPr>
        <w:footnoteRef/>
      </w:r>
      <w:r>
        <w:rPr>
          <w:rtl/>
        </w:rPr>
        <w:t xml:space="preserve"> </w:t>
      </w:r>
      <w:r>
        <w:rPr>
          <w:rFonts w:hint="cs"/>
          <w:rtl/>
        </w:rPr>
        <w:t xml:space="preserve">למדן </w:t>
      </w:r>
      <w:r>
        <w:rPr>
          <w:rtl/>
        </w:rPr>
        <w:t>–</w:t>
      </w:r>
      <w:r>
        <w:rPr>
          <w:rFonts w:hint="cs"/>
          <w:rtl/>
        </w:rPr>
        <w:t xml:space="preserve"> </w:t>
      </w:r>
      <w:r>
        <w:t>Scholar</w:t>
      </w:r>
      <w:r>
        <w:rPr>
          <w:rFonts w:hint="cs"/>
          <w:rtl/>
        </w:rPr>
        <w:t xml:space="preserve">. </w:t>
      </w:r>
      <w:r>
        <w:rPr>
          <w:rtl/>
        </w:rPr>
        <w:t xml:space="preserve">ורבן יוחנן </w:t>
      </w:r>
      <w:smartTag w:uri="urn:schemas-microsoft-com:office:smarttags" w:element="PersonName">
        <w:smartTagPr>
          <w:attr w:name="ProductID" w:val="בן זכאי"/>
        </w:smartTagPr>
        <w:r>
          <w:rPr>
            <w:rtl/>
          </w:rPr>
          <w:t>בן זכאי</w:t>
        </w:r>
      </w:smartTag>
      <w:r>
        <w:rPr>
          <w:rtl/>
        </w:rPr>
        <w:t xml:space="preserve"> רבו קרא עליו</w:t>
      </w:r>
      <w:r>
        <w:rPr>
          <w:rFonts w:hint="cs"/>
          <w:rtl/>
        </w:rPr>
        <w:t>:</w:t>
      </w:r>
      <w:r>
        <w:rPr>
          <w:rtl/>
        </w:rPr>
        <w:t xml:space="preserve"> "אשרי יולדתו". (מסכת אבות פרק ב משנה ח, חגיגה יד ע"ב). </w:t>
      </w:r>
      <w:r w:rsidR="0041518E">
        <w:rPr>
          <w:rFonts w:hint="cs"/>
          <w:rtl/>
        </w:rPr>
        <w:t xml:space="preserve">(ראה דברינו </w:t>
      </w:r>
      <w:hyperlink r:id="rId2" w:history="1">
        <w:r w:rsidR="0041518E" w:rsidRPr="00B03639">
          <w:rPr>
            <w:rStyle w:val="Hyperlink"/>
            <w:rFonts w:hint="cs"/>
            <w:rtl/>
          </w:rPr>
          <w:t xml:space="preserve">אשרי </w:t>
        </w:r>
        <w:r w:rsidR="009F7271" w:rsidRPr="00B03639">
          <w:rPr>
            <w:rStyle w:val="Hyperlink"/>
            <w:rFonts w:hint="cs"/>
            <w:rtl/>
          </w:rPr>
          <w:t xml:space="preserve">ילוד אשה </w:t>
        </w:r>
        <w:r w:rsidR="009F7271" w:rsidRPr="00B03639">
          <w:rPr>
            <w:rStyle w:val="Hyperlink"/>
            <w:rtl/>
          </w:rPr>
          <w:t>–</w:t>
        </w:r>
        <w:r w:rsidR="009F7271" w:rsidRPr="00B03639">
          <w:rPr>
            <w:rStyle w:val="Hyperlink"/>
            <w:rFonts w:hint="cs"/>
            <w:rtl/>
          </w:rPr>
          <w:t xml:space="preserve"> אשרי </w:t>
        </w:r>
        <w:r w:rsidR="0041518E" w:rsidRPr="00B03639">
          <w:rPr>
            <w:rStyle w:val="Hyperlink"/>
            <w:rFonts w:hint="cs"/>
            <w:rtl/>
          </w:rPr>
          <w:t>יולדתו</w:t>
        </w:r>
      </w:hyperlink>
      <w:r w:rsidR="0041518E">
        <w:rPr>
          <w:rFonts w:hint="cs"/>
          <w:rtl/>
        </w:rPr>
        <w:t xml:space="preserve"> </w:t>
      </w:r>
      <w:r w:rsidR="009F7271">
        <w:rPr>
          <w:rFonts w:hint="cs"/>
          <w:rtl/>
        </w:rPr>
        <w:t xml:space="preserve">בפרשת בהעלותך). </w:t>
      </w:r>
      <w:r>
        <w:rPr>
          <w:rtl/>
        </w:rPr>
        <w:t>ובמקום אחר הוא מכונה</w:t>
      </w:r>
      <w:r>
        <w:rPr>
          <w:rFonts w:hint="cs"/>
          <w:rtl/>
        </w:rPr>
        <w:t>:</w:t>
      </w:r>
      <w:r>
        <w:rPr>
          <w:rtl/>
        </w:rPr>
        <w:t xml:space="preserve"> "החוט המשולש" (אבות דר' נתן א יד). מעבר ללמדנותו, היה ר' יהושע ידוע בשיג ושיח שהיה לו עם המלכות. ראה ברכות נו ע"א, חולין נט ע"ב, חגיגה ה ע"ב ועוד. </w:t>
      </w:r>
      <w:r w:rsidR="00BB4CA7">
        <w:rPr>
          <w:rFonts w:hint="cs"/>
          <w:rtl/>
        </w:rPr>
        <w:t>ו</w:t>
      </w:r>
      <w:r>
        <w:rPr>
          <w:rtl/>
        </w:rPr>
        <w:t xml:space="preserve">קורטוב לכבוד שבת: "אמר לו קיסר לרבי יהושע בן חנניא: מפני מה תבשיל של שבת ריחו נודף? - אמר לו: תבלין אחד יש לנו, ושבת שמו, שאנו מטילין לתוכו - וריחו נודף. אמר לו: תן לנו הימנו! - אמר לו: כל המשמר את השבת - מועיל לו, ושאינו משמר את השבת - אינו מועיל לו". (מסכת שבת קיט ע"א). אגב, לאופן בו דברו חז"ל עם המלכות (השלטונות) יש סימוכין חשוב בפרשת השבוע. ראה דברינו </w:t>
      </w:r>
      <w:hyperlink r:id="rId3" w:history="1">
        <w:r w:rsidRPr="00CD0F85">
          <w:rPr>
            <w:rStyle w:val="Hyperlink"/>
            <w:rFonts w:hint="cs"/>
            <w:rtl/>
          </w:rPr>
          <w:t>אדוני עשו עבדך יעקב</w:t>
        </w:r>
      </w:hyperlink>
      <w:r>
        <w:rPr>
          <w:rFonts w:hint="cs"/>
          <w:rtl/>
        </w:rPr>
        <w:t xml:space="preserve"> בפרשה זו.</w:t>
      </w:r>
    </w:p>
  </w:footnote>
  <w:footnote w:id="8">
    <w:p w:rsidR="00142CE5" w:rsidRDefault="00142CE5" w:rsidP="007245DE">
      <w:pPr>
        <w:pStyle w:val="a3"/>
        <w:rPr>
          <w:rFonts w:hint="cs"/>
          <w:rtl/>
        </w:rPr>
      </w:pPr>
      <w:r>
        <w:rPr>
          <w:rStyle w:val="a5"/>
        </w:rPr>
        <w:footnoteRef/>
      </w:r>
      <w:r>
        <w:rPr>
          <w:rtl/>
        </w:rPr>
        <w:t xml:space="preserve"> במקרים אחרים היה ר' יהושע תקיף במגעיו עם השלטונות: "אנדריאנוס קיסר אמר לו לר' יהושע</w:t>
      </w:r>
      <w:r>
        <w:rPr>
          <w:rFonts w:hint="cs"/>
          <w:rtl/>
        </w:rPr>
        <w:t>:</w:t>
      </w:r>
      <w:r>
        <w:rPr>
          <w:rtl/>
        </w:rPr>
        <w:t xml:space="preserve"> גדולה היא הכבשה שעומדת בין שבעים זאבים, אמר לו</w:t>
      </w:r>
      <w:r>
        <w:rPr>
          <w:rFonts w:hint="cs"/>
          <w:rtl/>
        </w:rPr>
        <w:t>:</w:t>
      </w:r>
      <w:r>
        <w:rPr>
          <w:rtl/>
        </w:rPr>
        <w:t xml:space="preserve"> גדול הוא הרועה שמצילה ושוברן לפניהם" (אסתר רבה י יא על הפסוק "נקהלו היהודים ועמוד על נפשם"). ואולי זה הסוד, מתינות כלפי פנים ותקיפות כלפי חוץ.</w:t>
      </w:r>
      <w:r>
        <w:rPr>
          <w:rFonts w:hint="cs"/>
          <w:rtl/>
        </w:rPr>
        <w:t xml:space="preserve"> התקפלות כשהדברים גובלים במרד וזקיפות קומה ביחסים עם השלטונות. </w:t>
      </w:r>
    </w:p>
  </w:footnote>
  <w:footnote w:id="9">
    <w:p w:rsidR="00142CE5" w:rsidRDefault="00142CE5" w:rsidP="00E2425E">
      <w:pPr>
        <w:pStyle w:val="a3"/>
        <w:rPr>
          <w:rFonts w:hint="cs"/>
        </w:rPr>
      </w:pPr>
      <w:r>
        <w:rPr>
          <w:rStyle w:val="a5"/>
        </w:rPr>
        <w:footnoteRef/>
      </w:r>
      <w:r>
        <w:rPr>
          <w:rtl/>
        </w:rPr>
        <w:t xml:space="preserve"> לכאורה, תשובה יפה וחכמה ממי שנחשב לחיה טיפשה.</w:t>
      </w:r>
      <w:r>
        <w:rPr>
          <w:rFonts w:hint="cs"/>
          <w:rtl/>
        </w:rPr>
        <w:t xml:space="preserve"> ככה יראו כולם שגם המלך משלם מכס וישלמו אף הם. והמלך </w:t>
      </w:r>
      <w:r w:rsidR="00056FB8">
        <w:rPr>
          <w:rFonts w:hint="cs"/>
          <w:rtl/>
        </w:rPr>
        <w:t>יצא נשכר.</w:t>
      </w:r>
      <w:r w:rsidR="00E2425E">
        <w:rPr>
          <w:rFonts w:hint="cs"/>
          <w:rtl/>
        </w:rPr>
        <w:t xml:space="preserve"> מה עוד שיש סיוע טוב לחמורנו מהגמרא ב</w:t>
      </w:r>
      <w:r w:rsidR="00E2425E">
        <w:rPr>
          <w:rtl/>
        </w:rPr>
        <w:t>מסכת סוכה ל ע</w:t>
      </w:r>
      <w:r w:rsidR="00E2425E">
        <w:rPr>
          <w:rFonts w:hint="cs"/>
          <w:rtl/>
        </w:rPr>
        <w:t xml:space="preserve">"א לגבי הדוגמא שהקב"ה נותן לבריותיו להקפיד על איסור גזל ורכוש </w:t>
      </w:r>
      <w:r w:rsidR="0041518E">
        <w:rPr>
          <w:rFonts w:hint="cs"/>
          <w:rtl/>
        </w:rPr>
        <w:t xml:space="preserve">של </w:t>
      </w:r>
      <w:r w:rsidR="00E2425E">
        <w:rPr>
          <w:rFonts w:hint="cs"/>
          <w:rtl/>
        </w:rPr>
        <w:t>הזולת: "</w:t>
      </w:r>
      <w:r w:rsidR="00E2425E">
        <w:rPr>
          <w:rtl/>
        </w:rPr>
        <w:t>משל למלך בשר ודם שהיה עובר על בית המכס, אמר לעבדיו: תנו מכס למוכסים. אמרו לו: והלא כל המכס כולו שלך הוא! אמר להם: ממני ילמדו כל עוברי דרכים, ולא יבריחו עצמן מן המכס</w:t>
      </w:r>
      <w:r w:rsidR="00E2425E">
        <w:rPr>
          <w:rFonts w:hint="cs"/>
          <w:rtl/>
        </w:rPr>
        <w:t>"</w:t>
      </w:r>
      <w:r w:rsidR="00E2425E">
        <w:rPr>
          <w:rtl/>
        </w:rPr>
        <w:t>.</w:t>
      </w:r>
      <w:r w:rsidR="00E2425E">
        <w:rPr>
          <w:rFonts w:hint="cs"/>
          <w:rtl/>
        </w:rPr>
        <w:t xml:space="preserve"> אבל </w:t>
      </w:r>
      <w:r w:rsidR="006644EC">
        <w:rPr>
          <w:rFonts w:hint="cs"/>
          <w:rtl/>
        </w:rPr>
        <w:t xml:space="preserve">במדרש שלנו לפחות, </w:t>
      </w:r>
      <w:r w:rsidR="00E2425E">
        <w:rPr>
          <w:rFonts w:hint="cs"/>
          <w:rtl/>
        </w:rPr>
        <w:t>חמורנו לא זכה.</w:t>
      </w:r>
    </w:p>
  </w:footnote>
  <w:footnote w:id="10">
    <w:p w:rsidR="00142CE5" w:rsidRDefault="00142CE5" w:rsidP="00E00624">
      <w:pPr>
        <w:pStyle w:val="a3"/>
        <w:rPr>
          <w:rFonts w:hint="cs"/>
          <w:rtl/>
        </w:rPr>
      </w:pPr>
      <w:r>
        <w:rPr>
          <w:rStyle w:val="a5"/>
        </w:rPr>
        <w:footnoteRef/>
      </w:r>
      <w:r>
        <w:rPr>
          <w:rtl/>
        </w:rPr>
        <w:t xml:space="preserve"> מדרש משעשע זה נמצא בפרשת וארא על הפסוק "כבד לב פרעה". (עניין הדורון הוא המשך של המדרש ברמז קפא הקודם, אשר מסתיים במילים: "אמר (פרעה): לא ידעתי את ה' - מעולם לא שלח לי אגרת שלום ולא הביא </w:t>
      </w:r>
      <w:smartTag w:uri="urn:schemas-microsoft-com:office:smarttags" w:element="PersonName">
        <w:smartTagPr>
          <w:attr w:name="ProductID" w:val="לי דורון"/>
        </w:smartTagPr>
        <w:r>
          <w:rPr>
            <w:rtl/>
          </w:rPr>
          <w:t>לי דורון</w:t>
        </w:r>
      </w:smartTag>
      <w:r>
        <w:rPr>
          <w:rtl/>
        </w:rPr>
        <w:t>"). אולי מעבר לשעשוע ולהומור יש כאן תשובה לשאלה הידועה של רמב"ם איך זה שהקב"ה הכביד את לב פרעה, הרי זה נוגד את חופש הבחירה (שמונה פרקים לרמב"ם פרק ח</w:t>
      </w:r>
      <w:r w:rsidR="00E00624">
        <w:rPr>
          <w:rFonts w:hint="cs"/>
          <w:rtl/>
        </w:rPr>
        <w:t xml:space="preserve">, דברינו </w:t>
      </w:r>
      <w:hyperlink r:id="rId4" w:history="1">
        <w:r w:rsidR="00E00624" w:rsidRPr="00E00624">
          <w:rPr>
            <w:rStyle w:val="Hyperlink"/>
            <w:rFonts w:hint="cs"/>
            <w:rtl/>
          </w:rPr>
          <w:t>כי אני הכבדתי את לבו</w:t>
        </w:r>
      </w:hyperlink>
      <w:r w:rsidR="00E00624">
        <w:rPr>
          <w:rFonts w:hint="cs"/>
          <w:rtl/>
        </w:rPr>
        <w:t xml:space="preserve"> בפרשת בא</w:t>
      </w:r>
      <w:r>
        <w:rPr>
          <w:rtl/>
        </w:rPr>
        <w:t>).</w:t>
      </w:r>
      <w:r>
        <w:rPr>
          <w:rFonts w:hint="cs"/>
          <w:rtl/>
        </w:rPr>
        <w:t xml:space="preserve"> ראה עוד מקבילה למדרש זה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Fonts w:hint="cs"/>
          <w:rtl/>
          <w:lang w:eastAsia="en-US"/>
        </w:rPr>
        <w:t xml:space="preserve">, אבל נוסח </w:t>
      </w:r>
      <w:r w:rsidR="0041518E">
        <w:rPr>
          <w:rFonts w:hint="cs"/>
          <w:rtl/>
          <w:lang w:eastAsia="en-US"/>
        </w:rPr>
        <w:t>ילקוט שמעוני</w:t>
      </w:r>
      <w:r>
        <w:rPr>
          <w:rFonts w:hint="cs"/>
          <w:rtl/>
          <w:lang w:eastAsia="en-US"/>
        </w:rPr>
        <w:t xml:space="preserve"> נראה נכון ומדויק יותר.</w:t>
      </w:r>
    </w:p>
  </w:footnote>
  <w:footnote w:id="11">
    <w:p w:rsidR="00142CE5" w:rsidRDefault="00142CE5" w:rsidP="00F746CE">
      <w:pPr>
        <w:pStyle w:val="a3"/>
        <w:rPr>
          <w:rFonts w:hint="cs"/>
          <w:rtl/>
        </w:rPr>
      </w:pPr>
      <w:r>
        <w:rPr>
          <w:rStyle w:val="a5"/>
        </w:rPr>
        <w:footnoteRef/>
      </w:r>
      <w:r>
        <w:rPr>
          <w:rtl/>
        </w:rPr>
        <w:t xml:space="preserve"> לא </w:t>
      </w:r>
      <w:r>
        <w:rPr>
          <w:rFonts w:hint="cs"/>
          <w:rtl/>
        </w:rPr>
        <w:t xml:space="preserve">ברור הטיעון של השועל: </w:t>
      </w:r>
      <w:r>
        <w:rPr>
          <w:rtl/>
        </w:rPr>
        <w:t xml:space="preserve">"כשם שדרו אבותי עם אבותיכם"? </w:t>
      </w:r>
      <w:r>
        <w:rPr>
          <w:rFonts w:hint="cs"/>
          <w:rtl/>
        </w:rPr>
        <w:t xml:space="preserve">מתי גרו הדגים ביבשה? מה גם שבסדר הבריאה נבראו הדגים </w:t>
      </w:r>
      <w:r>
        <w:rPr>
          <w:rtl/>
        </w:rPr>
        <w:t>לפני החיות. ראה מהרש"א כאן.</w:t>
      </w:r>
    </w:p>
  </w:footnote>
  <w:footnote w:id="12">
    <w:p w:rsidR="00142CE5" w:rsidRDefault="00142CE5" w:rsidP="00E00624">
      <w:pPr>
        <w:pStyle w:val="a3"/>
        <w:rPr>
          <w:rFonts w:hint="cs"/>
          <w:rtl/>
        </w:rPr>
      </w:pPr>
      <w:r>
        <w:rPr>
          <w:rStyle w:val="a5"/>
        </w:rPr>
        <w:footnoteRef/>
      </w:r>
      <w:r>
        <w:rPr>
          <w:rtl/>
        </w:rPr>
        <w:t xml:space="preserve"> השועל נחשב לא רק לחיה פקחית, אלא גם לחיה מסוכנת</w:t>
      </w:r>
      <w:r w:rsidR="00BE0865">
        <w:rPr>
          <w:rFonts w:hint="cs"/>
          <w:rtl/>
        </w:rPr>
        <w:t>, לצד עקרב ונחש, וכמאמר חכמים</w:t>
      </w:r>
      <w:r>
        <w:rPr>
          <w:rtl/>
        </w:rPr>
        <w:t xml:space="preserve">: "הוי מתחמם כנגד אורן של חכמים והוי זהיר בגחלתן שלא תכוה שנשיכתן </w:t>
      </w:r>
      <w:r w:rsidRPr="00E00624">
        <w:rPr>
          <w:rtl/>
        </w:rPr>
        <w:t>נשיכת שועל</w:t>
      </w:r>
      <w:r>
        <w:rPr>
          <w:rtl/>
        </w:rPr>
        <w:t xml:space="preserve"> ועקיצתן עקיצת עקרב ולחישתן לחישת שרף וכל דבריהם כגחלי אש" (מסכת אבות ב י).</w:t>
      </w:r>
      <w:r w:rsidR="00E00624">
        <w:rPr>
          <w:rFonts w:hint="cs"/>
          <w:rtl/>
        </w:rPr>
        <w:t xml:space="preserve"> ראה דברינו </w:t>
      </w:r>
      <w:hyperlink r:id="rId5" w:history="1">
        <w:r w:rsidR="00E00624" w:rsidRPr="00E00624">
          <w:rPr>
            <w:rStyle w:val="Hyperlink"/>
            <w:rFonts w:hint="cs"/>
            <w:rtl/>
          </w:rPr>
          <w:t>שועל, עקרב שרף וגחלי אש</w:t>
        </w:r>
      </w:hyperlink>
      <w:r w:rsidR="00E00624">
        <w:rPr>
          <w:rFonts w:hint="cs"/>
          <w:rtl/>
        </w:rPr>
        <w:t xml:space="preserve"> במיוחדים.</w:t>
      </w:r>
    </w:p>
  </w:footnote>
  <w:footnote w:id="13">
    <w:p w:rsidR="00142CE5" w:rsidRDefault="00142CE5" w:rsidP="0023117C">
      <w:pPr>
        <w:pStyle w:val="a3"/>
        <w:rPr>
          <w:rFonts w:hint="cs"/>
          <w:rtl/>
        </w:rPr>
      </w:pPr>
      <w:r>
        <w:rPr>
          <w:rStyle w:val="a5"/>
        </w:rPr>
        <w:footnoteRef/>
      </w:r>
      <w:r>
        <w:rPr>
          <w:rtl/>
        </w:rPr>
        <w:t xml:space="preserve"> </w:t>
      </w:r>
      <w:r>
        <w:rPr>
          <w:rFonts w:hint="cs"/>
          <w:rtl/>
        </w:rPr>
        <w:t>ראה בהמשך הגמרא שם שאכן בסופו של דבר נתפסו הדגים ברשת: "</w:t>
      </w:r>
      <w:r>
        <w:rPr>
          <w:rFonts w:hint="eastAsia"/>
          <w:rtl/>
          <w:lang w:eastAsia="en-US"/>
        </w:rPr>
        <w:t>אמרו</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ימים</w:t>
      </w:r>
      <w:r>
        <w:rPr>
          <w:rtl/>
          <w:lang w:eastAsia="en-US"/>
        </w:rPr>
        <w:t xml:space="preserve"> </w:t>
      </w:r>
      <w:r>
        <w:rPr>
          <w:rFonts w:hint="eastAsia"/>
          <w:rtl/>
          <w:lang w:eastAsia="en-US"/>
        </w:rPr>
        <w:t>מועטים</w:t>
      </w:r>
      <w:r>
        <w:rPr>
          <w:rtl/>
          <w:lang w:eastAsia="en-US"/>
        </w:rPr>
        <w:t xml:space="preserve"> </w:t>
      </w:r>
      <w:r>
        <w:rPr>
          <w:rFonts w:hint="eastAsia"/>
          <w:rtl/>
          <w:lang w:eastAsia="en-US"/>
        </w:rPr>
        <w:t>עד</w:t>
      </w:r>
      <w:r>
        <w:rPr>
          <w:rtl/>
          <w:lang w:eastAsia="en-US"/>
        </w:rPr>
        <w:t xml:space="preserve"> </w:t>
      </w:r>
      <w:r>
        <w:rPr>
          <w:rFonts w:hint="eastAsia"/>
          <w:rtl/>
          <w:lang w:eastAsia="en-US"/>
        </w:rPr>
        <w:t>שתפסוהו</w:t>
      </w:r>
      <w:r>
        <w:rPr>
          <w:rtl/>
          <w:lang w:eastAsia="en-US"/>
        </w:rPr>
        <w:t xml:space="preserve"> </w:t>
      </w:r>
      <w:r>
        <w:rPr>
          <w:rFonts w:hint="eastAsia"/>
          <w:rtl/>
          <w:lang w:eastAsia="en-US"/>
        </w:rPr>
        <w:t>לרבי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וחבשוהו</w:t>
      </w:r>
      <w:r>
        <w:rPr>
          <w:rtl/>
          <w:lang w:eastAsia="en-US"/>
        </w:rPr>
        <w:t xml:space="preserve"> </w:t>
      </w:r>
      <w:r>
        <w:rPr>
          <w:rFonts w:hint="eastAsia"/>
          <w:rtl/>
          <w:lang w:eastAsia="en-US"/>
        </w:rPr>
        <w:t>בבית</w:t>
      </w:r>
      <w:r>
        <w:rPr>
          <w:rtl/>
          <w:lang w:eastAsia="en-US"/>
        </w:rPr>
        <w:t xml:space="preserve"> </w:t>
      </w:r>
      <w:r>
        <w:rPr>
          <w:rFonts w:hint="eastAsia"/>
          <w:rtl/>
          <w:lang w:eastAsia="en-US"/>
        </w:rPr>
        <w:t>האסורים</w:t>
      </w:r>
      <w:r>
        <w:rPr>
          <w:rtl/>
          <w:lang w:eastAsia="en-US"/>
        </w:rPr>
        <w:t xml:space="preserve">, </w:t>
      </w:r>
      <w:r>
        <w:rPr>
          <w:rFonts w:hint="eastAsia"/>
          <w:rtl/>
          <w:lang w:eastAsia="en-US"/>
        </w:rPr>
        <w:t>ותפסו</w:t>
      </w:r>
      <w:r>
        <w:rPr>
          <w:rtl/>
          <w:lang w:eastAsia="en-US"/>
        </w:rPr>
        <w:t xml:space="preserve"> </w:t>
      </w:r>
      <w:r>
        <w:rPr>
          <w:rFonts w:hint="eastAsia"/>
          <w:rtl/>
          <w:lang w:eastAsia="en-US"/>
        </w:rPr>
        <w:t>לפפוס</w:t>
      </w:r>
      <w:r>
        <w:rPr>
          <w:rtl/>
          <w:lang w:eastAsia="en-US"/>
        </w:rPr>
        <w:t xml:space="preserve"> </w:t>
      </w:r>
      <w:smartTag w:uri="urn:schemas-microsoft-com:office:smarttags" w:element="PersonName">
        <w:smartTagPr>
          <w:attr w:name="ProductID" w:val="בן יהודה"/>
        </w:smartTagPr>
        <w:r>
          <w:rPr>
            <w:rFonts w:hint="eastAsia"/>
            <w:rtl/>
            <w:lang w:eastAsia="en-US"/>
          </w:rPr>
          <w:t>בן</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וחבשוהו</w:t>
      </w:r>
      <w:r>
        <w:rPr>
          <w:rtl/>
          <w:lang w:eastAsia="en-US"/>
        </w:rPr>
        <w:t xml:space="preserve"> </w:t>
      </w:r>
      <w:r>
        <w:rPr>
          <w:rFonts w:hint="eastAsia"/>
          <w:rtl/>
          <w:lang w:eastAsia="en-US"/>
        </w:rPr>
        <w:t>אצלו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פפוס</w:t>
      </w:r>
      <w:r>
        <w:rPr>
          <w:rtl/>
          <w:lang w:eastAsia="en-US"/>
        </w:rPr>
        <w:t xml:space="preserve">! </w:t>
      </w:r>
      <w:r>
        <w:rPr>
          <w:rFonts w:hint="eastAsia"/>
          <w:rtl/>
          <w:lang w:eastAsia="en-US"/>
        </w:rPr>
        <w:t>מי</w:t>
      </w:r>
      <w:r>
        <w:rPr>
          <w:rtl/>
          <w:lang w:eastAsia="en-US"/>
        </w:rPr>
        <w:t xml:space="preserve"> </w:t>
      </w:r>
      <w:r>
        <w:rPr>
          <w:rFonts w:hint="eastAsia"/>
          <w:rtl/>
          <w:lang w:eastAsia="en-US"/>
        </w:rPr>
        <w:t>הביאך</w:t>
      </w:r>
      <w:r>
        <w:rPr>
          <w:rtl/>
          <w:lang w:eastAsia="en-US"/>
        </w:rPr>
        <w:t xml:space="preserve"> </w:t>
      </w:r>
      <w:r>
        <w:rPr>
          <w:rFonts w:hint="eastAsia"/>
          <w:rtl/>
          <w:lang w:eastAsia="en-US"/>
        </w:rPr>
        <w:t>לכאן</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אשריך</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שנתפסת</w:t>
      </w:r>
      <w:r>
        <w:rPr>
          <w:rtl/>
          <w:lang w:eastAsia="en-US"/>
        </w:rPr>
        <w:t xml:space="preserve"> </w:t>
      </w:r>
      <w:r>
        <w:rPr>
          <w:rFonts w:hint="eastAsia"/>
          <w:rtl/>
          <w:lang w:eastAsia="en-US"/>
        </w:rPr>
        <w:t>על</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אוי</w:t>
      </w:r>
      <w:r>
        <w:rPr>
          <w:rtl/>
          <w:lang w:eastAsia="en-US"/>
        </w:rPr>
        <w:t xml:space="preserve"> </w:t>
      </w:r>
      <w:r>
        <w:rPr>
          <w:rFonts w:hint="eastAsia"/>
          <w:rtl/>
          <w:lang w:eastAsia="en-US"/>
        </w:rPr>
        <w:t>לו</w:t>
      </w:r>
      <w:r>
        <w:rPr>
          <w:rtl/>
          <w:lang w:eastAsia="en-US"/>
        </w:rPr>
        <w:t xml:space="preserve"> </w:t>
      </w:r>
      <w:r>
        <w:rPr>
          <w:rFonts w:hint="eastAsia"/>
          <w:rtl/>
          <w:lang w:eastAsia="en-US"/>
        </w:rPr>
        <w:t>לפפוס</w:t>
      </w:r>
      <w:r>
        <w:rPr>
          <w:rtl/>
          <w:lang w:eastAsia="en-US"/>
        </w:rPr>
        <w:t xml:space="preserve"> </w:t>
      </w:r>
      <w:r>
        <w:rPr>
          <w:rFonts w:hint="eastAsia"/>
          <w:rtl/>
          <w:lang w:eastAsia="en-US"/>
        </w:rPr>
        <w:t>שנתפס</w:t>
      </w:r>
      <w:r>
        <w:rPr>
          <w:rtl/>
          <w:lang w:eastAsia="en-US"/>
        </w:rPr>
        <w:t xml:space="preserve"> </w:t>
      </w:r>
      <w:r>
        <w:rPr>
          <w:rFonts w:hint="eastAsia"/>
          <w:rtl/>
          <w:lang w:eastAsia="en-US"/>
        </w:rPr>
        <w:t>על</w:t>
      </w:r>
      <w:r>
        <w:rPr>
          <w:rtl/>
          <w:lang w:eastAsia="en-US"/>
        </w:rPr>
        <w:t xml:space="preserve"> </w:t>
      </w:r>
      <w:r>
        <w:rPr>
          <w:rFonts w:hint="eastAsia"/>
          <w:rtl/>
          <w:lang w:eastAsia="en-US"/>
        </w:rPr>
        <w:t>דברים</w:t>
      </w:r>
      <w:r>
        <w:rPr>
          <w:rtl/>
          <w:lang w:eastAsia="en-US"/>
        </w:rPr>
        <w:t xml:space="preserve"> </w:t>
      </w:r>
      <w:r>
        <w:rPr>
          <w:rFonts w:hint="eastAsia"/>
          <w:rtl/>
          <w:lang w:eastAsia="en-US"/>
        </w:rPr>
        <w:t>בטלים</w:t>
      </w:r>
      <w:r>
        <w:rPr>
          <w:rFonts w:hint="cs"/>
          <w:rtl/>
          <w:lang w:eastAsia="en-US"/>
        </w:rPr>
        <w:t>"</w:t>
      </w:r>
      <w:r>
        <w:rPr>
          <w:rtl/>
          <w:lang w:eastAsia="en-US"/>
        </w:rPr>
        <w:t>.</w:t>
      </w:r>
    </w:p>
  </w:footnote>
  <w:footnote w:id="14">
    <w:p w:rsidR="00142CE5" w:rsidRDefault="00142CE5" w:rsidP="00BB4CA7">
      <w:pPr>
        <w:pStyle w:val="a3"/>
        <w:rPr>
          <w:rFonts w:hint="cs"/>
          <w:rtl/>
        </w:rPr>
      </w:pPr>
      <w:r>
        <w:rPr>
          <w:rStyle w:val="a5"/>
        </w:rPr>
        <w:footnoteRef/>
      </w:r>
      <w:r>
        <w:rPr>
          <w:rtl/>
        </w:rPr>
        <w:t xml:space="preserve"> התרגום </w:t>
      </w:r>
      <w:r>
        <w:rPr>
          <w:rFonts w:hint="cs"/>
          <w:rtl/>
        </w:rPr>
        <w:t>מ</w:t>
      </w:r>
      <w:r>
        <w:rPr>
          <w:rtl/>
        </w:rPr>
        <w:t xml:space="preserve">ארמית </w:t>
      </w:r>
      <w:r w:rsidR="00BB4CA7">
        <w:rPr>
          <w:rFonts w:hint="cs"/>
          <w:rtl/>
        </w:rPr>
        <w:t xml:space="preserve">נעשה </w:t>
      </w:r>
      <w:r>
        <w:rPr>
          <w:rtl/>
        </w:rPr>
        <w:t>עפ"י המדרש המבואר וספר האגדה. בקהלת רבה מובא מדרש זה על הפסוק: "כאשר יצא מבטן אמו ערום ישוב ללכת כשבא ומאומה לא ישא בעמלו שיולך בידו" (קהלת ה יד). האמורא שבשמו נמסר מדרש זה, גניבא, היה דמות יוצאת דופן. תלמיד חכם אך גם איש עשיר ואלים. הוא מופיע במספר מקומות בתלמוד: ברכות כה ע"א, עבודה זרה לו ע"ב, חולין נ ע"ב ועוד. בשני מקומות במסכת גיטין, דף ז ע"א ודף סה ע"ב, מסופר שיצא ליהרג (נתנוהו בקולר) - אולי אז אמר מדרש זה? לדמותו של גניבא, ראה שטיינזלץ מסכת גיטין עמוד 103 בסיכום לפרק שני של המסכת.</w:t>
      </w:r>
      <w:r w:rsidR="00AB0652">
        <w:rPr>
          <w:rFonts w:hint="cs"/>
          <w:rtl/>
        </w:rPr>
        <w:t xml:space="preserve"> משל זה, עד כמה שבדקנו, אינו מוכר בספרות המשלים הכללית (אסופוס, קרילוב, לה-פונטיין ועוד) ומקורו הוא כאן בקהלת רבה.</w:t>
      </w:r>
      <w:r>
        <w:rPr>
          <w:rtl/>
        </w:rPr>
        <w:t xml:space="preserve"> </w:t>
      </w:r>
    </w:p>
  </w:footnote>
  <w:footnote w:id="15">
    <w:p w:rsidR="00142CE5" w:rsidRDefault="00142CE5" w:rsidP="00AB0652">
      <w:pPr>
        <w:pStyle w:val="a3"/>
        <w:rPr>
          <w:rFonts w:hint="cs"/>
          <w:rtl/>
        </w:rPr>
      </w:pPr>
      <w:r>
        <w:rPr>
          <w:rStyle w:val="a5"/>
        </w:rPr>
        <w:footnoteRef/>
      </w:r>
      <w:r>
        <w:rPr>
          <w:rtl/>
        </w:rPr>
        <w:t xml:space="preserve"> </w:t>
      </w:r>
      <w:r>
        <w:rPr>
          <w:rFonts w:hint="cs"/>
          <w:rtl/>
        </w:rPr>
        <w:t xml:space="preserve">תרגום הקטעים בארמית במדרש זה (ובמדרש המובא בהערת שוליים </w:t>
      </w:r>
      <w:r w:rsidR="00AB0652">
        <w:rPr>
          <w:rFonts w:hint="cs"/>
          <w:rtl/>
        </w:rPr>
        <w:t>19</w:t>
      </w:r>
      <w:r>
        <w:rPr>
          <w:rFonts w:hint="cs"/>
          <w:rtl/>
        </w:rPr>
        <w:t xml:space="preserve"> להלן), הוא עפ"י מדרש רבה המבואר.</w:t>
      </w:r>
    </w:p>
  </w:footnote>
  <w:footnote w:id="16">
    <w:p w:rsidR="00142CE5" w:rsidRDefault="00142CE5" w:rsidP="00602929">
      <w:pPr>
        <w:pStyle w:val="a3"/>
        <w:rPr>
          <w:rFonts w:hint="cs"/>
        </w:rPr>
      </w:pPr>
      <w:r>
        <w:rPr>
          <w:rStyle w:val="a5"/>
        </w:rPr>
        <w:footnoteRef/>
      </w:r>
      <w:r>
        <w:rPr>
          <w:rtl/>
        </w:rPr>
        <w:t xml:space="preserve"> </w:t>
      </w:r>
      <w:r>
        <w:rPr>
          <w:rFonts w:hint="cs"/>
          <w:rtl/>
        </w:rPr>
        <w:t>השועל לא ידוע כזמר דווקא ונראה שהכוונה לדברי משל ומליצה. אולי המשלים או המשלות היו נאמרים בלשון מליצית ובהקראה פיוטית-מתנגנת כמעין שירה. ראה בהמשך שהשועל מבקש מהחיות לחזור אחר דבריו כמו במקהלה.</w:t>
      </w:r>
    </w:p>
  </w:footnote>
  <w:footnote w:id="17">
    <w:p w:rsidR="00142CE5" w:rsidRDefault="00142CE5" w:rsidP="00DB2C94">
      <w:pPr>
        <w:pStyle w:val="a3"/>
        <w:rPr>
          <w:rFonts w:hint="cs"/>
        </w:rPr>
      </w:pPr>
      <w:r>
        <w:rPr>
          <w:rStyle w:val="a5"/>
        </w:rPr>
        <w:footnoteRef/>
      </w:r>
      <w:r>
        <w:rPr>
          <w:rtl/>
        </w:rPr>
        <w:t xml:space="preserve"> </w:t>
      </w:r>
      <w:r>
        <w:rPr>
          <w:rFonts w:hint="cs"/>
          <w:rtl/>
        </w:rPr>
        <w:t xml:space="preserve">החיות שעורם סוכך מלמעלה שאינן יכולות עוד להזיק. </w:t>
      </w:r>
    </w:p>
  </w:footnote>
  <w:footnote w:id="18">
    <w:p w:rsidR="00142CE5" w:rsidRDefault="00142CE5" w:rsidP="00602929">
      <w:pPr>
        <w:pStyle w:val="a3"/>
        <w:rPr>
          <w:rFonts w:hint="cs"/>
          <w:rtl/>
        </w:rPr>
      </w:pPr>
      <w:r>
        <w:rPr>
          <w:rStyle w:val="a5"/>
        </w:rPr>
        <w:footnoteRef/>
      </w:r>
      <w:r>
        <w:rPr>
          <w:rtl/>
        </w:rPr>
        <w:t xml:space="preserve"> </w:t>
      </w:r>
      <w:r>
        <w:rPr>
          <w:rFonts w:hint="cs"/>
          <w:rtl/>
        </w:rPr>
        <w:t>הוא ישמיד את שאר חיות הטרף שביער. דברי שבח לאריה המארח. שים לב שהאריה סיכך גם בעורם של אריות אחרים!</w:t>
      </w:r>
    </w:p>
  </w:footnote>
  <w:footnote w:id="19">
    <w:p w:rsidR="00142CE5" w:rsidRDefault="00142CE5" w:rsidP="00BB4CA7">
      <w:pPr>
        <w:pStyle w:val="a3"/>
        <w:rPr>
          <w:rFonts w:hint="cs"/>
        </w:rPr>
      </w:pPr>
      <w:r>
        <w:rPr>
          <w:rStyle w:val="a5"/>
        </w:rPr>
        <w:footnoteRef/>
      </w:r>
      <w:r>
        <w:rPr>
          <w:rtl/>
        </w:rPr>
        <w:t xml:space="preserve"> </w:t>
      </w:r>
      <w:r>
        <w:rPr>
          <w:rFonts w:hint="cs"/>
          <w:rtl/>
        </w:rPr>
        <w:t>בגתן ותרש שתלייתם מבשרת את תלייתו הצפויה של המן, אף שכרגע הוא נישא ומתגדל. ראה סמיכות הפסוקים בין סוף פרק ב ובין תחילת פרק ג במגיל</w:t>
      </w:r>
      <w:r w:rsidR="00BB4CA7">
        <w:rPr>
          <w:rFonts w:hint="cs"/>
          <w:rtl/>
        </w:rPr>
        <w:t>ת אסתר</w:t>
      </w:r>
      <w:r>
        <w:rPr>
          <w:rFonts w:hint="cs"/>
          <w:rtl/>
        </w:rPr>
        <w:t>.</w:t>
      </w:r>
    </w:p>
  </w:footnote>
  <w:footnote w:id="20">
    <w:p w:rsidR="00142CE5" w:rsidRDefault="00142CE5" w:rsidP="00BB4CA7">
      <w:pPr>
        <w:pStyle w:val="a3"/>
        <w:rPr>
          <w:rFonts w:hint="cs"/>
          <w:rtl/>
        </w:rPr>
      </w:pPr>
      <w:r>
        <w:rPr>
          <w:rStyle w:val="a5"/>
        </w:rPr>
        <w:footnoteRef/>
      </w:r>
      <w:r>
        <w:rPr>
          <w:rtl/>
        </w:rPr>
        <w:t xml:space="preserve"> </w:t>
      </w:r>
      <w:r>
        <w:rPr>
          <w:rFonts w:hint="cs"/>
          <w:rtl/>
        </w:rPr>
        <w:t>ראה עוד שם בסימן א, המשל על הסיחה, החמורה והחזירה: "</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גדל</w:t>
      </w:r>
      <w:r>
        <w:rPr>
          <w:rtl/>
          <w:lang w:eastAsia="en-US"/>
        </w:rPr>
        <w:t xml:space="preserve"> </w:t>
      </w:r>
      <w:r>
        <w:rPr>
          <w:rFonts w:hint="eastAsia"/>
          <w:rtl/>
          <w:lang w:eastAsia="en-US"/>
        </w:rPr>
        <w:t>המלך</w:t>
      </w:r>
      <w:r>
        <w:rPr>
          <w:rtl/>
          <w:lang w:eastAsia="en-US"/>
        </w:rPr>
        <w:t xml:space="preserve"> </w:t>
      </w:r>
      <w:r>
        <w:rPr>
          <w:rFonts w:hint="eastAsia"/>
          <w:rtl/>
          <w:lang w:eastAsia="en-US"/>
        </w:rPr>
        <w:t>אחשורוש</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r>
        <w:rPr>
          <w:rFonts w:hint="eastAsia"/>
          <w:rtl/>
          <w:lang w:eastAsia="en-US"/>
        </w:rPr>
        <w:t>בן</w:t>
      </w:r>
      <w:r>
        <w:rPr>
          <w:rtl/>
          <w:lang w:eastAsia="en-US"/>
        </w:rPr>
        <w:t xml:space="preserve"> </w:t>
      </w:r>
      <w:r>
        <w:rPr>
          <w:rFonts w:hint="eastAsia"/>
          <w:rtl/>
          <w:lang w:eastAsia="en-US"/>
        </w:rPr>
        <w:t>המדתא</w:t>
      </w:r>
      <w:r>
        <w:rPr>
          <w:rtl/>
          <w:lang w:eastAsia="en-US"/>
        </w:rPr>
        <w:t xml:space="preserve"> </w:t>
      </w:r>
      <w:r>
        <w:rPr>
          <w:rFonts w:hint="eastAsia"/>
          <w:rtl/>
          <w:lang w:eastAsia="en-US"/>
        </w:rPr>
        <w:t>וגו</w:t>
      </w:r>
      <w:r>
        <w:rPr>
          <w:rtl/>
          <w:lang w:eastAsia="en-US"/>
        </w:rPr>
        <w:t xml:space="preserve">', </w:t>
      </w:r>
      <w:r>
        <w:rPr>
          <w:rFonts w:hint="eastAsia"/>
          <w:rtl/>
          <w:lang w:eastAsia="en-US"/>
        </w:rPr>
        <w:t>זה</w:t>
      </w:r>
      <w:r>
        <w:rPr>
          <w:rtl/>
          <w:lang w:eastAsia="en-US"/>
        </w:rPr>
        <w:t xml:space="preserve"> </w:t>
      </w:r>
      <w:r>
        <w:rPr>
          <w:rFonts w:hint="eastAsia"/>
          <w:rtl/>
          <w:lang w:eastAsia="en-US"/>
        </w:rPr>
        <w:t>שאמר</w:t>
      </w:r>
      <w:r>
        <w:rPr>
          <w:rFonts w:hint="cs"/>
          <w:rtl/>
          <w:lang w:eastAsia="en-US"/>
        </w:rPr>
        <w:t xml:space="preserve"> הכתוב: </w:t>
      </w:r>
      <w:r>
        <w:rPr>
          <w:rFonts w:hint="eastAsia"/>
          <w:rtl/>
          <w:lang w:eastAsia="en-US"/>
        </w:rPr>
        <w:t>כי</w:t>
      </w:r>
      <w:r>
        <w:rPr>
          <w:rtl/>
          <w:lang w:eastAsia="en-US"/>
        </w:rPr>
        <w:t xml:space="preserve"> </w:t>
      </w:r>
      <w:r>
        <w:rPr>
          <w:rFonts w:hint="eastAsia"/>
          <w:rtl/>
          <w:lang w:eastAsia="en-US"/>
        </w:rPr>
        <w:t>רשעים</w:t>
      </w:r>
      <w:r>
        <w:rPr>
          <w:rtl/>
          <w:lang w:eastAsia="en-US"/>
        </w:rPr>
        <w:t xml:space="preserve"> </w:t>
      </w:r>
      <w:r>
        <w:rPr>
          <w:rFonts w:hint="eastAsia"/>
          <w:rtl/>
          <w:lang w:eastAsia="en-US"/>
        </w:rPr>
        <w:t>יאבדו</w:t>
      </w:r>
      <w:r>
        <w:rPr>
          <w:rtl/>
          <w:lang w:eastAsia="en-US"/>
        </w:rPr>
        <w:t xml:space="preserve"> </w:t>
      </w:r>
      <w:r>
        <w:rPr>
          <w:rFonts w:hint="eastAsia"/>
          <w:rtl/>
          <w:lang w:eastAsia="en-US"/>
        </w:rPr>
        <w:t>ואויבי</w:t>
      </w:r>
      <w:r>
        <w:rPr>
          <w:rtl/>
          <w:lang w:eastAsia="en-US"/>
        </w:rPr>
        <w:t xml:space="preserve"> </w:t>
      </w:r>
      <w:r>
        <w:rPr>
          <w:rFonts w:hint="eastAsia"/>
          <w:rtl/>
          <w:lang w:eastAsia="en-US"/>
        </w:rPr>
        <w:t>ה</w:t>
      </w:r>
      <w:r>
        <w:rPr>
          <w:rtl/>
          <w:lang w:eastAsia="en-US"/>
        </w:rPr>
        <w:t xml:space="preserve">' </w:t>
      </w:r>
      <w:r>
        <w:rPr>
          <w:rFonts w:hint="eastAsia"/>
          <w:rtl/>
          <w:lang w:eastAsia="en-US"/>
        </w:rPr>
        <w:t>כִּיקַר</w:t>
      </w:r>
      <w:r>
        <w:rPr>
          <w:rtl/>
          <w:lang w:eastAsia="en-US"/>
        </w:rPr>
        <w:t xml:space="preserve"> </w:t>
      </w:r>
      <w:r>
        <w:rPr>
          <w:rFonts w:hint="eastAsia"/>
          <w:rtl/>
          <w:lang w:eastAsia="en-US"/>
        </w:rPr>
        <w:t>כָּרִים</w:t>
      </w:r>
      <w:r>
        <w:rPr>
          <w:rtl/>
          <w:lang w:eastAsia="en-US"/>
        </w:rPr>
        <w:t xml:space="preserve"> (</w:t>
      </w:r>
      <w:r>
        <w:rPr>
          <w:rFonts w:hint="eastAsia"/>
          <w:rtl/>
          <w:lang w:eastAsia="en-US"/>
        </w:rPr>
        <w:t>תהלים</w:t>
      </w:r>
      <w:r>
        <w:rPr>
          <w:rtl/>
          <w:lang w:eastAsia="en-US"/>
        </w:rPr>
        <w:t xml:space="preserve"> </w:t>
      </w:r>
      <w:r>
        <w:rPr>
          <w:rFonts w:hint="eastAsia"/>
          <w:rtl/>
          <w:lang w:eastAsia="en-US"/>
        </w:rPr>
        <w:t>לז</w:t>
      </w:r>
      <w:r>
        <w:rPr>
          <w:rFonts w:hint="cs"/>
          <w:rtl/>
          <w:lang w:eastAsia="en-US"/>
        </w:rPr>
        <w:t xml:space="preserve"> כ</w:t>
      </w:r>
      <w:r>
        <w:rPr>
          <w:rtl/>
          <w:lang w:eastAsia="en-US"/>
        </w:rPr>
        <w:t>)</w:t>
      </w:r>
      <w:r>
        <w:rPr>
          <w:rFonts w:hint="cs"/>
          <w:rtl/>
          <w:lang w:eastAsia="en-US"/>
        </w:rPr>
        <w:t xml:space="preserve">, </w:t>
      </w:r>
      <w:r>
        <w:rPr>
          <w:rFonts w:hint="eastAsia"/>
          <w:rtl/>
          <w:lang w:eastAsia="en-US"/>
        </w:rPr>
        <w:t>שאין</w:t>
      </w:r>
      <w:r>
        <w:rPr>
          <w:rtl/>
          <w:lang w:eastAsia="en-US"/>
        </w:rPr>
        <w:t xml:space="preserve"> </w:t>
      </w:r>
      <w:r>
        <w:rPr>
          <w:rFonts w:hint="eastAsia"/>
          <w:rtl/>
          <w:lang w:eastAsia="en-US"/>
        </w:rPr>
        <w:t>מפטמין</w:t>
      </w:r>
      <w:r>
        <w:rPr>
          <w:rtl/>
          <w:lang w:eastAsia="en-US"/>
        </w:rPr>
        <w:t xml:space="preserve"> </w:t>
      </w:r>
      <w:r>
        <w:rPr>
          <w:rFonts w:hint="eastAsia"/>
          <w:rtl/>
          <w:lang w:eastAsia="en-US"/>
        </w:rPr>
        <w:t>אותן</w:t>
      </w:r>
      <w:r>
        <w:rPr>
          <w:rtl/>
          <w:lang w:eastAsia="en-US"/>
        </w:rPr>
        <w:t xml:space="preserve"> </w:t>
      </w:r>
      <w:r>
        <w:rPr>
          <w:rFonts w:hint="eastAsia"/>
          <w:rtl/>
          <w:lang w:eastAsia="en-US"/>
        </w:rPr>
        <w:t>לטובתן</w:t>
      </w:r>
      <w:r>
        <w:rPr>
          <w:rtl/>
          <w:lang w:eastAsia="en-US"/>
        </w:rPr>
        <w:t xml:space="preserve"> </w:t>
      </w:r>
      <w:r>
        <w:rPr>
          <w:rFonts w:hint="eastAsia"/>
          <w:rtl/>
          <w:lang w:eastAsia="en-US"/>
        </w:rPr>
        <w:t>אלא</w:t>
      </w:r>
      <w:r>
        <w:rPr>
          <w:rtl/>
          <w:lang w:eastAsia="en-US"/>
        </w:rPr>
        <w:t xml:space="preserve"> </w:t>
      </w:r>
      <w:r>
        <w:rPr>
          <w:rFonts w:hint="eastAsia"/>
          <w:rtl/>
          <w:lang w:eastAsia="en-US"/>
        </w:rPr>
        <w:t>לְטִבְחָה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המן</w:t>
      </w:r>
      <w:r>
        <w:rPr>
          <w:rtl/>
          <w:lang w:eastAsia="en-US"/>
        </w:rPr>
        <w:t xml:space="preserve"> </w:t>
      </w:r>
      <w:r>
        <w:rPr>
          <w:rFonts w:hint="eastAsia"/>
          <w:rtl/>
          <w:lang w:eastAsia="en-US"/>
        </w:rPr>
        <w:t>הרשע</w:t>
      </w:r>
      <w:r>
        <w:rPr>
          <w:rtl/>
          <w:lang w:eastAsia="en-US"/>
        </w:rPr>
        <w:t xml:space="preserve"> </w:t>
      </w:r>
      <w:r>
        <w:rPr>
          <w:rFonts w:hint="eastAsia"/>
          <w:rtl/>
          <w:lang w:eastAsia="en-US"/>
        </w:rPr>
        <w:t>לא</w:t>
      </w:r>
      <w:r>
        <w:rPr>
          <w:rtl/>
          <w:lang w:eastAsia="en-US"/>
        </w:rPr>
        <w:t xml:space="preserve"> </w:t>
      </w:r>
      <w:r>
        <w:rPr>
          <w:rFonts w:hint="eastAsia"/>
          <w:rtl/>
          <w:lang w:eastAsia="en-US"/>
        </w:rPr>
        <w:t>נתגדל</w:t>
      </w:r>
      <w:r>
        <w:rPr>
          <w:rtl/>
          <w:lang w:eastAsia="en-US"/>
        </w:rPr>
        <w:t xml:space="preserve"> </w:t>
      </w:r>
      <w:r>
        <w:rPr>
          <w:rFonts w:hint="eastAsia"/>
          <w:rtl/>
          <w:lang w:eastAsia="en-US"/>
        </w:rPr>
        <w:t>אלא</w:t>
      </w:r>
      <w:r>
        <w:rPr>
          <w:rtl/>
          <w:lang w:eastAsia="en-US"/>
        </w:rPr>
        <w:t xml:space="preserve"> </w:t>
      </w:r>
      <w:r>
        <w:rPr>
          <w:rFonts w:hint="eastAsia"/>
          <w:rtl/>
          <w:lang w:eastAsia="en-US"/>
        </w:rPr>
        <w:t>למפלתו</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לאדם</w:t>
      </w:r>
      <w:r>
        <w:rPr>
          <w:rtl/>
          <w:lang w:eastAsia="en-US"/>
        </w:rPr>
        <w:t xml:space="preserve"> </w:t>
      </w:r>
      <w:r>
        <w:rPr>
          <w:rFonts w:hint="eastAsia"/>
          <w:rtl/>
          <w:lang w:eastAsia="en-US"/>
        </w:rPr>
        <w:t>שהיתה</w:t>
      </w:r>
      <w:r>
        <w:rPr>
          <w:rtl/>
          <w:lang w:eastAsia="en-US"/>
        </w:rPr>
        <w:t xml:space="preserve"> </w:t>
      </w:r>
      <w:r>
        <w:rPr>
          <w:rFonts w:hint="eastAsia"/>
          <w:rtl/>
          <w:lang w:eastAsia="en-US"/>
        </w:rPr>
        <w:t>לו</w:t>
      </w:r>
      <w:r>
        <w:rPr>
          <w:rtl/>
          <w:lang w:eastAsia="en-US"/>
        </w:rPr>
        <w:t xml:space="preserve"> </w:t>
      </w:r>
      <w:r>
        <w:rPr>
          <w:rFonts w:hint="eastAsia"/>
          <w:rtl/>
          <w:lang w:eastAsia="en-US"/>
        </w:rPr>
        <w:t>סייחה</w:t>
      </w:r>
      <w:r>
        <w:rPr>
          <w:rtl/>
          <w:lang w:eastAsia="en-US"/>
        </w:rPr>
        <w:t xml:space="preserve"> </w:t>
      </w:r>
      <w:r>
        <w:rPr>
          <w:rFonts w:hint="eastAsia"/>
          <w:rtl/>
          <w:lang w:eastAsia="en-US"/>
        </w:rPr>
        <w:t>וחמורה</w:t>
      </w:r>
      <w:r>
        <w:rPr>
          <w:rtl/>
          <w:lang w:eastAsia="en-US"/>
        </w:rPr>
        <w:t xml:space="preserve"> </w:t>
      </w:r>
      <w:r>
        <w:rPr>
          <w:rFonts w:hint="eastAsia"/>
          <w:rtl/>
          <w:lang w:eastAsia="en-US"/>
        </w:rPr>
        <w:t>וחזירה</w:t>
      </w:r>
      <w:r>
        <w:rPr>
          <w:rtl/>
          <w:lang w:eastAsia="en-US"/>
        </w:rPr>
        <w:t xml:space="preserve"> </w:t>
      </w:r>
      <w:r>
        <w:rPr>
          <w:rFonts w:hint="eastAsia"/>
          <w:rtl/>
          <w:lang w:eastAsia="en-US"/>
        </w:rPr>
        <w:t>והיה</w:t>
      </w:r>
      <w:r>
        <w:rPr>
          <w:rtl/>
          <w:lang w:eastAsia="en-US"/>
        </w:rPr>
        <w:t xml:space="preserve"> </w:t>
      </w:r>
      <w:r>
        <w:rPr>
          <w:rFonts w:hint="eastAsia"/>
          <w:rtl/>
          <w:lang w:eastAsia="en-US"/>
        </w:rPr>
        <w:t>נותן</w:t>
      </w:r>
      <w:r>
        <w:rPr>
          <w:rtl/>
          <w:lang w:eastAsia="en-US"/>
        </w:rPr>
        <w:t xml:space="preserve"> </w:t>
      </w:r>
      <w:r>
        <w:rPr>
          <w:rFonts w:hint="eastAsia"/>
          <w:rtl/>
          <w:lang w:eastAsia="en-US"/>
        </w:rPr>
        <w:t>לחזירה</w:t>
      </w:r>
      <w:r>
        <w:rPr>
          <w:rtl/>
          <w:lang w:eastAsia="en-US"/>
        </w:rPr>
        <w:t xml:space="preserve"> </w:t>
      </w:r>
      <w:r>
        <w:rPr>
          <w:rFonts w:hint="eastAsia"/>
          <w:rtl/>
          <w:lang w:eastAsia="en-US"/>
        </w:rPr>
        <w:t>בלא</w:t>
      </w:r>
      <w:r>
        <w:rPr>
          <w:rtl/>
          <w:lang w:eastAsia="en-US"/>
        </w:rPr>
        <w:t xml:space="preserve"> </w:t>
      </w:r>
      <w:r>
        <w:rPr>
          <w:rFonts w:hint="eastAsia"/>
          <w:rtl/>
          <w:lang w:eastAsia="en-US"/>
        </w:rPr>
        <w:t>מ</w:t>
      </w:r>
      <w:r>
        <w:rPr>
          <w:rFonts w:hint="cs"/>
          <w:rtl/>
          <w:lang w:eastAsia="en-US"/>
        </w:rPr>
        <w:t>י</w:t>
      </w:r>
      <w:r>
        <w:rPr>
          <w:rFonts w:hint="eastAsia"/>
          <w:rtl/>
          <w:lang w:eastAsia="en-US"/>
        </w:rPr>
        <w:t>דה</w:t>
      </w:r>
      <w:r>
        <w:rPr>
          <w:rtl/>
          <w:lang w:eastAsia="en-US"/>
        </w:rPr>
        <w:t xml:space="preserve"> </w:t>
      </w:r>
      <w:r>
        <w:rPr>
          <w:rFonts w:hint="eastAsia"/>
          <w:rtl/>
          <w:lang w:eastAsia="en-US"/>
        </w:rPr>
        <w:t>לחמורה</w:t>
      </w:r>
      <w:r>
        <w:rPr>
          <w:rtl/>
          <w:lang w:eastAsia="en-US"/>
        </w:rPr>
        <w:t xml:space="preserve"> </w:t>
      </w:r>
      <w:r>
        <w:rPr>
          <w:rFonts w:hint="eastAsia"/>
          <w:rtl/>
          <w:lang w:eastAsia="en-US"/>
        </w:rPr>
        <w:t>ולסייחה</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סייחה</w:t>
      </w:r>
      <w:r>
        <w:rPr>
          <w:rtl/>
          <w:lang w:eastAsia="en-US"/>
        </w:rPr>
        <w:t xml:space="preserve"> </w:t>
      </w:r>
      <w:r>
        <w:rPr>
          <w:rFonts w:hint="eastAsia"/>
          <w:rtl/>
          <w:lang w:eastAsia="en-US"/>
        </w:rPr>
        <w:t>לחמורה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שוטה</w:t>
      </w:r>
      <w:r>
        <w:rPr>
          <w:rtl/>
          <w:lang w:eastAsia="en-US"/>
        </w:rPr>
        <w:t xml:space="preserve"> </w:t>
      </w:r>
      <w:r>
        <w:rPr>
          <w:rFonts w:hint="eastAsia"/>
          <w:rtl/>
          <w:lang w:eastAsia="en-US"/>
        </w:rPr>
        <w:t>זה</w:t>
      </w:r>
      <w:r>
        <w:rPr>
          <w:rtl/>
          <w:lang w:eastAsia="en-US"/>
        </w:rPr>
        <w:t xml:space="preserve"> </w:t>
      </w:r>
      <w:r>
        <w:rPr>
          <w:rFonts w:hint="eastAsia"/>
          <w:rtl/>
          <w:lang w:eastAsia="en-US"/>
        </w:rPr>
        <w:t>עושה</w:t>
      </w:r>
      <w:r>
        <w:rPr>
          <w:rFonts w:hint="cs"/>
          <w:rtl/>
          <w:lang w:eastAsia="en-US"/>
        </w:rPr>
        <w:t>?</w:t>
      </w:r>
      <w:r>
        <w:rPr>
          <w:rtl/>
          <w:lang w:eastAsia="en-US"/>
        </w:rPr>
        <w:t xml:space="preserve"> </w:t>
      </w:r>
      <w:r>
        <w:rPr>
          <w:rFonts w:hint="eastAsia"/>
          <w:rtl/>
          <w:lang w:eastAsia="en-US"/>
        </w:rPr>
        <w:t>אנו</w:t>
      </w:r>
      <w:r>
        <w:rPr>
          <w:rtl/>
          <w:lang w:eastAsia="en-US"/>
        </w:rPr>
        <w:t xml:space="preserve"> </w:t>
      </w:r>
      <w:r>
        <w:rPr>
          <w:rFonts w:hint="eastAsia"/>
          <w:rtl/>
          <w:lang w:eastAsia="en-US"/>
        </w:rPr>
        <w:t>שאנו</w:t>
      </w:r>
      <w:r>
        <w:rPr>
          <w:rtl/>
          <w:lang w:eastAsia="en-US"/>
        </w:rPr>
        <w:t xml:space="preserve"> </w:t>
      </w:r>
      <w:r>
        <w:rPr>
          <w:rFonts w:hint="eastAsia"/>
          <w:rtl/>
          <w:lang w:eastAsia="en-US"/>
        </w:rPr>
        <w:t>עושין</w:t>
      </w:r>
      <w:r>
        <w:rPr>
          <w:rtl/>
          <w:lang w:eastAsia="en-US"/>
        </w:rPr>
        <w:t xml:space="preserve"> </w:t>
      </w:r>
      <w:r>
        <w:rPr>
          <w:rFonts w:hint="eastAsia"/>
          <w:rtl/>
          <w:lang w:eastAsia="en-US"/>
        </w:rPr>
        <w:t>מלאכתו</w:t>
      </w:r>
      <w:r>
        <w:rPr>
          <w:rtl/>
          <w:lang w:eastAsia="en-US"/>
        </w:rPr>
        <w:t xml:space="preserve"> </w:t>
      </w:r>
      <w:r>
        <w:rPr>
          <w:rFonts w:hint="eastAsia"/>
          <w:rtl/>
          <w:lang w:eastAsia="en-US"/>
        </w:rPr>
        <w:t>של</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tl/>
          <w:lang w:eastAsia="en-US"/>
        </w:rPr>
        <w:t xml:space="preserve"> </w:t>
      </w:r>
      <w:r>
        <w:rPr>
          <w:rFonts w:hint="eastAsia"/>
          <w:rtl/>
          <w:lang w:eastAsia="en-US"/>
        </w:rPr>
        <w:t>נותן</w:t>
      </w:r>
      <w:r>
        <w:rPr>
          <w:rtl/>
          <w:lang w:eastAsia="en-US"/>
        </w:rPr>
        <w:t xml:space="preserve"> </w:t>
      </w:r>
      <w:r>
        <w:rPr>
          <w:rFonts w:hint="eastAsia"/>
          <w:rtl/>
          <w:lang w:eastAsia="en-US"/>
        </w:rPr>
        <w:t>לנו</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tl/>
          <w:lang w:eastAsia="en-US"/>
        </w:rPr>
        <w:t xml:space="preserve"> </w:t>
      </w:r>
      <w:r>
        <w:rPr>
          <w:rFonts w:hint="eastAsia"/>
          <w:rtl/>
          <w:lang w:eastAsia="en-US"/>
        </w:rPr>
        <w:t>ולחזירה</w:t>
      </w:r>
      <w:r>
        <w:rPr>
          <w:rtl/>
          <w:lang w:eastAsia="en-US"/>
        </w:rPr>
        <w:t xml:space="preserve"> </w:t>
      </w:r>
      <w:r>
        <w:rPr>
          <w:rFonts w:hint="eastAsia"/>
          <w:rtl/>
          <w:lang w:eastAsia="en-US"/>
        </w:rPr>
        <w:t>שהיא</w:t>
      </w:r>
      <w:r>
        <w:rPr>
          <w:rtl/>
          <w:lang w:eastAsia="en-US"/>
        </w:rPr>
        <w:t xml:space="preserve"> </w:t>
      </w:r>
      <w:r>
        <w:rPr>
          <w:rFonts w:hint="eastAsia"/>
          <w:rtl/>
          <w:lang w:eastAsia="en-US"/>
        </w:rPr>
        <w:t>בטלה</w:t>
      </w:r>
      <w:r>
        <w:rPr>
          <w:rtl/>
          <w:lang w:eastAsia="en-US"/>
        </w:rPr>
        <w:t xml:space="preserve"> </w:t>
      </w:r>
      <w:r>
        <w:rPr>
          <w:rFonts w:hint="eastAsia"/>
          <w:rtl/>
          <w:lang w:eastAsia="en-US"/>
        </w:rPr>
        <w:t>שלא</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תב</w:t>
      </w:r>
      <w:r>
        <w:rPr>
          <w:rFonts w:hint="cs"/>
          <w:rtl/>
          <w:lang w:eastAsia="en-US"/>
        </w:rPr>
        <w:t>ו</w:t>
      </w:r>
      <w:r>
        <w:rPr>
          <w:rFonts w:hint="eastAsia"/>
          <w:rtl/>
          <w:lang w:eastAsia="en-US"/>
        </w:rPr>
        <w:t>א</w:t>
      </w:r>
      <w:r>
        <w:rPr>
          <w:rtl/>
          <w:lang w:eastAsia="en-US"/>
        </w:rPr>
        <w:t xml:space="preserve"> </w:t>
      </w:r>
      <w:r>
        <w:rPr>
          <w:rFonts w:hint="eastAsia"/>
          <w:rtl/>
          <w:lang w:eastAsia="en-US"/>
        </w:rPr>
        <w:t>השעה</w:t>
      </w:r>
      <w:r>
        <w:rPr>
          <w:rtl/>
          <w:lang w:eastAsia="en-US"/>
        </w:rPr>
        <w:t xml:space="preserve"> </w:t>
      </w:r>
      <w:r>
        <w:rPr>
          <w:rFonts w:hint="eastAsia"/>
          <w:rtl/>
          <w:lang w:eastAsia="en-US"/>
        </w:rPr>
        <w:t>ואת</w:t>
      </w:r>
      <w:r>
        <w:rPr>
          <w:rtl/>
          <w:lang w:eastAsia="en-US"/>
        </w:rPr>
        <w:t xml:space="preserve"> </w:t>
      </w:r>
      <w:r>
        <w:rPr>
          <w:rFonts w:hint="eastAsia"/>
          <w:rtl/>
          <w:lang w:eastAsia="en-US"/>
        </w:rPr>
        <w:t>רואה</w:t>
      </w:r>
      <w:r>
        <w:rPr>
          <w:rtl/>
          <w:lang w:eastAsia="en-US"/>
        </w:rPr>
        <w:t xml:space="preserve"> </w:t>
      </w:r>
      <w:r>
        <w:rPr>
          <w:rFonts w:hint="eastAsia"/>
          <w:rtl/>
          <w:lang w:eastAsia="en-US"/>
        </w:rPr>
        <w:t>במפלתה</w:t>
      </w:r>
      <w:r>
        <w:rPr>
          <w:rFonts w:hint="cs"/>
          <w:rtl/>
          <w:lang w:eastAsia="en-US"/>
        </w:rPr>
        <w:t>,</w:t>
      </w:r>
      <w:r>
        <w:rPr>
          <w:rtl/>
          <w:lang w:eastAsia="en-US"/>
        </w:rPr>
        <w:t xml:space="preserve"> </w:t>
      </w:r>
      <w:r>
        <w:rPr>
          <w:rFonts w:hint="eastAsia"/>
          <w:rtl/>
          <w:lang w:eastAsia="en-US"/>
        </w:rPr>
        <w:t>שאין</w:t>
      </w:r>
      <w:r>
        <w:rPr>
          <w:rtl/>
          <w:lang w:eastAsia="en-US"/>
        </w:rPr>
        <w:t xml:space="preserve"> </w:t>
      </w:r>
      <w:r>
        <w:rPr>
          <w:rFonts w:hint="eastAsia"/>
          <w:rtl/>
          <w:lang w:eastAsia="en-US"/>
        </w:rPr>
        <w:t>מאכילין</w:t>
      </w:r>
      <w:r>
        <w:rPr>
          <w:rtl/>
          <w:lang w:eastAsia="en-US"/>
        </w:rPr>
        <w:t xml:space="preserve"> </w:t>
      </w:r>
      <w:r>
        <w:rPr>
          <w:rFonts w:hint="eastAsia"/>
          <w:rtl/>
          <w:lang w:eastAsia="en-US"/>
        </w:rPr>
        <w:t>אותה</w:t>
      </w:r>
      <w:r>
        <w:rPr>
          <w:rtl/>
          <w:lang w:eastAsia="en-US"/>
        </w:rPr>
        <w:t xml:space="preserve"> </w:t>
      </w:r>
      <w:r>
        <w:rPr>
          <w:rFonts w:hint="eastAsia"/>
          <w:rtl/>
          <w:lang w:eastAsia="en-US"/>
        </w:rPr>
        <w:t>יותר</w:t>
      </w:r>
      <w:r>
        <w:rPr>
          <w:rtl/>
          <w:lang w:eastAsia="en-US"/>
        </w:rPr>
        <w:t xml:space="preserve"> </w:t>
      </w:r>
      <w:r>
        <w:rPr>
          <w:rFonts w:hint="eastAsia"/>
          <w:rtl/>
          <w:lang w:eastAsia="en-US"/>
        </w:rPr>
        <w:t>לכבודה</w:t>
      </w:r>
      <w:r>
        <w:rPr>
          <w:rtl/>
          <w:lang w:eastAsia="en-US"/>
        </w:rPr>
        <w:t xml:space="preserve"> </w:t>
      </w:r>
      <w:r>
        <w:rPr>
          <w:rFonts w:hint="eastAsia"/>
          <w:rtl/>
          <w:lang w:eastAsia="en-US"/>
        </w:rPr>
        <w:t>אלא</w:t>
      </w:r>
      <w:r>
        <w:rPr>
          <w:rtl/>
          <w:lang w:eastAsia="en-US"/>
        </w:rPr>
        <w:t xml:space="preserve"> </w:t>
      </w:r>
      <w:r>
        <w:rPr>
          <w:rFonts w:hint="eastAsia"/>
          <w:rtl/>
          <w:lang w:eastAsia="en-US"/>
        </w:rPr>
        <w:t>לרעתה</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שבא</w:t>
      </w:r>
      <w:r>
        <w:rPr>
          <w:rtl/>
          <w:lang w:eastAsia="en-US"/>
        </w:rPr>
        <w:t xml:space="preserve"> </w:t>
      </w:r>
      <w:r>
        <w:rPr>
          <w:rFonts w:hint="eastAsia"/>
          <w:rtl/>
          <w:lang w:eastAsia="en-US"/>
        </w:rPr>
        <w:t>קַלֶנְדָס</w:t>
      </w:r>
      <w:r>
        <w:rPr>
          <w:rtl/>
          <w:lang w:eastAsia="en-US"/>
        </w:rPr>
        <w:t xml:space="preserve"> </w:t>
      </w:r>
      <w:r>
        <w:rPr>
          <w:rFonts w:hint="cs"/>
          <w:rtl/>
          <w:lang w:eastAsia="en-US"/>
        </w:rPr>
        <w:t xml:space="preserve">(חג תחילת השנה), </w:t>
      </w:r>
      <w:r>
        <w:rPr>
          <w:rFonts w:hint="eastAsia"/>
          <w:rtl/>
          <w:lang w:eastAsia="en-US"/>
        </w:rPr>
        <w:t>מיד</w:t>
      </w:r>
      <w:r>
        <w:rPr>
          <w:rtl/>
          <w:lang w:eastAsia="en-US"/>
        </w:rPr>
        <w:t xml:space="preserve"> </w:t>
      </w:r>
      <w:r>
        <w:rPr>
          <w:rFonts w:hint="eastAsia"/>
          <w:rtl/>
          <w:lang w:eastAsia="en-US"/>
        </w:rPr>
        <w:t>נטלו</w:t>
      </w:r>
      <w:r>
        <w:rPr>
          <w:rtl/>
          <w:lang w:eastAsia="en-US"/>
        </w:rPr>
        <w:t xml:space="preserve"> </w:t>
      </w:r>
      <w:r>
        <w:rPr>
          <w:rFonts w:hint="eastAsia"/>
          <w:rtl/>
          <w:lang w:eastAsia="en-US"/>
        </w:rPr>
        <w:t>לחזירה</w:t>
      </w:r>
      <w:r>
        <w:rPr>
          <w:rtl/>
          <w:lang w:eastAsia="en-US"/>
        </w:rPr>
        <w:t xml:space="preserve"> </w:t>
      </w:r>
      <w:r>
        <w:rPr>
          <w:rFonts w:hint="eastAsia"/>
          <w:rtl/>
          <w:lang w:eastAsia="en-US"/>
        </w:rPr>
        <w:t>ונחרוה</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נותנין</w:t>
      </w:r>
      <w:r>
        <w:rPr>
          <w:rtl/>
          <w:lang w:eastAsia="en-US"/>
        </w:rPr>
        <w:t xml:space="preserve"> </w:t>
      </w:r>
      <w:r>
        <w:rPr>
          <w:rFonts w:hint="eastAsia"/>
          <w:rtl/>
          <w:lang w:eastAsia="en-US"/>
        </w:rPr>
        <w:t>שעורים</w:t>
      </w:r>
      <w:r>
        <w:rPr>
          <w:rtl/>
          <w:lang w:eastAsia="en-US"/>
        </w:rPr>
        <w:t xml:space="preserve"> </w:t>
      </w:r>
      <w:r>
        <w:rPr>
          <w:rFonts w:hint="eastAsia"/>
          <w:rtl/>
          <w:lang w:eastAsia="en-US"/>
        </w:rPr>
        <w:t>לפני</w:t>
      </w:r>
      <w:r>
        <w:rPr>
          <w:rtl/>
          <w:lang w:eastAsia="en-US"/>
        </w:rPr>
        <w:t xml:space="preserve"> </w:t>
      </w:r>
      <w:r>
        <w:rPr>
          <w:rFonts w:hint="eastAsia"/>
          <w:rtl/>
          <w:lang w:eastAsia="en-US"/>
        </w:rPr>
        <w:t>בתה</w:t>
      </w:r>
      <w:r>
        <w:rPr>
          <w:rtl/>
          <w:lang w:eastAsia="en-US"/>
        </w:rPr>
        <w:t xml:space="preserve"> </w:t>
      </w:r>
      <w:r>
        <w:rPr>
          <w:rFonts w:hint="eastAsia"/>
          <w:rtl/>
          <w:lang w:eastAsia="en-US"/>
        </w:rPr>
        <w:t>של</w:t>
      </w:r>
      <w:r>
        <w:rPr>
          <w:rtl/>
          <w:lang w:eastAsia="en-US"/>
        </w:rPr>
        <w:t xml:space="preserve"> </w:t>
      </w:r>
      <w:r>
        <w:rPr>
          <w:rFonts w:hint="eastAsia"/>
          <w:rtl/>
          <w:lang w:eastAsia="en-US"/>
        </w:rPr>
        <w:t>חמורה</w:t>
      </w:r>
      <w:r>
        <w:rPr>
          <w:rtl/>
          <w:lang w:eastAsia="en-US"/>
        </w:rPr>
        <w:t xml:space="preserve"> </w:t>
      </w:r>
      <w:r>
        <w:rPr>
          <w:rFonts w:hint="eastAsia"/>
          <w:rtl/>
          <w:lang w:eastAsia="en-US"/>
        </w:rPr>
        <w:t>והיתה</w:t>
      </w:r>
      <w:r>
        <w:rPr>
          <w:rtl/>
          <w:lang w:eastAsia="en-US"/>
        </w:rPr>
        <w:t xml:space="preserve"> </w:t>
      </w:r>
      <w:r>
        <w:rPr>
          <w:rFonts w:hint="eastAsia"/>
          <w:rtl/>
          <w:lang w:eastAsia="en-US"/>
        </w:rPr>
        <w:t>מנשבת</w:t>
      </w:r>
      <w:r>
        <w:rPr>
          <w:rtl/>
          <w:lang w:eastAsia="en-US"/>
        </w:rPr>
        <w:t xml:space="preserve"> </w:t>
      </w:r>
      <w:r>
        <w:rPr>
          <w:rFonts w:hint="eastAsia"/>
          <w:rtl/>
          <w:lang w:eastAsia="en-US"/>
        </w:rPr>
        <w:t>בהן</w:t>
      </w:r>
      <w:r>
        <w:rPr>
          <w:rtl/>
          <w:lang w:eastAsia="en-US"/>
        </w:rPr>
        <w:t xml:space="preserve"> </w:t>
      </w:r>
      <w:r>
        <w:rPr>
          <w:rFonts w:hint="eastAsia"/>
          <w:rtl/>
          <w:lang w:eastAsia="en-US"/>
        </w:rPr>
        <w:t>ולא</w:t>
      </w:r>
      <w:r>
        <w:rPr>
          <w:rtl/>
          <w:lang w:eastAsia="en-US"/>
        </w:rPr>
        <w:t xml:space="preserve"> </w:t>
      </w:r>
      <w:r>
        <w:rPr>
          <w:rFonts w:hint="eastAsia"/>
          <w:rtl/>
          <w:lang w:eastAsia="en-US"/>
        </w:rPr>
        <w:t>אכלה</w:t>
      </w:r>
      <w:r w:rsidR="00BB4CA7">
        <w:rPr>
          <w:rFonts w:hint="cs"/>
          <w:rtl/>
          <w:lang w:eastAsia="en-US"/>
        </w:rPr>
        <w:t xml:space="preserve"> (שחשבה שכעת מפטמים אותה)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לה</w:t>
      </w:r>
      <w:r>
        <w:rPr>
          <w:rtl/>
          <w:lang w:eastAsia="en-US"/>
        </w:rPr>
        <w:t xml:space="preserve"> </w:t>
      </w:r>
      <w:r>
        <w:rPr>
          <w:rFonts w:hint="eastAsia"/>
          <w:rtl/>
          <w:lang w:eastAsia="en-US"/>
        </w:rPr>
        <w:t>אִמָּהּ</w:t>
      </w:r>
      <w:r>
        <w:rPr>
          <w:rFonts w:hint="cs"/>
          <w:rtl/>
          <w:lang w:eastAsia="en-US"/>
        </w:rPr>
        <w:t>:</w:t>
      </w:r>
      <w:r>
        <w:rPr>
          <w:rtl/>
          <w:lang w:eastAsia="en-US"/>
        </w:rPr>
        <w:t xml:space="preserve"> </w:t>
      </w:r>
      <w:r>
        <w:rPr>
          <w:rFonts w:hint="eastAsia"/>
          <w:rtl/>
          <w:lang w:eastAsia="en-US"/>
        </w:rPr>
        <w:t>בתי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המאכל</w:t>
      </w:r>
      <w:r>
        <w:rPr>
          <w:rtl/>
          <w:lang w:eastAsia="en-US"/>
        </w:rPr>
        <w:t xml:space="preserve"> </w:t>
      </w:r>
      <w:r>
        <w:rPr>
          <w:rFonts w:hint="eastAsia"/>
          <w:rtl/>
          <w:lang w:eastAsia="en-US"/>
        </w:rPr>
        <w:t>גורם</w:t>
      </w:r>
      <w:r>
        <w:rPr>
          <w:rtl/>
          <w:lang w:eastAsia="en-US"/>
        </w:rPr>
        <w:t xml:space="preserve"> </w:t>
      </w:r>
      <w:r>
        <w:rPr>
          <w:rFonts w:hint="eastAsia"/>
          <w:rtl/>
          <w:lang w:eastAsia="en-US"/>
        </w:rPr>
        <w:t>אלא</w:t>
      </w:r>
      <w:r>
        <w:rPr>
          <w:rtl/>
          <w:lang w:eastAsia="en-US"/>
        </w:rPr>
        <w:t xml:space="preserve"> </w:t>
      </w:r>
      <w:r>
        <w:rPr>
          <w:rFonts w:hint="eastAsia"/>
          <w:rtl/>
          <w:lang w:eastAsia="en-US"/>
        </w:rPr>
        <w:t>הבטלה</w:t>
      </w:r>
      <w:r>
        <w:rPr>
          <w:rtl/>
          <w:lang w:eastAsia="en-US"/>
        </w:rPr>
        <w:t xml:space="preserve"> </w:t>
      </w:r>
      <w:r>
        <w:rPr>
          <w:rFonts w:hint="eastAsia"/>
          <w:rtl/>
          <w:lang w:eastAsia="en-US"/>
        </w:rPr>
        <w:t>גורמת</w:t>
      </w:r>
      <w:r>
        <w:rPr>
          <w:rFonts w:hint="cs"/>
          <w:rtl/>
          <w:lang w:eastAsia="en-US"/>
        </w:rPr>
        <w:t>.</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שכתוב</w:t>
      </w:r>
      <w:r>
        <w:rPr>
          <w:rFonts w:hint="cs"/>
          <w:rtl/>
          <w:lang w:eastAsia="en-US"/>
        </w:rPr>
        <w:t>:</w:t>
      </w:r>
      <w:r>
        <w:rPr>
          <w:rtl/>
          <w:lang w:eastAsia="en-US"/>
        </w:rPr>
        <w:t xml:space="preserve"> </w:t>
      </w:r>
      <w:r>
        <w:rPr>
          <w:rFonts w:hint="eastAsia"/>
          <w:rtl/>
          <w:lang w:eastAsia="en-US"/>
        </w:rPr>
        <w:t>וישם</w:t>
      </w:r>
      <w:r>
        <w:rPr>
          <w:rtl/>
          <w:lang w:eastAsia="en-US"/>
        </w:rPr>
        <w:t xml:space="preserve"> </w:t>
      </w:r>
      <w:r>
        <w:rPr>
          <w:rFonts w:hint="eastAsia"/>
          <w:rtl/>
          <w:lang w:eastAsia="en-US"/>
        </w:rPr>
        <w:t>את</w:t>
      </w:r>
      <w:r>
        <w:rPr>
          <w:rtl/>
          <w:lang w:eastAsia="en-US"/>
        </w:rPr>
        <w:t xml:space="preserve"> </w:t>
      </w:r>
      <w:r>
        <w:rPr>
          <w:rFonts w:hint="eastAsia"/>
          <w:rtl/>
          <w:lang w:eastAsia="en-US"/>
        </w:rPr>
        <w:t>כסאו</w:t>
      </w:r>
      <w:r>
        <w:rPr>
          <w:rtl/>
          <w:lang w:eastAsia="en-US"/>
        </w:rPr>
        <w:t xml:space="preserve"> </w:t>
      </w:r>
      <w:r>
        <w:rPr>
          <w:rFonts w:hint="eastAsia"/>
          <w:rtl/>
          <w:lang w:eastAsia="en-US"/>
        </w:rPr>
        <w:t>מעל</w:t>
      </w:r>
      <w:r>
        <w:rPr>
          <w:rtl/>
          <w:lang w:eastAsia="en-US"/>
        </w:rPr>
        <w:t xml:space="preserve"> </w:t>
      </w:r>
      <w:r>
        <w:rPr>
          <w:rFonts w:hint="eastAsia"/>
          <w:rtl/>
          <w:lang w:eastAsia="en-US"/>
        </w:rPr>
        <w:t>כל</w:t>
      </w:r>
      <w:r>
        <w:rPr>
          <w:rtl/>
          <w:lang w:eastAsia="en-US"/>
        </w:rPr>
        <w:t xml:space="preserve"> </w:t>
      </w:r>
      <w:r>
        <w:rPr>
          <w:rFonts w:hint="eastAsia"/>
          <w:rtl/>
          <w:lang w:eastAsia="en-US"/>
        </w:rPr>
        <w:t>השרים</w:t>
      </w:r>
      <w:r>
        <w:rPr>
          <w:rtl/>
          <w:lang w:eastAsia="en-US"/>
        </w:rPr>
        <w:t xml:space="preserve"> </w:t>
      </w:r>
      <w:r>
        <w:rPr>
          <w:rFonts w:hint="eastAsia"/>
          <w:rtl/>
          <w:lang w:eastAsia="en-US"/>
        </w:rPr>
        <w:t>אשר</w:t>
      </w:r>
      <w:r>
        <w:rPr>
          <w:rtl/>
          <w:lang w:eastAsia="en-US"/>
        </w:rPr>
        <w:t xml:space="preserve"> </w:t>
      </w:r>
      <w:r>
        <w:rPr>
          <w:rFonts w:hint="eastAsia"/>
          <w:rtl/>
          <w:lang w:eastAsia="en-US"/>
        </w:rPr>
        <w:t>אתו</w:t>
      </w:r>
      <w:r>
        <w:rPr>
          <w:rFonts w:hint="cs"/>
          <w:rtl/>
          <w:lang w:eastAsia="en-US"/>
        </w:rPr>
        <w:t>,</w:t>
      </w:r>
      <w:r>
        <w:rPr>
          <w:rtl/>
          <w:lang w:eastAsia="en-US"/>
        </w:rPr>
        <w:t xml:space="preserve"> </w:t>
      </w:r>
      <w:r>
        <w:rPr>
          <w:rFonts w:hint="eastAsia"/>
          <w:rtl/>
          <w:lang w:eastAsia="en-US"/>
        </w:rPr>
        <w:t>לפיכך</w:t>
      </w:r>
      <w:r>
        <w:rPr>
          <w:rFonts w:hint="cs"/>
          <w:rtl/>
          <w:lang w:eastAsia="en-US"/>
        </w:rPr>
        <w:t>:</w:t>
      </w:r>
      <w:r>
        <w:rPr>
          <w:rtl/>
          <w:lang w:eastAsia="en-US"/>
        </w:rPr>
        <w:t xml:space="preserve"> </w:t>
      </w:r>
      <w:r>
        <w:rPr>
          <w:rFonts w:hint="eastAsia"/>
          <w:rtl/>
          <w:lang w:eastAsia="en-US"/>
        </w:rPr>
        <w:t>ויתלו</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Fonts w:hint="cs"/>
          <w:rtl/>
          <w:lang w:eastAsia="en-US"/>
        </w:rPr>
        <w:t>"</w:t>
      </w:r>
      <w:r>
        <w:rPr>
          <w:rtl/>
          <w:lang w:eastAsia="en-US"/>
        </w:rPr>
        <w:t>.</w:t>
      </w:r>
      <w:r w:rsidR="00BB4CA7">
        <w:rPr>
          <w:rFonts w:hint="cs"/>
          <w:rtl/>
        </w:rPr>
        <w:t xml:space="preserve"> ראה האמרה: "הגבהתי היא השפלתי, השפלתי היא הגבהתי" בויקרא רבה א ה, בדברינו </w:t>
      </w:r>
      <w:hyperlink r:id="rId6" w:history="1">
        <w:r w:rsidR="00BB4CA7" w:rsidRPr="00BB4CA7">
          <w:rPr>
            <w:rStyle w:val="Hyperlink"/>
            <w:rFonts w:hint="cs"/>
            <w:rtl/>
          </w:rPr>
          <w:t>דעה קנית מה חסרת – דעה חסרת מה קנית</w:t>
        </w:r>
      </w:hyperlink>
      <w:r w:rsidR="00BB4CA7">
        <w:rPr>
          <w:rFonts w:hint="cs"/>
          <w:rtl/>
        </w:rPr>
        <w:t xml:space="preserve"> בפרשת ויקרא.</w:t>
      </w:r>
    </w:p>
  </w:footnote>
  <w:footnote w:id="21">
    <w:p w:rsidR="00142CE5" w:rsidRDefault="00142CE5" w:rsidP="00BB4CA7">
      <w:pPr>
        <w:pStyle w:val="a3"/>
        <w:rPr>
          <w:rFonts w:hint="cs"/>
          <w:rtl/>
        </w:rPr>
      </w:pPr>
      <w:r>
        <w:rPr>
          <w:rStyle w:val="a5"/>
        </w:rPr>
        <w:footnoteRef/>
      </w:r>
      <w:r>
        <w:rPr>
          <w:rtl/>
        </w:rPr>
        <w:t xml:space="preserve"> </w:t>
      </w:r>
      <w:r>
        <w:rPr>
          <w:rFonts w:hint="cs"/>
          <w:rtl/>
        </w:rPr>
        <w:t>גם את השלושה האלה, אין הגמרא מפרטת ורש"י (להלן) מביא רק אחד מהם</w:t>
      </w:r>
      <w:r w:rsidR="00936A5D">
        <w:rPr>
          <w:rFonts w:hint="cs"/>
          <w:rtl/>
        </w:rPr>
        <w:t xml:space="preserve"> ועוד אחד </w:t>
      </w:r>
      <w:r w:rsidR="00BB4CA7">
        <w:rPr>
          <w:rFonts w:hint="cs"/>
          <w:rtl/>
        </w:rPr>
        <w:t xml:space="preserve">מובא בשטיינזלץ (להלן) בשם אחד </w:t>
      </w:r>
      <w:r w:rsidR="00936A5D">
        <w:rPr>
          <w:rFonts w:hint="cs"/>
          <w:rtl/>
        </w:rPr>
        <w:t>הגאונים</w:t>
      </w:r>
      <w:r>
        <w:rPr>
          <w:rFonts w:hint="cs"/>
          <w:rtl/>
        </w:rPr>
        <w:t>. כך, כמו אותו שועל ששכח את משליו (ראה המדרש השני שהבאנו (בראשית רבה סד, פרשת תולדות), כך גם בידינו לא נותרו הרבה משלים.</w:t>
      </w:r>
    </w:p>
  </w:footnote>
  <w:footnote w:id="22">
    <w:p w:rsidR="00142CE5" w:rsidRDefault="00142CE5" w:rsidP="00BB4CA7">
      <w:pPr>
        <w:pStyle w:val="a3"/>
        <w:rPr>
          <w:rFonts w:hint="cs"/>
          <w:rtl/>
        </w:rPr>
      </w:pPr>
      <w:r>
        <w:rPr>
          <w:rStyle w:val="a5"/>
        </w:rPr>
        <w:footnoteRef/>
      </w:r>
      <w:r>
        <w:rPr>
          <w:rtl/>
        </w:rPr>
        <w:t xml:space="preserve"> </w:t>
      </w:r>
      <w:r>
        <w:rPr>
          <w:rFonts w:hint="cs"/>
          <w:rtl/>
        </w:rPr>
        <w:t>מספרים שעל סיפור זה שואל הבן איש חי: השועל שפקח הוא, איך לקח סיכון וירד לבאר, אולי הזאב לא היה מתפתה לרדת והשועל היה נשאר למטה? והוא עונה תשובה מתמטית שמבוססת על שני אבנים שלקח איתו השועל, אחת שם בדלי שהוא ישב בו והשנייה שם בדלי השני. את הפתרון המלא נשאיר לשו</w:t>
      </w:r>
      <w:r w:rsidR="00BB4CA7">
        <w:rPr>
          <w:rFonts w:hint="cs"/>
          <w:rtl/>
        </w:rPr>
        <w:t>אבי</w:t>
      </w:r>
      <w:r>
        <w:rPr>
          <w:rFonts w:hint="cs"/>
          <w:rtl/>
        </w:rPr>
        <w:t xml:space="preserve"> המים.</w:t>
      </w:r>
    </w:p>
  </w:footnote>
  <w:footnote w:id="23">
    <w:p w:rsidR="00D95537" w:rsidRDefault="00D95537" w:rsidP="00D95537">
      <w:pPr>
        <w:pStyle w:val="a3"/>
        <w:rPr>
          <w:rFonts w:hint="cs"/>
        </w:rPr>
      </w:pPr>
      <w:r>
        <w:rPr>
          <w:rStyle w:val="a5"/>
        </w:rPr>
        <w:footnoteRef/>
      </w:r>
      <w:r>
        <w:rPr>
          <w:rtl/>
        </w:rPr>
        <w:t xml:space="preserve"> </w:t>
      </w:r>
      <w:r>
        <w:rPr>
          <w:rFonts w:hint="cs"/>
          <w:rtl/>
        </w:rPr>
        <w:t xml:space="preserve">בשם פרופ' לייבוביץ' </w:t>
      </w:r>
      <w:r w:rsidR="0074346D">
        <w:rPr>
          <w:rFonts w:hint="cs"/>
          <w:rtl/>
        </w:rPr>
        <w:t xml:space="preserve">ז"ל </w:t>
      </w:r>
      <w:r>
        <w:rPr>
          <w:rFonts w:hint="cs"/>
          <w:rtl/>
        </w:rPr>
        <w:t>(מפי השמועה) שהאדם הוא היצור החי היחידי בטבע שיש לו זיקה גם לדור שלישי. יחסי סבאים</w:t>
      </w:r>
      <w:r w:rsidR="00AB0652">
        <w:rPr>
          <w:rFonts w:hint="cs"/>
          <w:rtl/>
        </w:rPr>
        <w:t xml:space="preserve"> וסבתות </w:t>
      </w:r>
      <w:r w:rsidR="00AB0652">
        <w:rPr>
          <w:rtl/>
        </w:rPr>
        <w:t>–</w:t>
      </w:r>
      <w:r w:rsidR="00AB0652">
        <w:rPr>
          <w:rFonts w:hint="cs"/>
          <w:rtl/>
        </w:rPr>
        <w:t xml:space="preserve"> </w:t>
      </w:r>
      <w:r>
        <w:rPr>
          <w:rFonts w:hint="cs"/>
          <w:rtl/>
        </w:rPr>
        <w:t>נכדים</w:t>
      </w:r>
      <w:r w:rsidR="00AB0652">
        <w:rPr>
          <w:rFonts w:hint="cs"/>
          <w:rtl/>
        </w:rPr>
        <w:t xml:space="preserve"> ונכדות</w:t>
      </w:r>
      <w:r>
        <w:rPr>
          <w:rFonts w:hint="cs"/>
          <w:rtl/>
        </w:rPr>
        <w:t xml:space="preserve"> יש רק למין האנושי.</w:t>
      </w:r>
    </w:p>
  </w:footnote>
  <w:footnote w:id="24">
    <w:p w:rsidR="0074346D" w:rsidRDefault="0074346D" w:rsidP="0074346D">
      <w:pPr>
        <w:pStyle w:val="a3"/>
        <w:rPr>
          <w:rFonts w:hint="cs"/>
        </w:rPr>
      </w:pPr>
      <w:r>
        <w:rPr>
          <w:rStyle w:val="a5"/>
        </w:rPr>
        <w:footnoteRef/>
      </w:r>
      <w:r>
        <w:rPr>
          <w:rtl/>
        </w:rPr>
        <w:t xml:space="preserve"> </w:t>
      </w:r>
      <w:r>
        <w:rPr>
          <w:rFonts w:hint="cs"/>
          <w:rtl/>
        </w:rPr>
        <w:t>ראה נוסח המשל ב</w:t>
      </w:r>
      <w:r>
        <w:rPr>
          <w:rtl/>
        </w:rPr>
        <w:t>תשובות הגאונים - מוסאפיה (ליק) סימן ל</w:t>
      </w:r>
      <w:r>
        <w:rPr>
          <w:rFonts w:hint="cs"/>
          <w:rtl/>
        </w:rPr>
        <w:t>: "</w:t>
      </w:r>
      <w:r>
        <w:rPr>
          <w:rtl/>
        </w:rPr>
        <w:t>מעשה בשועל שבא עליו הארי לא</w:t>
      </w:r>
      <w:r>
        <w:rPr>
          <w:rFonts w:hint="cs"/>
          <w:rtl/>
        </w:rPr>
        <w:t>ו</w:t>
      </w:r>
      <w:r>
        <w:rPr>
          <w:rtl/>
        </w:rPr>
        <w:t>כלו</w:t>
      </w:r>
      <w:r>
        <w:rPr>
          <w:rFonts w:hint="cs"/>
          <w:rtl/>
        </w:rPr>
        <w:t>.</w:t>
      </w:r>
      <w:r>
        <w:rPr>
          <w:rtl/>
        </w:rPr>
        <w:t xml:space="preserve"> אמר לו שועל</w:t>
      </w:r>
      <w:r>
        <w:rPr>
          <w:rFonts w:hint="cs"/>
          <w:rtl/>
        </w:rPr>
        <w:t>:</w:t>
      </w:r>
      <w:r>
        <w:rPr>
          <w:rtl/>
        </w:rPr>
        <w:t xml:space="preserve"> מה יש בידי להשביעך</w:t>
      </w:r>
      <w:r>
        <w:rPr>
          <w:rFonts w:hint="cs"/>
          <w:rtl/>
        </w:rPr>
        <w:t>?</w:t>
      </w:r>
      <w:r>
        <w:rPr>
          <w:rtl/>
        </w:rPr>
        <w:t xml:space="preserve"> ב</w:t>
      </w:r>
      <w:r>
        <w:rPr>
          <w:rFonts w:hint="cs"/>
          <w:rtl/>
        </w:rPr>
        <w:t>ו</w:t>
      </w:r>
      <w:r>
        <w:rPr>
          <w:rtl/>
        </w:rPr>
        <w:t>א עמי שאני מראה אותך אדם שמן שאתה טורף ושבע ממנו</w:t>
      </w:r>
      <w:r>
        <w:rPr>
          <w:rFonts w:hint="cs"/>
          <w:rtl/>
        </w:rPr>
        <w:t>.</w:t>
      </w:r>
      <w:r>
        <w:rPr>
          <w:rtl/>
        </w:rPr>
        <w:t xml:space="preserve"> והיה שם גומץ מכוסה ואדם יושב מאחריו</w:t>
      </w:r>
      <w:r>
        <w:rPr>
          <w:rFonts w:hint="cs"/>
          <w:rtl/>
        </w:rPr>
        <w:t>.</w:t>
      </w:r>
      <w:r>
        <w:rPr>
          <w:rtl/>
        </w:rPr>
        <w:t xml:space="preserve"> וכיון שראהו הארי אמר לשועל</w:t>
      </w:r>
      <w:r>
        <w:rPr>
          <w:rFonts w:hint="cs"/>
          <w:rtl/>
        </w:rPr>
        <w:t>:</w:t>
      </w:r>
      <w:r>
        <w:rPr>
          <w:rtl/>
        </w:rPr>
        <w:t xml:space="preserve"> הריני מתיירא מתפילתו של זה שלא תכשילני. אמר לו השועל</w:t>
      </w:r>
      <w:r>
        <w:rPr>
          <w:rFonts w:hint="cs"/>
          <w:rtl/>
        </w:rPr>
        <w:t>:</w:t>
      </w:r>
      <w:r>
        <w:rPr>
          <w:rtl/>
        </w:rPr>
        <w:t xml:space="preserve"> אי אתה מתירא</w:t>
      </w:r>
      <w:r>
        <w:rPr>
          <w:rFonts w:hint="cs"/>
          <w:rtl/>
        </w:rPr>
        <w:t>!</w:t>
      </w:r>
      <w:r>
        <w:rPr>
          <w:rtl/>
        </w:rPr>
        <w:t xml:space="preserve"> ולא בנך אלא לבן בנך מגיעו העון</w:t>
      </w:r>
      <w:r>
        <w:rPr>
          <w:rFonts w:hint="cs"/>
          <w:rtl/>
        </w:rPr>
        <w:t>.</w:t>
      </w:r>
      <w:r>
        <w:rPr>
          <w:rtl/>
        </w:rPr>
        <w:t xml:space="preserve"> עכשיו השבע רעבונך ועד בן בנך זמן הרבה</w:t>
      </w:r>
      <w:r>
        <w:rPr>
          <w:rFonts w:hint="cs"/>
          <w:rtl/>
        </w:rPr>
        <w:t>.</w:t>
      </w:r>
      <w:r>
        <w:rPr>
          <w:rtl/>
        </w:rPr>
        <w:t xml:space="preserve"> נתפתה הארי וקפץ על הגומץ ונפל בה. בא לו שועל ועמד לו על שפת הגומץ מציץ עליו. אמר לו הארי</w:t>
      </w:r>
      <w:r>
        <w:rPr>
          <w:rFonts w:hint="cs"/>
          <w:rtl/>
        </w:rPr>
        <w:t>:</w:t>
      </w:r>
      <w:r>
        <w:rPr>
          <w:rtl/>
        </w:rPr>
        <w:t xml:space="preserve"> הלא אמרת שאין הפורענות באה עליך אלא בן בנך נתפש בה</w:t>
      </w:r>
      <w:r>
        <w:rPr>
          <w:rFonts w:hint="cs"/>
          <w:rtl/>
        </w:rPr>
        <w:t>?!</w:t>
      </w:r>
      <w:r>
        <w:rPr>
          <w:rtl/>
        </w:rPr>
        <w:t xml:space="preserve"> אמר לו שועל</w:t>
      </w:r>
      <w:r>
        <w:rPr>
          <w:rFonts w:hint="cs"/>
          <w:rtl/>
        </w:rPr>
        <w:t>:</w:t>
      </w:r>
      <w:r>
        <w:rPr>
          <w:rtl/>
        </w:rPr>
        <w:t xml:space="preserve"> כבר יש עון על אבי אביך שאתה נתפש בו. אמר לו הארי</w:t>
      </w:r>
      <w:r>
        <w:rPr>
          <w:rFonts w:hint="cs"/>
          <w:rtl/>
        </w:rPr>
        <w:t>:</w:t>
      </w:r>
      <w:r>
        <w:rPr>
          <w:rtl/>
        </w:rPr>
        <w:t xml:space="preserve"> אבות יאכלו בוסר וכו'. א"ל השועל</w:t>
      </w:r>
      <w:r>
        <w:rPr>
          <w:rFonts w:hint="cs"/>
          <w:rtl/>
        </w:rPr>
        <w:t>:</w:t>
      </w:r>
      <w:r>
        <w:rPr>
          <w:rtl/>
        </w:rPr>
        <w:t xml:space="preserve"> ולמה לא חשבת כך מבראשונה</w:t>
      </w:r>
      <w:r>
        <w:rPr>
          <w:rFonts w:hint="cs"/>
          <w:rtl/>
        </w:rPr>
        <w:t>!</w:t>
      </w:r>
      <w:r>
        <w:rPr>
          <w:rtl/>
        </w:rPr>
        <w:t xml:space="preserve"> וכמה מיני מוסר יש במשל הזה וכן בשאר משלות</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E5" w:rsidRDefault="00142CE5" w:rsidP="00BE0865">
    <w:pPr>
      <w:pStyle w:val="1"/>
      <w:tabs>
        <w:tab w:val="clear" w:pos="9469"/>
        <w:tab w:val="right" w:pos="9185"/>
      </w:tabs>
      <w:rPr>
        <w:rFonts w:hint="cs"/>
        <w:rtl/>
      </w:rPr>
    </w:pPr>
    <w:r>
      <w:rPr>
        <w:rtl/>
      </w:rPr>
      <w:t>פרשת</w:t>
    </w:r>
    <w:r>
      <w:rPr>
        <w:rFonts w:hint="cs"/>
        <w:rtl/>
      </w:rPr>
      <w:t xml:space="preserve"> </w:t>
    </w:r>
    <w:fldSimple w:instr=" SUBJECT  \* MERGEFORMAT ">
      <w:r w:rsidR="0074346D">
        <w:rPr>
          <w:rtl/>
        </w:rPr>
        <w:t>וישלח</w:t>
      </w:r>
    </w:fldSimple>
    <w:r>
      <w:rPr>
        <w:rtl/>
      </w:rPr>
      <w:tab/>
    </w:r>
    <w:r>
      <w:rPr>
        <w:rFonts w:hint="cs"/>
        <w:rtl/>
      </w:rPr>
      <w:t>תש"ס, 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E5" w:rsidRDefault="00142CE5">
    <w:pPr>
      <w:pStyle w:val="1"/>
      <w:tabs>
        <w:tab w:val="right" w:pos="9639"/>
      </w:tabs>
      <w:rPr>
        <w:rFonts w:hint="cs"/>
        <w:rtl/>
      </w:rPr>
    </w:pPr>
    <w:r>
      <w:rPr>
        <w:rtl/>
      </w:rPr>
      <w:t xml:space="preserve">פרשת </w:t>
    </w:r>
    <w:fldSimple w:instr=" SUBJECT  \* MERGEFORMAT ">
      <w:r w:rsidR="0074346D">
        <w:rPr>
          <w:rtl/>
        </w:rPr>
        <w:t>וישלח</w:t>
      </w:r>
    </w:fldSimple>
    <w:r>
      <w:rPr>
        <w:rtl/>
      </w:rPr>
      <w:t xml:space="preserve"> </w:t>
    </w:r>
    <w:r>
      <w:rPr>
        <w:rtl/>
      </w:rPr>
      <w:tab/>
    </w:r>
    <w:r>
      <w:rPr>
        <w:rFonts w:hint="cs"/>
        <w:rtl/>
      </w:rPr>
      <w:t>תשנ"ט\תשס"ד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2335"/>
    <w:multiLevelType w:val="singleLevel"/>
    <w:tmpl w:val="617644FC"/>
    <w:lvl w:ilvl="0">
      <w:start w:val="1"/>
      <w:numFmt w:val="chosung"/>
      <w:pStyle w:val="BulletList2"/>
      <w:lvlText w:val=""/>
      <w:lvlJc w:val="center"/>
      <w:pPr>
        <w:tabs>
          <w:tab w:val="num" w:pos="1213"/>
        </w:tabs>
        <w:ind w:left="1213" w:right="1213" w:hanging="362"/>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B"/>
    <w:rsid w:val="000103EC"/>
    <w:rsid w:val="00012AAA"/>
    <w:rsid w:val="00037AB3"/>
    <w:rsid w:val="00040F2A"/>
    <w:rsid w:val="00047A25"/>
    <w:rsid w:val="00056FAD"/>
    <w:rsid w:val="00056FB8"/>
    <w:rsid w:val="00060A7C"/>
    <w:rsid w:val="000633F0"/>
    <w:rsid w:val="000C72E2"/>
    <w:rsid w:val="000E18C4"/>
    <w:rsid w:val="00142CE5"/>
    <w:rsid w:val="00166F6E"/>
    <w:rsid w:val="001952B1"/>
    <w:rsid w:val="001A1C56"/>
    <w:rsid w:val="001A3A38"/>
    <w:rsid w:val="001C1A06"/>
    <w:rsid w:val="001C5365"/>
    <w:rsid w:val="00212A44"/>
    <w:rsid w:val="0023117C"/>
    <w:rsid w:val="00240EB1"/>
    <w:rsid w:val="002B4577"/>
    <w:rsid w:val="002D024D"/>
    <w:rsid w:val="0033254A"/>
    <w:rsid w:val="003361FC"/>
    <w:rsid w:val="00340F8B"/>
    <w:rsid w:val="00385705"/>
    <w:rsid w:val="003A01B8"/>
    <w:rsid w:val="003D3C15"/>
    <w:rsid w:val="003D606B"/>
    <w:rsid w:val="003E3994"/>
    <w:rsid w:val="00414B7B"/>
    <w:rsid w:val="0041518E"/>
    <w:rsid w:val="00430BCE"/>
    <w:rsid w:val="00471311"/>
    <w:rsid w:val="004C7328"/>
    <w:rsid w:val="004D02F2"/>
    <w:rsid w:val="004D4F8A"/>
    <w:rsid w:val="00542D92"/>
    <w:rsid w:val="00547828"/>
    <w:rsid w:val="00574D90"/>
    <w:rsid w:val="005A4E2E"/>
    <w:rsid w:val="00602929"/>
    <w:rsid w:val="006644EC"/>
    <w:rsid w:val="00697649"/>
    <w:rsid w:val="006C27BA"/>
    <w:rsid w:val="006F3987"/>
    <w:rsid w:val="006F3E9D"/>
    <w:rsid w:val="007245DE"/>
    <w:rsid w:val="00726011"/>
    <w:rsid w:val="0074346D"/>
    <w:rsid w:val="00746822"/>
    <w:rsid w:val="00761B7A"/>
    <w:rsid w:val="00765E3A"/>
    <w:rsid w:val="00773B89"/>
    <w:rsid w:val="00780181"/>
    <w:rsid w:val="007911DD"/>
    <w:rsid w:val="007A3619"/>
    <w:rsid w:val="00811717"/>
    <w:rsid w:val="00826C9D"/>
    <w:rsid w:val="00827693"/>
    <w:rsid w:val="00852F3B"/>
    <w:rsid w:val="00870579"/>
    <w:rsid w:val="008C479C"/>
    <w:rsid w:val="008F60A5"/>
    <w:rsid w:val="009316C9"/>
    <w:rsid w:val="009354F4"/>
    <w:rsid w:val="00936A5D"/>
    <w:rsid w:val="00947E2B"/>
    <w:rsid w:val="009829FE"/>
    <w:rsid w:val="009A2F94"/>
    <w:rsid w:val="009E0EE5"/>
    <w:rsid w:val="009E42D6"/>
    <w:rsid w:val="009E7C90"/>
    <w:rsid w:val="009F7271"/>
    <w:rsid w:val="00A54A5F"/>
    <w:rsid w:val="00AB0652"/>
    <w:rsid w:val="00B03639"/>
    <w:rsid w:val="00B56898"/>
    <w:rsid w:val="00B93D01"/>
    <w:rsid w:val="00B94C18"/>
    <w:rsid w:val="00BA0E13"/>
    <w:rsid w:val="00BB4CA7"/>
    <w:rsid w:val="00BC632E"/>
    <w:rsid w:val="00BE0865"/>
    <w:rsid w:val="00C05543"/>
    <w:rsid w:val="00C81FA9"/>
    <w:rsid w:val="00C961D8"/>
    <w:rsid w:val="00CD0F85"/>
    <w:rsid w:val="00D0674F"/>
    <w:rsid w:val="00D15764"/>
    <w:rsid w:val="00D207EC"/>
    <w:rsid w:val="00D239A0"/>
    <w:rsid w:val="00D26D45"/>
    <w:rsid w:val="00D67D2C"/>
    <w:rsid w:val="00D8021A"/>
    <w:rsid w:val="00D9296B"/>
    <w:rsid w:val="00D95537"/>
    <w:rsid w:val="00DB2C94"/>
    <w:rsid w:val="00DD3852"/>
    <w:rsid w:val="00E00624"/>
    <w:rsid w:val="00E2425E"/>
    <w:rsid w:val="00E50EEF"/>
    <w:rsid w:val="00E54BF9"/>
    <w:rsid w:val="00EA7118"/>
    <w:rsid w:val="00EE33D8"/>
    <w:rsid w:val="00F5508F"/>
    <w:rsid w:val="00F746CE"/>
    <w:rsid w:val="00F846F2"/>
    <w:rsid w:val="00FA570D"/>
    <w:rsid w:val="00FB0549"/>
    <w:rsid w:val="00FB66C0"/>
    <w:rsid w:val="00FE13A8"/>
    <w:rsid w:val="00FE48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A1F7816-C222-475D-A74F-CBF87F00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0865"/>
    <w:pPr>
      <w:bidi/>
    </w:pPr>
    <w:rPr>
      <w:rFonts w:cs="Narkisim"/>
      <w:sz w:val="22"/>
      <w:szCs w:val="22"/>
      <w:lang w:eastAsia="he-IL"/>
    </w:rPr>
  </w:style>
  <w:style w:type="paragraph" w:styleId="1">
    <w:name w:val="heading 1"/>
    <w:basedOn w:val="a"/>
    <w:next w:val="a"/>
    <w:link w:val="10"/>
    <w:qFormat/>
    <w:rsid w:val="00BE0865"/>
    <w:pPr>
      <w:keepNext/>
      <w:tabs>
        <w:tab w:val="right" w:pos="9469"/>
      </w:tabs>
      <w:jc w:val="both"/>
      <w:outlineLvl w:val="0"/>
    </w:pPr>
    <w:rPr>
      <w:rFonts w:cs="David"/>
      <w:b/>
      <w:b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3"/>
    <w:next w:val="a"/>
    <w:qFormat/>
    <w:pPr>
      <w:spacing w:after="120" w:line="320" w:lineRule="exact"/>
      <w:ind w:left="1078" w:hanging="794"/>
      <w:jc w:val="both"/>
      <w:outlineLvl w:val="3"/>
    </w:pPr>
    <w:rPr>
      <w:rFonts w:ascii="Times New Roman" w:hAnsi="Times New Roman" w:cs="David"/>
      <w:smallCaps/>
      <w:spacing w:val="20"/>
      <w:sz w:val="20"/>
      <w:szCs w:val="24"/>
    </w:rPr>
  </w:style>
  <w:style w:type="character" w:default="1" w:styleId="a0">
    <w:name w:val="Default Paragraph Font"/>
    <w:uiPriority w:val="1"/>
    <w:semiHidden/>
    <w:unhideWhenUsed/>
    <w:rsid w:val="00BE086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E0865"/>
  </w:style>
  <w:style w:type="paragraph" w:styleId="a3">
    <w:name w:val="footnote text"/>
    <w:basedOn w:val="a"/>
    <w:link w:val="a4"/>
    <w:semiHidden/>
    <w:rsid w:val="00BE0865"/>
    <w:pPr>
      <w:ind w:left="170" w:hanging="170"/>
      <w:jc w:val="both"/>
    </w:pPr>
    <w:rPr>
      <w:sz w:val="20"/>
      <w:szCs w:val="20"/>
    </w:rPr>
  </w:style>
  <w:style w:type="character" w:styleId="a5">
    <w:name w:val="footnote reference"/>
    <w:semiHidden/>
    <w:rsid w:val="00BE0865"/>
    <w:rPr>
      <w:vertAlign w:val="superscript"/>
    </w:rPr>
  </w:style>
  <w:style w:type="paragraph" w:styleId="a6">
    <w:name w:val="header"/>
    <w:basedOn w:val="a"/>
    <w:link w:val="a7"/>
    <w:rsid w:val="00BE0865"/>
    <w:pPr>
      <w:tabs>
        <w:tab w:val="center" w:pos="4153"/>
        <w:tab w:val="right" w:pos="8306"/>
      </w:tabs>
    </w:pPr>
  </w:style>
  <w:style w:type="paragraph" w:styleId="a8">
    <w:name w:val="footer"/>
    <w:basedOn w:val="a"/>
    <w:link w:val="a9"/>
    <w:rsid w:val="00BE0865"/>
    <w:pPr>
      <w:tabs>
        <w:tab w:val="center" w:pos="4153"/>
        <w:tab w:val="right" w:pos="8306"/>
      </w:tabs>
    </w:pPr>
  </w:style>
  <w:style w:type="paragraph" w:customStyle="1" w:styleId="aa">
    <w:name w:val="כותרת"/>
    <w:basedOn w:val="a"/>
    <w:rsid w:val="00BE0865"/>
    <w:pPr>
      <w:spacing w:before="240" w:line="320" w:lineRule="atLeast"/>
      <w:jc w:val="center"/>
    </w:pPr>
    <w:rPr>
      <w:rFonts w:cs="David"/>
      <w:b/>
      <w:bCs/>
      <w:spacing w:val="20"/>
      <w:szCs w:val="32"/>
    </w:rPr>
  </w:style>
  <w:style w:type="paragraph" w:customStyle="1" w:styleId="ab">
    <w:name w:val="כותרת קטע"/>
    <w:basedOn w:val="a"/>
    <w:rsid w:val="00BE0865"/>
    <w:pPr>
      <w:spacing w:before="240" w:line="300" w:lineRule="atLeast"/>
    </w:pPr>
    <w:rPr>
      <w:rFonts w:cs="Arial"/>
      <w:b/>
      <w:bCs/>
      <w:szCs w:val="24"/>
    </w:rPr>
  </w:style>
  <w:style w:type="paragraph" w:customStyle="1" w:styleId="ac">
    <w:name w:val="מקור"/>
    <w:basedOn w:val="a"/>
    <w:rsid w:val="00BE0865"/>
    <w:pPr>
      <w:spacing w:line="320" w:lineRule="atLeast"/>
      <w:jc w:val="both"/>
    </w:pPr>
    <w:rPr>
      <w:rFonts w:cs="David"/>
      <w:szCs w:val="24"/>
    </w:rPr>
  </w:style>
  <w:style w:type="paragraph" w:customStyle="1" w:styleId="ad">
    <w:name w:val="מחלקי המים"/>
    <w:basedOn w:val="a"/>
    <w:rsid w:val="00BE086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paragraph" w:customStyle="1" w:styleId="Normal1">
    <w:name w:val="Normal1"/>
    <w:basedOn w:val="a"/>
    <w:pPr>
      <w:spacing w:before="120" w:line="320" w:lineRule="exact"/>
      <w:ind w:left="397"/>
      <w:jc w:val="both"/>
    </w:pPr>
    <w:rPr>
      <w:rFonts w:cs="David"/>
      <w:szCs w:val="24"/>
    </w:rPr>
  </w:style>
  <w:style w:type="paragraph" w:customStyle="1" w:styleId="BulletList2">
    <w:name w:val="Bullet List 2"/>
    <w:basedOn w:val="a"/>
    <w:pPr>
      <w:numPr>
        <w:numId w:val="1"/>
      </w:numPr>
      <w:spacing w:before="120" w:line="320" w:lineRule="exact"/>
      <w:ind w:right="0"/>
      <w:jc w:val="both"/>
    </w:pPr>
    <w:rPr>
      <w:rFonts w:cs="David"/>
      <w:szCs w:val="24"/>
    </w:rPr>
  </w:style>
  <w:style w:type="character" w:styleId="Hyperlink">
    <w:name w:val="Hyperlink"/>
    <w:rsid w:val="00BE0865"/>
    <w:rPr>
      <w:color w:val="0000FF"/>
      <w:u w:val="single"/>
    </w:rPr>
  </w:style>
  <w:style w:type="character" w:styleId="FollowedHyperlink">
    <w:name w:val="FollowedHyperlink"/>
    <w:rsid w:val="00D15764"/>
    <w:rPr>
      <w:color w:val="800080"/>
      <w:u w:val="single"/>
    </w:rPr>
  </w:style>
  <w:style w:type="paragraph" w:styleId="af0">
    <w:name w:val="Balloon Text"/>
    <w:basedOn w:val="a"/>
    <w:link w:val="af1"/>
    <w:uiPriority w:val="99"/>
    <w:semiHidden/>
    <w:unhideWhenUsed/>
    <w:rsid w:val="00BE0865"/>
    <w:rPr>
      <w:rFonts w:ascii="Tahoma" w:hAnsi="Tahoma" w:cs="Tahoma"/>
      <w:sz w:val="16"/>
      <w:szCs w:val="16"/>
    </w:rPr>
  </w:style>
  <w:style w:type="character" w:customStyle="1" w:styleId="a4">
    <w:name w:val="טקסט הערת שוליים תו"/>
    <w:link w:val="a3"/>
    <w:semiHidden/>
    <w:rsid w:val="00BE0865"/>
    <w:rPr>
      <w:rFonts w:cs="Narkisim"/>
      <w:lang w:eastAsia="he-IL"/>
    </w:rPr>
  </w:style>
  <w:style w:type="character" w:customStyle="1" w:styleId="10">
    <w:name w:val="כותרת 1 תו"/>
    <w:link w:val="1"/>
    <w:rsid w:val="00BE0865"/>
    <w:rPr>
      <w:rFonts w:cs="David"/>
      <w:b/>
      <w:bCs/>
      <w:sz w:val="22"/>
      <w:szCs w:val="28"/>
      <w:lang w:eastAsia="he-IL"/>
    </w:rPr>
  </w:style>
  <w:style w:type="character" w:customStyle="1" w:styleId="a7">
    <w:name w:val="כותרת עליונה תו"/>
    <w:link w:val="a6"/>
    <w:rsid w:val="00BE0865"/>
    <w:rPr>
      <w:rFonts w:cs="Narkisim"/>
      <w:sz w:val="22"/>
      <w:szCs w:val="22"/>
      <w:lang w:eastAsia="he-IL"/>
    </w:rPr>
  </w:style>
  <w:style w:type="character" w:customStyle="1" w:styleId="a9">
    <w:name w:val="כותרת תחתונה תו"/>
    <w:link w:val="a8"/>
    <w:rsid w:val="00BE0865"/>
    <w:rPr>
      <w:rFonts w:cs="Narkisim"/>
      <w:sz w:val="22"/>
      <w:szCs w:val="22"/>
      <w:lang w:eastAsia="he-IL"/>
    </w:rPr>
  </w:style>
  <w:style w:type="character" w:styleId="af2">
    <w:name w:val="page number"/>
    <w:rsid w:val="0074346D"/>
  </w:style>
  <w:style w:type="character" w:customStyle="1" w:styleId="af1">
    <w:name w:val="טקסט בלונים תו"/>
    <w:link w:val="af0"/>
    <w:uiPriority w:val="99"/>
    <w:semiHidden/>
    <w:rsid w:val="00BE086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ulty.biu.ac.il/~barilm/aeso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3%D7%95%D7%A0%D7%99-%D7%A2%D7%A9%D7%95-%D7%A2%D7%91%D7%93%D7%9A-%D7%99%D7%A2%D7%A7%D7%911" TargetMode="External"/><Relationship Id="rId2" Type="http://schemas.openxmlformats.org/officeDocument/2006/relationships/hyperlink" Target="http://www.mayim.org.il/?parasha=%D7%90%D7%A9%D7%A8%D7%99-%D7%99%D7%9C%D7%95%D7%93-%D7%90%D7%A9%D7%94-%D7%90%D7%A9%D7%A8%D7%99-%D7%99%D7%95%D7%9C%D7%93%D7%AA%D7%95" TargetMode="External"/><Relationship Id="rId1" Type="http://schemas.openxmlformats.org/officeDocument/2006/relationships/hyperlink" Target="https://www.mayim.org.il/?holiday=%D7%9E%D7%9B%D7%99%D7%A4%D7%95%D7%A8-%D7%9C%D7%9B%D7%A4%D7%95%D7%AA-%D7%95%D7%9E%D6%B4%D7%9B%D6%BC%D6%B6%D7%A1%D6%B6%D7%94-%D7%9C%D7%A1%D7%95%D7%9B%D7%95%D7%AA" TargetMode="External"/><Relationship Id="rId6" Type="http://schemas.openxmlformats.org/officeDocument/2006/relationships/hyperlink" Target="https://www.mayim.org.il/?parasha=%D7%93%D7%A2%D7%94-%D7%A7%D7%A0%D7%99%D7%AA-%D7%9E%D7%94-%D7%97%D7%A1%D7%A8%D7%AA-%D7%93%D7%A2%D7%94-%D7%97%D7%A1%D7%A8%D7%AA-%D7%9E%D7%94-%D7%A7%D7%A0%D7%99%D7%AA" TargetMode="External"/><Relationship Id="rId5" Type="http://schemas.openxmlformats.org/officeDocument/2006/relationships/hyperlink" Target="https://www.mayim.org.il/?meyuhadim=%D7%A9%D7%95%D7%A2%D7%9C-%D7%A2%D7%A7%D7%A8%D7%91-%D7%A9%D7%A8%D7%A3-%D7%95%D7%92%D7%97%D7%9C%D7%99-%D7%90%D7%A9" TargetMode="External"/><Relationship Id="rId4" Type="http://schemas.openxmlformats.org/officeDocument/2006/relationships/hyperlink" Target="https://www.mayim.org.il/?parasha=%D7%9B%D7%99-%D7%90%D7%A0%D7%99-%D7%94%D7%9B%D7%91%D7%93%D7%AA%D7%99-%D7%90%D7%AA-%D7%9C%D7%91%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1108</Words>
  <Characters>5545</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משלי חיות במדרש</vt:lpstr>
      <vt:lpstr>משלי חיות במדרש</vt:lpstr>
    </vt:vector>
  </TitlesOfParts>
  <Company>מתודה מחשבים בע"מ</Company>
  <LinksUpToDate>false</LinksUpToDate>
  <CharactersWithSpaces>6640</CharactersWithSpaces>
  <SharedDoc>false</SharedDoc>
  <HLinks>
    <vt:vector size="42" baseType="variant">
      <vt:variant>
        <vt:i4>7536678</vt:i4>
      </vt:variant>
      <vt:variant>
        <vt:i4>3</vt:i4>
      </vt:variant>
      <vt:variant>
        <vt:i4>0</vt:i4>
      </vt:variant>
      <vt:variant>
        <vt:i4>5</vt:i4>
      </vt:variant>
      <vt:variant>
        <vt:lpwstr>http://faculty.biu.ac.il/~barilm/aesop.html</vt:lpwstr>
      </vt:variant>
      <vt:variant>
        <vt:lpwstr/>
      </vt:variant>
      <vt:variant>
        <vt:i4>1638406</vt:i4>
      </vt:variant>
      <vt:variant>
        <vt:i4>15</vt:i4>
      </vt:variant>
      <vt:variant>
        <vt:i4>0</vt:i4>
      </vt:variant>
      <vt:variant>
        <vt:i4>5</vt:i4>
      </vt:variant>
      <vt:variant>
        <vt:lpwstr>https://www.mayim.org.il/?parasha=%D7%93%D7%A2%D7%94-%D7%A7%D7%A0%D7%99%D7%AA-%D7%9E%D7%94-%D7%97%D7%A1%D7%A8%D7%AA-%D7%93%D7%A2%D7%94-%D7%97%D7%A1%D7%A8%D7%AA-%D7%9E%D7%94-%D7%A7%D7%A0%D7%99%D7%AA</vt:lpwstr>
      </vt:variant>
      <vt:variant>
        <vt:lpwstr/>
      </vt:variant>
      <vt:variant>
        <vt:i4>1048590</vt:i4>
      </vt:variant>
      <vt:variant>
        <vt:i4>12</vt:i4>
      </vt:variant>
      <vt:variant>
        <vt:i4>0</vt:i4>
      </vt:variant>
      <vt:variant>
        <vt:i4>5</vt:i4>
      </vt:variant>
      <vt:variant>
        <vt:lpwstr>https://www.mayim.org.il/?meyuhadim=%D7%A9%D7%95%D7%A2%D7%9C-%D7%A2%D7%A7%D7%A8%D7%91-%D7%A9%D7%A8%D7%A3-%D7%95%D7%92%D7%97%D7%9C%D7%99-%D7%90%D7%A9</vt:lpwstr>
      </vt:variant>
      <vt:variant>
        <vt:lpwstr/>
      </vt:variant>
      <vt:variant>
        <vt:i4>7209021</vt:i4>
      </vt:variant>
      <vt:variant>
        <vt:i4>9</vt:i4>
      </vt:variant>
      <vt:variant>
        <vt:i4>0</vt:i4>
      </vt:variant>
      <vt:variant>
        <vt:i4>5</vt:i4>
      </vt:variant>
      <vt:variant>
        <vt:lpwstr>https://www.mayim.org.il/?parasha=%D7%9B%D7%99-%D7%90%D7%A0%D7%99-%D7%94%D7%9B%D7%91%D7%93%D7%AA%D7%99-%D7%90%D7%AA-%D7%9C%D7%91%D7%95</vt:lpwstr>
      </vt:variant>
      <vt:variant>
        <vt:lpwstr/>
      </vt:variant>
      <vt:variant>
        <vt:i4>5570565</vt:i4>
      </vt:variant>
      <vt:variant>
        <vt:i4>6</vt:i4>
      </vt:variant>
      <vt:variant>
        <vt:i4>0</vt:i4>
      </vt:variant>
      <vt:variant>
        <vt:i4>5</vt:i4>
      </vt:variant>
      <vt:variant>
        <vt:lpwstr>http://www.mayim.org.il/?parasha=%D7%90%D7%93%D7%95%D7%A0%D7%99-%D7%A2%D7%A9%D7%95-%D7%A2%D7%91%D7%93%D7%9A-%D7%99%D7%A2%D7%A7%D7%911</vt:lpwstr>
      </vt:variant>
      <vt:variant>
        <vt:lpwstr/>
      </vt:variant>
      <vt:variant>
        <vt:i4>7536741</vt:i4>
      </vt:variant>
      <vt:variant>
        <vt:i4>3</vt:i4>
      </vt:variant>
      <vt:variant>
        <vt:i4>0</vt:i4>
      </vt:variant>
      <vt:variant>
        <vt:i4>5</vt:i4>
      </vt:variant>
      <vt:variant>
        <vt:lpwstr>http://www.mayim.org.il/?parasha=%D7%90%D7%A9%D7%A8%D7%99-%D7%99%D7%9C%D7%95%D7%93-%D7%90%D7%A9%D7%94-%D7%90%D7%A9%D7%A8%D7%99-%D7%99%D7%95%D7%9C%D7%93%D7%AA%D7%95</vt:lpwstr>
      </vt:variant>
      <vt:variant>
        <vt:lpwstr/>
      </vt:variant>
      <vt:variant>
        <vt:i4>1769485</vt:i4>
      </vt:variant>
      <vt:variant>
        <vt:i4>0</vt:i4>
      </vt:variant>
      <vt:variant>
        <vt:i4>0</vt:i4>
      </vt:variant>
      <vt:variant>
        <vt:i4>5</vt:i4>
      </vt:variant>
      <vt:variant>
        <vt:lpwstr>https://www.mayim.org.il/?holiday=%D7%9E%D7%9B%D7%99%D7%A4%D7%95%D7%A8-%D7%9C%D7%9B%D7%A4%D7%95%D7%AA-%D7%95%D7%9E%D6%B4%D7%9B%D6%BC%D6%B6%D7%A1%D6%B6%D7%94-%D7%9C%D7%A1%D7%95%D7%9B%D7%95%D7%AA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משלי חיות במדרש</dc:title>
  <dc:subject>וישלח</dc:subject>
  <dc:creator>אשר יובל</dc:creator>
  <cp:keywords/>
  <cp:lastModifiedBy>שמעון אפק</cp:lastModifiedBy>
  <cp:revision>2</cp:revision>
  <cp:lastPrinted>2014-08-28T10:12:00Z</cp:lastPrinted>
  <dcterms:created xsi:type="dcterms:W3CDTF">2018-11-20T06:05:00Z</dcterms:created>
  <dcterms:modified xsi:type="dcterms:W3CDTF">2018-11-20T06:05:00Z</dcterms:modified>
</cp:coreProperties>
</file>