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2D5" w:rsidRPr="00AA1078" w:rsidRDefault="00547F40" w:rsidP="00BB25F6">
      <w:pPr>
        <w:pStyle w:val="aa"/>
        <w:outlineLvl w:val="0"/>
        <w:rPr>
          <w:rFonts w:hint="cs"/>
          <w:rtl/>
        </w:rPr>
      </w:pPr>
      <w:bookmarkStart w:id="0" w:name="_GoBack"/>
      <w:bookmarkEnd w:id="0"/>
      <w:r>
        <w:rPr>
          <w:rFonts w:hint="cs"/>
          <w:rtl/>
        </w:rPr>
        <w:t>קול יעקב וידי עשו</w:t>
      </w:r>
    </w:p>
    <w:p w:rsidR="00DE6428" w:rsidRDefault="00456434" w:rsidP="00456434">
      <w:pPr>
        <w:autoSpaceDE w:val="0"/>
        <w:autoSpaceDN w:val="0"/>
        <w:adjustRightInd w:val="0"/>
        <w:spacing w:before="240" w:line="320" w:lineRule="atLeast"/>
        <w:jc w:val="both"/>
        <w:outlineLvl w:val="0"/>
        <w:rPr>
          <w:rFonts w:cs="David" w:hint="cs"/>
          <w:b/>
          <w:bCs/>
          <w:szCs w:val="24"/>
          <w:rtl/>
        </w:rPr>
      </w:pPr>
      <w:r w:rsidRPr="00456434">
        <w:rPr>
          <w:rFonts w:cs="David"/>
          <w:b/>
          <w:bCs/>
          <w:szCs w:val="24"/>
          <w:rtl/>
        </w:rPr>
        <w:t xml:space="preserve">וַיֹּאמֶר יִצְחָק אֶל יַעֲקֹב גְּשָׁה נָּא וַאֲמֻשְׁךָ בְּנִי הַאַתָּה זֶה בְּנִי עֵשָׂו אִם לֹא: </w:t>
      </w:r>
      <w:r w:rsidR="00547F40" w:rsidRPr="00547F40">
        <w:rPr>
          <w:rFonts w:cs="David"/>
          <w:b/>
          <w:bCs/>
          <w:szCs w:val="24"/>
          <w:rtl/>
        </w:rPr>
        <w:t>וַיִּגַּשׁ יַעֲקֹב אֶל יִצְחָק אָבִיו וַיְמֻשֵּׁהוּ וַיֹּאמֶר הַקֹּל קוֹל יַעֲקֹב וְהַיָּדַיִם יְדֵי עֵשָׂו</w:t>
      </w:r>
      <w:r w:rsidR="00BB37C9">
        <w:rPr>
          <w:rFonts w:hint="cs"/>
          <w:rtl/>
        </w:rPr>
        <w:t xml:space="preserve">: </w:t>
      </w:r>
      <w:r w:rsidR="00BB37C9" w:rsidRPr="00BB37C9">
        <w:rPr>
          <w:rFonts w:cs="David"/>
          <w:b/>
          <w:bCs/>
          <w:szCs w:val="24"/>
          <w:rtl/>
        </w:rPr>
        <w:t>וְלֹא הִכִּירוֹ כִּי הָיוּ יָדָיו כִּידֵי עֵשָׂו אָחִיו שְׂעִרֹת וַיְבָרְכֵהוּ:</w:t>
      </w:r>
      <w:r w:rsidR="008C375D">
        <w:rPr>
          <w:rFonts w:hint="cs"/>
          <w:rtl/>
        </w:rPr>
        <w:t xml:space="preserve"> </w:t>
      </w:r>
      <w:r w:rsidR="00DE6428" w:rsidRPr="00AA1078">
        <w:rPr>
          <w:rtl/>
        </w:rPr>
        <w:t>(</w:t>
      </w:r>
      <w:r w:rsidR="00DE6428" w:rsidRPr="00AA1078">
        <w:rPr>
          <w:rFonts w:hint="cs"/>
          <w:rtl/>
        </w:rPr>
        <w:t xml:space="preserve">בראשית </w:t>
      </w:r>
      <w:r w:rsidR="00DE6428">
        <w:rPr>
          <w:rFonts w:hint="cs"/>
          <w:rtl/>
        </w:rPr>
        <w:t>כ</w:t>
      </w:r>
      <w:r w:rsidR="00547F40">
        <w:rPr>
          <w:rFonts w:hint="cs"/>
          <w:rtl/>
        </w:rPr>
        <w:t>ז כ</w:t>
      </w:r>
      <w:r>
        <w:rPr>
          <w:rFonts w:hint="cs"/>
          <w:rtl/>
        </w:rPr>
        <w:t>א-</w:t>
      </w:r>
      <w:r w:rsidR="00BB37C9">
        <w:rPr>
          <w:rFonts w:hint="cs"/>
          <w:rtl/>
        </w:rPr>
        <w:t>כג</w:t>
      </w:r>
      <w:r w:rsidR="00DE6428" w:rsidRPr="00AA1078">
        <w:rPr>
          <w:rFonts w:hint="cs"/>
          <w:rtl/>
        </w:rPr>
        <w:t>)</w:t>
      </w:r>
      <w:r w:rsidR="00DE6428" w:rsidRPr="00AA1078">
        <w:rPr>
          <w:rFonts w:cs="David" w:hint="cs"/>
          <w:b/>
          <w:bCs/>
          <w:szCs w:val="24"/>
          <w:rtl/>
        </w:rPr>
        <w:t>.</w:t>
      </w:r>
      <w:r w:rsidR="006E537D">
        <w:rPr>
          <w:rStyle w:val="a5"/>
          <w:rFonts w:cs="David"/>
          <w:b/>
          <w:bCs/>
          <w:szCs w:val="24"/>
          <w:rtl/>
        </w:rPr>
        <w:footnoteReference w:id="1"/>
      </w:r>
    </w:p>
    <w:p w:rsidR="001824B7" w:rsidRDefault="001824B7" w:rsidP="00A96C21">
      <w:pPr>
        <w:pStyle w:val="ab"/>
        <w:rPr>
          <w:rtl/>
        </w:rPr>
      </w:pPr>
      <w:r>
        <w:rPr>
          <w:rtl/>
        </w:rPr>
        <w:t>רשב"ם בראשית פרשת תולדות פרק כז פסוק כב</w:t>
      </w:r>
      <w:r w:rsidR="00A96C21">
        <w:rPr>
          <w:rStyle w:val="a5"/>
          <w:rtl/>
        </w:rPr>
        <w:footnoteReference w:id="2"/>
      </w:r>
    </w:p>
    <w:p w:rsidR="00BB4A06" w:rsidRDefault="00BB4A06" w:rsidP="00BB4A06">
      <w:pPr>
        <w:pStyle w:val="ac"/>
        <w:rPr>
          <w:rFonts w:hint="cs"/>
          <w:rtl/>
        </w:rPr>
      </w:pPr>
      <w:r>
        <w:rPr>
          <w:rFonts w:hint="cs"/>
          <w:rtl/>
        </w:rPr>
        <w:t>"</w:t>
      </w:r>
      <w:r w:rsidR="001824B7">
        <w:rPr>
          <w:rtl/>
        </w:rPr>
        <w:t>הקול קול יעקב</w:t>
      </w:r>
      <w:r>
        <w:rPr>
          <w:rFonts w:hint="cs"/>
          <w:rtl/>
        </w:rPr>
        <w:t>"</w:t>
      </w:r>
      <w:r w:rsidR="001824B7">
        <w:rPr>
          <w:rtl/>
        </w:rPr>
        <w:t xml:space="preserve"> - לפי שתאומים היו </w:t>
      </w:r>
      <w:r>
        <w:rPr>
          <w:rFonts w:hint="cs"/>
          <w:rtl/>
        </w:rPr>
        <w:t xml:space="preserve">- </w:t>
      </w:r>
      <w:r w:rsidR="001824B7">
        <w:rPr>
          <w:rtl/>
        </w:rPr>
        <w:t>הי</w:t>
      </w:r>
      <w:r>
        <w:rPr>
          <w:rFonts w:hint="cs"/>
          <w:rtl/>
        </w:rPr>
        <w:t>ה</w:t>
      </w:r>
      <w:r w:rsidR="001824B7">
        <w:rPr>
          <w:rtl/>
        </w:rPr>
        <w:t xml:space="preserve"> קולן דומה קצת זה לזה ולכך טעה יצחק בקולו מאחר שמצאו איש שעיר על צוארו</w:t>
      </w:r>
      <w:r>
        <w:rPr>
          <w:rFonts w:hint="cs"/>
          <w:rtl/>
        </w:rPr>
        <w:t>.</w:t>
      </w:r>
      <w:r w:rsidR="00453E6B">
        <w:rPr>
          <w:rStyle w:val="a5"/>
          <w:rtl/>
        </w:rPr>
        <w:footnoteReference w:id="3"/>
      </w:r>
    </w:p>
    <w:p w:rsidR="00DD568C" w:rsidRDefault="00DD568C" w:rsidP="00456434">
      <w:pPr>
        <w:pStyle w:val="ab"/>
        <w:rPr>
          <w:rtl/>
        </w:rPr>
      </w:pPr>
      <w:r>
        <w:rPr>
          <w:rtl/>
        </w:rPr>
        <w:t>כלי יקר בראשית פרק כז</w:t>
      </w:r>
      <w:r w:rsidR="00456434">
        <w:rPr>
          <w:rFonts w:hint="cs"/>
          <w:rtl/>
        </w:rPr>
        <w:t xml:space="preserve"> פסוק כב</w:t>
      </w:r>
    </w:p>
    <w:p w:rsidR="00456434" w:rsidRDefault="00456434" w:rsidP="00456434">
      <w:pPr>
        <w:pStyle w:val="ac"/>
        <w:rPr>
          <w:rFonts w:hint="cs"/>
          <w:rtl/>
        </w:rPr>
      </w:pPr>
      <w:r>
        <w:rPr>
          <w:rFonts w:hint="cs"/>
          <w:rtl/>
        </w:rPr>
        <w:t xml:space="preserve">... </w:t>
      </w:r>
      <w:r w:rsidR="00DD568C">
        <w:rPr>
          <w:rtl/>
        </w:rPr>
        <w:t>ולסוף שפט יצחק בשכלו שהידים מכריעים יותר מן הקול, כי מה שעשו מתנכר לדבר בלשון תחנונים הוא יותר קרוב לשמוע</w:t>
      </w:r>
      <w:r>
        <w:rPr>
          <w:rStyle w:val="a5"/>
          <w:rtl/>
        </w:rPr>
        <w:footnoteReference w:id="4"/>
      </w:r>
      <w:r w:rsidR="00DD568C">
        <w:rPr>
          <w:rtl/>
        </w:rPr>
        <w:t xml:space="preserve"> ממה שנאמר שיעקב עשה את ידיו שעירות או איש נכרי עשה כן</w:t>
      </w:r>
      <w:r>
        <w:rPr>
          <w:rFonts w:hint="cs"/>
          <w:rtl/>
        </w:rPr>
        <w:t>.</w:t>
      </w:r>
      <w:r w:rsidR="00DD568C">
        <w:rPr>
          <w:rtl/>
        </w:rPr>
        <w:t xml:space="preserve"> כי איך יוכל ל</w:t>
      </w:r>
      <w:r>
        <w:rPr>
          <w:rtl/>
        </w:rPr>
        <w:t>ְ</w:t>
      </w:r>
      <w:r w:rsidR="00DD568C">
        <w:rPr>
          <w:rtl/>
        </w:rPr>
        <w:t>ש</w:t>
      </w:r>
      <w:r>
        <w:rPr>
          <w:rtl/>
        </w:rPr>
        <w:t>ַׂ</w:t>
      </w:r>
      <w:r w:rsidR="00DD568C">
        <w:rPr>
          <w:rtl/>
        </w:rPr>
        <w:t>ע</w:t>
      </w:r>
      <w:r>
        <w:rPr>
          <w:rtl/>
        </w:rPr>
        <w:t>ֵ</w:t>
      </w:r>
      <w:r w:rsidR="00DD568C">
        <w:rPr>
          <w:rtl/>
        </w:rPr>
        <w:t>ר</w:t>
      </w:r>
      <w:r>
        <w:rPr>
          <w:rStyle w:val="a5"/>
          <w:rtl/>
        </w:rPr>
        <w:footnoteReference w:id="5"/>
      </w:r>
      <w:r w:rsidR="00DD568C">
        <w:rPr>
          <w:rtl/>
        </w:rPr>
        <w:t xml:space="preserve"> יעקב וכל שכן איזה אדם אחר לעשות ידיו שעירות על זה השיעור עד שיהיו כידי עשו ממש דומה להם מכל צד</w:t>
      </w:r>
      <w:r>
        <w:rPr>
          <w:rFonts w:hint="cs"/>
          <w:rtl/>
        </w:rPr>
        <w:t>.</w:t>
      </w:r>
      <w:r w:rsidR="00453E6B">
        <w:rPr>
          <w:rStyle w:val="a5"/>
          <w:rtl/>
        </w:rPr>
        <w:footnoteReference w:id="6"/>
      </w:r>
    </w:p>
    <w:p w:rsidR="00A96C21" w:rsidRDefault="00A96C21" w:rsidP="009B1F2E">
      <w:pPr>
        <w:pStyle w:val="ab"/>
        <w:rPr>
          <w:rtl/>
        </w:rPr>
      </w:pPr>
      <w:r>
        <w:rPr>
          <w:rtl/>
        </w:rPr>
        <w:t>שכל טוב (בובר) בראשית פרשת תולדות פרק כז</w:t>
      </w:r>
      <w:r>
        <w:rPr>
          <w:rFonts w:hint="cs"/>
          <w:rtl/>
        </w:rPr>
        <w:t xml:space="preserve"> סימנים כב-כג</w:t>
      </w:r>
    </w:p>
    <w:p w:rsidR="0018792B" w:rsidRDefault="00A96C21" w:rsidP="00DD568C">
      <w:pPr>
        <w:pStyle w:val="ac"/>
        <w:rPr>
          <w:rFonts w:hint="cs"/>
          <w:rtl/>
        </w:rPr>
      </w:pPr>
      <w:r>
        <w:rPr>
          <w:rtl/>
        </w:rPr>
        <w:t>ויאמר הקול קול יעקב. וודאי הקול שלך קולו של יעקב הוא, כי אפילו סומא ואפילו שאר אדם באישון לילה מכיר את חבירו ואת מכירו לשמע קולו</w:t>
      </w:r>
      <w:r w:rsidR="00DD568C">
        <w:rPr>
          <w:rFonts w:hint="cs"/>
          <w:rtl/>
        </w:rPr>
        <w:t>.</w:t>
      </w:r>
      <w:r>
        <w:rPr>
          <w:rtl/>
        </w:rPr>
        <w:t xml:space="preserve"> כך יצחק היה מכיר את קולו של יעקב שאינו דומה לקולו של עשו</w:t>
      </w:r>
      <w:r w:rsidR="00DD568C">
        <w:rPr>
          <w:rFonts w:hint="cs"/>
          <w:rtl/>
        </w:rPr>
        <w:t>.</w:t>
      </w:r>
      <w:r>
        <w:rPr>
          <w:rtl/>
        </w:rPr>
        <w:t xml:space="preserve"> ועוד שהוא מזכיר שם הנכבד והנורא: והידים. ודאי שעירותיהן דומות לידי עשו:</w:t>
      </w:r>
      <w:r>
        <w:rPr>
          <w:rFonts w:hint="cs"/>
          <w:rtl/>
        </w:rPr>
        <w:t xml:space="preserve"> "</w:t>
      </w:r>
      <w:r>
        <w:rPr>
          <w:rtl/>
        </w:rPr>
        <w:t>ולא הכירו</w:t>
      </w:r>
      <w:r>
        <w:rPr>
          <w:rFonts w:hint="cs"/>
          <w:rtl/>
        </w:rPr>
        <w:t xml:space="preserve">" </w:t>
      </w:r>
      <w:r>
        <w:rPr>
          <w:rtl/>
        </w:rPr>
        <w:t>– כלומר</w:t>
      </w:r>
      <w:r>
        <w:rPr>
          <w:rFonts w:hint="cs"/>
          <w:rtl/>
        </w:rPr>
        <w:t>,</w:t>
      </w:r>
      <w:r>
        <w:rPr>
          <w:rtl/>
        </w:rPr>
        <w:t xml:space="preserve"> מפני שיש ממ</w:t>
      </w:r>
      <w:r w:rsidR="009B1F2E">
        <w:rPr>
          <w:rFonts w:hint="cs"/>
          <w:rtl/>
        </w:rPr>
        <w:t>י</w:t>
      </w:r>
      <w:r>
        <w:rPr>
          <w:rtl/>
        </w:rPr>
        <w:t>דתו של יעקב ומשל עשו, לכך לא הכירו ודאי: כי היו ידיו כידי עשו אחיו שעירות ויברכהו</w:t>
      </w:r>
      <w:r>
        <w:rPr>
          <w:rFonts w:hint="cs"/>
          <w:rtl/>
        </w:rPr>
        <w:t>.</w:t>
      </w:r>
      <w:r w:rsidR="00453E6B">
        <w:rPr>
          <w:rStyle w:val="a5"/>
          <w:rtl/>
        </w:rPr>
        <w:footnoteReference w:id="7"/>
      </w:r>
    </w:p>
    <w:p w:rsidR="005852EC" w:rsidRDefault="005852EC" w:rsidP="005852EC">
      <w:pPr>
        <w:pStyle w:val="ab"/>
        <w:rPr>
          <w:rtl/>
        </w:rPr>
      </w:pPr>
      <w:r>
        <w:rPr>
          <w:rtl/>
        </w:rPr>
        <w:t>חזקוני בראשית פרשת תולדות פרק כז פסוק כז</w:t>
      </w:r>
    </w:p>
    <w:p w:rsidR="00456434" w:rsidRDefault="005852EC" w:rsidP="005852EC">
      <w:pPr>
        <w:pStyle w:val="ac"/>
        <w:rPr>
          <w:rFonts w:hint="cs"/>
          <w:rtl/>
        </w:rPr>
      </w:pPr>
      <w:r>
        <w:rPr>
          <w:rFonts w:hint="cs"/>
          <w:rtl/>
        </w:rPr>
        <w:t>"</w:t>
      </w:r>
      <w:r>
        <w:rPr>
          <w:rtl/>
        </w:rPr>
        <w:t xml:space="preserve">וירח את ריח בגדיו </w:t>
      </w:r>
      <w:r>
        <w:rPr>
          <w:rFonts w:hint="cs"/>
          <w:rtl/>
        </w:rPr>
        <w:t xml:space="preserve">- </w:t>
      </w:r>
      <w:r>
        <w:rPr>
          <w:rtl/>
        </w:rPr>
        <w:t xml:space="preserve">שהיה רגיל להריח. </w:t>
      </w:r>
      <w:r>
        <w:rPr>
          <w:rFonts w:hint="cs"/>
          <w:rtl/>
        </w:rPr>
        <w:t>"</w:t>
      </w:r>
      <w:r>
        <w:rPr>
          <w:rtl/>
        </w:rPr>
        <w:t>ויאמר ראה ריח בני</w:t>
      </w:r>
      <w:r>
        <w:rPr>
          <w:rFonts w:hint="cs"/>
          <w:rtl/>
        </w:rPr>
        <w:t>" -</w:t>
      </w:r>
      <w:r>
        <w:rPr>
          <w:rtl/>
        </w:rPr>
        <w:t xml:space="preserve"> משהריח ריח הבגדים אמר אין כאן ספק. וצריך לסרס המקרא ראה בני ריח אלו, כריח השדה.</w:t>
      </w:r>
      <w:r w:rsidR="003B69C9">
        <w:rPr>
          <w:rStyle w:val="a5"/>
          <w:rtl/>
        </w:rPr>
        <w:footnoteReference w:id="8"/>
      </w:r>
    </w:p>
    <w:p w:rsidR="00547F40" w:rsidRPr="00547F40" w:rsidRDefault="00547F40" w:rsidP="00547F40">
      <w:pPr>
        <w:pStyle w:val="ab"/>
        <w:rPr>
          <w:rtl/>
        </w:rPr>
      </w:pPr>
      <w:r w:rsidRPr="00547F40">
        <w:rPr>
          <w:rtl/>
        </w:rPr>
        <w:lastRenderedPageBreak/>
        <w:t>בראשית רבה פרשת תולדות פרשה סה</w:t>
      </w:r>
      <w:r>
        <w:rPr>
          <w:rFonts w:hint="cs"/>
          <w:rtl/>
        </w:rPr>
        <w:t xml:space="preserve"> סימן כ</w:t>
      </w:r>
      <w:r w:rsidR="0018792B">
        <w:rPr>
          <w:rStyle w:val="a5"/>
          <w:rtl/>
        </w:rPr>
        <w:footnoteReference w:id="9"/>
      </w:r>
    </w:p>
    <w:p w:rsidR="009C7C8A" w:rsidRDefault="009C7C8A" w:rsidP="009C7C8A">
      <w:pPr>
        <w:pStyle w:val="ac"/>
        <w:rPr>
          <w:rFonts w:hint="cs"/>
          <w:rtl/>
        </w:rPr>
      </w:pPr>
      <w:r>
        <w:rPr>
          <w:rFonts w:hint="cs"/>
          <w:rtl/>
        </w:rPr>
        <w:t>"</w:t>
      </w:r>
      <w:r w:rsidR="00547F40" w:rsidRPr="00547F40">
        <w:rPr>
          <w:rtl/>
        </w:rPr>
        <w:t>ויגש יעקב אל יצחק וגו' הקול קול יעקב</w:t>
      </w:r>
      <w:r>
        <w:rPr>
          <w:rFonts w:hint="cs"/>
          <w:rtl/>
        </w:rPr>
        <w:t>" -</w:t>
      </w:r>
      <w:r w:rsidR="00547F40" w:rsidRPr="00547F40">
        <w:rPr>
          <w:rtl/>
        </w:rPr>
        <w:t xml:space="preserve"> ה</w:t>
      </w:r>
      <w:r>
        <w:rPr>
          <w:rFonts w:hint="cs"/>
          <w:rtl/>
        </w:rPr>
        <w:t>רי</w:t>
      </w:r>
      <w:r w:rsidR="00547F40" w:rsidRPr="00547F40">
        <w:rPr>
          <w:rtl/>
        </w:rPr>
        <w:t xml:space="preserve"> </w:t>
      </w:r>
      <w:r>
        <w:rPr>
          <w:rFonts w:hint="cs"/>
          <w:rtl/>
        </w:rPr>
        <w:t>ה</w:t>
      </w:r>
      <w:r w:rsidR="00547F40" w:rsidRPr="00547F40">
        <w:rPr>
          <w:rtl/>
        </w:rPr>
        <w:t xml:space="preserve">קול </w:t>
      </w:r>
      <w:r>
        <w:rPr>
          <w:rFonts w:hint="cs"/>
          <w:rtl/>
        </w:rPr>
        <w:t>קול של חכם והידיים של מפשיט מתים.</w:t>
      </w:r>
      <w:r w:rsidR="00307C7A">
        <w:rPr>
          <w:rStyle w:val="a5"/>
          <w:rtl/>
        </w:rPr>
        <w:footnoteReference w:id="10"/>
      </w:r>
    </w:p>
    <w:p w:rsidR="009C7C8A" w:rsidRDefault="009C7C8A" w:rsidP="009C7C8A">
      <w:pPr>
        <w:pStyle w:val="ac"/>
        <w:rPr>
          <w:rFonts w:hint="cs"/>
          <w:rtl/>
        </w:rPr>
      </w:pPr>
      <w:r>
        <w:rPr>
          <w:rFonts w:hint="cs"/>
          <w:rtl/>
        </w:rPr>
        <w:t xml:space="preserve">דבר אחר: </w:t>
      </w:r>
      <w:r w:rsidR="00547F40" w:rsidRPr="00547F40">
        <w:rPr>
          <w:rtl/>
        </w:rPr>
        <w:t>"הקול קול יעקב</w:t>
      </w:r>
      <w:r>
        <w:rPr>
          <w:rFonts w:hint="cs"/>
          <w:rtl/>
        </w:rPr>
        <w:t>" -</w:t>
      </w:r>
      <w:r w:rsidR="00547F40" w:rsidRPr="00547F40">
        <w:rPr>
          <w:rtl/>
        </w:rPr>
        <w:t xml:space="preserve"> אין יעקב שולט אלא בקולו</w:t>
      </w:r>
      <w:r>
        <w:rPr>
          <w:rFonts w:hint="cs"/>
          <w:rtl/>
        </w:rPr>
        <w:t>. "</w:t>
      </w:r>
      <w:r w:rsidR="00547F40" w:rsidRPr="00547F40">
        <w:rPr>
          <w:rtl/>
        </w:rPr>
        <w:t>והידים ידי עשו</w:t>
      </w:r>
      <w:r>
        <w:rPr>
          <w:rFonts w:hint="cs"/>
          <w:rtl/>
        </w:rPr>
        <w:t>" -</w:t>
      </w:r>
      <w:r w:rsidR="00547F40" w:rsidRPr="00547F40">
        <w:rPr>
          <w:rtl/>
        </w:rPr>
        <w:t xml:space="preserve"> אין עשו שולט אלא ביד</w:t>
      </w:r>
      <w:r w:rsidR="00307C7A">
        <w:rPr>
          <w:rFonts w:hint="cs"/>
          <w:rtl/>
        </w:rPr>
        <w:t>י</w:t>
      </w:r>
      <w:r w:rsidR="00547F40" w:rsidRPr="00547F40">
        <w:rPr>
          <w:rtl/>
        </w:rPr>
        <w:t>ים</w:t>
      </w:r>
      <w:r>
        <w:rPr>
          <w:rFonts w:hint="cs"/>
          <w:rtl/>
        </w:rPr>
        <w:t>.</w:t>
      </w:r>
      <w:r w:rsidR="005F7974">
        <w:rPr>
          <w:rStyle w:val="a5"/>
          <w:rtl/>
        </w:rPr>
        <w:footnoteReference w:id="11"/>
      </w:r>
    </w:p>
    <w:p w:rsidR="00754C84" w:rsidRDefault="009C7C8A" w:rsidP="00754C84">
      <w:pPr>
        <w:pStyle w:val="ac"/>
        <w:rPr>
          <w:rFonts w:hint="cs"/>
          <w:rtl/>
        </w:rPr>
      </w:pPr>
      <w:r>
        <w:rPr>
          <w:rtl/>
        </w:rPr>
        <w:t>דבר אחר:</w:t>
      </w:r>
      <w:r w:rsidR="00547F40" w:rsidRPr="00547F40">
        <w:rPr>
          <w:rtl/>
        </w:rPr>
        <w:t xml:space="preserve"> </w:t>
      </w:r>
      <w:r>
        <w:rPr>
          <w:rFonts w:hint="cs"/>
          <w:rtl/>
        </w:rPr>
        <w:t>"</w:t>
      </w:r>
      <w:r w:rsidR="00547F40" w:rsidRPr="00547F40">
        <w:rPr>
          <w:rtl/>
        </w:rPr>
        <w:t>הקול קול יעקב</w:t>
      </w:r>
      <w:r>
        <w:rPr>
          <w:rFonts w:hint="cs"/>
          <w:rtl/>
        </w:rPr>
        <w:t>" -</w:t>
      </w:r>
      <w:r w:rsidR="00547F40" w:rsidRPr="00547F40">
        <w:rPr>
          <w:rtl/>
        </w:rPr>
        <w:t xml:space="preserve"> </w:t>
      </w:r>
      <w:r w:rsidR="00754C84">
        <w:rPr>
          <w:rtl/>
        </w:rPr>
        <w:t>אמר ר'</w:t>
      </w:r>
      <w:r w:rsidR="00547F40" w:rsidRPr="00547F40">
        <w:rPr>
          <w:rtl/>
        </w:rPr>
        <w:t xml:space="preserve"> פנחס</w:t>
      </w:r>
      <w:r>
        <w:rPr>
          <w:rFonts w:hint="cs"/>
          <w:rtl/>
        </w:rPr>
        <w:t>:</w:t>
      </w:r>
      <w:r w:rsidR="00547F40" w:rsidRPr="00547F40">
        <w:rPr>
          <w:rtl/>
        </w:rPr>
        <w:t xml:space="preserve"> קולו של יעקב מכניס</w:t>
      </w:r>
      <w:r w:rsidR="00754C84">
        <w:rPr>
          <w:rFonts w:hint="cs"/>
          <w:rtl/>
        </w:rPr>
        <w:t>,</w:t>
      </w:r>
      <w:r w:rsidR="00547F40" w:rsidRPr="00547F40">
        <w:rPr>
          <w:rtl/>
        </w:rPr>
        <w:t xml:space="preserve"> </w:t>
      </w:r>
      <w:r>
        <w:rPr>
          <w:rFonts w:hint="cs"/>
          <w:rtl/>
        </w:rPr>
        <w:t>"</w:t>
      </w:r>
      <w:r w:rsidR="00547F40" w:rsidRPr="00547F40">
        <w:rPr>
          <w:rtl/>
        </w:rPr>
        <w:t>והידים ידי עשו</w:t>
      </w:r>
      <w:r>
        <w:rPr>
          <w:rFonts w:hint="cs"/>
          <w:rtl/>
        </w:rPr>
        <w:t xml:space="preserve">" </w:t>
      </w:r>
      <w:r>
        <w:rPr>
          <w:rtl/>
        </w:rPr>
        <w:t>–</w:t>
      </w:r>
      <w:r>
        <w:rPr>
          <w:rFonts w:hint="cs"/>
          <w:rtl/>
        </w:rPr>
        <w:t xml:space="preserve"> מרמז לו והוא בא.</w:t>
      </w:r>
      <w:r w:rsidR="005F7974">
        <w:rPr>
          <w:rStyle w:val="a5"/>
          <w:rtl/>
        </w:rPr>
        <w:footnoteReference w:id="12"/>
      </w:r>
    </w:p>
    <w:p w:rsidR="00547F40" w:rsidRDefault="009C7C8A" w:rsidP="00107642">
      <w:pPr>
        <w:pStyle w:val="ac"/>
        <w:rPr>
          <w:rFonts w:hint="cs"/>
          <w:rtl/>
        </w:rPr>
      </w:pPr>
      <w:r>
        <w:rPr>
          <w:rtl/>
        </w:rPr>
        <w:t>דבר אחר:</w:t>
      </w:r>
      <w:r w:rsidR="00547F40" w:rsidRPr="00547F40">
        <w:rPr>
          <w:rtl/>
        </w:rPr>
        <w:t xml:space="preserve"> </w:t>
      </w:r>
      <w:r w:rsidR="00754C84">
        <w:rPr>
          <w:rFonts w:hint="cs"/>
          <w:rtl/>
        </w:rPr>
        <w:t>"</w:t>
      </w:r>
      <w:r w:rsidR="00547F40" w:rsidRPr="00547F40">
        <w:rPr>
          <w:rtl/>
        </w:rPr>
        <w:t>הקול קול יעקב</w:t>
      </w:r>
      <w:r w:rsidR="00754C84">
        <w:rPr>
          <w:rFonts w:hint="cs"/>
          <w:rtl/>
        </w:rPr>
        <w:t xml:space="preserve">" - </w:t>
      </w:r>
      <w:r w:rsidR="00754C84">
        <w:rPr>
          <w:rtl/>
        </w:rPr>
        <w:t>אמר ר'</w:t>
      </w:r>
      <w:r w:rsidR="00547F40" w:rsidRPr="00547F40">
        <w:rPr>
          <w:rtl/>
        </w:rPr>
        <w:t xml:space="preserve"> ברכיה</w:t>
      </w:r>
      <w:r w:rsidR="00754C84">
        <w:rPr>
          <w:rFonts w:hint="cs"/>
          <w:rtl/>
        </w:rPr>
        <w:t>:</w:t>
      </w:r>
      <w:r w:rsidR="00547F40" w:rsidRPr="00547F40">
        <w:rPr>
          <w:rtl/>
        </w:rPr>
        <w:t xml:space="preserve"> בשעה שיעקב מר</w:t>
      </w:r>
      <w:r w:rsidR="00754C84">
        <w:rPr>
          <w:rFonts w:hint="cs"/>
          <w:rtl/>
        </w:rPr>
        <w:t>גיז</w:t>
      </w:r>
      <w:r w:rsidR="00547F40" w:rsidRPr="00547F40">
        <w:rPr>
          <w:rtl/>
        </w:rPr>
        <w:t xml:space="preserve"> בקולו</w:t>
      </w:r>
      <w:r w:rsidR="00754C84">
        <w:rPr>
          <w:rFonts w:hint="cs"/>
          <w:rtl/>
        </w:rPr>
        <w:t>,</w:t>
      </w:r>
      <w:r w:rsidR="00547F40" w:rsidRPr="00547F40">
        <w:rPr>
          <w:rtl/>
        </w:rPr>
        <w:t xml:space="preserve"> ידי עשו שולטות, דכתיב</w:t>
      </w:r>
      <w:r w:rsidR="00754C84">
        <w:rPr>
          <w:rFonts w:hint="cs"/>
          <w:rtl/>
        </w:rPr>
        <w:t>: "</w:t>
      </w:r>
      <w:r w:rsidR="00754C84">
        <w:rPr>
          <w:rtl/>
        </w:rPr>
        <w:t>וַיָּלֶן הָעָם עַל מֹשֶׁה</w:t>
      </w:r>
      <w:r w:rsidR="00754C84">
        <w:rPr>
          <w:rFonts w:hint="cs"/>
          <w:rtl/>
        </w:rPr>
        <w:t>" (שמות יז ג), "</w:t>
      </w:r>
      <w:r w:rsidR="00754C84">
        <w:rPr>
          <w:rtl/>
        </w:rPr>
        <w:t>וַיָּבֹא עֲמָלֵק וַיִּלָּחֶם עִם יִשְׂרָאֵל בִּרְפִידִם</w:t>
      </w:r>
      <w:r w:rsidR="00754C84">
        <w:rPr>
          <w:rFonts w:hint="cs"/>
          <w:rtl/>
        </w:rPr>
        <w:t>" (שם ח)</w:t>
      </w:r>
      <w:r w:rsidR="005F7974">
        <w:rPr>
          <w:rFonts w:hint="cs"/>
          <w:rtl/>
        </w:rPr>
        <w:t>;</w:t>
      </w:r>
      <w:r w:rsidR="005F7974" w:rsidRPr="005F7974">
        <w:rPr>
          <w:rStyle w:val="a5"/>
          <w:rtl/>
        </w:rPr>
        <w:t xml:space="preserve"> </w:t>
      </w:r>
      <w:r w:rsidR="005F7974">
        <w:rPr>
          <w:rStyle w:val="a5"/>
          <w:rtl/>
        </w:rPr>
        <w:footnoteReference w:id="13"/>
      </w:r>
      <w:r w:rsidR="00754C84">
        <w:rPr>
          <w:rFonts w:hint="cs"/>
          <w:rtl/>
        </w:rPr>
        <w:t xml:space="preserve"> </w:t>
      </w:r>
      <w:r w:rsidR="00547F40" w:rsidRPr="00547F40">
        <w:rPr>
          <w:rtl/>
        </w:rPr>
        <w:t>ובשעה שהוא מצפצף בקולו</w:t>
      </w:r>
      <w:r w:rsidR="00754C84">
        <w:rPr>
          <w:rFonts w:hint="cs"/>
          <w:rtl/>
        </w:rPr>
        <w:t>,</w:t>
      </w:r>
      <w:r w:rsidR="0020067C">
        <w:rPr>
          <w:rStyle w:val="a5"/>
          <w:rtl/>
        </w:rPr>
        <w:footnoteReference w:id="14"/>
      </w:r>
      <w:r w:rsidR="00547F40" w:rsidRPr="00547F40">
        <w:rPr>
          <w:rtl/>
        </w:rPr>
        <w:t xml:space="preserve"> אין הידים ידי עשו</w:t>
      </w:r>
      <w:r w:rsidR="00754C84">
        <w:rPr>
          <w:rFonts w:hint="cs"/>
          <w:rtl/>
        </w:rPr>
        <w:t>,</w:t>
      </w:r>
      <w:r w:rsidR="00547F40" w:rsidRPr="00547F40">
        <w:rPr>
          <w:rtl/>
        </w:rPr>
        <w:t xml:space="preserve"> אין ידי עשו שולטות</w:t>
      </w:r>
      <w:r w:rsidR="00547F40">
        <w:rPr>
          <w:rFonts w:hint="cs"/>
          <w:rtl/>
        </w:rPr>
        <w:t>.</w:t>
      </w:r>
      <w:r w:rsidR="00107642">
        <w:rPr>
          <w:rStyle w:val="a5"/>
          <w:rtl/>
        </w:rPr>
        <w:footnoteReference w:id="15"/>
      </w:r>
    </w:p>
    <w:p w:rsidR="00547F40" w:rsidRDefault="00754C84" w:rsidP="00107642">
      <w:pPr>
        <w:pStyle w:val="ac"/>
        <w:rPr>
          <w:rFonts w:hint="cs"/>
          <w:rtl/>
        </w:rPr>
      </w:pPr>
      <w:r>
        <w:rPr>
          <w:rtl/>
        </w:rPr>
        <w:t>אמר ר'</w:t>
      </w:r>
      <w:r w:rsidR="00547F40" w:rsidRPr="00547F40">
        <w:rPr>
          <w:rtl/>
        </w:rPr>
        <w:t xml:space="preserve"> אבא בר כהנא</w:t>
      </w:r>
      <w:r w:rsidR="0020067C">
        <w:rPr>
          <w:rFonts w:hint="cs"/>
          <w:rtl/>
        </w:rPr>
        <w:t>:</w:t>
      </w:r>
      <w:r w:rsidR="00547F40" w:rsidRPr="00547F40">
        <w:rPr>
          <w:rtl/>
        </w:rPr>
        <w:t xml:space="preserve"> לא עמדו פילוסופי</w:t>
      </w:r>
      <w:r w:rsidR="0020067C">
        <w:rPr>
          <w:rFonts w:hint="cs"/>
          <w:rtl/>
        </w:rPr>
        <w:t>ם</w:t>
      </w:r>
      <w:r w:rsidR="0020067C">
        <w:rPr>
          <w:rtl/>
        </w:rPr>
        <w:t xml:space="preserve"> בעולם כבלעם בן בעור וּכְאֶבְ</w:t>
      </w:r>
      <w:r w:rsidR="0020067C">
        <w:rPr>
          <w:rFonts w:hint="cs"/>
          <w:rtl/>
        </w:rPr>
        <w:t>נו</w:t>
      </w:r>
      <w:r w:rsidR="0020067C">
        <w:rPr>
          <w:rFonts w:hint="eastAsia"/>
          <w:rtl/>
        </w:rPr>
        <w:t>ֹ</w:t>
      </w:r>
      <w:r w:rsidR="00547F40" w:rsidRPr="00547F40">
        <w:rPr>
          <w:rtl/>
        </w:rPr>
        <w:t>מו</w:t>
      </w:r>
      <w:r w:rsidR="0020067C">
        <w:rPr>
          <w:rtl/>
        </w:rPr>
        <w:t>ֹ</w:t>
      </w:r>
      <w:r w:rsidR="00547F40" w:rsidRPr="00547F40">
        <w:rPr>
          <w:rtl/>
        </w:rPr>
        <w:t>ס הגרדי</w:t>
      </w:r>
      <w:r w:rsidR="0020067C">
        <w:rPr>
          <w:rFonts w:hint="cs"/>
          <w:rtl/>
        </w:rPr>
        <w:t>.</w:t>
      </w:r>
      <w:r w:rsidR="0020067C">
        <w:rPr>
          <w:rStyle w:val="a5"/>
          <w:rtl/>
        </w:rPr>
        <w:footnoteReference w:id="16"/>
      </w:r>
      <w:r w:rsidR="00547F40" w:rsidRPr="00547F40">
        <w:rPr>
          <w:rtl/>
        </w:rPr>
        <w:t xml:space="preserve"> </w:t>
      </w:r>
      <w:r w:rsidR="00431F78">
        <w:rPr>
          <w:rFonts w:hint="cs"/>
          <w:rtl/>
        </w:rPr>
        <w:t xml:space="preserve">אבנומוס הגרדי </w:t>
      </w:r>
      <w:r w:rsidR="00547F40" w:rsidRPr="00547F40">
        <w:rPr>
          <w:rtl/>
        </w:rPr>
        <w:t>נתכנסו כל עובדי כוכבים אצלו</w:t>
      </w:r>
      <w:r w:rsidR="00431F78">
        <w:rPr>
          <w:rFonts w:hint="cs"/>
          <w:rtl/>
        </w:rPr>
        <w:t>,</w:t>
      </w:r>
      <w:r w:rsidR="00547F40" w:rsidRPr="00547F40">
        <w:rPr>
          <w:rtl/>
        </w:rPr>
        <w:t xml:space="preserve"> אמרו לו</w:t>
      </w:r>
      <w:r w:rsidR="00431F78">
        <w:rPr>
          <w:rFonts w:hint="cs"/>
          <w:rtl/>
        </w:rPr>
        <w:t>:</w:t>
      </w:r>
      <w:r w:rsidR="00547F40" w:rsidRPr="00547F40">
        <w:rPr>
          <w:rtl/>
        </w:rPr>
        <w:t xml:space="preserve"> תאמר שאנו יכולים ל</w:t>
      </w:r>
      <w:r w:rsidR="00431F78">
        <w:rPr>
          <w:rFonts w:hint="cs"/>
          <w:rtl/>
        </w:rPr>
        <w:t>הז</w:t>
      </w:r>
      <w:r w:rsidR="00547F40" w:rsidRPr="00547F40">
        <w:rPr>
          <w:rtl/>
        </w:rPr>
        <w:t>דווג לאומה זו</w:t>
      </w:r>
      <w:r w:rsidR="00431F78">
        <w:rPr>
          <w:rFonts w:hint="cs"/>
          <w:rtl/>
        </w:rPr>
        <w:t>?</w:t>
      </w:r>
      <w:r w:rsidR="00547F40" w:rsidRPr="00547F40">
        <w:rPr>
          <w:rtl/>
        </w:rPr>
        <w:t xml:space="preserve"> אמר </w:t>
      </w:r>
      <w:r w:rsidR="00431F78">
        <w:rPr>
          <w:rFonts w:hint="cs"/>
          <w:rtl/>
        </w:rPr>
        <w:t xml:space="preserve">להם: </w:t>
      </w:r>
      <w:r w:rsidR="00547F40" w:rsidRPr="00547F40">
        <w:rPr>
          <w:rtl/>
        </w:rPr>
        <w:t>לכו וחזרו על בתי כנסיות ועל בתי מדרשות שלה</w:t>
      </w:r>
      <w:r w:rsidR="00431F78">
        <w:rPr>
          <w:rFonts w:hint="cs"/>
          <w:rtl/>
        </w:rPr>
        <w:t>ם,</w:t>
      </w:r>
      <w:r w:rsidR="00547F40" w:rsidRPr="00547F40">
        <w:rPr>
          <w:rtl/>
        </w:rPr>
        <w:t xml:space="preserve"> ואם מצאתם שם תינוקות מצפצפי</w:t>
      </w:r>
      <w:r w:rsidR="00431F78">
        <w:rPr>
          <w:rFonts w:hint="cs"/>
          <w:rtl/>
        </w:rPr>
        <w:t>ם</w:t>
      </w:r>
      <w:r w:rsidR="00547F40" w:rsidRPr="00547F40">
        <w:rPr>
          <w:rtl/>
        </w:rPr>
        <w:t xml:space="preserve"> בקול</w:t>
      </w:r>
      <w:r w:rsidR="00431F78">
        <w:rPr>
          <w:rFonts w:hint="cs"/>
          <w:rtl/>
        </w:rPr>
        <w:t>ם,</w:t>
      </w:r>
      <w:r w:rsidR="00547F40" w:rsidRPr="00547F40">
        <w:rPr>
          <w:rtl/>
        </w:rPr>
        <w:t xml:space="preserve"> אין אתם יכולים להזדווג להם</w:t>
      </w:r>
      <w:r w:rsidR="00162EE9">
        <w:rPr>
          <w:rFonts w:hint="cs"/>
          <w:rtl/>
        </w:rPr>
        <w:t>.</w:t>
      </w:r>
      <w:r w:rsidR="00547F40" w:rsidRPr="00547F40">
        <w:rPr>
          <w:rtl/>
        </w:rPr>
        <w:t xml:space="preserve"> שכך הבטיח</w:t>
      </w:r>
      <w:r w:rsidR="00431F78">
        <w:rPr>
          <w:rFonts w:hint="cs"/>
          <w:rtl/>
        </w:rPr>
        <w:t>ם</w:t>
      </w:r>
      <w:r w:rsidR="00547F40" w:rsidRPr="00547F40">
        <w:rPr>
          <w:rtl/>
        </w:rPr>
        <w:t xml:space="preserve"> אביה</w:t>
      </w:r>
      <w:r w:rsidR="00431F78">
        <w:rPr>
          <w:rFonts w:hint="cs"/>
          <w:rtl/>
        </w:rPr>
        <w:t>ם</w:t>
      </w:r>
      <w:r w:rsidR="00547F40" w:rsidRPr="00547F40">
        <w:rPr>
          <w:rtl/>
        </w:rPr>
        <w:t xml:space="preserve"> ואמר להם</w:t>
      </w:r>
      <w:r w:rsidR="00431F78">
        <w:rPr>
          <w:rFonts w:hint="cs"/>
          <w:rtl/>
        </w:rPr>
        <w:t>:</w:t>
      </w:r>
      <w:r w:rsidR="00547F40" w:rsidRPr="00547F40">
        <w:rPr>
          <w:rtl/>
        </w:rPr>
        <w:t xml:space="preserve"> הקול קול יעקב </w:t>
      </w:r>
      <w:r w:rsidR="00431F78">
        <w:rPr>
          <w:rFonts w:hint="cs"/>
          <w:rtl/>
        </w:rPr>
        <w:t xml:space="preserve">- </w:t>
      </w:r>
      <w:r w:rsidR="00547F40" w:rsidRPr="00547F40">
        <w:rPr>
          <w:rtl/>
        </w:rPr>
        <w:t>בזמן שקולו של יעקב מצוי בבתי כנסיות</w:t>
      </w:r>
      <w:r w:rsidR="003666E9">
        <w:rPr>
          <w:rFonts w:hint="cs"/>
          <w:rtl/>
        </w:rPr>
        <w:t>,</w:t>
      </w:r>
      <w:r w:rsidR="00547F40" w:rsidRPr="00547F40">
        <w:rPr>
          <w:rtl/>
        </w:rPr>
        <w:t xml:space="preserve"> אין היד</w:t>
      </w:r>
      <w:r w:rsidR="003666E9">
        <w:rPr>
          <w:rFonts w:hint="cs"/>
          <w:rtl/>
        </w:rPr>
        <w:t>י</w:t>
      </w:r>
      <w:r w:rsidR="00547F40" w:rsidRPr="00547F40">
        <w:rPr>
          <w:rtl/>
        </w:rPr>
        <w:t>ים ידי עשו</w:t>
      </w:r>
      <w:r w:rsidR="003666E9">
        <w:rPr>
          <w:rFonts w:hint="cs"/>
          <w:rtl/>
        </w:rPr>
        <w:t>.</w:t>
      </w:r>
      <w:r w:rsidR="00547F40" w:rsidRPr="00547F40">
        <w:rPr>
          <w:rtl/>
        </w:rPr>
        <w:t xml:space="preserve"> ואם לאו</w:t>
      </w:r>
      <w:r w:rsidR="003666E9">
        <w:rPr>
          <w:rFonts w:hint="cs"/>
          <w:rtl/>
        </w:rPr>
        <w:t>,</w:t>
      </w:r>
      <w:r w:rsidR="00547F40" w:rsidRPr="00547F40">
        <w:rPr>
          <w:rtl/>
        </w:rPr>
        <w:t xml:space="preserve"> היד</w:t>
      </w:r>
      <w:r w:rsidR="003666E9">
        <w:rPr>
          <w:rFonts w:hint="cs"/>
          <w:rtl/>
        </w:rPr>
        <w:t>י</w:t>
      </w:r>
      <w:r w:rsidR="00547F40" w:rsidRPr="00547F40">
        <w:rPr>
          <w:rtl/>
        </w:rPr>
        <w:t>ים ידי עשו</w:t>
      </w:r>
      <w:r w:rsidR="00547F40">
        <w:rPr>
          <w:rFonts w:hint="cs"/>
          <w:rtl/>
        </w:rPr>
        <w:t xml:space="preserve"> -</w:t>
      </w:r>
      <w:r w:rsidR="00547F40" w:rsidRPr="00547F40">
        <w:rPr>
          <w:rtl/>
        </w:rPr>
        <w:t xml:space="preserve"> אתם יכולים להם</w:t>
      </w:r>
      <w:r w:rsidR="00547F40">
        <w:rPr>
          <w:rFonts w:hint="cs"/>
          <w:rtl/>
        </w:rPr>
        <w:t>.</w:t>
      </w:r>
      <w:r w:rsidR="00107642">
        <w:rPr>
          <w:rStyle w:val="a5"/>
          <w:rtl/>
        </w:rPr>
        <w:footnoteReference w:id="17"/>
      </w:r>
    </w:p>
    <w:p w:rsidR="00CF3BC0" w:rsidRDefault="00F63D48" w:rsidP="00CF3BC0">
      <w:pPr>
        <w:pStyle w:val="ac"/>
        <w:rPr>
          <w:rFonts w:hint="cs"/>
          <w:rtl/>
        </w:rPr>
      </w:pPr>
      <w:r>
        <w:rPr>
          <w:rFonts w:hint="cs"/>
          <w:rtl/>
        </w:rPr>
        <w:t>"</w:t>
      </w:r>
      <w:r w:rsidR="00547F40" w:rsidRPr="00547F40">
        <w:rPr>
          <w:rtl/>
        </w:rPr>
        <w:t>הקול קול יעקב</w:t>
      </w:r>
      <w:r>
        <w:rPr>
          <w:rFonts w:hint="cs"/>
          <w:rtl/>
        </w:rPr>
        <w:t>" -</w:t>
      </w:r>
      <w:r w:rsidR="00547F40" w:rsidRPr="00547F40">
        <w:rPr>
          <w:rtl/>
        </w:rPr>
        <w:t xml:space="preserve"> בפילגש בגבעה</w:t>
      </w:r>
      <w:r>
        <w:rPr>
          <w:rFonts w:hint="cs"/>
          <w:rtl/>
        </w:rPr>
        <w:t>:</w:t>
      </w:r>
      <w:r w:rsidR="00547F40" w:rsidRPr="00547F40">
        <w:rPr>
          <w:rtl/>
        </w:rPr>
        <w:t xml:space="preserve"> </w:t>
      </w:r>
      <w:r>
        <w:rPr>
          <w:rFonts w:hint="cs"/>
          <w:rtl/>
        </w:rPr>
        <w:t>"</w:t>
      </w:r>
      <w:r w:rsidR="00547F40" w:rsidRPr="00547F40">
        <w:rPr>
          <w:rtl/>
        </w:rPr>
        <w:t>ארור נותן אשה לבנימין</w:t>
      </w:r>
      <w:r>
        <w:rPr>
          <w:rFonts w:hint="cs"/>
          <w:rtl/>
        </w:rPr>
        <w:t xml:space="preserve">" </w:t>
      </w:r>
      <w:r w:rsidRPr="00547F40">
        <w:rPr>
          <w:rtl/>
        </w:rPr>
        <w:t>(שופט</w:t>
      </w:r>
      <w:r>
        <w:rPr>
          <w:rFonts w:hint="cs"/>
          <w:rtl/>
        </w:rPr>
        <w:t>ים</w:t>
      </w:r>
      <w:r w:rsidRPr="00547F40">
        <w:rPr>
          <w:rtl/>
        </w:rPr>
        <w:t xml:space="preserve"> כא</w:t>
      </w:r>
      <w:r>
        <w:rPr>
          <w:rFonts w:hint="cs"/>
          <w:rtl/>
        </w:rPr>
        <w:t xml:space="preserve"> יח</w:t>
      </w:r>
      <w:r w:rsidRPr="00547F40">
        <w:rPr>
          <w:rtl/>
        </w:rPr>
        <w:t>)</w:t>
      </w:r>
      <w:r>
        <w:rPr>
          <w:rFonts w:hint="cs"/>
          <w:rtl/>
        </w:rPr>
        <w:t>.</w:t>
      </w:r>
      <w:r w:rsidR="00547F40" w:rsidRPr="00547F40">
        <w:rPr>
          <w:rtl/>
        </w:rPr>
        <w:t xml:space="preserve"> </w:t>
      </w:r>
      <w:r>
        <w:rPr>
          <w:rFonts w:hint="cs"/>
          <w:rtl/>
        </w:rPr>
        <w:t>"</w:t>
      </w:r>
      <w:r w:rsidR="00547F40" w:rsidRPr="00547F40">
        <w:rPr>
          <w:rtl/>
        </w:rPr>
        <w:t>הקול קול יעקב</w:t>
      </w:r>
      <w:r>
        <w:rPr>
          <w:rFonts w:hint="cs"/>
          <w:rtl/>
        </w:rPr>
        <w:t>"</w:t>
      </w:r>
      <w:r w:rsidR="00547F40" w:rsidRPr="00547F40">
        <w:rPr>
          <w:rtl/>
        </w:rPr>
        <w:t xml:space="preserve"> </w:t>
      </w:r>
      <w:r>
        <w:rPr>
          <w:rFonts w:hint="cs"/>
          <w:rtl/>
        </w:rPr>
        <w:t xml:space="preserve">- </w:t>
      </w:r>
      <w:r w:rsidR="00547F40" w:rsidRPr="00547F40">
        <w:rPr>
          <w:rtl/>
        </w:rPr>
        <w:t>בימי ירבעם</w:t>
      </w:r>
      <w:r>
        <w:rPr>
          <w:rFonts w:hint="cs"/>
          <w:rtl/>
        </w:rPr>
        <w:t>:</w:t>
      </w:r>
      <w:r w:rsidR="00547F40" w:rsidRPr="00547F40">
        <w:rPr>
          <w:rtl/>
        </w:rPr>
        <w:t xml:space="preserve"> קול בכי שהרגו מהם חמש מאות אלף, ה</w:t>
      </w:r>
      <w:r w:rsidR="00CF3BC0">
        <w:rPr>
          <w:rFonts w:hint="cs"/>
          <w:rtl/>
        </w:rPr>
        <w:t>דא הוא דכתיב: "</w:t>
      </w:r>
      <w:r w:rsidR="00CF3BC0" w:rsidRPr="00547F40">
        <w:rPr>
          <w:rtl/>
        </w:rPr>
        <w:t>ולא עצר כח ירבעם</w:t>
      </w:r>
      <w:r w:rsidR="00CF3BC0">
        <w:rPr>
          <w:rFonts w:hint="cs"/>
          <w:rtl/>
        </w:rPr>
        <w:t xml:space="preserve"> עוד בימי אביהו ויגפהו ה' וימת"</w:t>
      </w:r>
      <w:r w:rsidR="00547F40" w:rsidRPr="00547F40">
        <w:rPr>
          <w:rtl/>
        </w:rPr>
        <w:t xml:space="preserve"> (דברי הימים ב יג</w:t>
      </w:r>
      <w:r w:rsidR="00CF3BC0">
        <w:rPr>
          <w:rFonts w:hint="cs"/>
          <w:rtl/>
        </w:rPr>
        <w:t xml:space="preserve"> כ</w:t>
      </w:r>
      <w:r w:rsidR="00547F40" w:rsidRPr="00547F40">
        <w:rPr>
          <w:rtl/>
        </w:rPr>
        <w:t>)</w:t>
      </w:r>
      <w:r w:rsidR="00CF3BC0">
        <w:rPr>
          <w:rFonts w:hint="cs"/>
          <w:rtl/>
        </w:rPr>
        <w:t xml:space="preserve"> ...</w:t>
      </w:r>
      <w:r w:rsidR="00C7697C">
        <w:rPr>
          <w:rFonts w:hint="cs"/>
          <w:rtl/>
        </w:rPr>
        <w:t xml:space="preserve"> </w:t>
      </w:r>
      <w:r w:rsidR="00C7697C">
        <w:rPr>
          <w:rStyle w:val="a5"/>
          <w:rtl/>
        </w:rPr>
        <w:footnoteReference w:id="18"/>
      </w:r>
    </w:p>
    <w:p w:rsidR="00230F83" w:rsidRDefault="009C7C8A" w:rsidP="004E2FBE">
      <w:pPr>
        <w:pStyle w:val="ac"/>
        <w:rPr>
          <w:rFonts w:hint="cs"/>
          <w:rtl/>
        </w:rPr>
      </w:pPr>
      <w:r>
        <w:rPr>
          <w:rtl/>
        </w:rPr>
        <w:lastRenderedPageBreak/>
        <w:t>דבר אחר:</w:t>
      </w:r>
      <w:r w:rsidR="00547F40" w:rsidRPr="00547F40">
        <w:rPr>
          <w:rtl/>
        </w:rPr>
        <w:t xml:space="preserve"> הקול קול יעקב הא קולו משתק את העליונים ואת התחתונים</w:t>
      </w:r>
      <w:r w:rsidR="002471DF">
        <w:rPr>
          <w:rFonts w:hint="cs"/>
          <w:rtl/>
        </w:rPr>
        <w:t xml:space="preserve"> ...</w:t>
      </w:r>
      <w:r w:rsidR="002471DF">
        <w:rPr>
          <w:rStyle w:val="a5"/>
          <w:rtl/>
        </w:rPr>
        <w:footnoteReference w:id="19"/>
      </w:r>
      <w:r w:rsidR="002471DF">
        <w:rPr>
          <w:rFonts w:hint="cs"/>
          <w:rtl/>
        </w:rPr>
        <w:t xml:space="preserve"> </w:t>
      </w:r>
      <w:r w:rsidR="00547F40" w:rsidRPr="00547F40">
        <w:rPr>
          <w:rtl/>
        </w:rPr>
        <w:t>בשעה שישראל אומר</w:t>
      </w:r>
      <w:r w:rsidR="002471DF">
        <w:rPr>
          <w:rFonts w:hint="cs"/>
          <w:rtl/>
        </w:rPr>
        <w:t>ים "</w:t>
      </w:r>
      <w:r w:rsidR="00547F40" w:rsidRPr="00547F40">
        <w:rPr>
          <w:rtl/>
        </w:rPr>
        <w:t>שמע ישראל</w:t>
      </w:r>
      <w:r w:rsidR="002471DF">
        <w:rPr>
          <w:rFonts w:hint="cs"/>
          <w:rtl/>
        </w:rPr>
        <w:t>"</w:t>
      </w:r>
      <w:r w:rsidR="00547F40" w:rsidRPr="00547F40">
        <w:rPr>
          <w:rtl/>
        </w:rPr>
        <w:t xml:space="preserve"> המלאכים שותקי</w:t>
      </w:r>
      <w:r w:rsidR="002471DF">
        <w:rPr>
          <w:rFonts w:hint="cs"/>
          <w:rtl/>
        </w:rPr>
        <w:t xml:space="preserve">ם. </w:t>
      </w:r>
      <w:r w:rsidR="00547F40" w:rsidRPr="00547F40">
        <w:rPr>
          <w:rtl/>
        </w:rPr>
        <w:t>ואחר כך תרפינה כנפיהן</w:t>
      </w:r>
      <w:r w:rsidR="002471DF">
        <w:rPr>
          <w:rFonts w:hint="cs"/>
          <w:rtl/>
        </w:rPr>
        <w:t>.</w:t>
      </w:r>
      <w:r w:rsidR="00547F40" w:rsidRPr="00547F40">
        <w:rPr>
          <w:rtl/>
        </w:rPr>
        <w:t xml:space="preserve"> ומה הן אומרי</w:t>
      </w:r>
      <w:r w:rsidR="002471DF">
        <w:rPr>
          <w:rFonts w:hint="cs"/>
          <w:rtl/>
        </w:rPr>
        <w:t>ם? "</w:t>
      </w:r>
      <w:r w:rsidR="00547F40" w:rsidRPr="00547F40">
        <w:rPr>
          <w:rtl/>
        </w:rPr>
        <w:t>ברוך שם כבוד מלכותו</w:t>
      </w:r>
      <w:r w:rsidR="004E2FBE">
        <w:rPr>
          <w:rFonts w:hint="cs"/>
          <w:rtl/>
        </w:rPr>
        <w:t xml:space="preserve"> לעולם ועד".</w:t>
      </w:r>
      <w:r w:rsidR="00547F40" w:rsidRPr="00547F40">
        <w:rPr>
          <w:rtl/>
        </w:rPr>
        <w:t xml:space="preserve"> רבי לוי אמר</w:t>
      </w:r>
      <w:r w:rsidR="004E2FBE">
        <w:rPr>
          <w:rFonts w:hint="cs"/>
          <w:rtl/>
        </w:rPr>
        <w:t>:</w:t>
      </w:r>
      <w:r w:rsidR="00547F40" w:rsidRPr="00547F40">
        <w:rPr>
          <w:rtl/>
        </w:rPr>
        <w:t xml:space="preserve"> </w:t>
      </w:r>
      <w:r w:rsidR="004E2FBE">
        <w:rPr>
          <w:rFonts w:hint="cs"/>
          <w:rtl/>
        </w:rPr>
        <w:t>"</w:t>
      </w:r>
      <w:r w:rsidR="004E2FBE">
        <w:rPr>
          <w:rtl/>
        </w:rPr>
        <w:t>בְּרָן יַחַד כּוֹכְבֵי בֹקֶר</w:t>
      </w:r>
      <w:r w:rsidR="004E2FBE">
        <w:rPr>
          <w:rFonts w:hint="cs"/>
          <w:rtl/>
        </w:rPr>
        <w:t xml:space="preserve">" </w:t>
      </w:r>
      <w:r w:rsidR="004E2FBE" w:rsidRPr="00547F40">
        <w:rPr>
          <w:rtl/>
        </w:rPr>
        <w:t>(איוב לח</w:t>
      </w:r>
      <w:r w:rsidR="004E2FBE">
        <w:rPr>
          <w:rFonts w:hint="cs"/>
          <w:rtl/>
        </w:rPr>
        <w:t xml:space="preserve"> ז</w:t>
      </w:r>
      <w:r w:rsidR="004E2FBE" w:rsidRPr="00547F40">
        <w:rPr>
          <w:rtl/>
        </w:rPr>
        <w:t xml:space="preserve">) </w:t>
      </w:r>
      <w:r w:rsidR="004E2FBE">
        <w:rPr>
          <w:rFonts w:hint="cs"/>
          <w:rtl/>
        </w:rPr>
        <w:t xml:space="preserve">- </w:t>
      </w:r>
      <w:r w:rsidR="00547F40" w:rsidRPr="00547F40">
        <w:rPr>
          <w:rtl/>
        </w:rPr>
        <w:t>מה שזרעו של יעקב שנמשל לכוכבים מקלסי</w:t>
      </w:r>
      <w:r w:rsidR="004E2FBE">
        <w:rPr>
          <w:rFonts w:hint="cs"/>
          <w:rtl/>
        </w:rPr>
        <w:t xml:space="preserve">ם ... </w:t>
      </w:r>
      <w:r w:rsidR="00547F40" w:rsidRPr="00547F40">
        <w:rPr>
          <w:rtl/>
        </w:rPr>
        <w:t>ואח"כ</w:t>
      </w:r>
      <w:r w:rsidR="004E2FBE">
        <w:rPr>
          <w:rFonts w:hint="cs"/>
          <w:rtl/>
        </w:rPr>
        <w:t>:</w:t>
      </w:r>
      <w:r w:rsidR="00547F40" w:rsidRPr="00547F40">
        <w:rPr>
          <w:rtl/>
        </w:rPr>
        <w:t xml:space="preserve"> </w:t>
      </w:r>
      <w:r w:rsidR="004E2FBE">
        <w:rPr>
          <w:rFonts w:hint="cs"/>
          <w:rtl/>
        </w:rPr>
        <w:t>"</w:t>
      </w:r>
      <w:r w:rsidR="004E2FBE">
        <w:rPr>
          <w:rtl/>
        </w:rPr>
        <w:t>וַיָּרִיעוּ כָּל בְּנֵי אֱלֹהִים</w:t>
      </w:r>
      <w:r w:rsidR="004E2FBE">
        <w:rPr>
          <w:rFonts w:hint="cs"/>
          <w:rtl/>
        </w:rPr>
        <w:t>" - א</w:t>
      </w:r>
      <w:r w:rsidR="00547F40" w:rsidRPr="00547F40">
        <w:rPr>
          <w:rtl/>
        </w:rPr>
        <w:t>לו מלאכי השרת</w:t>
      </w:r>
      <w:r w:rsidR="004E2FBE">
        <w:rPr>
          <w:rFonts w:hint="cs"/>
          <w:rtl/>
        </w:rPr>
        <w:t>.</w:t>
      </w:r>
      <w:r w:rsidR="00547F40" w:rsidRPr="00547F40">
        <w:rPr>
          <w:rtl/>
        </w:rPr>
        <w:t xml:space="preserve"> מה הן אומרי</w:t>
      </w:r>
      <w:r w:rsidR="004E2FBE">
        <w:rPr>
          <w:rFonts w:hint="cs"/>
          <w:rtl/>
        </w:rPr>
        <w:t>ם? "</w:t>
      </w:r>
      <w:r w:rsidR="00547F40" w:rsidRPr="00547F40">
        <w:rPr>
          <w:rtl/>
        </w:rPr>
        <w:t xml:space="preserve">ברוך </w:t>
      </w:r>
      <w:r w:rsidR="004E2FBE">
        <w:rPr>
          <w:rFonts w:hint="cs"/>
          <w:rtl/>
        </w:rPr>
        <w:t>כבוד ה' ממקומו" (</w:t>
      </w:r>
      <w:r w:rsidR="00547F40" w:rsidRPr="00547F40">
        <w:rPr>
          <w:rtl/>
        </w:rPr>
        <w:t>יחזקאל ג</w:t>
      </w:r>
      <w:r w:rsidR="004E2FBE">
        <w:rPr>
          <w:rFonts w:hint="cs"/>
          <w:rtl/>
        </w:rPr>
        <w:t xml:space="preserve"> יב</w:t>
      </w:r>
      <w:r w:rsidR="00547F40" w:rsidRPr="00547F40">
        <w:rPr>
          <w:rtl/>
        </w:rPr>
        <w:t>)</w:t>
      </w:r>
      <w:r w:rsidR="004E2FBE">
        <w:rPr>
          <w:rFonts w:hint="cs"/>
          <w:rtl/>
        </w:rPr>
        <w:t>.</w:t>
      </w:r>
      <w:r w:rsidR="002B59F1">
        <w:rPr>
          <w:rStyle w:val="a5"/>
          <w:rtl/>
        </w:rPr>
        <w:footnoteReference w:id="20"/>
      </w:r>
      <w:r w:rsidR="00547F40" w:rsidRPr="00547F40">
        <w:rPr>
          <w:rtl/>
        </w:rPr>
        <w:t xml:space="preserve"> </w:t>
      </w:r>
    </w:p>
    <w:p w:rsidR="00547F40" w:rsidRDefault="00547F40" w:rsidP="002B59F1">
      <w:pPr>
        <w:pStyle w:val="ac"/>
        <w:rPr>
          <w:rFonts w:hint="cs"/>
          <w:rtl/>
        </w:rPr>
      </w:pPr>
      <w:r w:rsidRPr="00547F40">
        <w:rPr>
          <w:rtl/>
        </w:rPr>
        <w:t>רבי יהודה בר אלעי היה דורש</w:t>
      </w:r>
      <w:r w:rsidR="00230F83">
        <w:rPr>
          <w:rFonts w:hint="cs"/>
          <w:rtl/>
        </w:rPr>
        <w:t>:</w:t>
      </w:r>
      <w:r w:rsidRPr="00547F40">
        <w:rPr>
          <w:rtl/>
        </w:rPr>
        <w:t xml:space="preserve"> </w:t>
      </w:r>
      <w:r w:rsidR="00230F83">
        <w:rPr>
          <w:rFonts w:hint="cs"/>
          <w:rtl/>
        </w:rPr>
        <w:t>"</w:t>
      </w:r>
      <w:r w:rsidRPr="00547F40">
        <w:rPr>
          <w:rtl/>
        </w:rPr>
        <w:t>הקול קולו של יעקב</w:t>
      </w:r>
      <w:r w:rsidR="00230F83">
        <w:rPr>
          <w:rFonts w:hint="cs"/>
          <w:rtl/>
        </w:rPr>
        <w:t xml:space="preserve">" </w:t>
      </w:r>
      <w:r w:rsidR="00230F83">
        <w:rPr>
          <w:rtl/>
        </w:rPr>
        <w:t>–</w:t>
      </w:r>
      <w:r w:rsidR="00230F83">
        <w:rPr>
          <w:rFonts w:hint="cs"/>
          <w:rtl/>
        </w:rPr>
        <w:t xml:space="preserve"> קולו ש</w:t>
      </w:r>
      <w:r w:rsidR="000745C2">
        <w:rPr>
          <w:rFonts w:hint="cs"/>
          <w:rtl/>
        </w:rPr>
        <w:t>ל</w:t>
      </w:r>
      <w:r w:rsidR="00230F83">
        <w:rPr>
          <w:rFonts w:hint="cs"/>
          <w:rtl/>
        </w:rPr>
        <w:t xml:space="preserve"> יעקב </w:t>
      </w:r>
      <w:r w:rsidRPr="00547F40">
        <w:rPr>
          <w:rtl/>
        </w:rPr>
        <w:t>מצווח ממה שעשו לו הידים ידי עשו</w:t>
      </w:r>
      <w:r w:rsidR="00230F83">
        <w:rPr>
          <w:rFonts w:hint="cs"/>
          <w:rtl/>
        </w:rPr>
        <w:t>.</w:t>
      </w:r>
      <w:r w:rsidRPr="00547F40">
        <w:rPr>
          <w:rtl/>
        </w:rPr>
        <w:t xml:space="preserve"> </w:t>
      </w:r>
      <w:r w:rsidR="00754C84">
        <w:rPr>
          <w:rtl/>
        </w:rPr>
        <w:t>אמר ר'</w:t>
      </w:r>
      <w:r w:rsidRPr="00547F40">
        <w:rPr>
          <w:rtl/>
        </w:rPr>
        <w:t xml:space="preserve"> יוחנן</w:t>
      </w:r>
      <w:r w:rsidR="00230F83">
        <w:rPr>
          <w:rFonts w:hint="cs"/>
          <w:rtl/>
        </w:rPr>
        <w:t>:</w:t>
      </w:r>
      <w:r w:rsidRPr="00547F40">
        <w:rPr>
          <w:rtl/>
        </w:rPr>
        <w:t xml:space="preserve"> קולו של אדריינוס קיסר שהרג בביתר </w:t>
      </w:r>
      <w:r w:rsidR="002B59F1">
        <w:rPr>
          <w:rFonts w:hint="cs"/>
          <w:rtl/>
        </w:rPr>
        <w:t xml:space="preserve">שמונים </w:t>
      </w:r>
      <w:r w:rsidRPr="00547F40">
        <w:rPr>
          <w:rtl/>
        </w:rPr>
        <w:t>אלף ר</w:t>
      </w:r>
      <w:r w:rsidR="00162EE9">
        <w:rPr>
          <w:rFonts w:hint="cs"/>
          <w:rtl/>
        </w:rPr>
        <w:t>י</w:t>
      </w:r>
      <w:r w:rsidRPr="00547F40">
        <w:rPr>
          <w:rtl/>
        </w:rPr>
        <w:t>בוא בני אדם.</w:t>
      </w:r>
      <w:r w:rsidR="002334AA">
        <w:rPr>
          <w:rStyle w:val="a5"/>
          <w:rtl/>
        </w:rPr>
        <w:footnoteReference w:id="21"/>
      </w:r>
    </w:p>
    <w:p w:rsidR="00416A4A" w:rsidRDefault="00416A4A" w:rsidP="002334AA">
      <w:pPr>
        <w:pStyle w:val="ab"/>
        <w:rPr>
          <w:rtl/>
        </w:rPr>
      </w:pPr>
      <w:r>
        <w:rPr>
          <w:rtl/>
        </w:rPr>
        <w:t>מכילתא דרבי ישמעאל בשלח - מסכתא דויהי פרשה ב</w:t>
      </w:r>
    </w:p>
    <w:p w:rsidR="001403CD" w:rsidRDefault="00416A4A" w:rsidP="0018792B">
      <w:pPr>
        <w:pStyle w:val="ac"/>
        <w:rPr>
          <w:rFonts w:hint="cs"/>
          <w:rtl/>
        </w:rPr>
      </w:pPr>
      <w:r>
        <w:rPr>
          <w:rtl/>
        </w:rPr>
        <w:t>וכן אמר דוד לגולית</w:t>
      </w:r>
      <w:r w:rsidR="001403CD">
        <w:rPr>
          <w:rFonts w:hint="cs"/>
          <w:rtl/>
        </w:rPr>
        <w:t>:</w:t>
      </w:r>
      <w:r>
        <w:rPr>
          <w:rtl/>
        </w:rPr>
        <w:t xml:space="preserve"> </w:t>
      </w:r>
      <w:r w:rsidR="001403CD">
        <w:rPr>
          <w:rFonts w:hint="cs"/>
          <w:rtl/>
        </w:rPr>
        <w:t>"</w:t>
      </w:r>
      <w:r>
        <w:rPr>
          <w:rtl/>
        </w:rPr>
        <w:t>אתה בא אלי בחרב ובחנית ובכידון ואני בא אליך בשם ה' צבאות אלהי ישראל</w:t>
      </w:r>
      <w:r w:rsidR="001403CD">
        <w:rPr>
          <w:rFonts w:hint="cs"/>
          <w:rtl/>
        </w:rPr>
        <w:t>"</w:t>
      </w:r>
      <w:r>
        <w:rPr>
          <w:rtl/>
        </w:rPr>
        <w:t xml:space="preserve"> (שמואל א יז מה)</w:t>
      </w:r>
      <w:r w:rsidR="001403CD">
        <w:rPr>
          <w:rFonts w:hint="cs"/>
          <w:rtl/>
        </w:rPr>
        <w:t>,</w:t>
      </w:r>
      <w:r>
        <w:rPr>
          <w:rtl/>
        </w:rPr>
        <w:t xml:space="preserve"> וכתיב</w:t>
      </w:r>
      <w:r w:rsidR="001403CD">
        <w:rPr>
          <w:rFonts w:hint="cs"/>
          <w:rtl/>
        </w:rPr>
        <w:t>:</w:t>
      </w:r>
      <w:r>
        <w:rPr>
          <w:rtl/>
        </w:rPr>
        <w:t xml:space="preserve"> </w:t>
      </w:r>
      <w:r w:rsidR="001403CD">
        <w:rPr>
          <w:rFonts w:hint="cs"/>
          <w:rtl/>
        </w:rPr>
        <w:t>"</w:t>
      </w:r>
      <w:r>
        <w:rPr>
          <w:rtl/>
        </w:rPr>
        <w:t>אלה ברכב ואלה בסוסים ואנחנו בשם ה' אלהינו נזכיר המה כרעו ונפלו ואנחנו קמנו ונתעודד ה' הושיעה המלך יעננו ביום קראנו</w:t>
      </w:r>
      <w:r w:rsidR="001403CD">
        <w:rPr>
          <w:rFonts w:hint="cs"/>
          <w:rtl/>
        </w:rPr>
        <w:t>"</w:t>
      </w:r>
      <w:r>
        <w:rPr>
          <w:rtl/>
        </w:rPr>
        <w:t xml:space="preserve"> (תהלים כ ח-י) וכן באסא הוא אומר</w:t>
      </w:r>
      <w:r w:rsidR="0018792B">
        <w:rPr>
          <w:rFonts w:hint="cs"/>
          <w:rtl/>
        </w:rPr>
        <w:t>:</w:t>
      </w:r>
      <w:r>
        <w:rPr>
          <w:rtl/>
        </w:rPr>
        <w:t xml:space="preserve"> </w:t>
      </w:r>
      <w:r w:rsidR="0018792B">
        <w:rPr>
          <w:rFonts w:hint="cs"/>
          <w:rtl/>
        </w:rPr>
        <w:t>"</w:t>
      </w:r>
      <w:r>
        <w:rPr>
          <w:rtl/>
        </w:rPr>
        <w:t>ויקרא אסא אל ה' אלהיו ויאמר ה' אין עמך לעזור בין רב לאין כח עזרנו אלהי כי עליך נשעננו ובשמך באנו על ההמון הזה ה' אלהינו אתה אל יעצור עמך אנוש</w:t>
      </w:r>
      <w:r w:rsidR="0018792B">
        <w:rPr>
          <w:rFonts w:hint="cs"/>
          <w:rtl/>
        </w:rPr>
        <w:t>"</w:t>
      </w:r>
      <w:r>
        <w:rPr>
          <w:rtl/>
        </w:rPr>
        <w:t xml:space="preserve"> (דברי הימים ב יד י)</w:t>
      </w:r>
      <w:r w:rsidR="001403CD">
        <w:rPr>
          <w:rFonts w:hint="cs"/>
          <w:rtl/>
        </w:rPr>
        <w:t>.</w:t>
      </w:r>
    </w:p>
    <w:p w:rsidR="00416A4A" w:rsidRDefault="00416A4A" w:rsidP="001403CD">
      <w:pPr>
        <w:pStyle w:val="ac"/>
        <w:rPr>
          <w:rFonts w:hint="cs"/>
          <w:rtl/>
        </w:rPr>
      </w:pPr>
      <w:r>
        <w:rPr>
          <w:rtl/>
        </w:rPr>
        <w:t>במשה מהו אומר</w:t>
      </w:r>
      <w:r w:rsidR="001403CD">
        <w:rPr>
          <w:rFonts w:hint="cs"/>
          <w:rtl/>
        </w:rPr>
        <w:t>: "</w:t>
      </w:r>
      <w:r>
        <w:rPr>
          <w:rtl/>
        </w:rPr>
        <w:t>וישלח משה מלאכים מקדש אל מלך אדום וגו' וירדו אבותינו מצרימה ונצעק אל ה' וישמע קולנו</w:t>
      </w:r>
      <w:r w:rsidR="001403CD">
        <w:rPr>
          <w:rFonts w:hint="cs"/>
          <w:rtl/>
        </w:rPr>
        <w:t>"</w:t>
      </w:r>
      <w:r>
        <w:rPr>
          <w:rtl/>
        </w:rPr>
        <w:t xml:space="preserve"> (במדבר כ יד-טז)</w:t>
      </w:r>
      <w:r w:rsidR="001403CD">
        <w:rPr>
          <w:rFonts w:hint="cs"/>
          <w:rtl/>
        </w:rPr>
        <w:t>.</w:t>
      </w:r>
      <w:r>
        <w:rPr>
          <w:rtl/>
        </w:rPr>
        <w:t xml:space="preserve"> אמר להם</w:t>
      </w:r>
      <w:r w:rsidR="001403CD">
        <w:rPr>
          <w:rFonts w:hint="cs"/>
          <w:rtl/>
        </w:rPr>
        <w:t>:</w:t>
      </w:r>
      <w:r w:rsidR="001403CD">
        <w:rPr>
          <w:rStyle w:val="a5"/>
          <w:rtl/>
        </w:rPr>
        <w:footnoteReference w:id="22"/>
      </w:r>
      <w:r>
        <w:rPr>
          <w:rtl/>
        </w:rPr>
        <w:t xml:space="preserve"> אתם מתגאים על מה שהוריש לכם אביכם יצחק</w:t>
      </w:r>
      <w:r w:rsidR="001403CD">
        <w:rPr>
          <w:rFonts w:hint="cs"/>
          <w:rtl/>
        </w:rPr>
        <w:t>,</w:t>
      </w:r>
      <w:r>
        <w:rPr>
          <w:rtl/>
        </w:rPr>
        <w:t xml:space="preserve"> דכתיב</w:t>
      </w:r>
      <w:r w:rsidR="001403CD">
        <w:rPr>
          <w:rFonts w:hint="cs"/>
          <w:rtl/>
        </w:rPr>
        <w:t>:</w:t>
      </w:r>
      <w:r>
        <w:rPr>
          <w:rtl/>
        </w:rPr>
        <w:t xml:space="preserve"> </w:t>
      </w:r>
      <w:r w:rsidR="001403CD">
        <w:rPr>
          <w:rFonts w:hint="cs"/>
          <w:rtl/>
        </w:rPr>
        <w:t>"</w:t>
      </w:r>
      <w:r>
        <w:rPr>
          <w:rtl/>
        </w:rPr>
        <w:t>הקול קול יעקב</w:t>
      </w:r>
      <w:r w:rsidR="001403CD">
        <w:rPr>
          <w:rFonts w:hint="cs"/>
          <w:rtl/>
        </w:rPr>
        <w:t xml:space="preserve">" </w:t>
      </w:r>
      <w:r w:rsidR="001403CD">
        <w:rPr>
          <w:rtl/>
        </w:rPr>
        <w:t>–</w:t>
      </w:r>
      <w:r w:rsidR="001403CD">
        <w:rPr>
          <w:rFonts w:hint="cs"/>
          <w:rtl/>
        </w:rPr>
        <w:t xml:space="preserve"> "</w:t>
      </w:r>
      <w:r>
        <w:rPr>
          <w:rtl/>
        </w:rPr>
        <w:t>וישמע ה' את קולנו</w:t>
      </w:r>
      <w:r w:rsidR="001403CD">
        <w:rPr>
          <w:rFonts w:hint="cs"/>
          <w:rtl/>
        </w:rPr>
        <w:t>",</w:t>
      </w:r>
      <w:r>
        <w:rPr>
          <w:rtl/>
        </w:rPr>
        <w:t xml:space="preserve"> ואנו מתגאים על מה שהוריש לנו אבינו יצחק</w:t>
      </w:r>
      <w:r w:rsidR="001403CD">
        <w:rPr>
          <w:rFonts w:hint="cs"/>
          <w:rtl/>
        </w:rPr>
        <w:t>,</w:t>
      </w:r>
      <w:r>
        <w:rPr>
          <w:rtl/>
        </w:rPr>
        <w:t xml:space="preserve"> דכתיב</w:t>
      </w:r>
      <w:r w:rsidR="001403CD">
        <w:rPr>
          <w:rFonts w:hint="cs"/>
          <w:rtl/>
        </w:rPr>
        <w:t>:</w:t>
      </w:r>
      <w:r>
        <w:rPr>
          <w:rtl/>
        </w:rPr>
        <w:t xml:space="preserve"> </w:t>
      </w:r>
      <w:r w:rsidR="001403CD">
        <w:rPr>
          <w:rFonts w:hint="cs"/>
          <w:rtl/>
        </w:rPr>
        <w:t>"</w:t>
      </w:r>
      <w:r>
        <w:rPr>
          <w:rtl/>
        </w:rPr>
        <w:t>והיד</w:t>
      </w:r>
      <w:r w:rsidR="001403CD">
        <w:rPr>
          <w:rFonts w:hint="cs"/>
          <w:rtl/>
        </w:rPr>
        <w:t>י</w:t>
      </w:r>
      <w:r>
        <w:rPr>
          <w:rtl/>
        </w:rPr>
        <w:t>ים ידי עשו</w:t>
      </w:r>
      <w:r w:rsidR="001403CD">
        <w:rPr>
          <w:rFonts w:hint="cs"/>
          <w:rtl/>
        </w:rPr>
        <w:t xml:space="preserve">" </w:t>
      </w:r>
      <w:r w:rsidR="001403CD">
        <w:rPr>
          <w:rtl/>
        </w:rPr>
        <w:t>–</w:t>
      </w:r>
      <w:r w:rsidR="001403CD">
        <w:rPr>
          <w:rFonts w:hint="cs"/>
          <w:rtl/>
        </w:rPr>
        <w:t xml:space="preserve"> "</w:t>
      </w:r>
      <w:r>
        <w:rPr>
          <w:rtl/>
        </w:rPr>
        <w:t>ועל חרבך תחיה</w:t>
      </w:r>
      <w:r w:rsidR="001403CD">
        <w:rPr>
          <w:rFonts w:hint="cs"/>
          <w:rtl/>
        </w:rPr>
        <w:t>".</w:t>
      </w:r>
      <w:r>
        <w:rPr>
          <w:rtl/>
        </w:rPr>
        <w:t xml:space="preserve"> (בראשית כז מ)</w:t>
      </w:r>
      <w:r w:rsidR="001403CD">
        <w:rPr>
          <w:rFonts w:hint="cs"/>
          <w:rtl/>
        </w:rPr>
        <w:t>.</w:t>
      </w:r>
      <w:r w:rsidR="00D54408">
        <w:rPr>
          <w:rStyle w:val="a5"/>
          <w:rtl/>
        </w:rPr>
        <w:footnoteReference w:id="23"/>
      </w:r>
      <w:r w:rsidR="001403CD">
        <w:rPr>
          <w:rFonts w:hint="cs"/>
          <w:rtl/>
        </w:rPr>
        <w:t xml:space="preserve"> הדא הוא דכתיב: "</w:t>
      </w:r>
      <w:r>
        <w:rPr>
          <w:rtl/>
        </w:rPr>
        <w:t>ויאמר אליו אדום לא תעבור בי פן בחרב אצא לקראתך</w:t>
      </w:r>
      <w:r w:rsidR="001403CD">
        <w:rPr>
          <w:rFonts w:hint="cs"/>
          <w:rtl/>
        </w:rPr>
        <w:t>"</w:t>
      </w:r>
      <w:r>
        <w:rPr>
          <w:rtl/>
        </w:rPr>
        <w:t xml:space="preserve"> (במדבר כ יח) </w:t>
      </w:r>
      <w:r w:rsidR="001403CD">
        <w:rPr>
          <w:rFonts w:hint="cs"/>
          <w:rtl/>
        </w:rPr>
        <w:t xml:space="preserve">- </w:t>
      </w:r>
      <w:r>
        <w:rPr>
          <w:rtl/>
        </w:rPr>
        <w:t>שאינן בטוחים אלא בחרב</w:t>
      </w:r>
      <w:r w:rsidR="001403CD">
        <w:rPr>
          <w:rFonts w:hint="cs"/>
          <w:rtl/>
        </w:rPr>
        <w:t>.</w:t>
      </w:r>
      <w:r>
        <w:rPr>
          <w:rtl/>
        </w:rPr>
        <w:t xml:space="preserve"> ואף כאן אתה אומר</w:t>
      </w:r>
      <w:r w:rsidR="001403CD">
        <w:rPr>
          <w:rFonts w:hint="cs"/>
          <w:rtl/>
        </w:rPr>
        <w:t>:</w:t>
      </w:r>
      <w:r>
        <w:rPr>
          <w:rtl/>
        </w:rPr>
        <w:t xml:space="preserve"> </w:t>
      </w:r>
      <w:r w:rsidR="001403CD">
        <w:rPr>
          <w:rFonts w:hint="cs"/>
          <w:rtl/>
        </w:rPr>
        <w:t>"</w:t>
      </w:r>
      <w:r>
        <w:rPr>
          <w:rtl/>
        </w:rPr>
        <w:t>וייראו מאד ויצעקו בני ישראל אל ה'</w:t>
      </w:r>
      <w:r w:rsidR="001403CD">
        <w:rPr>
          <w:rFonts w:hint="cs"/>
          <w:rtl/>
        </w:rPr>
        <w:t xml:space="preserve"> " -</w:t>
      </w:r>
      <w:r>
        <w:rPr>
          <w:rtl/>
        </w:rPr>
        <w:t xml:space="preserve"> תפשו להם אומנות אבותיהם אומנות אברהם יצחק ויעקב.</w:t>
      </w:r>
      <w:r w:rsidR="009C27C3">
        <w:rPr>
          <w:rStyle w:val="a5"/>
          <w:rtl/>
        </w:rPr>
        <w:footnoteReference w:id="24"/>
      </w:r>
    </w:p>
    <w:p w:rsidR="005746F4" w:rsidRDefault="005746F4" w:rsidP="005746F4">
      <w:pPr>
        <w:pStyle w:val="ab"/>
        <w:rPr>
          <w:rFonts w:hint="cs"/>
          <w:rtl/>
        </w:rPr>
      </w:pPr>
      <w:r>
        <w:rPr>
          <w:rFonts w:hint="cs"/>
          <w:rtl/>
        </w:rPr>
        <w:t xml:space="preserve">גמרא </w:t>
      </w:r>
      <w:r>
        <w:rPr>
          <w:rtl/>
        </w:rPr>
        <w:t>גיטין נז ע</w:t>
      </w:r>
      <w:r>
        <w:rPr>
          <w:rFonts w:hint="cs"/>
          <w:rtl/>
        </w:rPr>
        <w:t xml:space="preserve">"ב </w:t>
      </w:r>
    </w:p>
    <w:p w:rsidR="005746F4" w:rsidRDefault="005746F4" w:rsidP="005746F4">
      <w:pPr>
        <w:pStyle w:val="ac"/>
        <w:rPr>
          <w:rFonts w:hint="cs"/>
          <w:rtl/>
        </w:rPr>
      </w:pPr>
      <w:r>
        <w:rPr>
          <w:rtl/>
        </w:rPr>
        <w:t>הקול קול יעקב - אין לך תפ</w:t>
      </w:r>
      <w:r>
        <w:rPr>
          <w:rFonts w:hint="cs"/>
          <w:rtl/>
        </w:rPr>
        <w:t>י</w:t>
      </w:r>
      <w:r>
        <w:rPr>
          <w:rtl/>
        </w:rPr>
        <w:t>לה שמועלת שאין בה מזרעו של יעקב; והידים ידי עשו - אין לך מלחמה שנוצחת שאין בה מזרעו של עשו. והיינו דא"ר אלעזר: בשוט לשון תחבא - בחירחורי לשון תחבא.</w:t>
      </w:r>
      <w:r w:rsidR="00FF4B7F">
        <w:rPr>
          <w:rStyle w:val="a5"/>
          <w:rtl/>
        </w:rPr>
        <w:footnoteReference w:id="25"/>
      </w:r>
    </w:p>
    <w:p w:rsidR="00416A4A" w:rsidRDefault="00416A4A" w:rsidP="00D54408">
      <w:pPr>
        <w:pStyle w:val="ab"/>
        <w:rPr>
          <w:rtl/>
        </w:rPr>
      </w:pPr>
      <w:r>
        <w:rPr>
          <w:rtl/>
        </w:rPr>
        <w:lastRenderedPageBreak/>
        <w:t>ספרי דברים פרשת וזאת הברכה פיסקא שמג</w:t>
      </w:r>
    </w:p>
    <w:p w:rsidR="00416A4A" w:rsidRDefault="00416A4A" w:rsidP="00D54408">
      <w:pPr>
        <w:pStyle w:val="ac"/>
        <w:rPr>
          <w:rFonts w:hint="cs"/>
          <w:rtl/>
        </w:rPr>
      </w:pPr>
      <w:r>
        <w:rPr>
          <w:rtl/>
        </w:rPr>
        <w:t>דבר אחר</w:t>
      </w:r>
      <w:r w:rsidR="00D54408">
        <w:rPr>
          <w:rFonts w:hint="cs"/>
          <w:rtl/>
        </w:rPr>
        <w:t>:</w:t>
      </w:r>
      <w:r>
        <w:rPr>
          <w:rtl/>
        </w:rPr>
        <w:t xml:space="preserve"> </w:t>
      </w:r>
      <w:r w:rsidR="00D54408">
        <w:rPr>
          <w:rFonts w:hint="cs"/>
          <w:rtl/>
        </w:rPr>
        <w:t>"</w:t>
      </w:r>
      <w:r>
        <w:rPr>
          <w:rtl/>
        </w:rPr>
        <w:t>ויאמר ה' מסיני בא</w:t>
      </w:r>
      <w:r w:rsidR="00D54408">
        <w:rPr>
          <w:rFonts w:hint="cs"/>
          <w:rtl/>
        </w:rPr>
        <w:t>"</w:t>
      </w:r>
      <w:r>
        <w:rPr>
          <w:rtl/>
        </w:rPr>
        <w:t>, כשנגלה הק</w:t>
      </w:r>
      <w:r w:rsidR="00D54408">
        <w:rPr>
          <w:rFonts w:hint="cs"/>
          <w:rtl/>
        </w:rPr>
        <w:t xml:space="preserve">ב"ה </w:t>
      </w:r>
      <w:r>
        <w:rPr>
          <w:rtl/>
        </w:rPr>
        <w:t>ליתן תורה לישראל</w:t>
      </w:r>
      <w:r w:rsidR="00D54408">
        <w:rPr>
          <w:rFonts w:hint="cs"/>
          <w:rtl/>
        </w:rPr>
        <w:t>,</w:t>
      </w:r>
      <w:r>
        <w:rPr>
          <w:rtl/>
        </w:rPr>
        <w:t xml:space="preserve"> לא על ישראל בלבד הוא נגלה אלא על כל האומות</w:t>
      </w:r>
      <w:r w:rsidR="00D54408">
        <w:rPr>
          <w:rFonts w:hint="cs"/>
          <w:rtl/>
        </w:rPr>
        <w:t>.</w:t>
      </w:r>
      <w:r>
        <w:rPr>
          <w:rtl/>
        </w:rPr>
        <w:t xml:space="preserve"> תחילה הלך אצל בני עשו</w:t>
      </w:r>
      <w:r w:rsidR="00D54408">
        <w:rPr>
          <w:rFonts w:hint="cs"/>
          <w:rtl/>
        </w:rPr>
        <w:t>,</w:t>
      </w:r>
      <w:r>
        <w:rPr>
          <w:rtl/>
        </w:rPr>
        <w:t xml:space="preserve"> אמר להם</w:t>
      </w:r>
      <w:r w:rsidR="00D54408">
        <w:rPr>
          <w:rFonts w:hint="cs"/>
          <w:rtl/>
        </w:rPr>
        <w:t>:</w:t>
      </w:r>
      <w:r>
        <w:rPr>
          <w:rtl/>
        </w:rPr>
        <w:t xml:space="preserve"> מקבלים אתם את התורה</w:t>
      </w:r>
      <w:r w:rsidR="00D54408">
        <w:rPr>
          <w:rFonts w:hint="cs"/>
          <w:rtl/>
        </w:rPr>
        <w:t>?</w:t>
      </w:r>
      <w:r>
        <w:rPr>
          <w:rtl/>
        </w:rPr>
        <w:t xml:space="preserve"> אמרו לו</w:t>
      </w:r>
      <w:r w:rsidR="00D54408">
        <w:rPr>
          <w:rFonts w:hint="cs"/>
          <w:rtl/>
        </w:rPr>
        <w:t>:</w:t>
      </w:r>
      <w:r>
        <w:rPr>
          <w:rtl/>
        </w:rPr>
        <w:t xml:space="preserve"> מה כתוב בה</w:t>
      </w:r>
      <w:r w:rsidR="00D54408">
        <w:rPr>
          <w:rFonts w:hint="cs"/>
          <w:rtl/>
        </w:rPr>
        <w:t>?</w:t>
      </w:r>
      <w:r>
        <w:rPr>
          <w:rtl/>
        </w:rPr>
        <w:t xml:space="preserve"> אמר להם</w:t>
      </w:r>
      <w:r w:rsidR="00D54408">
        <w:rPr>
          <w:rFonts w:hint="cs"/>
          <w:rtl/>
        </w:rPr>
        <w:t>: "</w:t>
      </w:r>
      <w:r>
        <w:rPr>
          <w:rtl/>
        </w:rPr>
        <w:t>לא תרצח</w:t>
      </w:r>
      <w:r w:rsidR="00D54408">
        <w:rPr>
          <w:rFonts w:hint="cs"/>
          <w:rtl/>
        </w:rPr>
        <w:t>".</w:t>
      </w:r>
      <w:r>
        <w:rPr>
          <w:rtl/>
        </w:rPr>
        <w:t xml:space="preserve"> אמרו</w:t>
      </w:r>
      <w:r w:rsidR="00D54408">
        <w:rPr>
          <w:rFonts w:hint="cs"/>
          <w:rtl/>
        </w:rPr>
        <w:t>:</w:t>
      </w:r>
      <w:r>
        <w:rPr>
          <w:rtl/>
        </w:rPr>
        <w:t xml:space="preserve"> כל עצמם של אותם האנשים ואביהם רוצח הוא שנאמר</w:t>
      </w:r>
      <w:r w:rsidR="00D54408">
        <w:rPr>
          <w:rFonts w:hint="cs"/>
          <w:rtl/>
        </w:rPr>
        <w:t>, "</w:t>
      </w:r>
      <w:r>
        <w:rPr>
          <w:rtl/>
        </w:rPr>
        <w:t>והידים ידי עשו</w:t>
      </w:r>
      <w:r w:rsidR="00D54408">
        <w:rPr>
          <w:rFonts w:hint="cs"/>
          <w:rtl/>
        </w:rPr>
        <w:t>", "</w:t>
      </w:r>
      <w:r>
        <w:rPr>
          <w:rtl/>
        </w:rPr>
        <w:t>ועל חרבך תחיה</w:t>
      </w:r>
      <w:r w:rsidR="00D54408">
        <w:rPr>
          <w:rFonts w:hint="cs"/>
          <w:rtl/>
        </w:rPr>
        <w:t>".</w:t>
      </w:r>
      <w:r>
        <w:rPr>
          <w:rtl/>
        </w:rPr>
        <w:t xml:space="preserve"> הלך אצל בני עמון ומואב</w:t>
      </w:r>
      <w:r>
        <w:rPr>
          <w:rFonts w:hint="cs"/>
          <w:rtl/>
        </w:rPr>
        <w:t xml:space="preserve"> וכו'</w:t>
      </w:r>
      <w:r w:rsidR="001824B7">
        <w:rPr>
          <w:rFonts w:hint="cs"/>
          <w:rtl/>
        </w:rPr>
        <w:t>.</w:t>
      </w:r>
      <w:r w:rsidR="00D54408">
        <w:rPr>
          <w:rStyle w:val="a5"/>
          <w:rtl/>
        </w:rPr>
        <w:footnoteReference w:id="26"/>
      </w:r>
    </w:p>
    <w:p w:rsidR="00FF4B7F" w:rsidRDefault="00FF4B7F" w:rsidP="00D54408">
      <w:pPr>
        <w:pStyle w:val="ac"/>
        <w:rPr>
          <w:rFonts w:hint="cs"/>
          <w:rtl/>
        </w:rPr>
      </w:pPr>
    </w:p>
    <w:p w:rsidR="00DA686E" w:rsidRDefault="00DA686E" w:rsidP="00DA686E">
      <w:pPr>
        <w:pStyle w:val="ab"/>
      </w:pPr>
      <w:r>
        <w:rPr>
          <w:rtl/>
        </w:rPr>
        <w:t>יַעֲקֹב וְעֵשָׂו</w:t>
      </w:r>
      <w:r>
        <w:rPr>
          <w:rFonts w:hint="cs"/>
          <w:rtl/>
        </w:rPr>
        <w:t xml:space="preserve"> </w:t>
      </w:r>
      <w:r>
        <w:rPr>
          <w:rFonts w:cs="David"/>
          <w:rtl/>
        </w:rPr>
        <w:t>–</w:t>
      </w:r>
      <w:r>
        <w:rPr>
          <w:rFonts w:hint="cs"/>
          <w:rtl/>
        </w:rPr>
        <w:t xml:space="preserve"> ח.נ. ביאליק</w:t>
      </w:r>
    </w:p>
    <w:p w:rsidR="00DA686E" w:rsidRPr="00FF4B7F" w:rsidRDefault="00DA686E" w:rsidP="00DA686E">
      <w:pPr>
        <w:pStyle w:val="af2"/>
        <w:rPr>
          <w:rFonts w:ascii="David" w:hAnsi="David"/>
          <w:rtl/>
        </w:rPr>
      </w:pPr>
    </w:p>
    <w:p w:rsidR="00DA686E" w:rsidRDefault="00DA686E" w:rsidP="00DA686E">
      <w:pPr>
        <w:pStyle w:val="af2"/>
        <w:rPr>
          <w:rFonts w:ascii="David" w:hAnsi="David"/>
          <w:rtl/>
        </w:rPr>
        <w:sectPr w:rsidR="00DA686E" w:rsidSect="003B69C9">
          <w:headerReference w:type="default" r:id="rId8"/>
          <w:footerReference w:type="default" r:id="rId9"/>
          <w:headerReference w:type="first" r:id="rId10"/>
          <w:endnotePr>
            <w:numFmt w:val="lowerLetter"/>
          </w:endnotePr>
          <w:pgSz w:w="11907" w:h="16840" w:code="9"/>
          <w:pgMar w:top="1304" w:right="1304" w:bottom="1304" w:left="1304" w:header="624" w:footer="567" w:gutter="0"/>
          <w:cols w:space="720"/>
          <w:bidi/>
          <w:rtlGutter/>
          <w:docGrid w:linePitch="299"/>
        </w:sectPr>
      </w:pPr>
    </w:p>
    <w:p w:rsidR="00DA686E" w:rsidRDefault="00DA686E" w:rsidP="00DA686E">
      <w:pPr>
        <w:pStyle w:val="af2"/>
        <w:rPr>
          <w:rFonts w:ascii="David" w:hAnsi="David"/>
          <w:rtl/>
        </w:rPr>
      </w:pPr>
      <w:r>
        <w:rPr>
          <w:rFonts w:ascii="David" w:hAnsi="David"/>
          <w:rtl/>
        </w:rPr>
        <w:t>עֵשָׂו מַשְׁכִּים לְבֵית הַמַּרְזֵחַ,</w:t>
      </w:r>
    </w:p>
    <w:p w:rsidR="00DA686E" w:rsidRDefault="00DA686E" w:rsidP="00DA686E">
      <w:pPr>
        <w:pStyle w:val="af2"/>
        <w:rPr>
          <w:rFonts w:ascii="David" w:hAnsi="David"/>
          <w:rtl/>
        </w:rPr>
      </w:pPr>
      <w:r>
        <w:rPr>
          <w:rFonts w:ascii="David" w:hAnsi="David"/>
          <w:rtl/>
        </w:rPr>
        <w:t>חָבִית מַשְׁקִים מִפִּיו תִּתֵּן רֵיחַ.</w:t>
      </w:r>
    </w:p>
    <w:p w:rsidR="00DA686E" w:rsidRDefault="00DA686E" w:rsidP="00DA686E">
      <w:pPr>
        <w:pStyle w:val="af2"/>
        <w:rPr>
          <w:rFonts w:ascii="David" w:hAnsi="David"/>
          <w:rtl/>
        </w:rPr>
      </w:pPr>
      <w:r>
        <w:rPr>
          <w:rFonts w:ascii="David" w:hAnsi="David"/>
          <w:rtl/>
        </w:rPr>
        <w:t>אוֹי, אוֹי, אוֹי,</w:t>
      </w:r>
    </w:p>
    <w:p w:rsidR="00DA686E" w:rsidRDefault="00DA686E" w:rsidP="00DA686E">
      <w:pPr>
        <w:pStyle w:val="af2"/>
        <w:rPr>
          <w:rFonts w:ascii="David" w:hAnsi="David"/>
          <w:rtl/>
        </w:rPr>
      </w:pPr>
      <w:r>
        <w:rPr>
          <w:rFonts w:ascii="David" w:hAnsi="David"/>
          <w:rtl/>
        </w:rPr>
        <w:t>אוֹי לְעֵשָׂו גּוֹי!</w:t>
      </w:r>
    </w:p>
    <w:p w:rsidR="00DA686E" w:rsidRDefault="00DA686E" w:rsidP="00DA686E">
      <w:pPr>
        <w:pStyle w:val="af2"/>
        <w:rPr>
          <w:rFonts w:ascii="David" w:hAnsi="David"/>
          <w:rtl/>
        </w:rPr>
      </w:pPr>
      <w:r>
        <w:rPr>
          <w:rFonts w:ascii="David" w:hAnsi="David"/>
          <w:rtl/>
        </w:rPr>
        <w:t>כּוֹסוֹ – חַיָּיו,</w:t>
      </w:r>
    </w:p>
    <w:p w:rsidR="00DA686E" w:rsidRDefault="00DA686E" w:rsidP="00DA686E">
      <w:pPr>
        <w:pStyle w:val="af2"/>
        <w:rPr>
          <w:rFonts w:ascii="David" w:hAnsi="David"/>
          <w:rtl/>
        </w:rPr>
      </w:pPr>
      <w:r>
        <w:rPr>
          <w:rFonts w:ascii="David" w:hAnsi="David"/>
          <w:rtl/>
        </w:rPr>
        <w:t>לִשְׁתּוֹת חַיָּב,</w:t>
      </w:r>
    </w:p>
    <w:p w:rsidR="00DA686E" w:rsidRDefault="00DA686E" w:rsidP="00DA686E">
      <w:pPr>
        <w:pStyle w:val="af2"/>
        <w:rPr>
          <w:rFonts w:ascii="David" w:hAnsi="David"/>
          <w:rtl/>
        </w:rPr>
      </w:pPr>
      <w:r>
        <w:rPr>
          <w:rFonts w:ascii="David" w:hAnsi="David"/>
          <w:rtl/>
        </w:rPr>
        <w:t>כִּי-עַל-כֵּן הוּא גוֹי.</w:t>
      </w:r>
    </w:p>
    <w:p w:rsidR="00DA686E" w:rsidRDefault="00DA686E" w:rsidP="00DA686E">
      <w:pPr>
        <w:pStyle w:val="af2"/>
        <w:rPr>
          <w:rFonts w:ascii="David" w:hAnsi="David"/>
          <w:rtl/>
        </w:rPr>
      </w:pPr>
    </w:p>
    <w:p w:rsidR="00DA686E" w:rsidRDefault="00DA686E" w:rsidP="00DA686E">
      <w:pPr>
        <w:pStyle w:val="af2"/>
        <w:rPr>
          <w:rFonts w:ascii="David" w:hAnsi="David"/>
          <w:rtl/>
        </w:rPr>
      </w:pPr>
      <w:r>
        <w:rPr>
          <w:rFonts w:ascii="David" w:hAnsi="David"/>
          <w:rtl/>
        </w:rPr>
        <w:t>יַעֲקֹב מַשְׁכִּים לְבֵית הַתְּפִלָּה,</w:t>
      </w:r>
    </w:p>
    <w:p w:rsidR="00DA686E" w:rsidRDefault="00DA686E" w:rsidP="00DA686E">
      <w:pPr>
        <w:pStyle w:val="af2"/>
        <w:rPr>
          <w:rFonts w:ascii="David" w:hAnsi="David"/>
          <w:rtl/>
        </w:rPr>
      </w:pPr>
      <w:r>
        <w:rPr>
          <w:rFonts w:ascii="David" w:hAnsi="David"/>
          <w:rtl/>
        </w:rPr>
        <w:t>נוֹתֵן לְיוֹצְרוֹ שֶׁבַח וּתְהִלָּה.</w:t>
      </w:r>
    </w:p>
    <w:p w:rsidR="00DA686E" w:rsidRDefault="00DA686E" w:rsidP="00DA686E">
      <w:pPr>
        <w:pStyle w:val="af2"/>
        <w:rPr>
          <w:rFonts w:ascii="David" w:hAnsi="David"/>
          <w:rtl/>
        </w:rPr>
      </w:pPr>
      <w:r>
        <w:rPr>
          <w:rFonts w:ascii="David" w:hAnsi="David"/>
          <w:rtl/>
        </w:rPr>
        <w:t>הוֹ, מַה-טּוֹב</w:t>
      </w:r>
    </w:p>
    <w:p w:rsidR="00DA686E" w:rsidRDefault="00DA686E" w:rsidP="00DA686E">
      <w:pPr>
        <w:pStyle w:val="af2"/>
        <w:rPr>
          <w:rFonts w:ascii="David" w:hAnsi="David"/>
          <w:rtl/>
        </w:rPr>
      </w:pPr>
      <w:r>
        <w:rPr>
          <w:rFonts w:ascii="David" w:hAnsi="David"/>
          <w:rtl/>
        </w:rPr>
        <w:t>חֵלֶק יַעֲקֹב!</w:t>
      </w:r>
    </w:p>
    <w:p w:rsidR="00DA686E" w:rsidRDefault="00DA686E" w:rsidP="00DA686E">
      <w:pPr>
        <w:pStyle w:val="af2"/>
        <w:rPr>
          <w:rFonts w:ascii="David" w:hAnsi="David"/>
          <w:rtl/>
        </w:rPr>
      </w:pPr>
      <w:r>
        <w:rPr>
          <w:rFonts w:ascii="David" w:hAnsi="David"/>
          <w:rtl/>
        </w:rPr>
        <w:t>אֶל צוּר חַיָּיו</w:t>
      </w:r>
    </w:p>
    <w:p w:rsidR="00DA686E" w:rsidRDefault="00DA686E" w:rsidP="00DA686E">
      <w:pPr>
        <w:pStyle w:val="af2"/>
        <w:rPr>
          <w:rFonts w:ascii="David" w:hAnsi="David"/>
          <w:rtl/>
        </w:rPr>
      </w:pPr>
      <w:r>
        <w:rPr>
          <w:rFonts w:ascii="David" w:hAnsi="David"/>
          <w:rtl/>
        </w:rPr>
        <w:t>לְהוֹדוֹת חַיָּב,</w:t>
      </w:r>
    </w:p>
    <w:p w:rsidR="00DA686E" w:rsidRDefault="00DA686E" w:rsidP="00DA686E">
      <w:pPr>
        <w:pStyle w:val="af2"/>
        <w:rPr>
          <w:rFonts w:ascii="David" w:hAnsi="David"/>
          <w:rtl/>
        </w:rPr>
      </w:pPr>
      <w:r>
        <w:rPr>
          <w:rFonts w:ascii="David" w:hAnsi="David"/>
          <w:rtl/>
        </w:rPr>
        <w:t>כִּי שְׁמוֹ יַעֲקֹב.</w:t>
      </w:r>
    </w:p>
    <w:p w:rsidR="00DA686E" w:rsidRDefault="00DA686E" w:rsidP="00DA686E">
      <w:pPr>
        <w:pStyle w:val="af2"/>
        <w:rPr>
          <w:rFonts w:ascii="David" w:hAnsi="David"/>
          <w:rtl/>
        </w:rPr>
      </w:pPr>
      <w:r>
        <w:rPr>
          <w:rFonts w:ascii="David" w:hAnsi="David"/>
          <w:rtl/>
        </w:rPr>
        <w:t>עֵשָׂו חוֹזֵר לְבֵיתוֹ בַּלַּיְלָה –</w:t>
      </w:r>
    </w:p>
    <w:p w:rsidR="00DA686E" w:rsidRDefault="00DA686E" w:rsidP="00DA686E">
      <w:pPr>
        <w:pStyle w:val="af2"/>
        <w:rPr>
          <w:rFonts w:ascii="David" w:hAnsi="David"/>
          <w:rtl/>
        </w:rPr>
      </w:pPr>
      <w:r>
        <w:rPr>
          <w:rFonts w:ascii="David" w:hAnsi="David"/>
          <w:rtl/>
        </w:rPr>
        <w:t>אוֹי לָהּ לְאִשְׁתּוֹ מֵאֶגְרוֹף יַד בַּעְלָהּ.</w:t>
      </w:r>
    </w:p>
    <w:p w:rsidR="00DA686E" w:rsidRDefault="00DA686E" w:rsidP="00DA686E">
      <w:pPr>
        <w:pStyle w:val="af2"/>
        <w:rPr>
          <w:rFonts w:ascii="David" w:hAnsi="David"/>
          <w:rtl/>
        </w:rPr>
      </w:pPr>
      <w:r>
        <w:rPr>
          <w:rFonts w:ascii="David" w:hAnsi="David"/>
          <w:rtl/>
        </w:rPr>
        <w:t>אוֹי, אוֹי, אוֹי,</w:t>
      </w:r>
    </w:p>
    <w:p w:rsidR="00DA686E" w:rsidRDefault="00DA686E" w:rsidP="00DA686E">
      <w:pPr>
        <w:pStyle w:val="af2"/>
        <w:rPr>
          <w:rFonts w:ascii="David" w:hAnsi="David"/>
          <w:rtl/>
        </w:rPr>
      </w:pPr>
      <w:r>
        <w:rPr>
          <w:rFonts w:ascii="David" w:hAnsi="David"/>
          <w:rtl/>
        </w:rPr>
        <w:t>אוֹי לְעֵשָׂו גּוֹי!</w:t>
      </w:r>
    </w:p>
    <w:p w:rsidR="00DA686E" w:rsidRDefault="00DA686E" w:rsidP="00DA686E">
      <w:pPr>
        <w:pStyle w:val="af2"/>
        <w:rPr>
          <w:rFonts w:ascii="David" w:hAnsi="David"/>
          <w:rtl/>
        </w:rPr>
      </w:pPr>
      <w:r>
        <w:rPr>
          <w:rFonts w:ascii="David" w:hAnsi="David"/>
          <w:rtl/>
        </w:rPr>
        <w:t>זְרוֹעוֹ – חַיָּיו,</w:t>
      </w:r>
    </w:p>
    <w:p w:rsidR="00DA686E" w:rsidRDefault="00DA686E" w:rsidP="00DA686E">
      <w:pPr>
        <w:pStyle w:val="af2"/>
        <w:rPr>
          <w:rFonts w:ascii="David" w:hAnsi="David"/>
          <w:rtl/>
        </w:rPr>
      </w:pPr>
      <w:r>
        <w:rPr>
          <w:rFonts w:ascii="David" w:hAnsi="David"/>
          <w:rtl/>
        </w:rPr>
        <w:t>לְהַכּוֹת חַיָּב,</w:t>
      </w:r>
    </w:p>
    <w:p w:rsidR="00DA686E" w:rsidRDefault="00DA686E" w:rsidP="00DA686E">
      <w:pPr>
        <w:pStyle w:val="af2"/>
        <w:rPr>
          <w:rFonts w:ascii="David" w:hAnsi="David"/>
          <w:rtl/>
        </w:rPr>
      </w:pPr>
      <w:r>
        <w:rPr>
          <w:rFonts w:ascii="David" w:hAnsi="David"/>
          <w:rtl/>
        </w:rPr>
        <w:t>כִּי-עַל-כֵּן הוּא גוֹי.</w:t>
      </w:r>
    </w:p>
    <w:p w:rsidR="00DA686E" w:rsidRDefault="00DA686E" w:rsidP="00DA686E">
      <w:pPr>
        <w:pStyle w:val="af2"/>
        <w:rPr>
          <w:rFonts w:ascii="David" w:hAnsi="David"/>
          <w:rtl/>
        </w:rPr>
      </w:pPr>
    </w:p>
    <w:p w:rsidR="00DA686E" w:rsidRDefault="00DA686E" w:rsidP="00DA686E">
      <w:pPr>
        <w:pStyle w:val="af2"/>
        <w:rPr>
          <w:rFonts w:ascii="David" w:hAnsi="David"/>
          <w:rtl/>
        </w:rPr>
      </w:pPr>
      <w:r>
        <w:rPr>
          <w:rFonts w:ascii="David" w:hAnsi="David"/>
          <w:rtl/>
        </w:rPr>
        <w:t>יַעֲקֹב חוֹזֵר בָּעֶרֶב אֶל-נָווֹ,</w:t>
      </w:r>
    </w:p>
    <w:p w:rsidR="00DA686E" w:rsidRDefault="00DA686E" w:rsidP="00DA686E">
      <w:pPr>
        <w:pStyle w:val="af2"/>
        <w:rPr>
          <w:rFonts w:ascii="David" w:hAnsi="David"/>
          <w:rtl/>
        </w:rPr>
      </w:pPr>
      <w:r>
        <w:rPr>
          <w:rFonts w:ascii="David" w:hAnsi="David"/>
          <w:rtl/>
        </w:rPr>
        <w:t>אִשְׁתּוֹ וִילָדָיו מְשַׂמְּחִים לְבָבוֹ.</w:t>
      </w:r>
    </w:p>
    <w:p w:rsidR="00DA686E" w:rsidRDefault="00DA686E" w:rsidP="00DA686E">
      <w:pPr>
        <w:pStyle w:val="af2"/>
        <w:rPr>
          <w:rFonts w:ascii="David" w:hAnsi="David"/>
          <w:rtl/>
        </w:rPr>
      </w:pPr>
      <w:r>
        <w:rPr>
          <w:rFonts w:ascii="David" w:hAnsi="David"/>
          <w:rtl/>
        </w:rPr>
        <w:t>הוֹ, מַה-טּוֹב</w:t>
      </w:r>
    </w:p>
    <w:p w:rsidR="00DA686E" w:rsidRDefault="00DA686E" w:rsidP="00DA686E">
      <w:pPr>
        <w:pStyle w:val="af2"/>
        <w:rPr>
          <w:rFonts w:ascii="David" w:hAnsi="David"/>
          <w:rtl/>
        </w:rPr>
      </w:pPr>
      <w:r>
        <w:rPr>
          <w:rFonts w:ascii="David" w:hAnsi="David"/>
          <w:rtl/>
        </w:rPr>
        <w:t>חֵלֶק יַעֲקֹב!</w:t>
      </w:r>
    </w:p>
    <w:p w:rsidR="00DA686E" w:rsidRDefault="00DA686E" w:rsidP="00DA686E">
      <w:pPr>
        <w:pStyle w:val="af2"/>
        <w:rPr>
          <w:rFonts w:ascii="David" w:hAnsi="David"/>
          <w:rtl/>
        </w:rPr>
      </w:pPr>
      <w:r>
        <w:rPr>
          <w:rFonts w:ascii="David" w:hAnsi="David"/>
          <w:rtl/>
        </w:rPr>
        <w:t>בָּנָיו – חַיָּיו,</w:t>
      </w:r>
    </w:p>
    <w:p w:rsidR="00DA686E" w:rsidRDefault="00DA686E" w:rsidP="00DA686E">
      <w:pPr>
        <w:pStyle w:val="af2"/>
        <w:rPr>
          <w:rFonts w:ascii="David" w:hAnsi="David"/>
          <w:rtl/>
        </w:rPr>
      </w:pPr>
      <w:r>
        <w:rPr>
          <w:rFonts w:ascii="David" w:hAnsi="David"/>
          <w:rtl/>
        </w:rPr>
        <w:t>לְגַדְּלָם חַיָּב,</w:t>
      </w:r>
    </w:p>
    <w:p w:rsidR="00DA686E" w:rsidRDefault="00DA686E" w:rsidP="00DA686E">
      <w:pPr>
        <w:pStyle w:val="af2"/>
        <w:rPr>
          <w:rFonts w:ascii="David" w:hAnsi="David"/>
          <w:rtl/>
        </w:rPr>
      </w:pPr>
      <w:r>
        <w:rPr>
          <w:rFonts w:ascii="David" w:hAnsi="David"/>
          <w:rtl/>
        </w:rPr>
        <w:t>כִּי שְׁמוֹ יַעֲקֹב.</w:t>
      </w:r>
    </w:p>
    <w:p w:rsidR="00DA686E" w:rsidRDefault="00DA686E" w:rsidP="00547F40">
      <w:pPr>
        <w:pStyle w:val="ac"/>
        <w:rPr>
          <w:rtl/>
        </w:rPr>
        <w:sectPr w:rsidR="00DA686E" w:rsidSect="00DA686E">
          <w:endnotePr>
            <w:numFmt w:val="lowerLetter"/>
          </w:endnotePr>
          <w:type w:val="continuous"/>
          <w:pgSz w:w="11907" w:h="16840" w:code="9"/>
          <w:pgMar w:top="1418" w:right="1304" w:bottom="1304" w:left="1134" w:header="624" w:footer="567" w:gutter="0"/>
          <w:cols w:num="2" w:space="720"/>
          <w:bidi/>
          <w:rtlGutter/>
          <w:docGrid w:linePitch="299"/>
        </w:sectPr>
      </w:pPr>
    </w:p>
    <w:p w:rsidR="00FF4B7F" w:rsidRDefault="00FF4B7F" w:rsidP="00A53E03">
      <w:pPr>
        <w:pStyle w:val="ad"/>
        <w:spacing w:before="240" w:line="300" w:lineRule="atLeast"/>
        <w:outlineLvl w:val="0"/>
        <w:rPr>
          <w:rFonts w:hint="cs"/>
          <w:rtl/>
        </w:rPr>
      </w:pPr>
    </w:p>
    <w:p w:rsidR="005C02D5" w:rsidRPr="00AA1078" w:rsidRDefault="005C02D5" w:rsidP="00A53E03">
      <w:pPr>
        <w:pStyle w:val="ad"/>
        <w:spacing w:before="240" w:line="300" w:lineRule="atLeast"/>
        <w:outlineLvl w:val="0"/>
        <w:rPr>
          <w:rtl/>
        </w:rPr>
      </w:pPr>
      <w:r w:rsidRPr="00AA1078">
        <w:rPr>
          <w:rFonts w:hint="cs"/>
          <w:rtl/>
        </w:rPr>
        <w:t xml:space="preserve">שבת שלום </w:t>
      </w:r>
    </w:p>
    <w:p w:rsidR="00FC0FBC" w:rsidRPr="00765FE6" w:rsidRDefault="005C02D5" w:rsidP="00FF4B7F">
      <w:pPr>
        <w:pStyle w:val="ad"/>
        <w:outlineLvl w:val="0"/>
        <w:rPr>
          <w:rFonts w:hint="cs"/>
          <w:szCs w:val="22"/>
          <w:rtl/>
        </w:rPr>
      </w:pPr>
      <w:r w:rsidRPr="00AA1078">
        <w:rPr>
          <w:rtl/>
        </w:rPr>
        <w:t>מחלקי המים</w:t>
      </w:r>
    </w:p>
    <w:sectPr w:rsidR="00FC0FBC" w:rsidRPr="00765FE6" w:rsidSect="00DA686E">
      <w:endnotePr>
        <w:numFmt w:val="lowerLetter"/>
      </w:endnotePr>
      <w:type w:val="continuous"/>
      <w:pgSz w:w="11907" w:h="16840" w:code="9"/>
      <w:pgMar w:top="1418" w:right="1304" w:bottom="1304" w:left="113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021" w:rsidRDefault="00AB5021">
      <w:r>
        <w:separator/>
      </w:r>
    </w:p>
  </w:endnote>
  <w:endnote w:type="continuationSeparator" w:id="0">
    <w:p w:rsidR="00AB5021" w:rsidRDefault="00AB5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37A" w:rsidRPr="00F8747C" w:rsidRDefault="0026037A" w:rsidP="00504CE9">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C314D8">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C314D8">
      <w:rPr>
        <w:rStyle w:val="af"/>
        <w:noProof/>
        <w:rtl/>
      </w:rPr>
      <w:t>4</w:t>
    </w:r>
    <w:r w:rsidRPr="00F8747C">
      <w:rPr>
        <w:rStyle w:val="af"/>
      </w:rPr>
      <w:fldChar w:fldCharType="end"/>
    </w:r>
  </w:p>
  <w:p w:rsidR="0026037A" w:rsidRDefault="0026037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021" w:rsidRDefault="00AB5021">
      <w:r>
        <w:separator/>
      </w:r>
    </w:p>
  </w:footnote>
  <w:footnote w:type="continuationSeparator" w:id="0">
    <w:p w:rsidR="00AB5021" w:rsidRDefault="00AB5021">
      <w:r>
        <w:continuationSeparator/>
      </w:r>
    </w:p>
  </w:footnote>
  <w:footnote w:id="1">
    <w:p w:rsidR="0026037A" w:rsidRDefault="0026037A" w:rsidP="006E537D">
      <w:pPr>
        <w:pStyle w:val="a3"/>
        <w:rPr>
          <w:rFonts w:hint="cs"/>
          <w:rtl/>
        </w:rPr>
      </w:pPr>
      <w:r>
        <w:rPr>
          <w:rStyle w:val="a5"/>
        </w:rPr>
        <w:footnoteRef/>
      </w:r>
      <w:r>
        <w:rPr>
          <w:rtl/>
        </w:rPr>
        <w:t xml:space="preserve"> </w:t>
      </w:r>
      <w:r>
        <w:rPr>
          <w:rFonts w:hint="cs"/>
          <w:rtl/>
        </w:rPr>
        <w:t>ראה פירוש רש"י על הפסוק: "</w:t>
      </w:r>
      <w:r>
        <w:rPr>
          <w:rtl/>
        </w:rPr>
        <w:t>קול יעקב - שמדבר בלשון תחנונים (פסוק יט) קום נא, אבל עשו בלשון קנטוריא דברא (פסוק לא) יקום אבי</w:t>
      </w:r>
      <w:r>
        <w:rPr>
          <w:rFonts w:hint="cs"/>
          <w:rtl/>
        </w:rPr>
        <w:t xml:space="preserve">". אם כך, אזי ברור ליצחק שמדובר ביעקב! רש"י לא מתייחס כלל לחצי השני של הפסוק: "והידיים ידי עשו" ולא נדרש לשאלה המתבקשת: אם יש ליצחק ספק בין טביעת הקול, שהיא סימן מובהק גם להלכה </w:t>
      </w:r>
      <w:r>
        <w:rPr>
          <w:rtl/>
        </w:rPr>
        <w:t>–</w:t>
      </w:r>
      <w:r>
        <w:rPr>
          <w:rFonts w:hint="cs"/>
          <w:rtl/>
        </w:rPr>
        <w:t xml:space="preserve"> ראה גיטין כג ע"א, חולין צו ע"א בדין איך סומא מכיר באשתו </w:t>
      </w:r>
      <w:r>
        <w:rPr>
          <w:rtl/>
        </w:rPr>
        <w:t>–</w:t>
      </w:r>
      <w:r>
        <w:rPr>
          <w:rFonts w:hint="cs"/>
          <w:rtl/>
        </w:rPr>
        <w:t xml:space="preserve"> ועיוורי</w:t>
      </w:r>
      <w:r>
        <w:rPr>
          <w:rFonts w:hint="eastAsia"/>
          <w:rtl/>
        </w:rPr>
        <w:t>ם</w:t>
      </w:r>
      <w:r>
        <w:rPr>
          <w:rFonts w:hint="cs"/>
          <w:rtl/>
        </w:rPr>
        <w:t xml:space="preserve"> כידוע ניחנים בחידוד שאר החושים - ובין מישוש הידיים (שספק רב אם עורות גדיים הם כשיער אדם), מדוע הכריע בסוף לטובת חוש המישוש והידיים?</w:t>
      </w:r>
    </w:p>
  </w:footnote>
  <w:footnote w:id="2">
    <w:p w:rsidR="0026037A" w:rsidRDefault="0026037A" w:rsidP="00461EDE">
      <w:pPr>
        <w:pStyle w:val="a3"/>
        <w:rPr>
          <w:rFonts w:hint="cs"/>
          <w:rtl/>
        </w:rPr>
      </w:pPr>
      <w:r>
        <w:rPr>
          <w:rStyle w:val="a5"/>
        </w:rPr>
        <w:footnoteRef/>
      </w:r>
      <w:r>
        <w:rPr>
          <w:rtl/>
        </w:rPr>
        <w:t xml:space="preserve"> </w:t>
      </w:r>
      <w:r>
        <w:rPr>
          <w:rFonts w:hint="cs"/>
          <w:rtl/>
        </w:rPr>
        <w:t>נפתח בפרשני המקרא שמנסים להתמודד עם פשט הפסוק בפרשתנו ועם השאלה מדוע הכריע יצחק לטובת הידיים, לפני שנפליג במדרשים שייקחו אותנו לעולמות אחרים.</w:t>
      </w:r>
    </w:p>
  </w:footnote>
  <w:footnote w:id="3">
    <w:p w:rsidR="0026037A" w:rsidRDefault="0026037A" w:rsidP="00461EDE">
      <w:pPr>
        <w:pStyle w:val="a3"/>
        <w:rPr>
          <w:rFonts w:hint="cs"/>
        </w:rPr>
      </w:pPr>
      <w:r>
        <w:rPr>
          <w:rStyle w:val="a5"/>
        </w:rPr>
        <w:footnoteRef/>
      </w:r>
      <w:r>
        <w:rPr>
          <w:rtl/>
        </w:rPr>
        <w:t xml:space="preserve"> </w:t>
      </w:r>
      <w:r>
        <w:rPr>
          <w:rFonts w:hint="cs"/>
          <w:rtl/>
        </w:rPr>
        <w:t xml:space="preserve">רשב"ם מציע פתרון לשאלה שהעלנו בכך שקולם של תאומים הוא דומה ולפיכך העדיף יצחק לסמוך על חוש המישוש. אך היא הנותנת, אם הקולות דומים, איך זה אומר יצחק בוודאות: "הקול קול יעקב"? פירוש </w:t>
      </w:r>
      <w:r>
        <w:rPr>
          <w:rtl/>
        </w:rPr>
        <w:t xml:space="preserve">חזקוני </w:t>
      </w:r>
      <w:r>
        <w:rPr>
          <w:rFonts w:hint="cs"/>
          <w:rtl/>
        </w:rPr>
        <w:t>מציע פתרון אחר: "</w:t>
      </w:r>
      <w:r>
        <w:rPr>
          <w:rtl/>
        </w:rPr>
        <w:t>הק</w:t>
      </w:r>
      <w:r>
        <w:rPr>
          <w:rFonts w:hint="cs"/>
          <w:rtl/>
        </w:rPr>
        <w:t>ו</w:t>
      </w:r>
      <w:r>
        <w:rPr>
          <w:rtl/>
        </w:rPr>
        <w:t>ל קול יעקב</w:t>
      </w:r>
      <w:r>
        <w:rPr>
          <w:rFonts w:hint="cs"/>
          <w:rtl/>
        </w:rPr>
        <w:t xml:space="preserve"> -</w:t>
      </w:r>
      <w:r>
        <w:rPr>
          <w:rtl/>
        </w:rPr>
        <w:t xml:space="preserve"> לא נסמוך על הקול שלפעמים הוא משתנה ע"י צעקה וקורא פעמים עבה ופעמים צלול</w:t>
      </w:r>
      <w:r>
        <w:rPr>
          <w:rFonts w:hint="cs"/>
          <w:rtl/>
        </w:rPr>
        <w:t>.</w:t>
      </w:r>
      <w:r>
        <w:rPr>
          <w:rtl/>
        </w:rPr>
        <w:t xml:space="preserve"> אבל על כי היו ידיו כידי עשו אחיו שעירות כסבור דבר ברור הוא ודבר זה גרם לו ברכה</w:t>
      </w:r>
      <w:r>
        <w:rPr>
          <w:rFonts w:hint="cs"/>
          <w:rtl/>
        </w:rPr>
        <w:t xml:space="preserve">". בדומה לכך פירוש </w:t>
      </w:r>
      <w:r>
        <w:rPr>
          <w:rtl/>
        </w:rPr>
        <w:t xml:space="preserve">אור החיים </w:t>
      </w:r>
      <w:r>
        <w:rPr>
          <w:rFonts w:hint="cs"/>
          <w:rtl/>
        </w:rPr>
        <w:t>שאומר: "</w:t>
      </w:r>
      <w:r>
        <w:rPr>
          <w:rtl/>
        </w:rPr>
        <w:t xml:space="preserve">ולא הכירו כי היו </w:t>
      </w:r>
      <w:r>
        <w:rPr>
          <w:rFonts w:hint="cs"/>
          <w:rtl/>
        </w:rPr>
        <w:t xml:space="preserve">ידיו כידי אחיו שעירות </w:t>
      </w:r>
      <w:r>
        <w:rPr>
          <w:rtl/>
        </w:rPr>
        <w:t>וגו'</w:t>
      </w:r>
      <w:r>
        <w:rPr>
          <w:rFonts w:hint="cs"/>
          <w:rtl/>
        </w:rPr>
        <w:t xml:space="preserve"> - </w:t>
      </w:r>
      <w:r>
        <w:rPr>
          <w:rtl/>
        </w:rPr>
        <w:t>ואף על פי כן</w:t>
      </w:r>
      <w:r>
        <w:rPr>
          <w:rFonts w:hint="cs"/>
          <w:rtl/>
        </w:rPr>
        <w:t>,</w:t>
      </w:r>
      <w:r>
        <w:rPr>
          <w:rtl/>
        </w:rPr>
        <w:t xml:space="preserve"> דחה שמיעת קול מלפני חוש ההרגש כי הקול יכול להשתנות, או לצד משמיע או לצד שומע</w:t>
      </w:r>
      <w:r>
        <w:rPr>
          <w:rFonts w:hint="cs"/>
          <w:rtl/>
        </w:rPr>
        <w:t>.</w:t>
      </w:r>
      <w:r>
        <w:rPr>
          <w:rtl/>
        </w:rPr>
        <w:t xml:space="preserve"> מה שאין כן הרגשת שערות הידים הוא סימן מובהק</w:t>
      </w:r>
      <w:r>
        <w:rPr>
          <w:rFonts w:hint="cs"/>
          <w:rtl/>
        </w:rPr>
        <w:t>" אך שוב דא עקא, הפסוק</w:t>
      </w:r>
      <w:r>
        <w:rPr>
          <w:rtl/>
        </w:rPr>
        <w:t>:</w:t>
      </w:r>
      <w:r>
        <w:rPr>
          <w:rFonts w:hint="cs"/>
          <w:rtl/>
        </w:rPr>
        <w:t xml:space="preserve"> "</w:t>
      </w:r>
      <w:r w:rsidRPr="00BB37C9">
        <w:rPr>
          <w:rtl/>
        </w:rPr>
        <w:t>וְלֹא הִכִּירוֹ כִּי הָיוּ יָדָיו כִּידֵי עֵשָׂו אָחִיו שְׂעִרֹת וַיְבָרְכֵהוּ</w:t>
      </w:r>
      <w:r>
        <w:rPr>
          <w:rFonts w:hint="cs"/>
          <w:rtl/>
        </w:rPr>
        <w:t>" מוכיח שיצחק נשאר בספק גדול ולא הכיר מי הוא העומד לפניו ובכל זאת ברך אותו. מדוע? מדוע לא נמנע מפני הספק?</w:t>
      </w:r>
    </w:p>
  </w:footnote>
  <w:footnote w:id="4">
    <w:p w:rsidR="0026037A" w:rsidRDefault="0026037A">
      <w:pPr>
        <w:pStyle w:val="a3"/>
        <w:rPr>
          <w:rFonts w:hint="cs"/>
          <w:rtl/>
        </w:rPr>
      </w:pPr>
      <w:r>
        <w:rPr>
          <w:rStyle w:val="a5"/>
        </w:rPr>
        <w:footnoteRef/>
      </w:r>
      <w:r>
        <w:rPr>
          <w:rtl/>
        </w:rPr>
        <w:t xml:space="preserve"> </w:t>
      </w:r>
      <w:r>
        <w:rPr>
          <w:rFonts w:hint="cs"/>
          <w:rtl/>
        </w:rPr>
        <w:t>יותר הגיוני, יותר נשמע.</w:t>
      </w:r>
    </w:p>
  </w:footnote>
  <w:footnote w:id="5">
    <w:p w:rsidR="0026037A" w:rsidRDefault="0026037A">
      <w:pPr>
        <w:pStyle w:val="a3"/>
        <w:rPr>
          <w:rFonts w:hint="cs"/>
          <w:rtl/>
        </w:rPr>
      </w:pPr>
      <w:r>
        <w:rPr>
          <w:rStyle w:val="a5"/>
        </w:rPr>
        <w:footnoteRef/>
      </w:r>
      <w:r>
        <w:rPr>
          <w:rtl/>
        </w:rPr>
        <w:t xml:space="preserve"> </w:t>
      </w:r>
      <w:r>
        <w:rPr>
          <w:rFonts w:hint="cs"/>
          <w:rtl/>
        </w:rPr>
        <w:t>כך נראה לנו לנקד את המילה, היינו לגדל שיער, לעטוף עצמו בשיער.</w:t>
      </w:r>
    </w:p>
  </w:footnote>
  <w:footnote w:id="6">
    <w:p w:rsidR="0026037A" w:rsidRDefault="0026037A" w:rsidP="00461EDE">
      <w:pPr>
        <w:pStyle w:val="a3"/>
        <w:rPr>
          <w:rFonts w:hint="cs"/>
          <w:rtl/>
        </w:rPr>
      </w:pPr>
      <w:r>
        <w:rPr>
          <w:rStyle w:val="a5"/>
        </w:rPr>
        <w:footnoteRef/>
      </w:r>
      <w:r>
        <w:rPr>
          <w:rtl/>
        </w:rPr>
        <w:t xml:space="preserve"> </w:t>
      </w:r>
      <w:r>
        <w:rPr>
          <w:rFonts w:hint="cs"/>
          <w:rtl/>
        </w:rPr>
        <w:t>שוב הצעה דומה שחוש המישוש גבר על חוש השמיעה. להתחנחן בקול - אפשר</w:t>
      </w:r>
      <w:r>
        <w:rPr>
          <w:rFonts w:cs="David"/>
          <w:rtl/>
        </w:rPr>
        <w:t>,</w:t>
      </w:r>
      <w:r>
        <w:rPr>
          <w:rFonts w:hint="cs"/>
          <w:rtl/>
        </w:rPr>
        <w:t xml:space="preserve"> אבל לגדל שיער על הידיים </w:t>
      </w:r>
      <w:r>
        <w:rPr>
          <w:rFonts w:cs="David"/>
          <w:rtl/>
        </w:rPr>
        <w:t>–</w:t>
      </w:r>
      <w:r>
        <w:rPr>
          <w:rFonts w:hint="cs"/>
          <w:rtl/>
        </w:rPr>
        <w:t xml:space="preserve"> קצת קשה. כך גם מפרש ספורנו אלא שהוא מעלה בעיה אחרת. ראה פירושו על הפסוק: "</w:t>
      </w:r>
      <w:r w:rsidRPr="001D1753">
        <w:rPr>
          <w:rtl/>
        </w:rPr>
        <w:t>אין ספק שהיו העורות מתוקנים באופן שהיה שערם דומה לש</w:t>
      </w:r>
      <w:r w:rsidRPr="001D1753">
        <w:rPr>
          <w:rFonts w:hint="cs"/>
          <w:rtl/>
        </w:rPr>
        <w:t>י</w:t>
      </w:r>
      <w:r w:rsidRPr="001D1753">
        <w:rPr>
          <w:rtl/>
        </w:rPr>
        <w:t>ער האדם</w:t>
      </w:r>
      <w:r w:rsidRPr="001D1753">
        <w:rPr>
          <w:rFonts w:hint="cs"/>
          <w:rtl/>
        </w:rPr>
        <w:t>,</w:t>
      </w:r>
      <w:r w:rsidRPr="001D1753">
        <w:rPr>
          <w:rtl/>
        </w:rPr>
        <w:t xml:space="preserve"> כי אמנם רב ההבדל בין ש</w:t>
      </w:r>
      <w:r w:rsidRPr="001D1753">
        <w:rPr>
          <w:rFonts w:hint="cs"/>
          <w:rtl/>
        </w:rPr>
        <w:t>י</w:t>
      </w:r>
      <w:r w:rsidRPr="001D1753">
        <w:rPr>
          <w:rtl/>
        </w:rPr>
        <w:t>ער האדם לש</w:t>
      </w:r>
      <w:r w:rsidRPr="001D1753">
        <w:rPr>
          <w:rFonts w:hint="cs"/>
          <w:rtl/>
        </w:rPr>
        <w:t>י</w:t>
      </w:r>
      <w:r w:rsidRPr="001D1753">
        <w:rPr>
          <w:rtl/>
        </w:rPr>
        <w:t>ער הגדי אם לא יתוקן הרבה במלאכה: והנה העיד כי היו ידיו כידי עשו אחיו שעירות ועם זה אולי נחלש בו גם חוש המ</w:t>
      </w:r>
      <w:r w:rsidRPr="001D1753">
        <w:rPr>
          <w:rFonts w:hint="cs"/>
          <w:rtl/>
        </w:rPr>
        <w:t>י</w:t>
      </w:r>
      <w:r w:rsidRPr="001D1753">
        <w:rPr>
          <w:rtl/>
        </w:rPr>
        <w:t>שוש כענין</w:t>
      </w:r>
      <w:r w:rsidRPr="001D1753">
        <w:rPr>
          <w:rFonts w:hint="cs"/>
          <w:rtl/>
        </w:rPr>
        <w:t>:</w:t>
      </w:r>
      <w:r w:rsidRPr="001D1753">
        <w:rPr>
          <w:rtl/>
        </w:rPr>
        <w:t xml:space="preserve"> אם יטעם עבדך את אשר א</w:t>
      </w:r>
      <w:r w:rsidRPr="001D1753">
        <w:rPr>
          <w:rFonts w:hint="cs"/>
          <w:rtl/>
        </w:rPr>
        <w:t>ו</w:t>
      </w:r>
      <w:r w:rsidRPr="001D1753">
        <w:rPr>
          <w:rtl/>
        </w:rPr>
        <w:t>כל (ש</w:t>
      </w:r>
      <w:r w:rsidRPr="001D1753">
        <w:rPr>
          <w:rFonts w:hint="cs"/>
          <w:rtl/>
        </w:rPr>
        <w:t>מואל ב</w:t>
      </w:r>
      <w:r w:rsidRPr="001D1753">
        <w:rPr>
          <w:rtl/>
        </w:rPr>
        <w:t xml:space="preserve"> יט לו)</w:t>
      </w:r>
      <w:r>
        <w:rPr>
          <w:rFonts w:hint="cs"/>
          <w:rtl/>
        </w:rPr>
        <w:t>". אז אם נחלש גם חוש המישוש אצל יצחק, מדוע ברך את העומד לפניו? אולי באמת הוא איש נכרי, לא יעקב ולא עשו? ראה עוד פירוש רד"ק שפותר את העניין בכך שיצחק לא באמת מישש את יעקב כדבעי: "</w:t>
      </w:r>
      <w:r w:rsidRPr="001D1753">
        <w:rPr>
          <w:rtl/>
        </w:rPr>
        <w:t>והידים ידי עשו - לא מששהו בחלקת צואריו, כי אם בידיו ודי לו בהם</w:t>
      </w:r>
      <w:r>
        <w:rPr>
          <w:rFonts w:hint="cs"/>
          <w:rtl/>
        </w:rPr>
        <w:t>". האם ניחש יצחק שהעומד לפניו הוא יעקב ורצה לברכו ונתפס לעובדה שהידיים שעירות וזה הספיק לו?</w:t>
      </w:r>
    </w:p>
  </w:footnote>
  <w:footnote w:id="7">
    <w:p w:rsidR="0026037A" w:rsidRDefault="0026037A" w:rsidP="004D5BB1">
      <w:pPr>
        <w:pStyle w:val="a3"/>
        <w:rPr>
          <w:rFonts w:hint="cs"/>
          <w:rtl/>
        </w:rPr>
      </w:pPr>
      <w:r>
        <w:rPr>
          <w:rStyle w:val="a5"/>
        </w:rPr>
        <w:footnoteRef/>
      </w:r>
      <w:r>
        <w:rPr>
          <w:rtl/>
        </w:rPr>
        <w:t xml:space="preserve"> </w:t>
      </w:r>
      <w:r>
        <w:rPr>
          <w:rFonts w:hint="cs"/>
          <w:rtl/>
        </w:rPr>
        <w:t>תחילה וודאות ברורה שהקול הוא קול יעקב. הן בקול עצמו והן בנעימות הדברים, בדומה לרש"י לעיל. והידיים: "דומות לידי עשו". הרי זה הבדל גדול לטובת חוש השמיעה על פני חוש המישוש. אך הנה מתחלפת הוודאות ובמקומה באה הספקנות: "ולא היכירו". זו התוספת של הפסוק: "ולא היכירו אביו" על פני הפסוק הקודם, מה שמחזיר אותנו לפירוש אור החיים בהערה 3 לעיל. אך שוב דא עקא, אם הוודאות מתחלפת בספקנות, האין זו סיבה טובה לעצור? ואמנם, בהמשך פירושו מתייחס שכל טוב לנושא זה כשהוא אומר: "</w:t>
      </w:r>
      <w:r>
        <w:rPr>
          <w:rtl/>
        </w:rPr>
        <w:t>ויאמר ראה. כלפי הק</w:t>
      </w:r>
      <w:r>
        <w:rPr>
          <w:rFonts w:hint="cs"/>
          <w:rtl/>
        </w:rPr>
        <w:t>ב"ה.</w:t>
      </w:r>
      <w:r>
        <w:rPr>
          <w:rtl/>
        </w:rPr>
        <w:t xml:space="preserve"> אפילו גלוי וידוע הוא לפניך שיעקב הוא זה, איני נענש כלפי עשו מפני שאיני מבין</w:t>
      </w:r>
      <w:r>
        <w:rPr>
          <w:rFonts w:hint="cs"/>
          <w:rtl/>
        </w:rPr>
        <w:t>.</w:t>
      </w:r>
      <w:r>
        <w:rPr>
          <w:rtl/>
        </w:rPr>
        <w:t xml:space="preserve"> ועוד שריח בני כריח השדה. זהו גן עדן, שכן בלשון רבותינו שדה האילן ושדה הלבן</w:t>
      </w:r>
      <w:r>
        <w:rPr>
          <w:rFonts w:hint="cs"/>
          <w:rtl/>
        </w:rPr>
        <w:t>". וזה מביא אותנו למוטיב הריח.</w:t>
      </w:r>
    </w:p>
  </w:footnote>
  <w:footnote w:id="8">
    <w:p w:rsidR="0026037A" w:rsidRDefault="0026037A">
      <w:pPr>
        <w:pStyle w:val="a3"/>
        <w:rPr>
          <w:rFonts w:hint="cs"/>
          <w:rtl/>
        </w:rPr>
      </w:pPr>
      <w:r>
        <w:rPr>
          <w:rStyle w:val="a5"/>
        </w:rPr>
        <w:footnoteRef/>
      </w:r>
      <w:r>
        <w:rPr>
          <w:rtl/>
        </w:rPr>
        <w:t xml:space="preserve"> </w:t>
      </w:r>
      <w:r>
        <w:rPr>
          <w:rFonts w:hint="cs"/>
          <w:rtl/>
        </w:rPr>
        <w:t>פרשנים ומדרשים רבים, עוד לפני חזקוני, מדגישים פסוק זה כמוסיף חוש שלישי. אחרי חוש השמיעה וחוש המישוש שגרמו לספק ולהתלבטו</w:t>
      </w:r>
      <w:r>
        <w:rPr>
          <w:rFonts w:hint="eastAsia"/>
          <w:rtl/>
        </w:rPr>
        <w:t>ת</w:t>
      </w:r>
      <w:r>
        <w:rPr>
          <w:rFonts w:hint="cs"/>
          <w:rtl/>
        </w:rPr>
        <w:t xml:space="preserve">, בא חוש הריח, שנלוותה לו נשיקה ומגע גופני קרוב, והכריע את הכף. גם פרשנים כרש"י ואחרים שנזקקים כאן למדרשים שביחד עם יעקב נכנס ריח גן עדן לאוהל יצחק, יכולים לסייע בכיוון זה. אבל העיקר הם בעלי הפשט. ראה פירוש </w:t>
      </w:r>
      <w:r>
        <w:rPr>
          <w:rtl/>
        </w:rPr>
        <w:t>רשב"ם</w:t>
      </w:r>
      <w:r>
        <w:rPr>
          <w:rFonts w:hint="cs"/>
          <w:rtl/>
        </w:rPr>
        <w:t>: "</w:t>
      </w:r>
      <w:r>
        <w:rPr>
          <w:rtl/>
        </w:rPr>
        <w:t>ריח בגדיו - החמודות. ובגדיהם היו מבושמים במוגמר</w:t>
      </w:r>
      <w:r>
        <w:rPr>
          <w:rFonts w:hint="cs"/>
          <w:rtl/>
        </w:rPr>
        <w:t>" ופירוש רד"ק</w:t>
      </w:r>
      <w:r>
        <w:rPr>
          <w:rtl/>
        </w:rPr>
        <w:t xml:space="preserve">: </w:t>
      </w:r>
      <w:r>
        <w:rPr>
          <w:rFonts w:hint="cs"/>
          <w:rtl/>
        </w:rPr>
        <w:t>"</w:t>
      </w:r>
      <w:r>
        <w:rPr>
          <w:rtl/>
        </w:rPr>
        <w:t>וירח את ריח בגדיו - בעוד שהיה נושק לו הריח ריח טוב מהבגדים כמו שכתבנו שהיה להם ריח טוב מעשבי השדה הטובים ומרחוק לא היה מרגיש בריחם עד שקרב לו ונשק לו</w:t>
      </w:r>
      <w:r>
        <w:rPr>
          <w:rFonts w:hint="cs"/>
          <w:rtl/>
        </w:rPr>
        <w:t>". נשיקה מלווה בריח. בכך אולי מצאנו פתרון-מה להכרעה שקיבל יצחק לברך את העומד מולו, אך בכך רק מתעצם מעשהו של יעקב בהתחפשו לעשו ואת חרדתו הגדולה של יצחק כשנודע לו שהיה זה יעקב ודבריו: "</w:t>
      </w:r>
      <w:hyperlink r:id="rId1" w:history="1">
        <w:r w:rsidRPr="003B69C9">
          <w:rPr>
            <w:rStyle w:val="Hyperlink"/>
            <w:rFonts w:hint="cs"/>
            <w:rtl/>
          </w:rPr>
          <w:t>בא אחיך במרמה</w:t>
        </w:r>
      </w:hyperlink>
      <w:r>
        <w:rPr>
          <w:rFonts w:hint="cs"/>
          <w:rtl/>
        </w:rPr>
        <w:t xml:space="preserve">". ראה דברינו בנושא זה בפרשה זו. ראה גם דברינו </w:t>
      </w:r>
      <w:hyperlink r:id="rId2" w:history="1">
        <w:r w:rsidRPr="00461EDE">
          <w:rPr>
            <w:rStyle w:val="Hyperlink"/>
            <w:rFonts w:hint="cs"/>
            <w:rtl/>
          </w:rPr>
          <w:t>בגדי עשו החמודות</w:t>
        </w:r>
      </w:hyperlink>
      <w:r>
        <w:rPr>
          <w:rFonts w:hint="cs"/>
          <w:rtl/>
        </w:rPr>
        <w:t xml:space="preserve"> בפרשה זו. אלא אם שוב נעז ונאמר שבהתקרבות הפיסית, בנשיקה ובריח, הבין בעצם יצחק שמי שעומד מולו הוא יעקב.</w:t>
      </w:r>
    </w:p>
  </w:footnote>
  <w:footnote w:id="9">
    <w:p w:rsidR="0026037A" w:rsidRDefault="0026037A" w:rsidP="00495D7D">
      <w:pPr>
        <w:pStyle w:val="a3"/>
        <w:rPr>
          <w:rFonts w:hint="cs"/>
        </w:rPr>
      </w:pPr>
      <w:r>
        <w:rPr>
          <w:rStyle w:val="a5"/>
        </w:rPr>
        <w:footnoteRef/>
      </w:r>
      <w:r>
        <w:rPr>
          <w:rtl/>
        </w:rPr>
        <w:t xml:space="preserve"> </w:t>
      </w:r>
      <w:r>
        <w:rPr>
          <w:rFonts w:hint="cs"/>
          <w:rtl/>
        </w:rPr>
        <w:t xml:space="preserve">מיעוט מדרשים מתייחס למעשה עצמו כמסופר בפרשה. ראה כדוגמא </w:t>
      </w:r>
      <w:r>
        <w:rPr>
          <w:rtl/>
        </w:rPr>
        <w:t>דברים רבה</w:t>
      </w:r>
      <w:r>
        <w:rPr>
          <w:rFonts w:hint="cs"/>
          <w:rtl/>
        </w:rPr>
        <w:t xml:space="preserve"> א טו שמתאר את כל העניין בקשר למצוות </w:t>
      </w:r>
      <w:hyperlink r:id="rId3" w:history="1">
        <w:r w:rsidRPr="00495D7D">
          <w:rPr>
            <w:rStyle w:val="Hyperlink"/>
            <w:rFonts w:hint="cs"/>
            <w:rtl/>
          </w:rPr>
          <w:t>כיבוד אב של עשו</w:t>
        </w:r>
      </w:hyperlink>
      <w:r>
        <w:rPr>
          <w:rFonts w:hint="cs"/>
          <w:rtl/>
        </w:rPr>
        <w:t>: "</w:t>
      </w:r>
      <w:r>
        <w:rPr>
          <w:rtl/>
        </w:rPr>
        <w:t>כשנכנס יעקב אצלו מה יצחק אומר לו</w:t>
      </w:r>
      <w:r>
        <w:rPr>
          <w:rFonts w:hint="cs"/>
          <w:rtl/>
        </w:rPr>
        <w:t>?</w:t>
      </w:r>
      <w:r>
        <w:rPr>
          <w:rtl/>
        </w:rPr>
        <w:t xml:space="preserve"> הקול קול יעקב והידים ידי עשו ברך אותו ויצא לו</w:t>
      </w:r>
      <w:r>
        <w:rPr>
          <w:rFonts w:hint="cs"/>
          <w:rtl/>
        </w:rPr>
        <w:t>.</w:t>
      </w:r>
      <w:r>
        <w:rPr>
          <w:rtl/>
        </w:rPr>
        <w:t xml:space="preserve"> ובא עשו ונכנס אצל אביו אמר לו מי אתה מסיח עמי בקול גדול</w:t>
      </w:r>
      <w:r>
        <w:rPr>
          <w:rFonts w:hint="cs"/>
          <w:rtl/>
        </w:rPr>
        <w:t>?</w:t>
      </w:r>
      <w:r>
        <w:rPr>
          <w:rtl/>
        </w:rPr>
        <w:t xml:space="preserve"> אמר לו</w:t>
      </w:r>
      <w:r>
        <w:rPr>
          <w:rFonts w:hint="cs"/>
          <w:rtl/>
        </w:rPr>
        <w:t>:</w:t>
      </w:r>
      <w:r>
        <w:rPr>
          <w:rtl/>
        </w:rPr>
        <w:t xml:space="preserve"> אני בנך בכורך עשו</w:t>
      </w:r>
      <w:r>
        <w:rPr>
          <w:rFonts w:hint="cs"/>
          <w:rtl/>
        </w:rPr>
        <w:t>.</w:t>
      </w:r>
      <w:r>
        <w:rPr>
          <w:rtl/>
        </w:rPr>
        <w:t xml:space="preserve"> כיון ששמע את קולו ידע שעשו הוא</w:t>
      </w:r>
      <w:r>
        <w:rPr>
          <w:rFonts w:hint="cs"/>
          <w:rtl/>
        </w:rPr>
        <w:t>". זיהוי הקול של עשו היה ברור לחלוטין! מה שמחזיר אותנו לדיון לעיל על זיהוי קולו של יעקב. אך נפנה כעת למדרשים שלוקחים אותנו הרחק מעבר לפרשת השבוע, למאבק ההיסטורי בין "יעקב" ובין "עשו הוא אדום", הוא רומא ואף אחרי כן.</w:t>
      </w:r>
    </w:p>
  </w:footnote>
  <w:footnote w:id="10">
    <w:p w:rsidR="0026037A" w:rsidRDefault="0026037A" w:rsidP="00307C7A">
      <w:pPr>
        <w:pStyle w:val="a3"/>
        <w:rPr>
          <w:rFonts w:hint="cs"/>
          <w:rtl/>
        </w:rPr>
      </w:pPr>
      <w:r>
        <w:rPr>
          <w:rStyle w:val="a5"/>
        </w:rPr>
        <w:footnoteRef/>
      </w:r>
      <w:r>
        <w:rPr>
          <w:rtl/>
        </w:rPr>
        <w:t xml:space="preserve"> </w:t>
      </w:r>
      <w:r>
        <w:rPr>
          <w:rFonts w:hint="cs"/>
          <w:rtl/>
        </w:rPr>
        <w:t xml:space="preserve">מפשיט מתים הוא מי ששודד את בגדי החללים במלחמה במטרה של לקיחת שלל או ביזוי הרוגי האויב. ראה </w:t>
      </w:r>
      <w:r>
        <w:rPr>
          <w:rtl/>
        </w:rPr>
        <w:t>שמואל א לא</w:t>
      </w:r>
      <w:r>
        <w:rPr>
          <w:rFonts w:hint="cs"/>
          <w:rtl/>
        </w:rPr>
        <w:t xml:space="preserve"> ח: "</w:t>
      </w:r>
      <w:r>
        <w:rPr>
          <w:rtl/>
        </w:rPr>
        <w:t>וַיְהִי מִמָּחֳרָת וַיָּבֹאוּ פְלִשְׁתִּים לְפַשֵּׁט אֶת הַחֲלָלִים וַיִּמְצְאוּ אֶת שָׁאוּל וְאֶת שְׁלֹשֶׁת בָּנָיו נֹפְלִים בְּהַר הַגִּלְבֹּעַ</w:t>
      </w:r>
      <w:r>
        <w:rPr>
          <w:rFonts w:hint="cs"/>
          <w:rtl/>
        </w:rPr>
        <w:t xml:space="preserve">". ובהקשר של עשו המזוהה עם מלכות רומא, שנראה עוד להלן, ראה </w:t>
      </w:r>
      <w:r>
        <w:rPr>
          <w:rtl/>
        </w:rPr>
        <w:t>אוצר מדרשים (אייזנשטיין) עשרת המלכים</w:t>
      </w:r>
      <w:r>
        <w:rPr>
          <w:rFonts w:hint="cs"/>
          <w:rtl/>
        </w:rPr>
        <w:t>, בקשר למלחמת בר כוכבא ונפילת ביתר: "</w:t>
      </w:r>
      <w:r>
        <w:rPr>
          <w:rtl/>
        </w:rPr>
        <w:t>והיה אחד מחיילותיו פושט החללים עד שמצא בן כוזבא מת</w:t>
      </w:r>
      <w:r>
        <w:rPr>
          <w:rFonts w:hint="cs"/>
          <w:rtl/>
        </w:rPr>
        <w:t>".</w:t>
      </w:r>
    </w:p>
  </w:footnote>
  <w:footnote w:id="11">
    <w:p w:rsidR="0026037A" w:rsidRDefault="0026037A" w:rsidP="005F7974">
      <w:pPr>
        <w:pStyle w:val="a3"/>
        <w:rPr>
          <w:rFonts w:hint="cs"/>
          <w:rtl/>
        </w:rPr>
      </w:pPr>
      <w:r>
        <w:rPr>
          <w:rStyle w:val="a5"/>
        </w:rPr>
        <w:footnoteRef/>
      </w:r>
      <w:r>
        <w:rPr>
          <w:rtl/>
        </w:rPr>
        <w:t xml:space="preserve"> </w:t>
      </w:r>
      <w:r>
        <w:rPr>
          <w:rFonts w:hint="cs"/>
          <w:rtl/>
        </w:rPr>
        <w:t xml:space="preserve">כוחה של כנסת ישראל הוא בפיה, מוטיב שנראה עוד להלן. ראה </w:t>
      </w:r>
      <w:r>
        <w:rPr>
          <w:rtl/>
        </w:rPr>
        <w:t xml:space="preserve">במדבר רבה </w:t>
      </w:r>
      <w:r>
        <w:rPr>
          <w:rFonts w:hint="cs"/>
          <w:rtl/>
        </w:rPr>
        <w:t xml:space="preserve">כ ד, </w:t>
      </w:r>
      <w:r>
        <w:rPr>
          <w:rtl/>
        </w:rPr>
        <w:t>פרשת בלק</w:t>
      </w:r>
      <w:r>
        <w:rPr>
          <w:rFonts w:hint="cs"/>
          <w:rtl/>
        </w:rPr>
        <w:t>, עצתם של זקני מדין לזקני מואב: "</w:t>
      </w:r>
      <w:r>
        <w:rPr>
          <w:rtl/>
        </w:rPr>
        <w:t>אמרו</w:t>
      </w:r>
      <w:r>
        <w:rPr>
          <w:rFonts w:hint="cs"/>
          <w:rtl/>
        </w:rPr>
        <w:t>:</w:t>
      </w:r>
      <w:r>
        <w:rPr>
          <w:rtl/>
        </w:rPr>
        <w:t xml:space="preserve"> מנהיג שלהן במדין נתגדל נדע מהן מה מדותיו</w:t>
      </w:r>
      <w:r>
        <w:rPr>
          <w:rFonts w:hint="cs"/>
          <w:rtl/>
        </w:rPr>
        <w:t>.</w:t>
      </w:r>
      <w:r>
        <w:rPr>
          <w:rtl/>
        </w:rPr>
        <w:t xml:space="preserve"> אמרו לו זקני מדין</w:t>
      </w:r>
      <w:r>
        <w:rPr>
          <w:rFonts w:hint="cs"/>
          <w:rtl/>
        </w:rPr>
        <w:t>:</w:t>
      </w:r>
      <w:r>
        <w:rPr>
          <w:rtl/>
        </w:rPr>
        <w:t xml:space="preserve"> אין כ</w:t>
      </w:r>
      <w:r>
        <w:rPr>
          <w:rFonts w:hint="cs"/>
          <w:rtl/>
        </w:rPr>
        <w:t>ו</w:t>
      </w:r>
      <w:r>
        <w:rPr>
          <w:rtl/>
        </w:rPr>
        <w:t>חו אלא בפיו</w:t>
      </w:r>
      <w:r>
        <w:rPr>
          <w:rFonts w:hint="cs"/>
          <w:rtl/>
        </w:rPr>
        <w:t>.</w:t>
      </w:r>
      <w:r>
        <w:rPr>
          <w:rtl/>
        </w:rPr>
        <w:t xml:space="preserve"> אמרו להם</w:t>
      </w:r>
      <w:r>
        <w:rPr>
          <w:rFonts w:hint="cs"/>
          <w:rtl/>
        </w:rPr>
        <w:t>:</w:t>
      </w:r>
      <w:r>
        <w:rPr>
          <w:rtl/>
        </w:rPr>
        <w:t xml:space="preserve"> אף אנו נבוא כנגדן עם אדם שכ</w:t>
      </w:r>
      <w:r>
        <w:rPr>
          <w:rFonts w:hint="cs"/>
          <w:rtl/>
        </w:rPr>
        <w:t>ו</w:t>
      </w:r>
      <w:r>
        <w:rPr>
          <w:rtl/>
        </w:rPr>
        <w:t>חו בפיו</w:t>
      </w:r>
      <w:r>
        <w:rPr>
          <w:rFonts w:hint="cs"/>
          <w:rtl/>
        </w:rPr>
        <w:t>". ועוד על בלעם להלן.</w:t>
      </w:r>
    </w:p>
  </w:footnote>
  <w:footnote w:id="12">
    <w:p w:rsidR="0026037A" w:rsidRDefault="0026037A" w:rsidP="00495D7D">
      <w:pPr>
        <w:pStyle w:val="a3"/>
        <w:rPr>
          <w:rFonts w:hint="cs"/>
        </w:rPr>
      </w:pPr>
      <w:r>
        <w:rPr>
          <w:rStyle w:val="a5"/>
        </w:rPr>
        <w:footnoteRef/>
      </w:r>
      <w:r>
        <w:rPr>
          <w:rtl/>
        </w:rPr>
        <w:t xml:space="preserve"> </w:t>
      </w:r>
      <w:r>
        <w:rPr>
          <w:rFonts w:hint="cs"/>
          <w:rtl/>
        </w:rPr>
        <w:t xml:space="preserve">פסקה זו התקשו בה פרשני המדרש ואפשר שנפל בה שיבוש. א. א. הלוי מציע שמכניס פירוש מכניס או אוסף את קולו ונמנע מלעסוק בתורה, שאז הקב"ה מרמז לעשו והוא בא לייסר את ישראל. ואולי גם שגם כאשר יעקב מכניס ומזמין את עשו (מרמז לו) כמו בקשרי החשמונאים עם רומי, עשו בא ולא לטובה. ואם כך, יש כאן אולי ביקורת על החשמונאים. </w:t>
      </w:r>
    </w:p>
  </w:footnote>
  <w:footnote w:id="13">
    <w:p w:rsidR="0026037A" w:rsidRDefault="0026037A" w:rsidP="00495D7D">
      <w:pPr>
        <w:pStyle w:val="a3"/>
        <w:rPr>
          <w:rFonts w:hint="cs"/>
        </w:rPr>
      </w:pPr>
      <w:r>
        <w:rPr>
          <w:rStyle w:val="a5"/>
        </w:rPr>
        <w:footnoteRef/>
      </w:r>
      <w:r>
        <w:rPr>
          <w:rtl/>
        </w:rPr>
        <w:t xml:space="preserve"> </w:t>
      </w:r>
      <w:r>
        <w:rPr>
          <w:rFonts w:hint="cs"/>
          <w:rtl/>
        </w:rPr>
        <w:t>במי מריבה (מסה ומריבה), ברפידים כאשר העם מתלונן על משה ומיד בא עמלק להילחם עם ישראל. ראה שמות רבה כו ב.</w:t>
      </w:r>
    </w:p>
  </w:footnote>
  <w:footnote w:id="14">
    <w:p w:rsidR="0026037A" w:rsidRDefault="0026037A">
      <w:pPr>
        <w:pStyle w:val="a3"/>
        <w:rPr>
          <w:rFonts w:hint="cs"/>
          <w:rtl/>
        </w:rPr>
      </w:pPr>
      <w:r>
        <w:rPr>
          <w:rStyle w:val="a5"/>
        </w:rPr>
        <w:footnoteRef/>
      </w:r>
      <w:r>
        <w:rPr>
          <w:rtl/>
        </w:rPr>
        <w:t xml:space="preserve"> </w:t>
      </w:r>
      <w:r>
        <w:rPr>
          <w:rFonts w:hint="cs"/>
          <w:rtl/>
        </w:rPr>
        <w:t>בבתי המדרש. ראה התינוקות המצפצפים להלן.</w:t>
      </w:r>
    </w:p>
  </w:footnote>
  <w:footnote w:id="15">
    <w:p w:rsidR="0026037A" w:rsidRDefault="0026037A" w:rsidP="00107642">
      <w:pPr>
        <w:pStyle w:val="a3"/>
        <w:rPr>
          <w:rFonts w:hint="cs"/>
          <w:rtl/>
        </w:rPr>
      </w:pPr>
      <w:r>
        <w:rPr>
          <w:rStyle w:val="a5"/>
        </w:rPr>
        <w:footnoteRef/>
      </w:r>
      <w:r>
        <w:rPr>
          <w:rtl/>
        </w:rPr>
        <w:t xml:space="preserve"> </w:t>
      </w:r>
      <w:r>
        <w:rPr>
          <w:rFonts w:hint="cs"/>
          <w:rtl/>
        </w:rPr>
        <w:t>להילחם עם ישראל ולנצחם.</w:t>
      </w:r>
    </w:p>
  </w:footnote>
  <w:footnote w:id="16">
    <w:p w:rsidR="0026037A" w:rsidRDefault="0026037A" w:rsidP="002D4A1D">
      <w:pPr>
        <w:pStyle w:val="a3"/>
        <w:rPr>
          <w:rFonts w:hint="cs"/>
          <w:rtl/>
        </w:rPr>
      </w:pPr>
      <w:r>
        <w:rPr>
          <w:rStyle w:val="a5"/>
        </w:rPr>
        <w:footnoteRef/>
      </w:r>
      <w:r>
        <w:rPr>
          <w:rtl/>
        </w:rPr>
        <w:t xml:space="preserve"> </w:t>
      </w:r>
      <w:r>
        <w:rPr>
          <w:rFonts w:hint="cs"/>
          <w:rtl/>
        </w:rPr>
        <w:t xml:space="preserve">פילוסוף, כנראה יווני או מתיוון מתקופת רבן גמליאל / רבי מאיר שהירבה להתווכח עם החכמים. ראה </w:t>
      </w:r>
      <w:r>
        <w:rPr>
          <w:rtl/>
        </w:rPr>
        <w:t>אבות דרבי נתן נוסח ב פרק כד</w:t>
      </w:r>
      <w:r>
        <w:rPr>
          <w:rFonts w:hint="cs"/>
          <w:rtl/>
        </w:rPr>
        <w:t>: "</w:t>
      </w:r>
      <w:r>
        <w:rPr>
          <w:rtl/>
        </w:rPr>
        <w:t>שאל אבנימוס הגרדי את רבן גמליאל איזהו כבודו של עולם</w:t>
      </w:r>
      <w:r>
        <w:rPr>
          <w:rFonts w:hint="cs"/>
          <w:rtl/>
        </w:rPr>
        <w:t xml:space="preserve">", </w:t>
      </w:r>
      <w:r>
        <w:rPr>
          <w:rtl/>
        </w:rPr>
        <w:t>חגיגה טו ע</w:t>
      </w:r>
      <w:r>
        <w:rPr>
          <w:rFonts w:hint="cs"/>
          <w:rtl/>
        </w:rPr>
        <w:t>"ב: "</w:t>
      </w:r>
      <w:r>
        <w:rPr>
          <w:rtl/>
        </w:rPr>
        <w:t>שאל נימוס הגרדי את רבי מאיר: כל עמר דנחית ליורה סליק?</w:t>
      </w:r>
      <w:r>
        <w:rPr>
          <w:rFonts w:hint="cs"/>
          <w:rtl/>
        </w:rPr>
        <w:t xml:space="preserve">" (בהקשר עם אלישע בן אבויה), </w:t>
      </w:r>
      <w:r>
        <w:rPr>
          <w:rtl/>
        </w:rPr>
        <w:t xml:space="preserve">שמות רבה </w:t>
      </w:r>
      <w:r>
        <w:rPr>
          <w:rFonts w:hint="cs"/>
          <w:rtl/>
        </w:rPr>
        <w:t>יג א: "</w:t>
      </w:r>
      <w:r>
        <w:rPr>
          <w:rtl/>
        </w:rPr>
        <w:t>שאל אבנימוס הגרדי את רז"ל</w:t>
      </w:r>
      <w:r>
        <w:rPr>
          <w:rFonts w:hint="cs"/>
          <w:rtl/>
        </w:rPr>
        <w:t>,</w:t>
      </w:r>
      <w:r>
        <w:rPr>
          <w:rtl/>
        </w:rPr>
        <w:t xml:space="preserve"> אמר להם</w:t>
      </w:r>
      <w:r>
        <w:rPr>
          <w:rFonts w:hint="cs"/>
          <w:rtl/>
        </w:rPr>
        <w:t>:</w:t>
      </w:r>
      <w:r>
        <w:rPr>
          <w:rtl/>
        </w:rPr>
        <w:t xml:space="preserve"> הארץ היאך נבראת תח</w:t>
      </w:r>
      <w:r>
        <w:rPr>
          <w:rFonts w:hint="cs"/>
          <w:rtl/>
        </w:rPr>
        <w:t>י</w:t>
      </w:r>
      <w:r>
        <w:rPr>
          <w:rtl/>
        </w:rPr>
        <w:t>לה</w:t>
      </w:r>
      <w:r>
        <w:rPr>
          <w:rFonts w:hint="cs"/>
          <w:rtl/>
        </w:rPr>
        <w:t xml:space="preserve">?" ועוד. וכבר הקדשנו דף מיוחד </w:t>
      </w:r>
      <w:hyperlink r:id="rId4" w:history="1">
        <w:r w:rsidRPr="002D4A1D">
          <w:rPr>
            <w:rStyle w:val="Hyperlink"/>
            <w:rFonts w:hint="cs"/>
            <w:rtl/>
          </w:rPr>
          <w:t>לאבנימוס הגרדי</w:t>
        </w:r>
      </w:hyperlink>
      <w:r>
        <w:rPr>
          <w:rFonts w:hint="cs"/>
          <w:rtl/>
        </w:rPr>
        <w:t xml:space="preserve"> בפרשת בלק.</w:t>
      </w:r>
    </w:p>
  </w:footnote>
  <w:footnote w:id="17">
    <w:p w:rsidR="0026037A" w:rsidRDefault="0026037A" w:rsidP="00495D7D">
      <w:pPr>
        <w:pStyle w:val="a3"/>
        <w:rPr>
          <w:rFonts w:hint="cs"/>
          <w:rtl/>
        </w:rPr>
      </w:pPr>
      <w:r>
        <w:rPr>
          <w:rStyle w:val="a5"/>
        </w:rPr>
        <w:footnoteRef/>
      </w:r>
      <w:r>
        <w:rPr>
          <w:rtl/>
        </w:rPr>
        <w:t xml:space="preserve"> </w:t>
      </w:r>
      <w:r>
        <w:rPr>
          <w:rFonts w:hint="cs"/>
          <w:rtl/>
        </w:rPr>
        <w:t>זה המוטיב המרכזי שמצוי במדרשים רבים והשתרש עמוקות במחשבה היהודית לדורותיה. כוחו של יעקב הוא בקולו, בתפילה ובלימוד תורה וכל עוד הוא מתמיד בכך, לא יוכלו לו ידיו של עשו. וההפך: אם ידיו של עשו מצליחות לאחוז ביעקב, אין זה אלא משום שהוא לא עסק בתורה ובתפילה כראוי. כך גם ב</w:t>
      </w:r>
      <w:r>
        <w:rPr>
          <w:rtl/>
        </w:rPr>
        <w:t xml:space="preserve">מדרש אגדה (בובר) בראשית </w:t>
      </w:r>
      <w:r>
        <w:rPr>
          <w:rFonts w:hint="cs"/>
          <w:rtl/>
        </w:rPr>
        <w:t>כז כב: "</w:t>
      </w:r>
      <w:r>
        <w:rPr>
          <w:rtl/>
        </w:rPr>
        <w:t>ויאמר הקול קול יעקב. ר' יהודה אומר</w:t>
      </w:r>
      <w:r>
        <w:rPr>
          <w:rFonts w:hint="cs"/>
          <w:rtl/>
        </w:rPr>
        <w:t>:</w:t>
      </w:r>
      <w:r>
        <w:rPr>
          <w:rtl/>
        </w:rPr>
        <w:t xml:space="preserve"> שאמר יצחק אל יעקב כשיהיה הקול קול יעקב אין הידים ידי עשו</w:t>
      </w:r>
      <w:r>
        <w:rPr>
          <w:rFonts w:hint="cs"/>
          <w:rtl/>
        </w:rPr>
        <w:t>". וב</w:t>
      </w:r>
      <w:r>
        <w:rPr>
          <w:rtl/>
        </w:rPr>
        <w:t xml:space="preserve">תנחומא (בובר) </w:t>
      </w:r>
      <w:r>
        <w:rPr>
          <w:rFonts w:hint="cs"/>
          <w:rtl/>
        </w:rPr>
        <w:t>ב</w:t>
      </w:r>
      <w:r>
        <w:rPr>
          <w:rtl/>
        </w:rPr>
        <w:t>פרשת</w:t>
      </w:r>
      <w:r>
        <w:rPr>
          <w:rFonts w:hint="cs"/>
          <w:rtl/>
        </w:rPr>
        <w:t>נו: "</w:t>
      </w:r>
      <w:r>
        <w:rPr>
          <w:rtl/>
        </w:rPr>
        <w:t>הקול קול יעקב, א</w:t>
      </w:r>
      <w:r>
        <w:rPr>
          <w:rFonts w:hint="cs"/>
          <w:rtl/>
        </w:rPr>
        <w:t>מר לו:</w:t>
      </w:r>
      <w:r>
        <w:rPr>
          <w:rtl/>
        </w:rPr>
        <w:t xml:space="preserve"> עשו אחיך אם הִגִיעוֹ צרה מתחיל מחרף ומגדף, אבל את אם הגיעך יסורין כבוש יצרך ואל תכעוס בקולך את יוצרך, ואם מפטיט אתה בקולך, הרי ידי עשו ממשמשות בך</w:t>
      </w:r>
      <w:r>
        <w:rPr>
          <w:rFonts w:hint="cs"/>
          <w:rtl/>
        </w:rPr>
        <w:t xml:space="preserve">". ויש עוד מדרשים רבים בכיוון זה. ואם נחזור לפרשת בלעם, ראה </w:t>
      </w:r>
      <w:r>
        <w:rPr>
          <w:rtl/>
        </w:rPr>
        <w:t xml:space="preserve">במדבר רבה </w:t>
      </w:r>
      <w:r>
        <w:rPr>
          <w:rFonts w:hint="cs"/>
          <w:rtl/>
        </w:rPr>
        <w:t>כ יג מדוע יצא המלאך בחרב לקראת בלעם: "</w:t>
      </w:r>
      <w:r>
        <w:rPr>
          <w:rtl/>
        </w:rPr>
        <w:t>וכי לא היה יכול המלאך לנשוף בו ויוציא רוחו אלא אם כן שלף חרבו</w:t>
      </w:r>
      <w:r>
        <w:rPr>
          <w:rFonts w:hint="cs"/>
          <w:rtl/>
        </w:rPr>
        <w:t>? ...</w:t>
      </w:r>
      <w:r>
        <w:rPr>
          <w:rtl/>
        </w:rPr>
        <w:t xml:space="preserve"> אלא כך אמר לו</w:t>
      </w:r>
      <w:r>
        <w:rPr>
          <w:rFonts w:hint="cs"/>
          <w:rtl/>
        </w:rPr>
        <w:t>:</w:t>
      </w:r>
      <w:r>
        <w:rPr>
          <w:rtl/>
        </w:rPr>
        <w:t xml:space="preserve"> הפה נ</w:t>
      </w:r>
      <w:r>
        <w:rPr>
          <w:rFonts w:hint="cs"/>
          <w:rtl/>
        </w:rPr>
        <w:t>י</w:t>
      </w:r>
      <w:r>
        <w:rPr>
          <w:rtl/>
        </w:rPr>
        <w:t>תן ליעקב שנא</w:t>
      </w:r>
      <w:r>
        <w:rPr>
          <w:rFonts w:hint="cs"/>
          <w:rtl/>
        </w:rPr>
        <w:t xml:space="preserve">מר: </w:t>
      </w:r>
      <w:r>
        <w:rPr>
          <w:rtl/>
        </w:rPr>
        <w:t>הקול קול יעקב והידים ידי עשו</w:t>
      </w:r>
      <w:r>
        <w:rPr>
          <w:rFonts w:hint="cs"/>
          <w:rtl/>
        </w:rPr>
        <w:t>,</w:t>
      </w:r>
      <w:r>
        <w:rPr>
          <w:rtl/>
        </w:rPr>
        <w:t xml:space="preserve"> וכתיב</w:t>
      </w:r>
      <w:r>
        <w:rPr>
          <w:rFonts w:hint="cs"/>
          <w:rtl/>
        </w:rPr>
        <w:t xml:space="preserve">: </w:t>
      </w:r>
      <w:r>
        <w:rPr>
          <w:rtl/>
        </w:rPr>
        <w:t>ועל חרבך תחיה, והאומות כולם בחרב חייהם</w:t>
      </w:r>
      <w:r>
        <w:rPr>
          <w:rFonts w:hint="cs"/>
          <w:rtl/>
        </w:rPr>
        <w:t>.</w:t>
      </w:r>
      <w:r>
        <w:rPr>
          <w:rtl/>
        </w:rPr>
        <w:t xml:space="preserve"> ואתה תחליף אמונתך ותב</w:t>
      </w:r>
      <w:r>
        <w:rPr>
          <w:rFonts w:hint="cs"/>
          <w:rtl/>
        </w:rPr>
        <w:t>ו</w:t>
      </w:r>
      <w:r>
        <w:rPr>
          <w:rtl/>
        </w:rPr>
        <w:t>א עליהם בשלה</w:t>
      </w:r>
      <w:r>
        <w:rPr>
          <w:rFonts w:hint="cs"/>
          <w:rtl/>
        </w:rPr>
        <w:t>ם?</w:t>
      </w:r>
      <w:r>
        <w:rPr>
          <w:rtl/>
        </w:rPr>
        <w:t xml:space="preserve"> אף אני אבוא עליך בשלך</w:t>
      </w:r>
      <w:r>
        <w:rPr>
          <w:rFonts w:hint="cs"/>
          <w:rtl/>
        </w:rPr>
        <w:t>,</w:t>
      </w:r>
      <w:r>
        <w:rPr>
          <w:rtl/>
        </w:rPr>
        <w:t xml:space="preserve"> לכך כתיב</w:t>
      </w:r>
      <w:r>
        <w:rPr>
          <w:rFonts w:hint="cs"/>
          <w:rtl/>
        </w:rPr>
        <w:t>:</w:t>
      </w:r>
      <w:r>
        <w:rPr>
          <w:rtl/>
        </w:rPr>
        <w:t xml:space="preserve"> וחרבו שלופה בידו</w:t>
      </w:r>
      <w:r>
        <w:rPr>
          <w:rFonts w:hint="cs"/>
          <w:rtl/>
        </w:rPr>
        <w:t>"</w:t>
      </w:r>
      <w:r>
        <w:rPr>
          <w:rtl/>
        </w:rPr>
        <w:t>.</w:t>
      </w:r>
    </w:p>
  </w:footnote>
  <w:footnote w:id="18">
    <w:p w:rsidR="0026037A" w:rsidRDefault="0026037A" w:rsidP="0026037A">
      <w:pPr>
        <w:pStyle w:val="a3"/>
        <w:rPr>
          <w:rFonts w:hint="cs"/>
        </w:rPr>
      </w:pPr>
      <w:r>
        <w:rPr>
          <w:rStyle w:val="a5"/>
        </w:rPr>
        <w:footnoteRef/>
      </w:r>
      <w:r>
        <w:rPr>
          <w:rtl/>
        </w:rPr>
        <w:t xml:space="preserve"> </w:t>
      </w:r>
      <w:r>
        <w:rPr>
          <w:rFonts w:hint="cs"/>
          <w:rtl/>
        </w:rPr>
        <w:t xml:space="preserve">המשך המדרש שם משובש, אבל הרעיון ברור. בתולדות עם ישראל היו תקופות ואירועים קשים בהם לא רק שקולו של יעקב הפך לקול ענות של רוע גידופים וקללה ("ארור נותן אישה לבנימין"), אלא שגם נתגלו ביעקב "ידי עשו" ששפכו דם רב במלחמות אחים: בפרשת פילגש בגבעה המתוארת בספר שופטים פרקים יט-כא בה עוד רגע ונכחד שבט מישראל (ראה דברינו </w:t>
      </w:r>
      <w:hyperlink r:id="rId5" w:history="1">
        <w:r w:rsidRPr="00495D7D">
          <w:rPr>
            <w:rStyle w:val="Hyperlink"/>
            <w:rFonts w:hint="cs"/>
            <w:rtl/>
          </w:rPr>
          <w:t>בין סדום לפילגש בגבעה</w:t>
        </w:r>
      </w:hyperlink>
      <w:r>
        <w:rPr>
          <w:rFonts w:hint="cs"/>
          <w:rtl/>
        </w:rPr>
        <w:t xml:space="preserve"> בפרשת וירא); ובמלחמות אחים קשות בין ירבעם (מלכות ישראל) ורחבעם (ובנו אביה, מלכות יהודה) לאחר התפלגות ממלכות ישראל ויהודה, כמתואר בקצרה בספר מלכים א טו ב: "ומלחמה הייתה בין אבים ובין ירבעם", ובאופן מפורט בהרבה בדברי הימים ב פרק יג המצוטט במדרש לעיל, בה נזכר גם המספר חמש מאות אלף חללים. והמדרש גם מתאר שם איך התעללו בהרוגים עד שלא יכלו לזהות אותם: "</w:t>
      </w:r>
      <w:r w:rsidRPr="00547F40">
        <w:rPr>
          <w:rtl/>
        </w:rPr>
        <w:t>שהעביר הכרת פנים של ישראל דכתיב (ישעיה ג) הכרת פניהם ענתה בם, ורבי לוי אמר</w:t>
      </w:r>
      <w:r>
        <w:rPr>
          <w:rFonts w:hint="cs"/>
          <w:rtl/>
        </w:rPr>
        <w:t>:</w:t>
      </w:r>
      <w:r w:rsidRPr="00547F40">
        <w:rPr>
          <w:rtl/>
        </w:rPr>
        <w:t xml:space="preserve"> ע"י שהעמיד עליהם שומרים שלשה ימים עד שנתקלקלה צורתן</w:t>
      </w:r>
      <w:r>
        <w:rPr>
          <w:rFonts w:hint="cs"/>
          <w:rtl/>
        </w:rPr>
        <w:t>", מה שעוד הופך את נשותיהם של החללים לעגונות. יעקב עשוי גם להתדרד</w:t>
      </w:r>
      <w:r>
        <w:rPr>
          <w:rFonts w:hint="eastAsia"/>
          <w:rtl/>
        </w:rPr>
        <w:t>ר</w:t>
      </w:r>
      <w:r>
        <w:rPr>
          <w:rFonts w:hint="cs"/>
          <w:rtl/>
        </w:rPr>
        <w:t xml:space="preserve"> ל"ידי עשו" וגם קולו כבר איננו "קול יעקב"</w:t>
      </w:r>
      <w:r w:rsidRPr="00547F40">
        <w:rPr>
          <w:rtl/>
        </w:rPr>
        <w:t>.</w:t>
      </w:r>
    </w:p>
  </w:footnote>
  <w:footnote w:id="19">
    <w:p w:rsidR="0026037A" w:rsidRDefault="0026037A" w:rsidP="0026037A">
      <w:pPr>
        <w:pStyle w:val="a3"/>
        <w:rPr>
          <w:rFonts w:hint="cs"/>
          <w:rtl/>
        </w:rPr>
      </w:pPr>
      <w:r>
        <w:rPr>
          <w:rStyle w:val="a5"/>
        </w:rPr>
        <w:footnoteRef/>
      </w:r>
      <w:r>
        <w:rPr>
          <w:rtl/>
        </w:rPr>
        <w:t xml:space="preserve"> </w:t>
      </w:r>
      <w:r>
        <w:rPr>
          <w:rFonts w:hint="cs"/>
          <w:rtl/>
        </w:rPr>
        <w:t>בקטע שהשמטנו דן המדרש במלאכים שעומדים דום: "בעמדם תרפינה כנפיהן (יחזקאל א כד): מהו בעמד</w:t>
      </w:r>
      <w:r w:rsidRPr="00547F40">
        <w:rPr>
          <w:rtl/>
        </w:rPr>
        <w:t>ם</w:t>
      </w:r>
      <w:r>
        <w:rPr>
          <w:rFonts w:hint="cs"/>
          <w:rtl/>
        </w:rPr>
        <w:t>? ב</w:t>
      </w:r>
      <w:r>
        <w:rPr>
          <w:rFonts w:hint="eastAsia"/>
          <w:rtl/>
        </w:rPr>
        <w:t>ָּ</w:t>
      </w:r>
      <w:r>
        <w:rPr>
          <w:rFonts w:hint="cs"/>
          <w:rtl/>
        </w:rPr>
        <w:t>א ע</w:t>
      </w:r>
      <w:r>
        <w:rPr>
          <w:rFonts w:hint="eastAsia"/>
          <w:rtl/>
        </w:rPr>
        <w:t>ָ</w:t>
      </w:r>
      <w:r>
        <w:rPr>
          <w:rFonts w:hint="cs"/>
          <w:rtl/>
        </w:rPr>
        <w:t xml:space="preserve">ם </w:t>
      </w:r>
      <w:r>
        <w:rPr>
          <w:rtl/>
        </w:rPr>
        <w:t>–</w:t>
      </w:r>
      <w:r>
        <w:rPr>
          <w:rFonts w:hint="cs"/>
          <w:rtl/>
        </w:rPr>
        <w:t xml:space="preserve"> דו</w:t>
      </w:r>
      <w:r>
        <w:rPr>
          <w:rFonts w:hint="eastAsia"/>
          <w:rtl/>
        </w:rPr>
        <w:t>ֹ</w:t>
      </w:r>
      <w:r>
        <w:rPr>
          <w:rFonts w:hint="cs"/>
          <w:rtl/>
        </w:rPr>
        <w:t>ם". ואימתי זה קורה? בקריאת שמע ע"י עם ישראל כפי שממשיך המדרש ומסביר.</w:t>
      </w:r>
    </w:p>
  </w:footnote>
  <w:footnote w:id="20">
    <w:p w:rsidR="0026037A" w:rsidRDefault="0026037A">
      <w:pPr>
        <w:pStyle w:val="a3"/>
        <w:rPr>
          <w:rFonts w:hint="cs"/>
          <w:rtl/>
        </w:rPr>
      </w:pPr>
      <w:r>
        <w:rPr>
          <w:rStyle w:val="a5"/>
        </w:rPr>
        <w:footnoteRef/>
      </w:r>
      <w:r>
        <w:rPr>
          <w:rtl/>
        </w:rPr>
        <w:t xml:space="preserve"> </w:t>
      </w:r>
      <w:r>
        <w:rPr>
          <w:rFonts w:hint="cs"/>
          <w:rtl/>
        </w:rPr>
        <w:t xml:space="preserve">שקודם "קול יעקב" מלמטה כשבני ישראל אומרים "שמע ישראל" ומוסיפים: "ברוך שם כבוד מלכותו לעולם ועד", שזה איננו פסוק מהמקרא (ראה מנהגם של אנשי יריחו שהיו "כורכים את שמע", פסחים נו ע"א) </w:t>
      </w:r>
      <w:r>
        <w:rPr>
          <w:rtl/>
        </w:rPr>
        <w:t>–</w:t>
      </w:r>
      <w:r>
        <w:rPr>
          <w:rFonts w:hint="cs"/>
          <w:rtl/>
        </w:rPr>
        <w:t xml:space="preserve"> ורק אח"כ משלימים המלאכים למעלה ואומרים: "ברוך כבוד ה' ממקומו", שהוא פסוק ביחזקאל.</w:t>
      </w:r>
    </w:p>
  </w:footnote>
  <w:footnote w:id="21">
    <w:p w:rsidR="0026037A" w:rsidRDefault="0026037A" w:rsidP="002334AA">
      <w:pPr>
        <w:pStyle w:val="a3"/>
        <w:rPr>
          <w:rFonts w:hint="cs"/>
          <w:rtl/>
        </w:rPr>
      </w:pPr>
      <w:r>
        <w:rPr>
          <w:rStyle w:val="a5"/>
        </w:rPr>
        <w:footnoteRef/>
      </w:r>
      <w:r>
        <w:rPr>
          <w:rtl/>
        </w:rPr>
        <w:t xml:space="preserve"> </w:t>
      </w:r>
      <w:r>
        <w:rPr>
          <w:rFonts w:hint="cs"/>
          <w:rtl/>
        </w:rPr>
        <w:t xml:space="preserve">ראה תיאור ההרג העצום שעשתה 'רומא היא עשו' גם בקהילות ישראל אחרות, גם אם המספרים קצת מוגזמים. בגמרא </w:t>
      </w:r>
      <w:r>
        <w:rPr>
          <w:rtl/>
        </w:rPr>
        <w:t>גיטין נז ע</w:t>
      </w:r>
      <w:r>
        <w:rPr>
          <w:rFonts w:hint="cs"/>
          <w:rtl/>
        </w:rPr>
        <w:t>"ב באגדות החורבן (קמצא ובר קמצא ואחרים): "</w:t>
      </w:r>
      <w:r>
        <w:rPr>
          <w:rtl/>
        </w:rPr>
        <w:t>הקול קול יעקב והידים ידי עשו, הקול - זה אדריינוס קיסר, שהרג באלכסנדריא של מצרים ששים רבוא על ששים רבוא כפלים כיוצאי מצרים; קול יעקב - זה אספסיינוס קיסר, שהרג בכרך ביתר ארבע מאות רבוא, ואמרי לה ארבעת אלפים רבוא</w:t>
      </w:r>
      <w:r>
        <w:rPr>
          <w:rFonts w:hint="cs"/>
          <w:rtl/>
        </w:rPr>
        <w:t>.</w:t>
      </w:r>
      <w:r>
        <w:rPr>
          <w:rtl/>
        </w:rPr>
        <w:t xml:space="preserve"> והידים ידי עשו - זו מלכות הרשעה, שהחריבה את בתינו, ושרפה את היכלנו, והגליתנו מארצנו</w:t>
      </w:r>
      <w:r>
        <w:rPr>
          <w:rFonts w:hint="cs"/>
          <w:rtl/>
        </w:rPr>
        <w:t>"</w:t>
      </w:r>
      <w:r>
        <w:rPr>
          <w:rtl/>
        </w:rPr>
        <w:t>.</w:t>
      </w:r>
      <w:r>
        <w:rPr>
          <w:rFonts w:hint="cs"/>
          <w:rtl/>
        </w:rPr>
        <w:t xml:space="preserve"> ובירושלמי </w:t>
      </w:r>
      <w:r>
        <w:rPr>
          <w:rtl/>
        </w:rPr>
        <w:t>תענית פרק ד</w:t>
      </w:r>
      <w:r>
        <w:rPr>
          <w:rFonts w:hint="cs"/>
          <w:rtl/>
        </w:rPr>
        <w:t xml:space="preserve"> הלכה ה: "</w:t>
      </w:r>
      <w:r>
        <w:rPr>
          <w:rtl/>
        </w:rPr>
        <w:t>תני א"ר יהודה בן ר' אלעאי ברוך ר' היה דורש [בראשית כז כב] הקול קול יעקב והידים ידי עשו קולו של יעקב צווח ממה שעשו לו ידי עשו בביתר</w:t>
      </w:r>
      <w:r>
        <w:rPr>
          <w:rFonts w:hint="cs"/>
          <w:rtl/>
        </w:rPr>
        <w:t xml:space="preserve">". והדרשות חוזרות גם באיכה רבה, תנחומא בפרשתנו ועוד. ראה דברינו </w:t>
      </w:r>
      <w:hyperlink r:id="rId6" w:history="1">
        <w:r w:rsidRPr="001403CD">
          <w:rPr>
            <w:rStyle w:val="Hyperlink"/>
            <w:rFonts w:hint="cs"/>
            <w:rtl/>
          </w:rPr>
          <w:t>חורבן ביתר</w:t>
        </w:r>
      </w:hyperlink>
      <w:r>
        <w:rPr>
          <w:rFonts w:hint="cs"/>
          <w:rtl/>
        </w:rPr>
        <w:t xml:space="preserve"> בתשעה באב.</w:t>
      </w:r>
    </w:p>
  </w:footnote>
  <w:footnote w:id="22">
    <w:p w:rsidR="0026037A" w:rsidRDefault="0026037A">
      <w:pPr>
        <w:pStyle w:val="a3"/>
        <w:rPr>
          <w:rFonts w:hint="cs"/>
        </w:rPr>
      </w:pPr>
      <w:r>
        <w:rPr>
          <w:rStyle w:val="a5"/>
        </w:rPr>
        <w:footnoteRef/>
      </w:r>
      <w:r>
        <w:rPr>
          <w:rtl/>
        </w:rPr>
        <w:t xml:space="preserve"> </w:t>
      </w:r>
      <w:r>
        <w:rPr>
          <w:rFonts w:hint="cs"/>
          <w:rtl/>
        </w:rPr>
        <w:t>מלך אדום עונה למשה ובני ישראל.</w:t>
      </w:r>
    </w:p>
  </w:footnote>
  <w:footnote w:id="23">
    <w:p w:rsidR="0026037A" w:rsidRDefault="0026037A" w:rsidP="00511BC6">
      <w:pPr>
        <w:pStyle w:val="a3"/>
        <w:rPr>
          <w:rFonts w:hint="cs"/>
          <w:rtl/>
        </w:rPr>
      </w:pPr>
      <w:r>
        <w:rPr>
          <w:rStyle w:val="a5"/>
        </w:rPr>
        <w:footnoteRef/>
      </w:r>
      <w:r>
        <w:rPr>
          <w:rtl/>
        </w:rPr>
        <w:t xml:space="preserve"> </w:t>
      </w:r>
      <w:r>
        <w:rPr>
          <w:rFonts w:hint="cs"/>
          <w:rtl/>
        </w:rPr>
        <w:t>ראה מוטיב זה גם ב</w:t>
      </w:r>
      <w:r>
        <w:rPr>
          <w:rtl/>
        </w:rPr>
        <w:t xml:space="preserve">שמות רבה </w:t>
      </w:r>
      <w:r>
        <w:rPr>
          <w:rFonts w:hint="cs"/>
          <w:rtl/>
        </w:rPr>
        <w:t xml:space="preserve">כא א, </w:t>
      </w:r>
      <w:r>
        <w:rPr>
          <w:rtl/>
        </w:rPr>
        <w:t>פרשת בשלח</w:t>
      </w:r>
      <w:r>
        <w:rPr>
          <w:rFonts w:hint="cs"/>
          <w:rtl/>
        </w:rPr>
        <w:t>: "</w:t>
      </w:r>
      <w:r>
        <w:rPr>
          <w:rtl/>
        </w:rPr>
        <w:t>ויאמר ה' אל משה מה תצעק אלי</w:t>
      </w:r>
      <w:r>
        <w:rPr>
          <w:rFonts w:hint="cs"/>
          <w:rtl/>
        </w:rPr>
        <w:t xml:space="preserve"> ... </w:t>
      </w:r>
      <w:r>
        <w:rPr>
          <w:rtl/>
        </w:rPr>
        <w:t>שתי ירושות הנחיל יצחק לשני בניו</w:t>
      </w:r>
      <w:r>
        <w:rPr>
          <w:rFonts w:hint="cs"/>
          <w:rtl/>
        </w:rPr>
        <w:t>.</w:t>
      </w:r>
      <w:r>
        <w:rPr>
          <w:rtl/>
        </w:rPr>
        <w:t xml:space="preserve"> הנחיל ליעקב הקול </w:t>
      </w:r>
      <w:r>
        <w:rPr>
          <w:rFonts w:hint="cs"/>
          <w:rtl/>
        </w:rPr>
        <w:t xml:space="preserve">... </w:t>
      </w:r>
      <w:r>
        <w:rPr>
          <w:rtl/>
        </w:rPr>
        <w:t>הקול קול יעקב, והנחיל לעשו הידים</w:t>
      </w:r>
      <w:r>
        <w:rPr>
          <w:rFonts w:hint="cs"/>
          <w:rtl/>
        </w:rPr>
        <w:t>,</w:t>
      </w:r>
      <w:r>
        <w:rPr>
          <w:rtl/>
        </w:rPr>
        <w:t xml:space="preserve"> שנאמר</w:t>
      </w:r>
      <w:r>
        <w:rPr>
          <w:rFonts w:hint="cs"/>
          <w:rtl/>
        </w:rPr>
        <w:t>:</w:t>
      </w:r>
      <w:r>
        <w:rPr>
          <w:rtl/>
        </w:rPr>
        <w:t xml:space="preserve"> והידים ידי עשו</w:t>
      </w:r>
      <w:r>
        <w:rPr>
          <w:rFonts w:hint="cs"/>
          <w:rtl/>
        </w:rPr>
        <w:t>.</w:t>
      </w:r>
      <w:r>
        <w:rPr>
          <w:rtl/>
        </w:rPr>
        <w:t xml:space="preserve"> ועשו היה מתגאה בירושתו</w:t>
      </w:r>
      <w:r>
        <w:rPr>
          <w:rFonts w:hint="cs"/>
          <w:rtl/>
        </w:rPr>
        <w:t xml:space="preserve">, שנאמר: </w:t>
      </w:r>
      <w:r>
        <w:rPr>
          <w:rtl/>
        </w:rPr>
        <w:t xml:space="preserve">ויאמר אליו אדום לא תעבור בי פן בחרב </w:t>
      </w:r>
      <w:r>
        <w:rPr>
          <w:rFonts w:hint="cs"/>
          <w:rtl/>
        </w:rPr>
        <w:t xml:space="preserve">אצא לקראתך </w:t>
      </w:r>
      <w:r>
        <w:rPr>
          <w:rtl/>
        </w:rPr>
        <w:t>וגו', ויעקב מתגאה בירושתו שנא</w:t>
      </w:r>
      <w:r>
        <w:rPr>
          <w:rFonts w:hint="cs"/>
          <w:rtl/>
        </w:rPr>
        <w:t xml:space="preserve">מר: </w:t>
      </w:r>
      <w:r>
        <w:rPr>
          <w:rtl/>
        </w:rPr>
        <w:t>ונצעק אל ה' אלהי אבותינו</w:t>
      </w:r>
      <w:r>
        <w:rPr>
          <w:rFonts w:hint="cs"/>
          <w:rtl/>
        </w:rPr>
        <w:t>". המדרש שם מסתיים בנבואות לעתיד לבוא כאשר עשו "יטול את שכרו" וימוגר בחרב, ויעקב יטול את שכרו ויזכה ל: "</w:t>
      </w:r>
      <w:r>
        <w:rPr>
          <w:rtl/>
        </w:rPr>
        <w:t>קול ששון וקול שמחה</w:t>
      </w:r>
      <w:r>
        <w:rPr>
          <w:rFonts w:hint="cs"/>
          <w:rtl/>
        </w:rPr>
        <w:t>". אבל בינתיים, אנחנו במפגש המחודש של יעקב ועשו בכניסה לארץ ישראל ובהיסטוריה רבת שנים לאחר מכן.</w:t>
      </w:r>
    </w:p>
  </w:footnote>
  <w:footnote w:id="24">
    <w:p w:rsidR="0026037A" w:rsidRDefault="0026037A" w:rsidP="0026037A">
      <w:pPr>
        <w:pStyle w:val="a3"/>
        <w:rPr>
          <w:rFonts w:hint="cs"/>
        </w:rPr>
      </w:pPr>
      <w:r>
        <w:rPr>
          <w:rStyle w:val="a5"/>
        </w:rPr>
        <w:footnoteRef/>
      </w:r>
      <w:r>
        <w:rPr>
          <w:rtl/>
        </w:rPr>
        <w:t xml:space="preserve"> </w:t>
      </w:r>
      <w:r>
        <w:rPr>
          <w:rFonts w:hint="cs"/>
          <w:rtl/>
        </w:rPr>
        <w:t>'עשו הוא אדום' מתגאה בכוח ידיו וחרבו. עשו אינו חוזר על הטעות שעשו זקני מדין ומואב ששכרו את בלעם מי שאומנותו בפיו להכות את ישראל במענה פה, כנגד משה "שכוחו בפיו" ולא עלתה בידם. מלך אדום אומר למשה: החרב הוא כוחי וירושתי מיצחק אבינו המשותף. אתה קבלת את הצעקה והתפילה ואילו אני קבלתי את הכח והחרב. האם טיעון זה שכנע את משה? כנראה שכן, שהרי הכתוב עצמו מעיד ואומר (אחרי שבני ישראל מנסים בשנית לעבור בגבול אדום ובלשון רכה): "</w:t>
      </w:r>
      <w:r>
        <w:rPr>
          <w:rtl/>
        </w:rPr>
        <w:t>וַיֹּאמֶר לֹא תַעֲבֹר וַיֵּצֵא אֱדוֹם לִקְרָאתוֹ בְּעַם כָּבֵד וּבְיָד חֲזָקָה:</w:t>
      </w:r>
      <w:r>
        <w:rPr>
          <w:rFonts w:hint="cs"/>
          <w:rtl/>
        </w:rPr>
        <w:t xml:space="preserve"> </w:t>
      </w:r>
      <w:r>
        <w:rPr>
          <w:rtl/>
        </w:rPr>
        <w:t>וַיְמָאֵן אֱדוֹם נְתֹן אֶת יִשְׂרָאֵל עֲבֹר בִּגְבֻלוֹ וַיֵּט יִשְׂרָאֵל מֵעָלָיו</w:t>
      </w:r>
      <w:r>
        <w:rPr>
          <w:rFonts w:hint="cs"/>
          <w:rtl/>
        </w:rPr>
        <w:t xml:space="preserve">" (במדבר כ כ-כא). על מפגש מאוחר זה בין עם ישראל היוצא ממצרים בדרכו לארץ כנען ובין עשו הוא אדום שהתבסס בינתיים בארצו, הרחבנו בדברינו </w:t>
      </w:r>
      <w:hyperlink r:id="rId7" w:history="1">
        <w:r w:rsidRPr="001824B7">
          <w:rPr>
            <w:rStyle w:val="Hyperlink"/>
            <w:rFonts w:hint="cs"/>
            <w:rtl/>
          </w:rPr>
          <w:t>יעקב ועשו בספר דברים</w:t>
        </w:r>
      </w:hyperlink>
      <w:r>
        <w:rPr>
          <w:rFonts w:hint="cs"/>
          <w:rtl/>
        </w:rPr>
        <w:t>. אך סיום המדרש כאן באבות האומה מזכיר לנו שבתחילת פרשת וישלח הבאה עלינו לטובה מצליח יעקב במנחה, בדיבורים (ובהשתחוויות מרובות) לרכך את עשו ועפ"י המדרשים גם התכונן לאפשרות של מלחמה.</w:t>
      </w:r>
    </w:p>
  </w:footnote>
  <w:footnote w:id="25">
    <w:p w:rsidR="0026037A" w:rsidRDefault="0026037A" w:rsidP="0026037A">
      <w:pPr>
        <w:pStyle w:val="a3"/>
        <w:rPr>
          <w:rFonts w:hint="cs"/>
          <w:rtl/>
        </w:rPr>
      </w:pPr>
      <w:r>
        <w:rPr>
          <w:rStyle w:val="a5"/>
        </w:rPr>
        <w:footnoteRef/>
      </w:r>
      <w:r>
        <w:rPr>
          <w:rtl/>
        </w:rPr>
        <w:t xml:space="preserve"> </w:t>
      </w:r>
      <w:r>
        <w:rPr>
          <w:rFonts w:hint="cs"/>
          <w:rtl/>
        </w:rPr>
        <w:t xml:space="preserve">עכשיו שראינו שכוחו של עשו בחרב ניתן לו בירושה בברכת יצחק - כבר ברגע שיעקב עומד מול יצחק ומעמיד פנים שהוא עשו ויצחק כאילו מהסס ומסתפק, כבר שם התברך עשו בכח וגבורה ארציים! - אם כך, בואו ונתחלק בברכה ובירושה. בני יעקב כוחם בתפילה </w:t>
      </w:r>
      <w:r>
        <w:rPr>
          <w:rtl/>
        </w:rPr>
        <w:t>–</w:t>
      </w:r>
      <w:r>
        <w:rPr>
          <w:rFonts w:hint="cs"/>
          <w:rtl/>
        </w:rPr>
        <w:t xml:space="preserve"> רק תפילתם מועלת. ו'עשו הוא אדום הוא רומי' כוחו במלחמות וכל מלחמה מנצחת היא משלו. </w:t>
      </w:r>
      <w:r w:rsidR="00C314D8">
        <w:rPr>
          <w:rFonts w:hint="cs"/>
          <w:rtl/>
        </w:rPr>
        <w:t>זו המשאלה ו</w:t>
      </w:r>
      <w:r>
        <w:rPr>
          <w:rFonts w:hint="cs"/>
          <w:rtl/>
        </w:rPr>
        <w:t xml:space="preserve">החלום שאולי קול יעקב וידי עשו יכולים לחיות זה לצד זה אם לא בהרמוניה. ולא עוד, אלא שכוחו של יעקב חזק יותר! ראה </w:t>
      </w:r>
      <w:r>
        <w:rPr>
          <w:rtl/>
        </w:rPr>
        <w:t xml:space="preserve">מדרש תנחומא (בובר) </w:t>
      </w:r>
      <w:r>
        <w:rPr>
          <w:rFonts w:hint="cs"/>
          <w:rtl/>
        </w:rPr>
        <w:t>טו בפרשתנו: "</w:t>
      </w:r>
      <w:r>
        <w:rPr>
          <w:rtl/>
        </w:rPr>
        <w:t>מיד א</w:t>
      </w:r>
      <w:r>
        <w:rPr>
          <w:rFonts w:hint="cs"/>
          <w:rtl/>
        </w:rPr>
        <w:t xml:space="preserve">מר לו </w:t>
      </w:r>
      <w:r>
        <w:rPr>
          <w:rtl/>
        </w:rPr>
        <w:t>יצחק</w:t>
      </w:r>
      <w:r>
        <w:rPr>
          <w:rFonts w:hint="cs"/>
          <w:rtl/>
        </w:rPr>
        <w:t xml:space="preserve">: </w:t>
      </w:r>
      <w:r>
        <w:rPr>
          <w:rtl/>
        </w:rPr>
        <w:t>הקול קול יעקב והידים ידי עשו</w:t>
      </w:r>
      <w:r>
        <w:rPr>
          <w:rFonts w:hint="cs"/>
          <w:rtl/>
        </w:rPr>
        <w:t xml:space="preserve"> - כו</w:t>
      </w:r>
      <w:r>
        <w:rPr>
          <w:rtl/>
        </w:rPr>
        <w:t>חך קשה משלו</w:t>
      </w:r>
      <w:r>
        <w:rPr>
          <w:rFonts w:hint="cs"/>
          <w:rtl/>
        </w:rPr>
        <w:t>.</w:t>
      </w:r>
      <w:r>
        <w:rPr>
          <w:rtl/>
        </w:rPr>
        <w:t xml:space="preserve"> עשו אם תופש את אדם הרי הוא בידו, ואם הוא בורח אינו יכול לעשות לו דבר</w:t>
      </w:r>
      <w:r>
        <w:rPr>
          <w:rFonts w:hint="cs"/>
          <w:rtl/>
        </w:rPr>
        <w:t>.</w:t>
      </w:r>
      <w:r>
        <w:rPr>
          <w:rtl/>
        </w:rPr>
        <w:t xml:space="preserve"> אבל אתה</w:t>
      </w:r>
      <w:r>
        <w:rPr>
          <w:rFonts w:hint="cs"/>
          <w:rtl/>
        </w:rPr>
        <w:t>,</w:t>
      </w:r>
      <w:r>
        <w:rPr>
          <w:rtl/>
        </w:rPr>
        <w:t xml:space="preserve"> אפילו אדם בורח מסוף העולם ועד סופו</w:t>
      </w:r>
      <w:r>
        <w:rPr>
          <w:rFonts w:hint="cs"/>
          <w:rtl/>
        </w:rPr>
        <w:t xml:space="preserve"> -</w:t>
      </w:r>
      <w:r>
        <w:rPr>
          <w:rtl/>
        </w:rPr>
        <w:t xml:space="preserve"> הקול קול יעקב</w:t>
      </w:r>
      <w:r>
        <w:rPr>
          <w:rFonts w:hint="cs"/>
          <w:rtl/>
        </w:rPr>
        <w:t>.</w:t>
      </w:r>
      <w:r>
        <w:rPr>
          <w:rtl/>
        </w:rPr>
        <w:t xml:space="preserve"> אתה אומר דבר בבית הכנסת והרי הוא בא מעצמו</w:t>
      </w:r>
      <w:r>
        <w:rPr>
          <w:rFonts w:hint="cs"/>
          <w:rtl/>
        </w:rPr>
        <w:t xml:space="preserve">". ראה ציטוט רעיון זה בפירוש </w:t>
      </w:r>
      <w:r>
        <w:rPr>
          <w:rtl/>
        </w:rPr>
        <w:t xml:space="preserve">דעת זקנים מבעלי התוספות </w:t>
      </w:r>
      <w:r>
        <w:rPr>
          <w:rFonts w:hint="cs"/>
          <w:rtl/>
        </w:rPr>
        <w:t>על הפסוק בפרשתנו: "</w:t>
      </w:r>
      <w:r>
        <w:rPr>
          <w:rtl/>
        </w:rPr>
        <w:t>הקול קול יעקב והידים ידי עשו. אמר במדרש</w:t>
      </w:r>
      <w:r>
        <w:rPr>
          <w:rFonts w:hint="cs"/>
          <w:rtl/>
        </w:rPr>
        <w:t>:</w:t>
      </w:r>
      <w:r>
        <w:rPr>
          <w:rtl/>
        </w:rPr>
        <w:t xml:space="preserve"> הידים לעשו שאין בו כח אלא בידים להזיק מקרוב</w:t>
      </w:r>
      <w:r>
        <w:rPr>
          <w:rFonts w:hint="cs"/>
          <w:rtl/>
        </w:rPr>
        <w:t>,</w:t>
      </w:r>
      <w:r>
        <w:rPr>
          <w:rtl/>
        </w:rPr>
        <w:t xml:space="preserve"> אבל הקול ליעקב בתפ</w:t>
      </w:r>
      <w:r>
        <w:rPr>
          <w:rFonts w:hint="cs"/>
          <w:rtl/>
        </w:rPr>
        <w:t>י</w:t>
      </w:r>
      <w:r>
        <w:rPr>
          <w:rtl/>
        </w:rPr>
        <w:t>לה מכלה כל המרעין ואפי</w:t>
      </w:r>
      <w:r>
        <w:rPr>
          <w:rFonts w:hint="cs"/>
          <w:rtl/>
        </w:rPr>
        <w:t>לו</w:t>
      </w:r>
      <w:r>
        <w:rPr>
          <w:rtl/>
        </w:rPr>
        <w:t xml:space="preserve"> מרחוק</w:t>
      </w:r>
      <w:r>
        <w:rPr>
          <w:rFonts w:hint="cs"/>
          <w:rtl/>
        </w:rPr>
        <w:t>". בהיפוך מכוחו של לשון הרע עליו אמרו חכמים: "</w:t>
      </w:r>
      <w:r>
        <w:rPr>
          <w:rtl/>
        </w:rPr>
        <w:t>אמרו לבעל הלשון שהוא אומר כאן והורג ברומי</w:t>
      </w:r>
      <w:r>
        <w:rPr>
          <w:rFonts w:hint="cs"/>
          <w:rtl/>
        </w:rPr>
        <w:t>,</w:t>
      </w:r>
      <w:r>
        <w:rPr>
          <w:rtl/>
        </w:rPr>
        <w:t xml:space="preserve"> אומר ברומי והורג בסוריא</w:t>
      </w:r>
      <w:r>
        <w:rPr>
          <w:rFonts w:hint="cs"/>
          <w:rtl/>
        </w:rPr>
        <w:t>" (</w:t>
      </w:r>
      <w:r>
        <w:rPr>
          <w:rtl/>
        </w:rPr>
        <w:t>ירושלמי מסכת פאה פרק א</w:t>
      </w:r>
      <w:r>
        <w:rPr>
          <w:rFonts w:hint="cs"/>
          <w:rtl/>
        </w:rPr>
        <w:t xml:space="preserve"> הלכה א).</w:t>
      </w:r>
    </w:p>
  </w:footnote>
  <w:footnote w:id="26">
    <w:p w:rsidR="0026037A" w:rsidRDefault="0026037A">
      <w:pPr>
        <w:pStyle w:val="a3"/>
        <w:rPr>
          <w:rFonts w:hint="cs"/>
          <w:rtl/>
        </w:rPr>
      </w:pPr>
      <w:r>
        <w:rPr>
          <w:rStyle w:val="a5"/>
        </w:rPr>
        <w:footnoteRef/>
      </w:r>
      <w:r>
        <w:rPr>
          <w:rtl/>
        </w:rPr>
        <w:t xml:space="preserve"> </w:t>
      </w:r>
      <w:r>
        <w:rPr>
          <w:rFonts w:hint="cs"/>
          <w:rtl/>
          <w:lang w:val="he-IL"/>
        </w:rPr>
        <w:t xml:space="preserve">זה המדרש הידוע על פניית הקב"ה לאומות העולם לקבל את התורה והם סירבו, כל אומה מסיבותיה שלה. הפנייה הראשונה היא אל בני עשו אחיו התאום של יעקב והם מסרבים בשל הפסוקים שראינו. אבל מנגד, הדלת לעשו תמיד פתוחה. ראה </w:t>
      </w:r>
      <w:r w:rsidRPr="00E359B9">
        <w:rPr>
          <w:rtl/>
          <w:lang w:val="he-IL"/>
        </w:rPr>
        <w:t>פסיקתא דרב כהנא (מנדלבוים) פיסקא יב - בחדש השלישי</w:t>
      </w:r>
      <w:r>
        <w:rPr>
          <w:rFonts w:hint="cs"/>
          <w:rtl/>
          <w:lang w:val="he-IL"/>
        </w:rPr>
        <w:t>: "</w:t>
      </w:r>
      <w:r w:rsidRPr="00E359B9">
        <w:rPr>
          <w:rtl/>
          <w:lang w:val="he-IL"/>
        </w:rPr>
        <w:t>למה בח</w:t>
      </w:r>
      <w:r>
        <w:rPr>
          <w:rFonts w:hint="cs"/>
          <w:rtl/>
          <w:lang w:val="he-IL"/>
        </w:rPr>
        <w:t>ו</w:t>
      </w:r>
      <w:r w:rsidRPr="00E359B9">
        <w:rPr>
          <w:rtl/>
          <w:lang w:val="he-IL"/>
        </w:rPr>
        <w:t>דש השלישי</w:t>
      </w:r>
      <w:r>
        <w:rPr>
          <w:rFonts w:hint="cs"/>
          <w:rtl/>
          <w:lang w:val="he-IL"/>
        </w:rPr>
        <w:t>?</w:t>
      </w:r>
      <w:r w:rsidRPr="00E359B9">
        <w:rPr>
          <w:rtl/>
          <w:lang w:val="he-IL"/>
        </w:rPr>
        <w:t xml:space="preserve"> שלא ליתן לאומות העולם פתחון פה לומר</w:t>
      </w:r>
      <w:r>
        <w:rPr>
          <w:rFonts w:hint="cs"/>
          <w:rtl/>
          <w:lang w:val="he-IL"/>
        </w:rPr>
        <w:t>:</w:t>
      </w:r>
      <w:r w:rsidRPr="00E359B9">
        <w:rPr>
          <w:rtl/>
          <w:lang w:val="he-IL"/>
        </w:rPr>
        <w:t xml:space="preserve"> אילו נתן אף לנו את התורה</w:t>
      </w:r>
      <w:r>
        <w:rPr>
          <w:rFonts w:hint="cs"/>
          <w:rtl/>
          <w:lang w:val="he-IL"/>
        </w:rPr>
        <w:t>,</w:t>
      </w:r>
      <w:r w:rsidRPr="00E359B9">
        <w:rPr>
          <w:rtl/>
          <w:lang w:val="he-IL"/>
        </w:rPr>
        <w:t xml:space="preserve"> היינו עושים אותה. אמ</w:t>
      </w:r>
      <w:r>
        <w:rPr>
          <w:rFonts w:hint="cs"/>
          <w:rtl/>
          <w:lang w:val="he-IL"/>
        </w:rPr>
        <w:t>ר</w:t>
      </w:r>
      <w:r w:rsidRPr="00E359B9">
        <w:rPr>
          <w:rtl/>
          <w:lang w:val="he-IL"/>
        </w:rPr>
        <w:t xml:space="preserve"> להם הקב"ה</w:t>
      </w:r>
      <w:r>
        <w:rPr>
          <w:rFonts w:hint="cs"/>
          <w:rtl/>
          <w:lang w:val="he-IL"/>
        </w:rPr>
        <w:t>:</w:t>
      </w:r>
      <w:r w:rsidRPr="00E359B9">
        <w:rPr>
          <w:rtl/>
          <w:lang w:val="he-IL"/>
        </w:rPr>
        <w:t xml:space="preserve"> ראו באיזה חודש נתתי את התורה, בח</w:t>
      </w:r>
      <w:r>
        <w:rPr>
          <w:rFonts w:hint="cs"/>
          <w:rtl/>
          <w:lang w:val="he-IL"/>
        </w:rPr>
        <w:t>ו</w:t>
      </w:r>
      <w:r w:rsidRPr="00E359B9">
        <w:rPr>
          <w:rtl/>
          <w:lang w:val="he-IL"/>
        </w:rPr>
        <w:t>דש השלישי, במזל תאומים, שאם ביקש עשו הרשע להתגייר ולעשות תשובה ולבוא וללמוד תורה יבוא וילמד ומקבלו אני, לפיכך נתנה בח</w:t>
      </w:r>
      <w:r>
        <w:rPr>
          <w:rFonts w:hint="cs"/>
          <w:rtl/>
          <w:lang w:val="he-IL"/>
        </w:rPr>
        <w:t>ו</w:t>
      </w:r>
      <w:r w:rsidRPr="00E359B9">
        <w:rPr>
          <w:rtl/>
          <w:lang w:val="he-IL"/>
        </w:rPr>
        <w:t>דש השלישי</w:t>
      </w:r>
      <w:r>
        <w:rPr>
          <w:rFonts w:hint="cs"/>
          <w:rtl/>
          <w:lang w:val="he-IL"/>
        </w:rPr>
        <w:t>"</w:t>
      </w:r>
      <w:r w:rsidRPr="00E359B9">
        <w:rPr>
          <w:rtl/>
          <w:lang w:val="he-IL"/>
        </w:rPr>
        <w:t>.</w:t>
      </w:r>
      <w:r>
        <w:rPr>
          <w:rFonts w:hint="cs"/>
          <w:rtl/>
          <w:lang w:val="he-IL"/>
        </w:rPr>
        <w:t xml:space="preserve"> </w:t>
      </w:r>
      <w:r>
        <w:rPr>
          <w:rFonts w:hint="cs"/>
          <w:rtl/>
        </w:rPr>
        <w:t xml:space="preserve">וכבר הרחבנו לדון במדרש זה בדברינו </w:t>
      </w:r>
      <w:hyperlink r:id="rId8" w:history="1">
        <w:r w:rsidRPr="00F616E2">
          <w:rPr>
            <w:rStyle w:val="Hyperlink"/>
            <w:rFonts w:hint="cs"/>
            <w:rtl/>
          </w:rPr>
          <w:t>פרידת יעקב ועשו – סגירת החשבון?</w:t>
        </w:r>
      </w:hyperlink>
      <w:r>
        <w:rPr>
          <w:rFonts w:hint="cs"/>
          <w:rtl/>
        </w:rPr>
        <w:t xml:space="preserve"> בפרשת וישלח וכן בדברינו </w:t>
      </w:r>
      <w:hyperlink r:id="rId9" w:history="1">
        <w:r w:rsidRPr="00F616E2">
          <w:rPr>
            <w:rStyle w:val="Hyperlink"/>
            <w:rFonts w:hint="cs"/>
            <w:rtl/>
          </w:rPr>
          <w:t>יעקב ועשו – שונאים א</w:t>
        </w:r>
      </w:hyperlink>
      <w:r>
        <w:rPr>
          <w:rFonts w:hint="cs"/>
          <w:rtl/>
        </w:rPr>
        <w:t>חים בפרשת תולדות.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37A" w:rsidRDefault="0026037A" w:rsidP="00193F9C">
    <w:pPr>
      <w:pStyle w:val="1"/>
      <w:tabs>
        <w:tab w:val="clear" w:pos="9469"/>
        <w:tab w:val="right" w:pos="9299"/>
      </w:tabs>
      <w:rPr>
        <w:rFonts w:hint="cs"/>
        <w:rtl/>
      </w:rPr>
    </w:pPr>
    <w:r>
      <w:rPr>
        <w:rtl/>
      </w:rPr>
      <w:t xml:space="preserve">פרשת </w:t>
    </w:r>
    <w:fldSimple w:instr=" SUBJECT  \* MERGEFORMAT ">
      <w:r w:rsidR="00C314D8">
        <w:rPr>
          <w:rtl/>
        </w:rPr>
        <w:t>תולדות</w:t>
      </w:r>
    </w:fldSimple>
    <w:r>
      <w:rPr>
        <w:rFonts w:hint="cs"/>
        <w:rtl/>
      </w:rPr>
      <w:t>, קול יעקב וידי עשו</w:t>
    </w:r>
    <w:r>
      <w:rPr>
        <w:rtl/>
      </w:rPr>
      <w:tab/>
      <w:t>תש</w:t>
    </w:r>
    <w:r>
      <w:rPr>
        <w:rFonts w:hint="cs"/>
        <w:rtl/>
      </w:rPr>
      <w:t>ע"ט</w:t>
    </w:r>
  </w:p>
  <w:p w:rsidR="0026037A" w:rsidRPr="00F035A6" w:rsidRDefault="0026037A"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37A" w:rsidRDefault="0026037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314D8">
      <w:rPr>
        <w:szCs w:val="24"/>
        <w:rtl/>
      </w:rPr>
      <w:t>תולדות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46E76">
      <w:rPr>
        <w:noProof/>
        <w:szCs w:val="24"/>
        <w:rtl/>
      </w:rPr>
      <w:t>‏תשע"ט</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4BD"/>
    <w:rsid w:val="00005414"/>
    <w:rsid w:val="00011482"/>
    <w:rsid w:val="00011FC9"/>
    <w:rsid w:val="00015C58"/>
    <w:rsid w:val="000161F1"/>
    <w:rsid w:val="000335CF"/>
    <w:rsid w:val="000412FF"/>
    <w:rsid w:val="00046E76"/>
    <w:rsid w:val="000642A0"/>
    <w:rsid w:val="00064373"/>
    <w:rsid w:val="00070200"/>
    <w:rsid w:val="000745C2"/>
    <w:rsid w:val="00091E4C"/>
    <w:rsid w:val="00093E51"/>
    <w:rsid w:val="000A2081"/>
    <w:rsid w:val="000A40D1"/>
    <w:rsid w:val="000A75FA"/>
    <w:rsid w:val="000B513A"/>
    <w:rsid w:val="000C3EF1"/>
    <w:rsid w:val="000C4F4B"/>
    <w:rsid w:val="000E4562"/>
    <w:rsid w:val="000F4C2E"/>
    <w:rsid w:val="00103D53"/>
    <w:rsid w:val="00107642"/>
    <w:rsid w:val="00107DD1"/>
    <w:rsid w:val="00121626"/>
    <w:rsid w:val="001403CD"/>
    <w:rsid w:val="00151065"/>
    <w:rsid w:val="001510ED"/>
    <w:rsid w:val="0015280A"/>
    <w:rsid w:val="001611F2"/>
    <w:rsid w:val="00162EE9"/>
    <w:rsid w:val="00164EA2"/>
    <w:rsid w:val="00165E78"/>
    <w:rsid w:val="00173154"/>
    <w:rsid w:val="00176431"/>
    <w:rsid w:val="001824B7"/>
    <w:rsid w:val="0018792B"/>
    <w:rsid w:val="00192756"/>
    <w:rsid w:val="00193F9C"/>
    <w:rsid w:val="00196191"/>
    <w:rsid w:val="001A1F03"/>
    <w:rsid w:val="001B017C"/>
    <w:rsid w:val="001C514A"/>
    <w:rsid w:val="001C56ED"/>
    <w:rsid w:val="001C5762"/>
    <w:rsid w:val="001D1753"/>
    <w:rsid w:val="001F1A82"/>
    <w:rsid w:val="0020067C"/>
    <w:rsid w:val="0020513A"/>
    <w:rsid w:val="00205C3E"/>
    <w:rsid w:val="0022149E"/>
    <w:rsid w:val="00230F83"/>
    <w:rsid w:val="002334AA"/>
    <w:rsid w:val="002426E4"/>
    <w:rsid w:val="002433C1"/>
    <w:rsid w:val="002471DF"/>
    <w:rsid w:val="00252B21"/>
    <w:rsid w:val="00253579"/>
    <w:rsid w:val="002538C6"/>
    <w:rsid w:val="0026037A"/>
    <w:rsid w:val="002745CC"/>
    <w:rsid w:val="00274878"/>
    <w:rsid w:val="00284418"/>
    <w:rsid w:val="0028566D"/>
    <w:rsid w:val="0028742C"/>
    <w:rsid w:val="00291958"/>
    <w:rsid w:val="002A1E86"/>
    <w:rsid w:val="002B59F1"/>
    <w:rsid w:val="002D1DA6"/>
    <w:rsid w:val="002D4A1D"/>
    <w:rsid w:val="002D5DB3"/>
    <w:rsid w:val="002E06F9"/>
    <w:rsid w:val="002F4F64"/>
    <w:rsid w:val="002F6CA7"/>
    <w:rsid w:val="00304FE6"/>
    <w:rsid w:val="00307C7A"/>
    <w:rsid w:val="003146D9"/>
    <w:rsid w:val="0031740A"/>
    <w:rsid w:val="00320252"/>
    <w:rsid w:val="00321D13"/>
    <w:rsid w:val="00322663"/>
    <w:rsid w:val="0033311C"/>
    <w:rsid w:val="00344CB1"/>
    <w:rsid w:val="00351168"/>
    <w:rsid w:val="003540C9"/>
    <w:rsid w:val="00356952"/>
    <w:rsid w:val="003666E9"/>
    <w:rsid w:val="00376A44"/>
    <w:rsid w:val="00386572"/>
    <w:rsid w:val="00386B30"/>
    <w:rsid w:val="00390BF2"/>
    <w:rsid w:val="003948C8"/>
    <w:rsid w:val="003A306A"/>
    <w:rsid w:val="003A483B"/>
    <w:rsid w:val="003A5E1B"/>
    <w:rsid w:val="003B2971"/>
    <w:rsid w:val="003B33F4"/>
    <w:rsid w:val="003B69C9"/>
    <w:rsid w:val="003C08FF"/>
    <w:rsid w:val="003C5036"/>
    <w:rsid w:val="003E2308"/>
    <w:rsid w:val="003E336F"/>
    <w:rsid w:val="003E3CFF"/>
    <w:rsid w:val="003F0AD2"/>
    <w:rsid w:val="00402FA1"/>
    <w:rsid w:val="004144BA"/>
    <w:rsid w:val="00416A4A"/>
    <w:rsid w:val="004303DA"/>
    <w:rsid w:val="00430793"/>
    <w:rsid w:val="00431F78"/>
    <w:rsid w:val="004326FF"/>
    <w:rsid w:val="0044135A"/>
    <w:rsid w:val="00452F7B"/>
    <w:rsid w:val="00453E6B"/>
    <w:rsid w:val="00456434"/>
    <w:rsid w:val="00461BFA"/>
    <w:rsid w:val="00461EDE"/>
    <w:rsid w:val="004730EF"/>
    <w:rsid w:val="00477BB1"/>
    <w:rsid w:val="00492ABF"/>
    <w:rsid w:val="00493748"/>
    <w:rsid w:val="00495D7D"/>
    <w:rsid w:val="004A0CBB"/>
    <w:rsid w:val="004A5B3E"/>
    <w:rsid w:val="004A72B6"/>
    <w:rsid w:val="004B4B3A"/>
    <w:rsid w:val="004B59F3"/>
    <w:rsid w:val="004C01B9"/>
    <w:rsid w:val="004C0DD1"/>
    <w:rsid w:val="004D5BB1"/>
    <w:rsid w:val="004E2675"/>
    <w:rsid w:val="004E2FBE"/>
    <w:rsid w:val="004E440C"/>
    <w:rsid w:val="004E5F0F"/>
    <w:rsid w:val="004F243F"/>
    <w:rsid w:val="004F5764"/>
    <w:rsid w:val="00504CE9"/>
    <w:rsid w:val="00505106"/>
    <w:rsid w:val="0051053E"/>
    <w:rsid w:val="00511BC6"/>
    <w:rsid w:val="00513761"/>
    <w:rsid w:val="0053238F"/>
    <w:rsid w:val="0054341F"/>
    <w:rsid w:val="00545F62"/>
    <w:rsid w:val="00547F40"/>
    <w:rsid w:val="00560393"/>
    <w:rsid w:val="00565A02"/>
    <w:rsid w:val="00566828"/>
    <w:rsid w:val="005746F4"/>
    <w:rsid w:val="00575C31"/>
    <w:rsid w:val="005852EC"/>
    <w:rsid w:val="005A6B63"/>
    <w:rsid w:val="005B0844"/>
    <w:rsid w:val="005C02D5"/>
    <w:rsid w:val="005C147A"/>
    <w:rsid w:val="005F7974"/>
    <w:rsid w:val="0060695C"/>
    <w:rsid w:val="00607F5F"/>
    <w:rsid w:val="0061084C"/>
    <w:rsid w:val="0061147A"/>
    <w:rsid w:val="0061380B"/>
    <w:rsid w:val="00615E7E"/>
    <w:rsid w:val="00616304"/>
    <w:rsid w:val="006207D9"/>
    <w:rsid w:val="0062182C"/>
    <w:rsid w:val="00622EF2"/>
    <w:rsid w:val="00623673"/>
    <w:rsid w:val="006300E8"/>
    <w:rsid w:val="006328E2"/>
    <w:rsid w:val="00635D10"/>
    <w:rsid w:val="00653179"/>
    <w:rsid w:val="00663D5E"/>
    <w:rsid w:val="006742B3"/>
    <w:rsid w:val="006747C2"/>
    <w:rsid w:val="00677B71"/>
    <w:rsid w:val="0068302C"/>
    <w:rsid w:val="00683695"/>
    <w:rsid w:val="00687B4A"/>
    <w:rsid w:val="00690C90"/>
    <w:rsid w:val="0069372D"/>
    <w:rsid w:val="00697CF0"/>
    <w:rsid w:val="006A2968"/>
    <w:rsid w:val="006A5564"/>
    <w:rsid w:val="006B1FCB"/>
    <w:rsid w:val="006B4554"/>
    <w:rsid w:val="006C231A"/>
    <w:rsid w:val="006C5332"/>
    <w:rsid w:val="006E537D"/>
    <w:rsid w:val="006E59D6"/>
    <w:rsid w:val="006E6936"/>
    <w:rsid w:val="006F59D1"/>
    <w:rsid w:val="006F78E6"/>
    <w:rsid w:val="00701646"/>
    <w:rsid w:val="007061D0"/>
    <w:rsid w:val="007062A8"/>
    <w:rsid w:val="00725785"/>
    <w:rsid w:val="00731422"/>
    <w:rsid w:val="00737539"/>
    <w:rsid w:val="00754C84"/>
    <w:rsid w:val="00755210"/>
    <w:rsid w:val="00760438"/>
    <w:rsid w:val="007644DA"/>
    <w:rsid w:val="00765FE6"/>
    <w:rsid w:val="0076694F"/>
    <w:rsid w:val="00770922"/>
    <w:rsid w:val="007713DA"/>
    <w:rsid w:val="00776643"/>
    <w:rsid w:val="0078264C"/>
    <w:rsid w:val="00791016"/>
    <w:rsid w:val="0079157E"/>
    <w:rsid w:val="00794329"/>
    <w:rsid w:val="00797E23"/>
    <w:rsid w:val="007A4DD7"/>
    <w:rsid w:val="007A6CD0"/>
    <w:rsid w:val="007B01EB"/>
    <w:rsid w:val="007B7A9A"/>
    <w:rsid w:val="007D29CD"/>
    <w:rsid w:val="007D7188"/>
    <w:rsid w:val="007F23CF"/>
    <w:rsid w:val="007F328A"/>
    <w:rsid w:val="007F638F"/>
    <w:rsid w:val="00801134"/>
    <w:rsid w:val="00817DB0"/>
    <w:rsid w:val="0082406A"/>
    <w:rsid w:val="0083278A"/>
    <w:rsid w:val="00840454"/>
    <w:rsid w:val="00840AB1"/>
    <w:rsid w:val="00844FF2"/>
    <w:rsid w:val="00882376"/>
    <w:rsid w:val="0088275E"/>
    <w:rsid w:val="00885265"/>
    <w:rsid w:val="00886CA8"/>
    <w:rsid w:val="00894C7E"/>
    <w:rsid w:val="00896BD2"/>
    <w:rsid w:val="00897687"/>
    <w:rsid w:val="008A5239"/>
    <w:rsid w:val="008A6A6C"/>
    <w:rsid w:val="008B694E"/>
    <w:rsid w:val="008C375D"/>
    <w:rsid w:val="008C628D"/>
    <w:rsid w:val="008D2ADD"/>
    <w:rsid w:val="008D7FDB"/>
    <w:rsid w:val="008E4797"/>
    <w:rsid w:val="008E5B99"/>
    <w:rsid w:val="008F3C81"/>
    <w:rsid w:val="008F489C"/>
    <w:rsid w:val="008F6AC0"/>
    <w:rsid w:val="008F74B8"/>
    <w:rsid w:val="00902686"/>
    <w:rsid w:val="00921C37"/>
    <w:rsid w:val="009259B4"/>
    <w:rsid w:val="00932F59"/>
    <w:rsid w:val="00937844"/>
    <w:rsid w:val="00942CFC"/>
    <w:rsid w:val="009430E6"/>
    <w:rsid w:val="00950856"/>
    <w:rsid w:val="00954B35"/>
    <w:rsid w:val="009647AB"/>
    <w:rsid w:val="009661DD"/>
    <w:rsid w:val="0097741F"/>
    <w:rsid w:val="00982186"/>
    <w:rsid w:val="00991C74"/>
    <w:rsid w:val="009927DD"/>
    <w:rsid w:val="009A0371"/>
    <w:rsid w:val="009A0D67"/>
    <w:rsid w:val="009A4EE7"/>
    <w:rsid w:val="009A5C21"/>
    <w:rsid w:val="009B1F2E"/>
    <w:rsid w:val="009B534C"/>
    <w:rsid w:val="009C27C3"/>
    <w:rsid w:val="009C4B91"/>
    <w:rsid w:val="009C7C8A"/>
    <w:rsid w:val="009D1668"/>
    <w:rsid w:val="009D6105"/>
    <w:rsid w:val="009E0CE6"/>
    <w:rsid w:val="009E25FE"/>
    <w:rsid w:val="00A02E3D"/>
    <w:rsid w:val="00A170C2"/>
    <w:rsid w:val="00A171BA"/>
    <w:rsid w:val="00A35FAB"/>
    <w:rsid w:val="00A45C25"/>
    <w:rsid w:val="00A53E03"/>
    <w:rsid w:val="00A67DD3"/>
    <w:rsid w:val="00A743FF"/>
    <w:rsid w:val="00A75793"/>
    <w:rsid w:val="00A80FB6"/>
    <w:rsid w:val="00A86755"/>
    <w:rsid w:val="00A92C52"/>
    <w:rsid w:val="00A96C21"/>
    <w:rsid w:val="00AA0488"/>
    <w:rsid w:val="00AA1078"/>
    <w:rsid w:val="00AA44CB"/>
    <w:rsid w:val="00AA62F1"/>
    <w:rsid w:val="00AB0FFD"/>
    <w:rsid w:val="00AB5021"/>
    <w:rsid w:val="00AC1691"/>
    <w:rsid w:val="00AC2D29"/>
    <w:rsid w:val="00AD0484"/>
    <w:rsid w:val="00AD7EA1"/>
    <w:rsid w:val="00AE1C97"/>
    <w:rsid w:val="00AE3C11"/>
    <w:rsid w:val="00AE5BE2"/>
    <w:rsid w:val="00B0713A"/>
    <w:rsid w:val="00B12FDE"/>
    <w:rsid w:val="00B24A57"/>
    <w:rsid w:val="00B314D1"/>
    <w:rsid w:val="00B41C75"/>
    <w:rsid w:val="00B45227"/>
    <w:rsid w:val="00B471A0"/>
    <w:rsid w:val="00B53413"/>
    <w:rsid w:val="00B56C99"/>
    <w:rsid w:val="00B61F45"/>
    <w:rsid w:val="00B631CF"/>
    <w:rsid w:val="00B6474E"/>
    <w:rsid w:val="00B67AE7"/>
    <w:rsid w:val="00B71D33"/>
    <w:rsid w:val="00B7756A"/>
    <w:rsid w:val="00B85930"/>
    <w:rsid w:val="00B86361"/>
    <w:rsid w:val="00B86896"/>
    <w:rsid w:val="00B91465"/>
    <w:rsid w:val="00BA267B"/>
    <w:rsid w:val="00BB03B2"/>
    <w:rsid w:val="00BB25F6"/>
    <w:rsid w:val="00BB37C9"/>
    <w:rsid w:val="00BB4A06"/>
    <w:rsid w:val="00BC2072"/>
    <w:rsid w:val="00BC222F"/>
    <w:rsid w:val="00BC58D1"/>
    <w:rsid w:val="00BD0999"/>
    <w:rsid w:val="00BD23EC"/>
    <w:rsid w:val="00BD3327"/>
    <w:rsid w:val="00BD45E8"/>
    <w:rsid w:val="00BD55AB"/>
    <w:rsid w:val="00BE0B37"/>
    <w:rsid w:val="00BF200A"/>
    <w:rsid w:val="00C063B3"/>
    <w:rsid w:val="00C06E19"/>
    <w:rsid w:val="00C077A9"/>
    <w:rsid w:val="00C15F8E"/>
    <w:rsid w:val="00C16130"/>
    <w:rsid w:val="00C17F44"/>
    <w:rsid w:val="00C217E3"/>
    <w:rsid w:val="00C2263B"/>
    <w:rsid w:val="00C22C65"/>
    <w:rsid w:val="00C314D8"/>
    <w:rsid w:val="00C34B4F"/>
    <w:rsid w:val="00C37244"/>
    <w:rsid w:val="00C40474"/>
    <w:rsid w:val="00C44A2F"/>
    <w:rsid w:val="00C565BC"/>
    <w:rsid w:val="00C6581D"/>
    <w:rsid w:val="00C701C3"/>
    <w:rsid w:val="00C73F7A"/>
    <w:rsid w:val="00C74500"/>
    <w:rsid w:val="00C7697C"/>
    <w:rsid w:val="00C8306D"/>
    <w:rsid w:val="00CB22FC"/>
    <w:rsid w:val="00CB47FF"/>
    <w:rsid w:val="00CC0347"/>
    <w:rsid w:val="00CC1927"/>
    <w:rsid w:val="00CC34B5"/>
    <w:rsid w:val="00CD201A"/>
    <w:rsid w:val="00CE0D51"/>
    <w:rsid w:val="00CF3BC0"/>
    <w:rsid w:val="00D12DEC"/>
    <w:rsid w:val="00D14FD6"/>
    <w:rsid w:val="00D14FF4"/>
    <w:rsid w:val="00D24D43"/>
    <w:rsid w:val="00D3096D"/>
    <w:rsid w:val="00D37A15"/>
    <w:rsid w:val="00D460E0"/>
    <w:rsid w:val="00D54408"/>
    <w:rsid w:val="00D579B4"/>
    <w:rsid w:val="00D71BC7"/>
    <w:rsid w:val="00D861CB"/>
    <w:rsid w:val="00D86D19"/>
    <w:rsid w:val="00DA2027"/>
    <w:rsid w:val="00DA686E"/>
    <w:rsid w:val="00DB64BD"/>
    <w:rsid w:val="00DD568C"/>
    <w:rsid w:val="00DE3C58"/>
    <w:rsid w:val="00DE6428"/>
    <w:rsid w:val="00DF789C"/>
    <w:rsid w:val="00E2368A"/>
    <w:rsid w:val="00E23C94"/>
    <w:rsid w:val="00E37B2F"/>
    <w:rsid w:val="00E566FD"/>
    <w:rsid w:val="00E65F41"/>
    <w:rsid w:val="00E771C4"/>
    <w:rsid w:val="00E82BC5"/>
    <w:rsid w:val="00E82E52"/>
    <w:rsid w:val="00E87AEE"/>
    <w:rsid w:val="00E9646C"/>
    <w:rsid w:val="00EA102A"/>
    <w:rsid w:val="00EA1D35"/>
    <w:rsid w:val="00EC241E"/>
    <w:rsid w:val="00ED25C0"/>
    <w:rsid w:val="00EE06C9"/>
    <w:rsid w:val="00EF1DD4"/>
    <w:rsid w:val="00F035A6"/>
    <w:rsid w:val="00F106D9"/>
    <w:rsid w:val="00F16B2C"/>
    <w:rsid w:val="00F25C93"/>
    <w:rsid w:val="00F266E2"/>
    <w:rsid w:val="00F44C0E"/>
    <w:rsid w:val="00F505AA"/>
    <w:rsid w:val="00F54DEF"/>
    <w:rsid w:val="00F616E2"/>
    <w:rsid w:val="00F634E1"/>
    <w:rsid w:val="00F63D48"/>
    <w:rsid w:val="00F63DE8"/>
    <w:rsid w:val="00F64130"/>
    <w:rsid w:val="00F73B2A"/>
    <w:rsid w:val="00F755D2"/>
    <w:rsid w:val="00F75AB9"/>
    <w:rsid w:val="00F80324"/>
    <w:rsid w:val="00F8563E"/>
    <w:rsid w:val="00F86664"/>
    <w:rsid w:val="00F87C36"/>
    <w:rsid w:val="00FA145A"/>
    <w:rsid w:val="00FA542A"/>
    <w:rsid w:val="00FB0F3A"/>
    <w:rsid w:val="00FB74CE"/>
    <w:rsid w:val="00FC0FBC"/>
    <w:rsid w:val="00FD2898"/>
    <w:rsid w:val="00FD37C3"/>
    <w:rsid w:val="00FD48F9"/>
    <w:rsid w:val="00FD5B8C"/>
    <w:rsid w:val="00FE2D1A"/>
    <w:rsid w:val="00FF182C"/>
    <w:rsid w:val="00FF4B7F"/>
    <w:rsid w:val="00FF7B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C6ECD7-961E-43DC-8AE3-C1A072105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61EDE"/>
    <w:pPr>
      <w:bidi/>
    </w:pPr>
    <w:rPr>
      <w:rFonts w:cs="Narkisim"/>
      <w:sz w:val="22"/>
      <w:szCs w:val="22"/>
      <w:lang w:eastAsia="he-IL"/>
    </w:rPr>
  </w:style>
  <w:style w:type="paragraph" w:styleId="1">
    <w:name w:val="heading 1"/>
    <w:basedOn w:val="a"/>
    <w:next w:val="a"/>
    <w:link w:val="10"/>
    <w:qFormat/>
    <w:rsid w:val="00461EDE"/>
    <w:pPr>
      <w:keepNext/>
      <w:tabs>
        <w:tab w:val="right" w:pos="9469"/>
      </w:tabs>
      <w:jc w:val="both"/>
      <w:outlineLvl w:val="0"/>
    </w:pPr>
    <w:rPr>
      <w:rFonts w:cs="David"/>
      <w:b/>
      <w:bCs/>
      <w:szCs w:val="28"/>
    </w:rPr>
  </w:style>
  <w:style w:type="character" w:default="1" w:styleId="a0">
    <w:name w:val="Default Paragraph Font"/>
    <w:uiPriority w:val="1"/>
    <w:semiHidden/>
    <w:unhideWhenUsed/>
    <w:rsid w:val="00461ED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461EDE"/>
  </w:style>
  <w:style w:type="paragraph" w:styleId="a3">
    <w:name w:val="footnote text"/>
    <w:basedOn w:val="a"/>
    <w:link w:val="a4"/>
    <w:semiHidden/>
    <w:rsid w:val="00461EDE"/>
    <w:pPr>
      <w:ind w:left="170" w:hanging="170"/>
      <w:jc w:val="both"/>
    </w:pPr>
    <w:rPr>
      <w:sz w:val="20"/>
      <w:szCs w:val="20"/>
    </w:rPr>
  </w:style>
  <w:style w:type="character" w:styleId="a5">
    <w:name w:val="footnote reference"/>
    <w:semiHidden/>
    <w:rsid w:val="00461EDE"/>
    <w:rPr>
      <w:vertAlign w:val="superscript"/>
    </w:rPr>
  </w:style>
  <w:style w:type="paragraph" w:styleId="a6">
    <w:name w:val="header"/>
    <w:basedOn w:val="a"/>
    <w:link w:val="a7"/>
    <w:rsid w:val="00461EDE"/>
    <w:pPr>
      <w:tabs>
        <w:tab w:val="center" w:pos="4153"/>
        <w:tab w:val="right" w:pos="8306"/>
      </w:tabs>
    </w:pPr>
  </w:style>
  <w:style w:type="paragraph" w:styleId="a8">
    <w:name w:val="footer"/>
    <w:basedOn w:val="a"/>
    <w:link w:val="a9"/>
    <w:rsid w:val="00461EDE"/>
    <w:pPr>
      <w:tabs>
        <w:tab w:val="center" w:pos="4153"/>
        <w:tab w:val="right" w:pos="8306"/>
      </w:tabs>
    </w:pPr>
  </w:style>
  <w:style w:type="paragraph" w:customStyle="1" w:styleId="aa">
    <w:name w:val="כותרת"/>
    <w:basedOn w:val="a"/>
    <w:rsid w:val="00461EDE"/>
    <w:pPr>
      <w:spacing w:before="240" w:line="320" w:lineRule="atLeast"/>
      <w:jc w:val="center"/>
    </w:pPr>
    <w:rPr>
      <w:rFonts w:cs="David"/>
      <w:b/>
      <w:bCs/>
      <w:spacing w:val="20"/>
      <w:szCs w:val="32"/>
    </w:rPr>
  </w:style>
  <w:style w:type="paragraph" w:customStyle="1" w:styleId="ab">
    <w:name w:val="כותרת קטע"/>
    <w:basedOn w:val="a"/>
    <w:rsid w:val="00461EDE"/>
    <w:pPr>
      <w:spacing w:before="240" w:line="300" w:lineRule="atLeast"/>
    </w:pPr>
    <w:rPr>
      <w:rFonts w:cs="Arial"/>
      <w:b/>
      <w:bCs/>
      <w:szCs w:val="24"/>
    </w:rPr>
  </w:style>
  <w:style w:type="paragraph" w:customStyle="1" w:styleId="ac">
    <w:name w:val="מקור"/>
    <w:basedOn w:val="a"/>
    <w:rsid w:val="00461EDE"/>
    <w:pPr>
      <w:spacing w:line="320" w:lineRule="atLeast"/>
      <w:jc w:val="both"/>
    </w:pPr>
    <w:rPr>
      <w:rFonts w:cs="David"/>
      <w:szCs w:val="24"/>
    </w:rPr>
  </w:style>
  <w:style w:type="paragraph" w:customStyle="1" w:styleId="ad">
    <w:name w:val="מחלקי המים"/>
    <w:basedOn w:val="a"/>
    <w:rsid w:val="00461EDE"/>
    <w:pPr>
      <w:spacing w:line="320" w:lineRule="atLeast"/>
      <w:jc w:val="both"/>
    </w:pPr>
    <w:rPr>
      <w:b/>
      <w:bCs/>
      <w:szCs w:val="24"/>
    </w:rPr>
  </w:style>
  <w:style w:type="character" w:styleId="Hyperlink">
    <w:name w:val="Hyperlink"/>
    <w:rsid w:val="00461EDE"/>
    <w:rPr>
      <w:color w:val="0000FF"/>
      <w:u w:val="single"/>
    </w:rPr>
  </w:style>
  <w:style w:type="paragraph" w:styleId="ae">
    <w:name w:val="Document Map"/>
    <w:basedOn w:val="a"/>
    <w:semiHidden/>
    <w:rsid w:val="00BB25F6"/>
    <w:pPr>
      <w:shd w:val="clear" w:color="auto" w:fill="000080"/>
    </w:pPr>
    <w:rPr>
      <w:rFonts w:ascii="Tahoma" w:hAnsi="Tahoma" w:cs="Tahoma"/>
      <w:sz w:val="20"/>
      <w:szCs w:val="20"/>
    </w:rPr>
  </w:style>
  <w:style w:type="character" w:styleId="af">
    <w:name w:val="page number"/>
    <w:basedOn w:val="a0"/>
    <w:rsid w:val="00504CE9"/>
  </w:style>
  <w:style w:type="character" w:customStyle="1" w:styleId="AsherYuval">
    <w:name w:val="Asher Yuval"/>
    <w:semiHidden/>
    <w:rsid w:val="00F87C36"/>
    <w:rPr>
      <w:rFonts w:ascii="Arial" w:hAnsi="Arial" w:cs="Arial"/>
      <w:b w:val="0"/>
      <w:bCs w:val="0"/>
      <w:i w:val="0"/>
      <w:iCs w:val="0"/>
      <w:strike w:val="0"/>
      <w:color w:val="0000FF"/>
      <w:sz w:val="24"/>
      <w:szCs w:val="24"/>
      <w:u w:val="none"/>
    </w:rPr>
  </w:style>
  <w:style w:type="character" w:styleId="FollowedHyperlink">
    <w:name w:val="FollowedHyperlink"/>
    <w:rsid w:val="00E9646C"/>
    <w:rPr>
      <w:color w:val="800080"/>
      <w:u w:val="single"/>
    </w:rPr>
  </w:style>
  <w:style w:type="character" w:customStyle="1" w:styleId="a4">
    <w:name w:val="טקסט הערת שוליים תו"/>
    <w:link w:val="a3"/>
    <w:semiHidden/>
    <w:rsid w:val="00461EDE"/>
    <w:rPr>
      <w:rFonts w:cs="Narkisim"/>
      <w:lang w:eastAsia="he-IL"/>
    </w:rPr>
  </w:style>
  <w:style w:type="character" w:customStyle="1" w:styleId="10">
    <w:name w:val="כותרת 1 תו"/>
    <w:link w:val="1"/>
    <w:rsid w:val="00461EDE"/>
    <w:rPr>
      <w:rFonts w:cs="David"/>
      <w:b/>
      <w:bCs/>
      <w:sz w:val="22"/>
      <w:szCs w:val="28"/>
      <w:lang w:eastAsia="he-IL"/>
    </w:rPr>
  </w:style>
  <w:style w:type="character" w:customStyle="1" w:styleId="a7">
    <w:name w:val="כותרת עליונה תו"/>
    <w:link w:val="a6"/>
    <w:rsid w:val="00461EDE"/>
    <w:rPr>
      <w:rFonts w:cs="Narkisim"/>
      <w:sz w:val="22"/>
      <w:szCs w:val="22"/>
      <w:lang w:eastAsia="he-IL"/>
    </w:rPr>
  </w:style>
  <w:style w:type="character" w:customStyle="1" w:styleId="a9">
    <w:name w:val="כותרת תחתונה תו"/>
    <w:link w:val="a8"/>
    <w:rsid w:val="00461EDE"/>
    <w:rPr>
      <w:rFonts w:cs="Narkisim"/>
      <w:sz w:val="22"/>
      <w:szCs w:val="22"/>
      <w:lang w:eastAsia="he-IL"/>
    </w:rPr>
  </w:style>
  <w:style w:type="paragraph" w:styleId="af0">
    <w:name w:val="Balloon Text"/>
    <w:basedOn w:val="a"/>
    <w:link w:val="af1"/>
    <w:uiPriority w:val="99"/>
    <w:unhideWhenUsed/>
    <w:rsid w:val="00461EDE"/>
    <w:rPr>
      <w:rFonts w:ascii="Tahoma" w:hAnsi="Tahoma" w:cs="Tahoma"/>
      <w:sz w:val="16"/>
      <w:szCs w:val="16"/>
    </w:rPr>
  </w:style>
  <w:style w:type="character" w:customStyle="1" w:styleId="af1">
    <w:name w:val="טקסט בלונים תו"/>
    <w:link w:val="af0"/>
    <w:uiPriority w:val="99"/>
    <w:rsid w:val="00461EDE"/>
    <w:rPr>
      <w:rFonts w:ascii="Tahoma" w:hAnsi="Tahoma" w:cs="Tahoma"/>
      <w:sz w:val="16"/>
      <w:szCs w:val="16"/>
      <w:lang w:eastAsia="he-IL"/>
    </w:rPr>
  </w:style>
  <w:style w:type="paragraph" w:customStyle="1" w:styleId="af2">
    <w:name w:val="הרטוב_שירה"/>
    <w:basedOn w:val="a"/>
    <w:rsid w:val="00DA686E"/>
    <w:pPr>
      <w:keepLines/>
      <w:spacing w:before="120"/>
      <w:ind w:left="567"/>
    </w:pPr>
    <w:rPr>
      <w:rFonts w:cs="David"/>
      <w:sz w:val="28"/>
      <w:szCs w:val="28"/>
      <w:lang w:eastAsia="en-US"/>
    </w:rPr>
  </w:style>
  <w:style w:type="paragraph" w:customStyle="1" w:styleId="af3">
    <w:name w:val="הרטוב_כותרת_שיר"/>
    <w:basedOn w:val="af2"/>
    <w:next w:val="af2"/>
    <w:rsid w:val="00DA686E"/>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672070">
      <w:bodyDiv w:val="1"/>
      <w:marLeft w:val="0"/>
      <w:marRight w:val="0"/>
      <w:marTop w:val="0"/>
      <w:marBottom w:val="0"/>
      <w:divBdr>
        <w:top w:val="none" w:sz="0" w:space="0" w:color="auto"/>
        <w:left w:val="none" w:sz="0" w:space="0" w:color="auto"/>
        <w:bottom w:val="none" w:sz="0" w:space="0" w:color="auto"/>
        <w:right w:val="none" w:sz="0" w:space="0" w:color="auto"/>
      </w:divBdr>
    </w:div>
    <w:div w:id="146828301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4%D7%A8%D7%99%D7%93%D7%AA-%D7%99%D7%A2%D7%A7%D7%91-%D7%95%D7%A2%D7%A9%D7%95-%D7%A1%D7%92%D7%99%D7%A8%D7%AA-%D7%94%D7%97%D7%A9%D7%91%D7%95%D7%9F" TargetMode="External"/><Relationship Id="rId3" Type="http://schemas.openxmlformats.org/officeDocument/2006/relationships/hyperlink" Target="https://www.mayim.org.il/?parasha=%d7%9b%d7%99%d7%91%d7%95%d7%93-%d7%90%d7%91-%d7%a9%d7%9c-%d7%a2%d7%a9%d7%95" TargetMode="External"/><Relationship Id="rId7" Type="http://schemas.openxmlformats.org/officeDocument/2006/relationships/hyperlink" Target="https://www.mayim.org.il/?parasha=%D7%99%D7%A2%D7%A7%D7%91-%D7%95%D7%A2%D7%A9%D7%95-%D7%91%D7%A1%D7%A4%D7%A8-%D7%93%D7%91%D7%A8%D7%99%D7%9D" TargetMode="External"/><Relationship Id="rId2" Type="http://schemas.openxmlformats.org/officeDocument/2006/relationships/hyperlink" Target="https://www.mayim.org.il/?parasha=%D7%91%D7%92%D7%93%D7%99-%D7%A2%D7%A9%D7%95-%D7%94%D7%97%D7%9E%D7%95%D7%93%D7%95%D7%AA" TargetMode="External"/><Relationship Id="rId1" Type="http://schemas.openxmlformats.org/officeDocument/2006/relationships/hyperlink" Target="https://www.mayim.org.il/?parasha=%D7%91%D7%90-%D7%90%D7%97%D7%99%D7%9A-%D7%91%D7%9E%D7%A8%D7%9E%D7%94" TargetMode="External"/><Relationship Id="rId6" Type="http://schemas.openxmlformats.org/officeDocument/2006/relationships/hyperlink" Target="https://www.mayim.org.il/?holiday=%D7%97%D7%95%D7%A8%D7%91%D7%9F-%D7%91%D7%99%D7%AA%D7%A8" TargetMode="External"/><Relationship Id="rId5" Type="http://schemas.openxmlformats.org/officeDocument/2006/relationships/hyperlink" Target="https://www.mayim.org.il/?parasha=%d7%91%d7%99%d7%9f-%d7%a1%d7%93%d7%95%d7%9d-%d7%9c%d7%a4%d7%99%d7%9c%d7%92%d7%a9-%d7%91%d7%92%d7%91%d7%a2%d7%941" TargetMode="External"/><Relationship Id="rId4" Type="http://schemas.openxmlformats.org/officeDocument/2006/relationships/hyperlink" Target="https://www.mayim.org.il/?parasha=%D7%90%D7%91%D7%A0%D7%99%D7%9E%D7%95%D7%A1-%D7%94%D7%92%D7%A8%D7%93%D7%99" TargetMode="External"/><Relationship Id="rId9" Type="http://schemas.openxmlformats.org/officeDocument/2006/relationships/hyperlink" Target="https://www.mayim.org.il/?parasha=%D7%A2%D7%A9%D7%95-%D7%95%D7%99%D7%A2%D7%A7%D7%91-%D7%A9%D7%95%D7%A0%D7%90%D7%99%D7%9D-%D7%90%D7%97%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08F5C-566A-4616-9947-910DCA6DF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917</Words>
  <Characters>4589</Characters>
  <Application>Microsoft Office Word</Application>
  <DocSecurity>0</DocSecurity>
  <Lines>38</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עתירה</vt:lpstr>
      <vt:lpstr>עתירה</vt:lpstr>
    </vt:vector>
  </TitlesOfParts>
  <Company>Microsoft</Company>
  <LinksUpToDate>false</LinksUpToDate>
  <CharactersWithSpaces>5496</CharactersWithSpaces>
  <SharedDoc>false</SharedDoc>
  <HLinks>
    <vt:vector size="54" baseType="variant">
      <vt:variant>
        <vt:i4>1835019</vt:i4>
      </vt:variant>
      <vt:variant>
        <vt:i4>24</vt:i4>
      </vt:variant>
      <vt:variant>
        <vt:i4>0</vt:i4>
      </vt:variant>
      <vt:variant>
        <vt:i4>5</vt:i4>
      </vt:variant>
      <vt:variant>
        <vt:lpwstr>https://www.mayim.org.il/?parasha=%D7%A2%D7%A9%D7%95-%D7%95%D7%99%D7%A2%D7%A7%D7%91-%D7%A9%D7%95%D7%A0%D7%90%D7%99%D7%9D-%D7%90%D7%97%D7%99%D7%9D</vt:lpwstr>
      </vt:variant>
      <vt:variant>
        <vt:lpwstr/>
      </vt:variant>
      <vt:variant>
        <vt:i4>3276899</vt:i4>
      </vt:variant>
      <vt:variant>
        <vt:i4>21</vt:i4>
      </vt:variant>
      <vt:variant>
        <vt:i4>0</vt:i4>
      </vt:variant>
      <vt:variant>
        <vt:i4>5</vt:i4>
      </vt:variant>
      <vt:variant>
        <vt:lpwstr>https://www.mayim.org.il/?parasha=%D7%A4%D7%A8%D7%99%D7%93%D7%AA-%D7%99%D7%A2%D7%A7%D7%91-%D7%95%D7%A2%D7%A9%D7%95-%D7%A1%D7%92%D7%99%D7%A8%D7%AA-%D7%94%D7%97%D7%A9%D7%91%D7%95%D7%9F</vt:lpwstr>
      </vt:variant>
      <vt:variant>
        <vt:lpwstr/>
      </vt:variant>
      <vt:variant>
        <vt:i4>7012470</vt:i4>
      </vt:variant>
      <vt:variant>
        <vt:i4>18</vt:i4>
      </vt:variant>
      <vt:variant>
        <vt:i4>0</vt:i4>
      </vt:variant>
      <vt:variant>
        <vt:i4>5</vt:i4>
      </vt:variant>
      <vt:variant>
        <vt:lpwstr>https://www.mayim.org.il/?parasha=%D7%99%D7%A2%D7%A7%D7%91-%D7%95%D7%A2%D7%A9%D7%95-%D7%91%D7%A1%D7%A4%D7%A8-%D7%93%D7%91%D7%A8%D7%99%D7%9D</vt:lpwstr>
      </vt:variant>
      <vt:variant>
        <vt:lpwstr/>
      </vt:variant>
      <vt:variant>
        <vt:i4>1507417</vt:i4>
      </vt:variant>
      <vt:variant>
        <vt:i4>15</vt:i4>
      </vt:variant>
      <vt:variant>
        <vt:i4>0</vt:i4>
      </vt:variant>
      <vt:variant>
        <vt:i4>5</vt:i4>
      </vt:variant>
      <vt:variant>
        <vt:lpwstr>https://www.mayim.org.il/?holiday=%D7%97%D7%95%D7%A8%D7%91%D7%9F-%D7%91%D7%99%D7%AA%D7%A8</vt:lpwstr>
      </vt:variant>
      <vt:variant>
        <vt:lpwstr/>
      </vt:variant>
      <vt:variant>
        <vt:i4>2752618</vt:i4>
      </vt:variant>
      <vt:variant>
        <vt:i4>12</vt:i4>
      </vt:variant>
      <vt:variant>
        <vt:i4>0</vt:i4>
      </vt:variant>
      <vt:variant>
        <vt:i4>5</vt:i4>
      </vt:variant>
      <vt:variant>
        <vt:lpwstr>https://www.mayim.org.il/?parasha=%d7%91%d7%99%d7%9f-%d7%a1%d7%93%d7%95%d7%9d-%d7%9c%d7%a4%d7%99%d7%9c%d7%92%d7%a9-%d7%91%d7%92%d7%91%d7%a2%d7%941</vt:lpwstr>
      </vt:variant>
      <vt:variant>
        <vt:lpwstr/>
      </vt:variant>
      <vt:variant>
        <vt:i4>7274541</vt:i4>
      </vt:variant>
      <vt:variant>
        <vt:i4>9</vt:i4>
      </vt:variant>
      <vt:variant>
        <vt:i4>0</vt:i4>
      </vt:variant>
      <vt:variant>
        <vt:i4>5</vt:i4>
      </vt:variant>
      <vt:variant>
        <vt:lpwstr>https://www.mayim.org.il/?parasha=%D7%90%D7%91%D7%A0%D7%99%D7%9E%D7%95%D7%A1-%D7%94%D7%92%D7%A8%D7%93%D7%99</vt:lpwstr>
      </vt:variant>
      <vt:variant>
        <vt:lpwstr/>
      </vt:variant>
      <vt:variant>
        <vt:i4>4522079</vt:i4>
      </vt:variant>
      <vt:variant>
        <vt:i4>6</vt:i4>
      </vt:variant>
      <vt:variant>
        <vt:i4>0</vt:i4>
      </vt:variant>
      <vt:variant>
        <vt:i4>5</vt:i4>
      </vt:variant>
      <vt:variant>
        <vt:lpwstr>https://www.mayim.org.il/?parasha=%d7%9b%d7%99%d7%91%d7%95%d7%93-%d7%90%d7%91-%d7%a9%d7%9c-%d7%a2%d7%a9%d7%95</vt:lpwstr>
      </vt:variant>
      <vt:variant>
        <vt:lpwstr/>
      </vt:variant>
      <vt:variant>
        <vt:i4>5111878</vt:i4>
      </vt:variant>
      <vt:variant>
        <vt:i4>3</vt:i4>
      </vt:variant>
      <vt:variant>
        <vt:i4>0</vt:i4>
      </vt:variant>
      <vt:variant>
        <vt:i4>5</vt:i4>
      </vt:variant>
      <vt:variant>
        <vt:lpwstr>https://www.mayim.org.il/?parasha=%D7%91%D7%92%D7%93%D7%99-%D7%A2%D7%A9%D7%95-%D7%94%D7%97%D7%9E%D7%95%D7%93%D7%95%D7%AA</vt:lpwstr>
      </vt:variant>
      <vt:variant>
        <vt:lpwstr/>
      </vt:variant>
      <vt:variant>
        <vt:i4>6553702</vt:i4>
      </vt:variant>
      <vt:variant>
        <vt:i4>0</vt:i4>
      </vt:variant>
      <vt:variant>
        <vt:i4>0</vt:i4>
      </vt:variant>
      <vt:variant>
        <vt:i4>5</vt:i4>
      </vt:variant>
      <vt:variant>
        <vt:lpwstr>https://www.mayim.org.il/?parasha=%D7%91%D7%90-%D7%90%D7%97%D7%99%D7%9A-%D7%91%D7%9E%D7%A8%D7%9E%D7%94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עתירה</dc:title>
  <dc:subject>תולדות</dc:subject>
  <dc:creator>אשר יובל</dc:creator>
  <cp:keywords/>
  <cp:lastModifiedBy>שמעון אפק</cp:lastModifiedBy>
  <cp:revision>2</cp:revision>
  <cp:lastPrinted>2018-11-08T16:05:00Z</cp:lastPrinted>
  <dcterms:created xsi:type="dcterms:W3CDTF">2018-11-08T21:09:00Z</dcterms:created>
  <dcterms:modified xsi:type="dcterms:W3CDTF">2018-11-08T21:09:00Z</dcterms:modified>
</cp:coreProperties>
</file>