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Default="00373951" w:rsidP="00373951">
      <w:pPr>
        <w:pStyle w:val="aa"/>
        <w:rPr>
          <w:rFonts w:hint="cs"/>
          <w:rtl/>
        </w:rPr>
      </w:pPr>
      <w:bookmarkStart w:id="0" w:name="_GoBack"/>
      <w:bookmarkEnd w:id="0"/>
      <w:r>
        <w:rPr>
          <w:rFonts w:hint="cs"/>
          <w:rtl/>
        </w:rPr>
        <w:t>הגר, שרה ואברהם</w:t>
      </w:r>
    </w:p>
    <w:p w:rsidR="00C44188" w:rsidRPr="00B64007" w:rsidRDefault="00A30710" w:rsidP="00CE52CA">
      <w:pPr>
        <w:pStyle w:val="a3"/>
        <w:spacing w:before="240" w:line="320" w:lineRule="atLeast"/>
        <w:ind w:left="0" w:firstLine="0"/>
        <w:rPr>
          <w:rFonts w:cs="David" w:hint="cs"/>
          <w:b/>
          <w:bCs/>
          <w:sz w:val="22"/>
          <w:szCs w:val="24"/>
          <w:rtl/>
        </w:rPr>
      </w:pPr>
      <w:r w:rsidRPr="00B64007">
        <w:rPr>
          <w:rFonts w:cs="David"/>
          <w:b/>
          <w:bCs/>
          <w:sz w:val="22"/>
          <w:szCs w:val="24"/>
          <w:rtl/>
        </w:rPr>
        <w:t>וְשָׂרַי אֵשֶׁת אַבְרָם לֹא יָלְדָה לוֹ וְלָהּ שִׁפְחָה מִצְרִית וּשְׁמָהּ הָגָר:</w:t>
      </w:r>
      <w:r w:rsidR="00B64007">
        <w:rPr>
          <w:rFonts w:cs="David" w:hint="cs"/>
          <w:b/>
          <w:bCs/>
          <w:sz w:val="22"/>
          <w:szCs w:val="24"/>
          <w:rtl/>
        </w:rPr>
        <w:t xml:space="preserve"> </w:t>
      </w:r>
      <w:r w:rsidRPr="00B64007">
        <w:rPr>
          <w:rFonts w:cs="David"/>
          <w:b/>
          <w:bCs/>
          <w:sz w:val="22"/>
          <w:szCs w:val="24"/>
          <w:rtl/>
        </w:rPr>
        <w:t>וַתֹּאמֶר שָׂרַי אֶל אַבְרָם הִנֵּה נָא עֲצָרַנִי ה' מִלֶּדֶת בֹּא נָא אֶל שִׁפְחָתִי אוּלַי אִבָּנֶה מִמֶּנָּה וַיִּשְׁמַע אַבְרָם לְקוֹל שָׂרָי:</w:t>
      </w:r>
      <w:r w:rsidR="00B64007">
        <w:rPr>
          <w:rFonts w:cs="David" w:hint="cs"/>
          <w:b/>
          <w:bCs/>
          <w:sz w:val="22"/>
          <w:szCs w:val="24"/>
          <w:rtl/>
        </w:rPr>
        <w:t xml:space="preserve"> </w:t>
      </w:r>
      <w:r w:rsidRPr="00B64007">
        <w:rPr>
          <w:rFonts w:cs="David"/>
          <w:b/>
          <w:bCs/>
          <w:sz w:val="22"/>
          <w:szCs w:val="24"/>
          <w:rtl/>
        </w:rPr>
        <w:t>וַתִּקַּח שָׂרַי אֵשֶׁת אַבְרָם אֶת הָגָר הַמִּצְרִית שִׁפְחָתָהּ מִקֵּץ עֶשֶׂר שָׁנִים לְשֶׁבֶת אַבְרָם בְּאֶרֶץ כְּנָעַן וַתִּתֵּן אֹתָהּ לְאַבְרָם אִישָׁהּ לוֹ לְאִשָּׁה:</w:t>
      </w:r>
      <w:r w:rsidR="00B64007">
        <w:rPr>
          <w:rFonts w:cs="David" w:hint="cs"/>
          <w:b/>
          <w:bCs/>
          <w:sz w:val="22"/>
          <w:szCs w:val="24"/>
          <w:rtl/>
        </w:rPr>
        <w:t xml:space="preserve"> </w:t>
      </w:r>
      <w:r w:rsidRPr="00B64007">
        <w:rPr>
          <w:rFonts w:cs="David"/>
          <w:b/>
          <w:bCs/>
          <w:sz w:val="22"/>
          <w:szCs w:val="24"/>
          <w:rtl/>
        </w:rPr>
        <w:t>וַיָּבֹא אֶל הָגָר וַתַּהַר וַתֵּרֶא כִּי הָרָתָה וַתֵּקַל גְּבִרְתָּהּ בְּעֵינֶיהָ:</w:t>
      </w:r>
      <w:r w:rsidR="00B64007">
        <w:rPr>
          <w:rFonts w:cs="David" w:hint="cs"/>
          <w:b/>
          <w:bCs/>
          <w:sz w:val="22"/>
          <w:szCs w:val="24"/>
          <w:rtl/>
        </w:rPr>
        <w:t xml:space="preserve"> </w:t>
      </w:r>
      <w:r w:rsidRPr="00B64007">
        <w:rPr>
          <w:rFonts w:cs="David"/>
          <w:b/>
          <w:bCs/>
          <w:sz w:val="22"/>
          <w:szCs w:val="24"/>
          <w:rtl/>
        </w:rPr>
        <w:t>וַתֹּאמֶר שָׂרַי אֶל אַבְרָם חֲמָסִי עָלֶיךָ אָנֹכִי נָתַתִּי שִׁפְחָתִי בְּחֵיקֶךָ וַתֵּרֶא כִּי הָרָתָה וָאֵקַל בְּעֵינֶיהָ יִשְׁפֹּט ה' בֵּינִי וּבֵינֶיךָ:</w:t>
      </w:r>
      <w:r w:rsidR="00B64007">
        <w:rPr>
          <w:rFonts w:cs="David" w:hint="cs"/>
          <w:b/>
          <w:bCs/>
          <w:sz w:val="22"/>
          <w:szCs w:val="24"/>
          <w:rtl/>
        </w:rPr>
        <w:t xml:space="preserve"> </w:t>
      </w:r>
      <w:r w:rsidRPr="00B64007">
        <w:rPr>
          <w:rFonts w:cs="David"/>
          <w:b/>
          <w:bCs/>
          <w:sz w:val="22"/>
          <w:szCs w:val="24"/>
          <w:rtl/>
        </w:rPr>
        <w:t>וַיֹּאמֶר אַבְרָם אֶל שָׂרַי הִנֵּה שִׁפְחָתֵךְ בְּיָדֵךְ עֲשִׂי לָהּ הַטּוֹב בְּעֵינָיִךְ וַתְּעַנֶּהָ שָׂרַי וַתִּבְרַח מִפָּנֶיהָ:</w:t>
      </w:r>
      <w:r w:rsidR="00B64007">
        <w:rPr>
          <w:rFonts w:cs="David" w:hint="cs"/>
          <w:b/>
          <w:bCs/>
          <w:sz w:val="22"/>
          <w:szCs w:val="24"/>
          <w:rtl/>
        </w:rPr>
        <w:t xml:space="preserve"> </w:t>
      </w:r>
      <w:r w:rsidRPr="00B64007">
        <w:rPr>
          <w:rFonts w:cs="David"/>
          <w:b/>
          <w:bCs/>
          <w:sz w:val="22"/>
          <w:szCs w:val="24"/>
          <w:rtl/>
        </w:rPr>
        <w:t>וַיִּמְצָאָהּ מַלְאַךְ ה' עַל עֵין הַמַּיִם בַּמִּדְבָּר עַל הָעַיִן בְּדֶרֶךְ שׁוּר:</w:t>
      </w:r>
      <w:r w:rsidR="00B64007">
        <w:rPr>
          <w:rFonts w:cs="David" w:hint="cs"/>
          <w:b/>
          <w:bCs/>
          <w:sz w:val="22"/>
          <w:szCs w:val="24"/>
          <w:rtl/>
        </w:rPr>
        <w:t xml:space="preserve"> </w:t>
      </w:r>
      <w:r w:rsidRPr="00B64007">
        <w:rPr>
          <w:rFonts w:cs="David"/>
          <w:b/>
          <w:bCs/>
          <w:sz w:val="22"/>
          <w:szCs w:val="24"/>
          <w:rtl/>
        </w:rPr>
        <w:t>וַיֹּאמַר הָגָר שִׁפְחַת שָׂרַי אֵי מִזֶּה בָאת וְאָנָה תֵלֵכִי וַתֹּאמֶר מִפְּנֵי שָׂרַי גְּבִרְתִּי אָנֹכִי בֹּרַחַת:</w:t>
      </w:r>
      <w:r w:rsidR="00B64007">
        <w:rPr>
          <w:rFonts w:cs="David" w:hint="cs"/>
          <w:b/>
          <w:bCs/>
          <w:sz w:val="22"/>
          <w:szCs w:val="24"/>
          <w:rtl/>
        </w:rPr>
        <w:t xml:space="preserve"> </w:t>
      </w:r>
      <w:r w:rsidRPr="00B64007">
        <w:rPr>
          <w:rFonts w:cs="David"/>
          <w:b/>
          <w:bCs/>
          <w:sz w:val="22"/>
          <w:szCs w:val="24"/>
          <w:rtl/>
        </w:rPr>
        <w:t>וַיֹּאמֶר לָהּ מַלְאַךְ ה' שׁוּבִי אֶל גְּבִרְתֵּךְ וְהִתְעַנִּי תַּחַת יָדֶיהָ:</w:t>
      </w:r>
      <w:r w:rsidR="00B64007">
        <w:rPr>
          <w:rFonts w:cs="David" w:hint="cs"/>
          <w:b/>
          <w:bCs/>
          <w:sz w:val="22"/>
          <w:szCs w:val="24"/>
          <w:rtl/>
        </w:rPr>
        <w:t xml:space="preserve"> </w:t>
      </w:r>
      <w:r w:rsidRPr="00B64007">
        <w:rPr>
          <w:rFonts w:cs="David"/>
          <w:b/>
          <w:bCs/>
          <w:sz w:val="22"/>
          <w:szCs w:val="24"/>
          <w:rtl/>
        </w:rPr>
        <w:t>וַיֹּאמֶר לָהּ מַלְאַךְ ה' הַרְבָּה אַרְבֶּה אֶת זַרְעֵךְ וְלֹא יִסָּפֵר מֵרֹב:</w:t>
      </w:r>
      <w:r w:rsidR="00B64007">
        <w:rPr>
          <w:rFonts w:cs="David" w:hint="cs"/>
          <w:b/>
          <w:bCs/>
          <w:sz w:val="22"/>
          <w:szCs w:val="24"/>
          <w:rtl/>
        </w:rPr>
        <w:t xml:space="preserve"> </w:t>
      </w:r>
      <w:r w:rsidRPr="00B64007">
        <w:rPr>
          <w:rFonts w:cs="David"/>
          <w:b/>
          <w:bCs/>
          <w:sz w:val="22"/>
          <w:szCs w:val="24"/>
          <w:rtl/>
        </w:rPr>
        <w:t>וַיֹּאמֶר לָהּ מַלְאַךְ ה' הִנָּךְ הָרָה וְיֹלַדְתְּ בֵּן וְקָרָאת שְׁמוֹ יִשְׁמָעֵאל כִּי שָׁמַע ה' אֶל עָנְיֵךְ:</w:t>
      </w:r>
      <w:r w:rsidR="00B64007">
        <w:rPr>
          <w:rFonts w:cs="David" w:hint="cs"/>
          <w:b/>
          <w:bCs/>
          <w:sz w:val="22"/>
          <w:szCs w:val="24"/>
          <w:rtl/>
        </w:rPr>
        <w:t xml:space="preserve"> </w:t>
      </w:r>
      <w:r w:rsidRPr="00B64007">
        <w:rPr>
          <w:rFonts w:cs="David"/>
          <w:b/>
          <w:bCs/>
          <w:sz w:val="22"/>
          <w:szCs w:val="24"/>
          <w:rtl/>
        </w:rPr>
        <w:t>וְהוּא יִהְיֶה פֶּרֶא אָדָם יָדוֹ בַכֹּל וְיַד כֹּל בּוֹ וְעַל פְּנֵי כָל אֶחָיו יִשְׁכֹּן:</w:t>
      </w:r>
      <w:r w:rsidR="00B64007">
        <w:rPr>
          <w:rFonts w:cs="David" w:hint="cs"/>
          <w:b/>
          <w:bCs/>
          <w:sz w:val="22"/>
          <w:szCs w:val="24"/>
          <w:rtl/>
        </w:rPr>
        <w:t xml:space="preserve"> </w:t>
      </w:r>
      <w:r w:rsidRPr="00B64007">
        <w:rPr>
          <w:rFonts w:cs="David"/>
          <w:b/>
          <w:bCs/>
          <w:sz w:val="22"/>
          <w:szCs w:val="24"/>
          <w:rtl/>
        </w:rPr>
        <w:t>וַתִּקְרָא שֵׁם ה' הַדֹּבֵר אֵלֶיהָ אַתָּה אֵל רֳאִי כִּי אָמְרָה הֲגַם הֲלֹם רָאִיתִי אַחֲרֵי רֹאִי:</w:t>
      </w:r>
      <w:r w:rsidR="00CE52CA">
        <w:rPr>
          <w:rFonts w:cs="David" w:hint="cs"/>
          <w:b/>
          <w:bCs/>
          <w:sz w:val="22"/>
          <w:szCs w:val="24"/>
          <w:rtl/>
        </w:rPr>
        <w:t xml:space="preserve"> </w:t>
      </w:r>
      <w:r w:rsidRPr="00B64007">
        <w:rPr>
          <w:rFonts w:cs="David"/>
          <w:b/>
          <w:bCs/>
          <w:sz w:val="22"/>
          <w:szCs w:val="24"/>
          <w:rtl/>
        </w:rPr>
        <w:t>עַל כֵּן קָרָא לַבְּאֵר בְּאֵר לַחַי רֹאִי הִנֵּה בֵין קָדֵשׁ וּבֵין בָּרֶד:</w:t>
      </w:r>
      <w:r w:rsidR="00CE52CA">
        <w:rPr>
          <w:rFonts w:cs="David" w:hint="cs"/>
          <w:b/>
          <w:bCs/>
          <w:sz w:val="22"/>
          <w:szCs w:val="24"/>
          <w:rtl/>
        </w:rPr>
        <w:t xml:space="preserve"> </w:t>
      </w:r>
      <w:r w:rsidRPr="00B64007">
        <w:rPr>
          <w:rFonts w:cs="David"/>
          <w:b/>
          <w:bCs/>
          <w:sz w:val="22"/>
          <w:szCs w:val="24"/>
          <w:rtl/>
        </w:rPr>
        <w:t>וַתֵּלֶד הָגָר לְאַבְרָם בֵּן וַיִּקְרָא אַבְרָם שֶׁם בְּנוֹ אֲשֶׁר יָלְדָה הָגָר יִשְׁמָעֵאל:</w:t>
      </w:r>
      <w:r w:rsidR="00CE52CA">
        <w:rPr>
          <w:rFonts w:cs="David" w:hint="cs"/>
          <w:b/>
          <w:bCs/>
          <w:sz w:val="22"/>
          <w:szCs w:val="24"/>
          <w:rtl/>
        </w:rPr>
        <w:t xml:space="preserve"> </w:t>
      </w:r>
      <w:r w:rsidRPr="00B64007">
        <w:rPr>
          <w:rFonts w:cs="David"/>
          <w:b/>
          <w:bCs/>
          <w:sz w:val="22"/>
          <w:szCs w:val="24"/>
          <w:rtl/>
        </w:rPr>
        <w:t xml:space="preserve">וְאַבְרָם בֶּן שְׁמֹנִים שָׁנָה וְשֵׁשׁ שָׁנִים בְּלֶדֶת הָגָר אֶת יִשְׁמָעֵאל לְאַבְרָם: </w:t>
      </w:r>
      <w:r w:rsidR="00B64007" w:rsidRPr="003A1D55">
        <w:rPr>
          <w:rFonts w:ascii="Narkisim" w:hAnsi="Narkisim"/>
          <w:szCs w:val="22"/>
          <w:rtl/>
        </w:rPr>
        <w:t xml:space="preserve">(בראשית </w:t>
      </w:r>
      <w:r w:rsidR="00B64007">
        <w:rPr>
          <w:rFonts w:ascii="Narkisim" w:hAnsi="Narkisim" w:hint="cs"/>
          <w:szCs w:val="22"/>
          <w:rtl/>
        </w:rPr>
        <w:t>פרק טז</w:t>
      </w:r>
      <w:r w:rsidR="00B64007" w:rsidRPr="003A1D55">
        <w:rPr>
          <w:rFonts w:ascii="Narkisim" w:hAnsi="Narkisim"/>
          <w:szCs w:val="22"/>
          <w:rtl/>
        </w:rPr>
        <w:t>).</w:t>
      </w:r>
      <w:r w:rsidR="00B17615">
        <w:rPr>
          <w:rStyle w:val="a5"/>
          <w:rFonts w:cs="David"/>
          <w:b/>
          <w:bCs/>
          <w:sz w:val="22"/>
          <w:szCs w:val="24"/>
          <w:rtl/>
        </w:rPr>
        <w:footnoteReference w:id="1"/>
      </w:r>
    </w:p>
    <w:p w:rsidR="004C5B31" w:rsidRDefault="004C5B31" w:rsidP="004C5B31">
      <w:pPr>
        <w:pStyle w:val="ab"/>
        <w:rPr>
          <w:rtl/>
        </w:rPr>
      </w:pPr>
      <w:r>
        <w:rPr>
          <w:rtl/>
        </w:rPr>
        <w:t>בראשית רבה פרשה מה</w:t>
      </w:r>
      <w:r>
        <w:rPr>
          <w:rStyle w:val="a5"/>
          <w:rtl/>
        </w:rPr>
        <w:footnoteReference w:id="2"/>
      </w:r>
    </w:p>
    <w:p w:rsidR="00C265A2" w:rsidRDefault="00C265A2" w:rsidP="0052702B">
      <w:pPr>
        <w:pStyle w:val="ac"/>
        <w:rPr>
          <w:rFonts w:hint="cs"/>
          <w:rtl/>
        </w:rPr>
      </w:pPr>
      <w:r>
        <w:rPr>
          <w:rFonts w:hint="cs"/>
          <w:rtl/>
        </w:rPr>
        <w:t>"</w:t>
      </w:r>
      <w:r w:rsidR="004C5B31">
        <w:rPr>
          <w:rtl/>
        </w:rPr>
        <w:t>ושרי אשת אברם לא ילדה לו וגו'</w:t>
      </w:r>
      <w:r>
        <w:rPr>
          <w:rFonts w:hint="cs"/>
          <w:rtl/>
        </w:rPr>
        <w:t xml:space="preserve"> " ...</w:t>
      </w:r>
      <w:r w:rsidR="004C5B31">
        <w:rPr>
          <w:rtl/>
        </w:rPr>
        <w:t xml:space="preserve"> ר' יהודה אמר</w:t>
      </w:r>
      <w:r w:rsidR="002F32F1">
        <w:rPr>
          <w:rFonts w:hint="cs"/>
          <w:rtl/>
        </w:rPr>
        <w:t>: "</w:t>
      </w:r>
      <w:r w:rsidR="004C5B31">
        <w:rPr>
          <w:rtl/>
        </w:rPr>
        <w:t>לו</w:t>
      </w:r>
      <w:r w:rsidR="002F32F1">
        <w:rPr>
          <w:rFonts w:hint="cs"/>
          <w:rtl/>
        </w:rPr>
        <w:t>" -</w:t>
      </w:r>
      <w:r w:rsidR="004C5B31">
        <w:rPr>
          <w:rtl/>
        </w:rPr>
        <w:t xml:space="preserve"> לאברם</w:t>
      </w:r>
      <w:r w:rsidR="00373951">
        <w:rPr>
          <w:rStyle w:val="a5"/>
          <w:rtl/>
        </w:rPr>
        <w:footnoteReference w:id="3"/>
      </w:r>
      <w:r w:rsidR="004C5B31">
        <w:rPr>
          <w:rtl/>
        </w:rPr>
        <w:t xml:space="preserve"> לא ילדה</w:t>
      </w:r>
      <w:r w:rsidR="002F32F1">
        <w:rPr>
          <w:rFonts w:hint="cs"/>
          <w:rtl/>
        </w:rPr>
        <w:t>,</w:t>
      </w:r>
      <w:r w:rsidR="004C5B31">
        <w:rPr>
          <w:rtl/>
        </w:rPr>
        <w:t xml:space="preserve"> אבל אילו נ</w:t>
      </w:r>
      <w:r w:rsidR="002F32F1">
        <w:rPr>
          <w:rFonts w:hint="cs"/>
          <w:rtl/>
        </w:rPr>
        <w:t>י</w:t>
      </w:r>
      <w:r w:rsidR="004C5B31">
        <w:rPr>
          <w:rtl/>
        </w:rPr>
        <w:t xml:space="preserve">שאת לאחר </w:t>
      </w:r>
      <w:r w:rsidR="002F32F1">
        <w:rPr>
          <w:rtl/>
        </w:rPr>
        <w:t>–</w:t>
      </w:r>
      <w:r w:rsidR="002F32F1">
        <w:rPr>
          <w:rFonts w:hint="cs"/>
          <w:rtl/>
        </w:rPr>
        <w:t xml:space="preserve"> </w:t>
      </w:r>
      <w:r w:rsidR="004C5B31">
        <w:rPr>
          <w:rtl/>
        </w:rPr>
        <w:t>ילדה</w:t>
      </w:r>
      <w:r w:rsidR="002F32F1">
        <w:rPr>
          <w:rFonts w:hint="cs"/>
          <w:rtl/>
        </w:rPr>
        <w:t>.</w:t>
      </w:r>
      <w:r w:rsidR="004C5B31">
        <w:rPr>
          <w:rtl/>
        </w:rPr>
        <w:t xml:space="preserve"> ורבי נחמיה אמר</w:t>
      </w:r>
      <w:r w:rsidR="002F32F1">
        <w:rPr>
          <w:rFonts w:hint="cs"/>
          <w:rtl/>
        </w:rPr>
        <w:t>:</w:t>
      </w:r>
      <w:r w:rsidR="004C5B31">
        <w:rPr>
          <w:rtl/>
        </w:rPr>
        <w:t xml:space="preserve"> לא לו ולא לאחר</w:t>
      </w:r>
      <w:r w:rsidR="002F32F1">
        <w:rPr>
          <w:rFonts w:hint="cs"/>
          <w:rtl/>
        </w:rPr>
        <w:t>.</w:t>
      </w:r>
      <w:r w:rsidR="004C5B31">
        <w:rPr>
          <w:rtl/>
        </w:rPr>
        <w:t xml:space="preserve"> </w:t>
      </w:r>
      <w:r w:rsidR="0052702B">
        <w:rPr>
          <w:rFonts w:hint="cs"/>
          <w:rtl/>
        </w:rPr>
        <w:t>זהו ש</w:t>
      </w:r>
      <w:r w:rsidR="004C5B31">
        <w:rPr>
          <w:rtl/>
        </w:rPr>
        <w:t>כת</w:t>
      </w:r>
      <w:r w:rsidR="0052702B">
        <w:rPr>
          <w:rFonts w:hint="cs"/>
          <w:rtl/>
        </w:rPr>
        <w:t>ו</w:t>
      </w:r>
      <w:r w:rsidR="004C5B31">
        <w:rPr>
          <w:rtl/>
        </w:rPr>
        <w:t>ב</w:t>
      </w:r>
      <w:r w:rsidR="0052702B">
        <w:rPr>
          <w:rFonts w:hint="cs"/>
          <w:rtl/>
        </w:rPr>
        <w:t>:</w:t>
      </w:r>
      <w:r w:rsidR="004C5B31">
        <w:rPr>
          <w:rtl/>
        </w:rPr>
        <w:t xml:space="preserve"> </w:t>
      </w:r>
      <w:r w:rsidR="002F32F1">
        <w:rPr>
          <w:rFonts w:hint="cs"/>
          <w:rtl/>
        </w:rPr>
        <w:t>"</w:t>
      </w:r>
      <w:r w:rsidR="004C5B31">
        <w:rPr>
          <w:rtl/>
        </w:rPr>
        <w:t>לא ילדה לו</w:t>
      </w:r>
      <w:r w:rsidR="0052702B">
        <w:rPr>
          <w:rFonts w:hint="cs"/>
          <w:rtl/>
        </w:rPr>
        <w:t xml:space="preserve"> ולה</w:t>
      </w:r>
      <w:r w:rsidR="002F32F1">
        <w:rPr>
          <w:rFonts w:hint="cs"/>
          <w:rtl/>
        </w:rPr>
        <w:t>"</w:t>
      </w:r>
      <w:r>
        <w:rPr>
          <w:rFonts w:hint="cs"/>
          <w:rtl/>
        </w:rPr>
        <w:t>.</w:t>
      </w:r>
      <w:r w:rsidR="00B13E5A">
        <w:rPr>
          <w:rStyle w:val="a5"/>
          <w:rtl/>
        </w:rPr>
        <w:footnoteReference w:id="4"/>
      </w:r>
    </w:p>
    <w:p w:rsidR="004C5B31" w:rsidRDefault="00C265A2" w:rsidP="00AA1B48">
      <w:pPr>
        <w:pStyle w:val="ac"/>
        <w:rPr>
          <w:rtl/>
        </w:rPr>
      </w:pPr>
      <w:r>
        <w:rPr>
          <w:rFonts w:hint="cs"/>
          <w:rtl/>
        </w:rPr>
        <w:t>"</w:t>
      </w:r>
      <w:r w:rsidR="004C5B31">
        <w:rPr>
          <w:rtl/>
        </w:rPr>
        <w:t>ולה שפחה מצרית ושמה הגר</w:t>
      </w:r>
      <w:r>
        <w:rPr>
          <w:rFonts w:hint="cs"/>
          <w:rtl/>
        </w:rPr>
        <w:t>" ...</w:t>
      </w:r>
      <w:r w:rsidR="004C5B31">
        <w:rPr>
          <w:rtl/>
        </w:rPr>
        <w:t xml:space="preserve"> אמר ר</w:t>
      </w:r>
      <w:r w:rsidR="00B13E5A">
        <w:rPr>
          <w:rFonts w:hint="cs"/>
          <w:rtl/>
        </w:rPr>
        <w:t>' שמעון</w:t>
      </w:r>
      <w:r w:rsidR="004C5B31">
        <w:rPr>
          <w:rtl/>
        </w:rPr>
        <w:t xml:space="preserve"> בן יוחאי</w:t>
      </w:r>
      <w:r w:rsidR="00B13E5A">
        <w:rPr>
          <w:rFonts w:hint="cs"/>
          <w:rtl/>
        </w:rPr>
        <w:t>:</w:t>
      </w:r>
      <w:r w:rsidR="004C5B31">
        <w:rPr>
          <w:rtl/>
        </w:rPr>
        <w:t xml:space="preserve"> הגר בתו של פרעה היתה</w:t>
      </w:r>
      <w:r w:rsidR="00B13E5A">
        <w:rPr>
          <w:rFonts w:hint="cs"/>
          <w:rtl/>
        </w:rPr>
        <w:t>,</w:t>
      </w:r>
      <w:r w:rsidR="004C5B31">
        <w:rPr>
          <w:rtl/>
        </w:rPr>
        <w:t xml:space="preserve"> וכיון שראה פרעה מעשים שנעשו לשרה בביתו נטל בתו ונתנה לו</w:t>
      </w:r>
      <w:r w:rsidR="00B13E5A">
        <w:rPr>
          <w:rFonts w:hint="cs"/>
          <w:rtl/>
        </w:rPr>
        <w:t>.</w:t>
      </w:r>
      <w:r w:rsidR="004C5B31">
        <w:rPr>
          <w:rtl/>
        </w:rPr>
        <w:t xml:space="preserve"> אמר</w:t>
      </w:r>
      <w:r w:rsidR="00B13E5A">
        <w:rPr>
          <w:rFonts w:hint="cs"/>
          <w:rtl/>
        </w:rPr>
        <w:t>:</w:t>
      </w:r>
      <w:r w:rsidR="004C5B31">
        <w:rPr>
          <w:rtl/>
        </w:rPr>
        <w:t xml:space="preserve"> מוטב שתהא בתי שפחה בבית זה, ולא גבירה בבית אחר</w:t>
      </w:r>
      <w:r w:rsidR="00B13E5A">
        <w:rPr>
          <w:rFonts w:hint="cs"/>
          <w:rtl/>
        </w:rPr>
        <w:t>.</w:t>
      </w:r>
      <w:r>
        <w:rPr>
          <w:rFonts w:hint="cs"/>
          <w:rtl/>
        </w:rPr>
        <w:t xml:space="preserve"> ...</w:t>
      </w:r>
      <w:r w:rsidR="004C5B31">
        <w:rPr>
          <w:rtl/>
        </w:rPr>
        <w:t xml:space="preserve"> אף אבימלך כיון שראה נסים שנעשו לשרה בביתו נטל בתו ונתנה לו</w:t>
      </w:r>
      <w:r w:rsidR="00B52677">
        <w:rPr>
          <w:rFonts w:hint="cs"/>
          <w:rtl/>
        </w:rPr>
        <w:t>.</w:t>
      </w:r>
      <w:r w:rsidR="004C5B31">
        <w:rPr>
          <w:rtl/>
        </w:rPr>
        <w:t xml:space="preserve"> אמר</w:t>
      </w:r>
      <w:r w:rsidR="00B52677">
        <w:rPr>
          <w:rFonts w:hint="cs"/>
          <w:rtl/>
        </w:rPr>
        <w:t>:</w:t>
      </w:r>
      <w:r w:rsidR="004C5B31">
        <w:rPr>
          <w:rtl/>
        </w:rPr>
        <w:t xml:space="preserve"> מוטב שתהא בתי שפחה בבית הזה ולא גבירה בבית אחרת</w:t>
      </w:r>
      <w:r w:rsidR="00B13E5A">
        <w:rPr>
          <w:rFonts w:hint="cs"/>
          <w:rtl/>
        </w:rPr>
        <w:t>.</w:t>
      </w:r>
      <w:r w:rsidR="00B52677">
        <w:rPr>
          <w:rStyle w:val="a5"/>
          <w:rtl/>
        </w:rPr>
        <w:footnoteReference w:id="5"/>
      </w:r>
      <w:r w:rsidR="004C5B31">
        <w:rPr>
          <w:rtl/>
        </w:rPr>
        <w:t xml:space="preserve"> </w:t>
      </w:r>
    </w:p>
    <w:p w:rsidR="00584EDB" w:rsidRDefault="00C265A2" w:rsidP="00584EDB">
      <w:pPr>
        <w:pStyle w:val="ac"/>
        <w:rPr>
          <w:rFonts w:hint="cs"/>
          <w:rtl/>
        </w:rPr>
      </w:pPr>
      <w:r>
        <w:rPr>
          <w:rFonts w:hint="cs"/>
          <w:rtl/>
        </w:rPr>
        <w:t>"</w:t>
      </w:r>
      <w:r w:rsidR="004C5B31">
        <w:rPr>
          <w:rtl/>
        </w:rPr>
        <w:t>ותאמר שרי אל אברם הנה נא עצרני ה' מלדת</w:t>
      </w:r>
      <w:r>
        <w:rPr>
          <w:rFonts w:hint="cs"/>
          <w:rtl/>
        </w:rPr>
        <w:t>"</w:t>
      </w:r>
      <w:r w:rsidR="004C5B31">
        <w:rPr>
          <w:rtl/>
        </w:rPr>
        <w:t>, אמרה</w:t>
      </w:r>
      <w:r>
        <w:rPr>
          <w:rFonts w:hint="cs"/>
          <w:rtl/>
        </w:rPr>
        <w:t xml:space="preserve">: יודעת אני </w:t>
      </w:r>
      <w:r w:rsidR="004C5B31">
        <w:rPr>
          <w:rtl/>
        </w:rPr>
        <w:t xml:space="preserve">מהיכן היא </w:t>
      </w:r>
      <w:r w:rsidR="00584EDB">
        <w:rPr>
          <w:rFonts w:hint="cs"/>
          <w:rtl/>
        </w:rPr>
        <w:t>מ</w:t>
      </w:r>
      <w:r w:rsidR="00584EDB">
        <w:rPr>
          <w:rFonts w:hint="eastAsia"/>
          <w:rtl/>
        </w:rPr>
        <w:t>ַ</w:t>
      </w:r>
      <w:r w:rsidR="00584EDB">
        <w:rPr>
          <w:rFonts w:hint="cs"/>
          <w:rtl/>
        </w:rPr>
        <w:t>כ</w:t>
      </w:r>
      <w:r w:rsidR="00584EDB">
        <w:rPr>
          <w:rFonts w:hint="eastAsia"/>
          <w:rtl/>
        </w:rPr>
        <w:t>ָּ</w:t>
      </w:r>
      <w:r w:rsidR="00584EDB">
        <w:rPr>
          <w:rFonts w:hint="cs"/>
          <w:rtl/>
        </w:rPr>
        <w:t>ת</w:t>
      </w:r>
      <w:r w:rsidR="00584EDB">
        <w:rPr>
          <w:rFonts w:hint="eastAsia"/>
          <w:rtl/>
        </w:rPr>
        <w:t>ִ</w:t>
      </w:r>
      <w:r w:rsidR="004C5B31">
        <w:rPr>
          <w:rtl/>
        </w:rPr>
        <w:t>י</w:t>
      </w:r>
      <w:r w:rsidR="00584EDB">
        <w:rPr>
          <w:rFonts w:hint="cs"/>
          <w:rtl/>
        </w:rPr>
        <w:t>.</w:t>
      </w:r>
      <w:r w:rsidR="00584EDB">
        <w:rPr>
          <w:rStyle w:val="a5"/>
          <w:rtl/>
        </w:rPr>
        <w:footnoteReference w:id="6"/>
      </w:r>
      <w:r w:rsidR="004C5B31">
        <w:rPr>
          <w:rtl/>
        </w:rPr>
        <w:t xml:space="preserve"> לא כשם שהיו אומרים לי קמיע היא צריכה</w:t>
      </w:r>
      <w:r w:rsidR="00584EDB">
        <w:rPr>
          <w:rFonts w:hint="cs"/>
          <w:rtl/>
        </w:rPr>
        <w:t>,</w:t>
      </w:r>
      <w:r w:rsidR="004C5B31">
        <w:rPr>
          <w:rtl/>
        </w:rPr>
        <w:t xml:space="preserve"> ה</w:t>
      </w:r>
      <w:r w:rsidR="00584EDB">
        <w:rPr>
          <w:rtl/>
        </w:rPr>
        <w:t>ִ</w:t>
      </w:r>
      <w:r w:rsidR="004C5B31">
        <w:rPr>
          <w:rtl/>
        </w:rPr>
        <w:t>י</w:t>
      </w:r>
      <w:r w:rsidR="00584EDB">
        <w:rPr>
          <w:rtl/>
        </w:rPr>
        <w:t>ָ</w:t>
      </w:r>
      <w:r w:rsidR="004C5B31">
        <w:rPr>
          <w:rtl/>
        </w:rPr>
        <w:t>מו</w:t>
      </w:r>
      <w:r w:rsidR="00584EDB">
        <w:rPr>
          <w:rtl/>
        </w:rPr>
        <w:t>ֹ</w:t>
      </w:r>
      <w:r w:rsidR="004C5B31">
        <w:rPr>
          <w:rtl/>
        </w:rPr>
        <w:t>ס היא צריכה</w:t>
      </w:r>
      <w:r w:rsidR="00584EDB">
        <w:rPr>
          <w:rFonts w:hint="cs"/>
          <w:rtl/>
        </w:rPr>
        <w:t>.</w:t>
      </w:r>
      <w:r w:rsidR="004C5B31">
        <w:rPr>
          <w:rtl/>
        </w:rPr>
        <w:t xml:space="preserve"> אלא</w:t>
      </w:r>
      <w:r w:rsidR="00584EDB">
        <w:rPr>
          <w:rFonts w:hint="cs"/>
          <w:rtl/>
        </w:rPr>
        <w:t>:</w:t>
      </w:r>
      <w:r w:rsidR="004C5B31">
        <w:rPr>
          <w:rtl/>
        </w:rPr>
        <w:t xml:space="preserve"> </w:t>
      </w:r>
      <w:r w:rsidR="00584EDB">
        <w:rPr>
          <w:rFonts w:hint="cs"/>
          <w:rtl/>
        </w:rPr>
        <w:t>"</w:t>
      </w:r>
      <w:r w:rsidR="004C5B31">
        <w:rPr>
          <w:rtl/>
        </w:rPr>
        <w:t>הנה נא עצרני ה' מלדת</w:t>
      </w:r>
      <w:r w:rsidR="00584EDB">
        <w:rPr>
          <w:rFonts w:hint="cs"/>
          <w:rtl/>
        </w:rPr>
        <w:t>"</w:t>
      </w:r>
      <w:r w:rsidR="00B52677">
        <w:rPr>
          <w:rFonts w:hint="cs"/>
          <w:rtl/>
        </w:rPr>
        <w:t>.</w:t>
      </w:r>
      <w:r w:rsidR="00584EDB">
        <w:rPr>
          <w:rStyle w:val="a5"/>
          <w:rtl/>
        </w:rPr>
        <w:footnoteReference w:id="7"/>
      </w:r>
      <w:r w:rsidR="004C5B31">
        <w:rPr>
          <w:rtl/>
        </w:rPr>
        <w:t xml:space="preserve"> </w:t>
      </w:r>
    </w:p>
    <w:p w:rsidR="00C265A2" w:rsidRDefault="00584EDB" w:rsidP="00B741AE">
      <w:pPr>
        <w:pStyle w:val="ac"/>
        <w:rPr>
          <w:rFonts w:hint="cs"/>
          <w:rtl/>
        </w:rPr>
      </w:pPr>
      <w:r>
        <w:rPr>
          <w:rFonts w:hint="cs"/>
          <w:rtl/>
        </w:rPr>
        <w:lastRenderedPageBreak/>
        <w:t>"ב</w:t>
      </w:r>
      <w:r w:rsidR="00454483">
        <w:rPr>
          <w:rFonts w:hint="cs"/>
          <w:rtl/>
        </w:rPr>
        <w:t>ו</w:t>
      </w:r>
      <w:r>
        <w:rPr>
          <w:rFonts w:hint="cs"/>
          <w:rtl/>
        </w:rPr>
        <w:t xml:space="preserve">א נא אל </w:t>
      </w:r>
      <w:r w:rsidR="00B741AE">
        <w:rPr>
          <w:rFonts w:hint="cs"/>
          <w:rtl/>
        </w:rPr>
        <w:t xml:space="preserve">שפחתי אולי איבנה ממנה". שנינו: </w:t>
      </w:r>
      <w:r w:rsidR="004C5B31">
        <w:rPr>
          <w:rtl/>
        </w:rPr>
        <w:t>כל מי שאין לו בן, כא</w:t>
      </w:r>
      <w:r>
        <w:rPr>
          <w:rFonts w:hint="cs"/>
          <w:rtl/>
        </w:rPr>
        <w:t>י</w:t>
      </w:r>
      <w:r w:rsidR="004C5B31">
        <w:rPr>
          <w:rtl/>
        </w:rPr>
        <w:t>לו הוא מת, כא</w:t>
      </w:r>
      <w:r>
        <w:rPr>
          <w:rFonts w:hint="cs"/>
          <w:rtl/>
        </w:rPr>
        <w:t>י</w:t>
      </w:r>
      <w:r w:rsidR="004C5B31">
        <w:rPr>
          <w:rtl/>
        </w:rPr>
        <w:t>לו הוא הרוס</w:t>
      </w:r>
      <w:r w:rsidR="00B741AE">
        <w:rPr>
          <w:rFonts w:hint="cs"/>
          <w:rtl/>
        </w:rPr>
        <w:t>.</w:t>
      </w:r>
      <w:r w:rsidR="00B741AE">
        <w:rPr>
          <w:rStyle w:val="a5"/>
          <w:rtl/>
        </w:rPr>
        <w:footnoteReference w:id="8"/>
      </w:r>
      <w:r w:rsidR="004C5B31">
        <w:rPr>
          <w:rtl/>
        </w:rPr>
        <w:t xml:space="preserve"> כא</w:t>
      </w:r>
      <w:r w:rsidR="00B741AE">
        <w:rPr>
          <w:rFonts w:hint="cs"/>
          <w:rtl/>
        </w:rPr>
        <w:t>י</w:t>
      </w:r>
      <w:r w:rsidR="004C5B31">
        <w:rPr>
          <w:rtl/>
        </w:rPr>
        <w:t>לו מת</w:t>
      </w:r>
      <w:r w:rsidR="00B741AE">
        <w:rPr>
          <w:rFonts w:hint="cs"/>
          <w:rtl/>
        </w:rPr>
        <w:t>: "</w:t>
      </w:r>
      <w:r w:rsidR="004C5B31">
        <w:rPr>
          <w:rtl/>
        </w:rPr>
        <w:t>ותאמר רחל אל יעקב הבה לי בנים ו</w:t>
      </w:r>
      <w:r w:rsidR="00B741AE">
        <w:rPr>
          <w:rFonts w:hint="cs"/>
          <w:rtl/>
        </w:rPr>
        <w:t xml:space="preserve">אם אין מתה אנכי" (בראשית ל א). </w:t>
      </w:r>
      <w:r w:rsidR="004C5B31">
        <w:rPr>
          <w:rtl/>
        </w:rPr>
        <w:t>כא</w:t>
      </w:r>
      <w:r w:rsidR="00B741AE">
        <w:rPr>
          <w:rFonts w:hint="cs"/>
          <w:rtl/>
        </w:rPr>
        <w:t>י</w:t>
      </w:r>
      <w:r w:rsidR="004C5B31">
        <w:rPr>
          <w:rtl/>
        </w:rPr>
        <w:t>לו הרוס</w:t>
      </w:r>
      <w:r w:rsidR="00B741AE">
        <w:rPr>
          <w:rFonts w:hint="cs"/>
          <w:rtl/>
        </w:rPr>
        <w:t>,</w:t>
      </w:r>
      <w:r w:rsidR="004C5B31">
        <w:rPr>
          <w:rtl/>
        </w:rPr>
        <w:t xml:space="preserve"> שנאמר</w:t>
      </w:r>
      <w:r w:rsidR="00B741AE">
        <w:rPr>
          <w:rFonts w:hint="cs"/>
          <w:rtl/>
        </w:rPr>
        <w:t>:</w:t>
      </w:r>
      <w:r w:rsidR="004C5B31">
        <w:rPr>
          <w:rtl/>
        </w:rPr>
        <w:t xml:space="preserve"> </w:t>
      </w:r>
      <w:r w:rsidR="00B741AE">
        <w:rPr>
          <w:rFonts w:hint="cs"/>
          <w:rtl/>
        </w:rPr>
        <w:t>"</w:t>
      </w:r>
      <w:r w:rsidR="004C5B31">
        <w:rPr>
          <w:rtl/>
        </w:rPr>
        <w:t>אולי אבנה ממנה</w:t>
      </w:r>
      <w:r w:rsidR="00B741AE">
        <w:rPr>
          <w:rFonts w:hint="cs"/>
          <w:rtl/>
        </w:rPr>
        <w:t>",</w:t>
      </w:r>
      <w:r w:rsidR="004C5B31">
        <w:rPr>
          <w:rtl/>
        </w:rPr>
        <w:t xml:space="preserve"> ואין בונין אלא את ההרוס</w:t>
      </w:r>
      <w:r w:rsidR="002F32F1">
        <w:rPr>
          <w:rFonts w:hint="cs"/>
          <w:rtl/>
        </w:rPr>
        <w:t>.</w:t>
      </w:r>
      <w:r w:rsidR="00B52677">
        <w:rPr>
          <w:rStyle w:val="a5"/>
          <w:rtl/>
        </w:rPr>
        <w:footnoteReference w:id="9"/>
      </w:r>
    </w:p>
    <w:p w:rsidR="004C5B31" w:rsidRDefault="00C265A2" w:rsidP="00B741AE">
      <w:pPr>
        <w:pStyle w:val="ac"/>
        <w:rPr>
          <w:rtl/>
        </w:rPr>
      </w:pPr>
      <w:r>
        <w:rPr>
          <w:rFonts w:hint="cs"/>
          <w:rtl/>
        </w:rPr>
        <w:t>"</w:t>
      </w:r>
      <w:r w:rsidR="004C5B31">
        <w:rPr>
          <w:rtl/>
        </w:rPr>
        <w:t>וישמע אברם לקול שרי</w:t>
      </w:r>
      <w:r w:rsidR="00982093">
        <w:rPr>
          <w:rFonts w:hint="cs"/>
          <w:rtl/>
        </w:rPr>
        <w:t>"</w:t>
      </w:r>
      <w:r w:rsidR="004C5B31">
        <w:rPr>
          <w:rtl/>
        </w:rPr>
        <w:t>, רבי יוסי אמר</w:t>
      </w:r>
      <w:r w:rsidR="00E64BA0">
        <w:rPr>
          <w:rFonts w:hint="cs"/>
          <w:rtl/>
        </w:rPr>
        <w:t>:</w:t>
      </w:r>
      <w:r w:rsidR="004C5B31">
        <w:rPr>
          <w:rtl/>
        </w:rPr>
        <w:t xml:space="preserve"> לקול רוח הק</w:t>
      </w:r>
      <w:r w:rsidR="00982093">
        <w:rPr>
          <w:rFonts w:hint="cs"/>
          <w:rtl/>
        </w:rPr>
        <w:t>ו</w:t>
      </w:r>
      <w:r w:rsidR="004C5B31">
        <w:rPr>
          <w:rtl/>
        </w:rPr>
        <w:t>דש</w:t>
      </w:r>
      <w:r w:rsidR="00B741AE">
        <w:rPr>
          <w:rFonts w:hint="cs"/>
          <w:rtl/>
        </w:rPr>
        <w:t>, כמו שאתה אומר: "</w:t>
      </w:r>
      <w:r w:rsidR="004C5B31">
        <w:rPr>
          <w:rtl/>
        </w:rPr>
        <w:t>ואתה תשמע לקול דברי ה'</w:t>
      </w:r>
      <w:r w:rsidR="00982093">
        <w:rPr>
          <w:rFonts w:hint="cs"/>
          <w:rtl/>
        </w:rPr>
        <w:t xml:space="preserve"> " (שמואל א טו א)</w:t>
      </w:r>
      <w:r w:rsidR="004C5B31">
        <w:rPr>
          <w:rtl/>
        </w:rPr>
        <w:t>.</w:t>
      </w:r>
      <w:r w:rsidR="00982093">
        <w:rPr>
          <w:rStyle w:val="a5"/>
          <w:rtl/>
        </w:rPr>
        <w:footnoteReference w:id="10"/>
      </w:r>
      <w:r w:rsidR="004C5B31">
        <w:rPr>
          <w:rtl/>
        </w:rPr>
        <w:t xml:space="preserve"> </w:t>
      </w:r>
    </w:p>
    <w:p w:rsidR="00C265A2" w:rsidRDefault="00C265A2" w:rsidP="00C265A2">
      <w:pPr>
        <w:pStyle w:val="ac"/>
        <w:rPr>
          <w:rFonts w:hint="cs"/>
          <w:rtl/>
        </w:rPr>
      </w:pPr>
      <w:r>
        <w:rPr>
          <w:rFonts w:hint="cs"/>
          <w:rtl/>
        </w:rPr>
        <w:t>"</w:t>
      </w:r>
      <w:r w:rsidR="004C5B31">
        <w:rPr>
          <w:rtl/>
        </w:rPr>
        <w:t>ותקח שרי אשת אברם את הגר המצרית שפחתה</w:t>
      </w:r>
      <w:r w:rsidR="00F575C4">
        <w:rPr>
          <w:rFonts w:hint="cs"/>
          <w:rtl/>
        </w:rPr>
        <w:t>"</w:t>
      </w:r>
      <w:r w:rsidR="004C5B31">
        <w:rPr>
          <w:rtl/>
        </w:rPr>
        <w:t>, לקחתה בדברים</w:t>
      </w:r>
      <w:r w:rsidR="00B316A7">
        <w:rPr>
          <w:rFonts w:hint="cs"/>
          <w:rtl/>
        </w:rPr>
        <w:t>,</w:t>
      </w:r>
      <w:r w:rsidR="004C5B31">
        <w:rPr>
          <w:rtl/>
        </w:rPr>
        <w:t xml:space="preserve"> אמרה לה</w:t>
      </w:r>
      <w:r w:rsidR="00B316A7">
        <w:rPr>
          <w:rFonts w:hint="cs"/>
          <w:rtl/>
        </w:rPr>
        <w:t>:</w:t>
      </w:r>
      <w:r w:rsidR="004C5B31">
        <w:rPr>
          <w:rtl/>
        </w:rPr>
        <w:t xml:space="preserve"> אשריך שאת מדבקת לגוף הקדוש הזה</w:t>
      </w:r>
      <w:r>
        <w:rPr>
          <w:rFonts w:hint="cs"/>
          <w:rtl/>
        </w:rPr>
        <w:t>.</w:t>
      </w:r>
      <w:r w:rsidR="00DD563C">
        <w:rPr>
          <w:rStyle w:val="a5"/>
          <w:rtl/>
        </w:rPr>
        <w:footnoteReference w:id="11"/>
      </w:r>
    </w:p>
    <w:p w:rsidR="00C265A2" w:rsidRDefault="00C265A2" w:rsidP="00E64BA0">
      <w:pPr>
        <w:pStyle w:val="ac"/>
        <w:rPr>
          <w:rFonts w:hint="cs"/>
          <w:rtl/>
        </w:rPr>
      </w:pPr>
      <w:r>
        <w:rPr>
          <w:rFonts w:hint="cs"/>
          <w:rtl/>
        </w:rPr>
        <w:t>"</w:t>
      </w:r>
      <w:r w:rsidR="004C5B31">
        <w:rPr>
          <w:rtl/>
        </w:rPr>
        <w:t>מקץ עשר שנים לשבת אברם בארץ כנען</w:t>
      </w:r>
      <w:r>
        <w:rPr>
          <w:rFonts w:hint="cs"/>
          <w:rtl/>
        </w:rPr>
        <w:t>"</w:t>
      </w:r>
      <w:r w:rsidR="004C5B31">
        <w:rPr>
          <w:rtl/>
        </w:rPr>
        <w:t xml:space="preserve"> רבי אמי בשם ריש לקיש</w:t>
      </w:r>
      <w:r>
        <w:rPr>
          <w:rFonts w:hint="cs"/>
          <w:rtl/>
        </w:rPr>
        <w:t>:</w:t>
      </w:r>
      <w:r w:rsidR="004C5B31">
        <w:rPr>
          <w:rtl/>
        </w:rPr>
        <w:t xml:space="preserve"> מנין תנינן</w:t>
      </w:r>
      <w:r w:rsidR="00E64BA0">
        <w:rPr>
          <w:rFonts w:hint="cs"/>
          <w:rtl/>
        </w:rPr>
        <w:t>:</w:t>
      </w:r>
      <w:r w:rsidR="004C5B31">
        <w:rPr>
          <w:rtl/>
        </w:rPr>
        <w:t xml:space="preserve"> </w:t>
      </w:r>
      <w:r w:rsidR="00E64BA0">
        <w:rPr>
          <w:rFonts w:hint="cs"/>
          <w:rtl/>
        </w:rPr>
        <w:t>"</w:t>
      </w:r>
      <w:r w:rsidR="004C5B31">
        <w:rPr>
          <w:rtl/>
        </w:rPr>
        <w:t>נשא אשה ושהה עמה י' שנים ולא ילדה אינו רשאי ליבטל מפריה ורביה אלא יוציא וישא אשה אחרת</w:t>
      </w:r>
      <w:r w:rsidR="00E64BA0">
        <w:rPr>
          <w:rFonts w:hint="cs"/>
          <w:rtl/>
        </w:rPr>
        <w:t>"?</w:t>
      </w:r>
      <w:r w:rsidR="004C5B31">
        <w:rPr>
          <w:rtl/>
        </w:rPr>
        <w:t xml:space="preserve"> מהכא</w:t>
      </w:r>
      <w:r w:rsidR="00E64BA0">
        <w:rPr>
          <w:rFonts w:hint="cs"/>
          <w:rtl/>
        </w:rPr>
        <w:t>:</w:t>
      </w:r>
      <w:r w:rsidR="004C5B31">
        <w:rPr>
          <w:rtl/>
        </w:rPr>
        <w:t xml:space="preserve"> </w:t>
      </w:r>
      <w:r w:rsidR="00E64BA0">
        <w:rPr>
          <w:rFonts w:hint="cs"/>
          <w:rtl/>
        </w:rPr>
        <w:t>"</w:t>
      </w:r>
      <w:r w:rsidR="004C5B31">
        <w:rPr>
          <w:rtl/>
        </w:rPr>
        <w:t>מקץ עשר שנים לשבת אברם בארץ כנען</w:t>
      </w:r>
      <w:r w:rsidR="00E64BA0">
        <w:rPr>
          <w:rFonts w:hint="cs"/>
          <w:rtl/>
        </w:rPr>
        <w:t>"</w:t>
      </w:r>
      <w:r w:rsidR="004C5B31">
        <w:rPr>
          <w:rtl/>
        </w:rPr>
        <w:t xml:space="preserve"> הדא אמרת אין ישיבת חוצה לארץ עולה מן המנין</w:t>
      </w:r>
      <w:r w:rsidR="00E64BA0">
        <w:rPr>
          <w:rFonts w:hint="cs"/>
          <w:rtl/>
        </w:rPr>
        <w:t>.</w:t>
      </w:r>
      <w:r w:rsidR="00E64BA0">
        <w:rPr>
          <w:rStyle w:val="a5"/>
          <w:rtl/>
        </w:rPr>
        <w:footnoteReference w:id="12"/>
      </w:r>
      <w:r w:rsidR="004C5B31">
        <w:rPr>
          <w:rtl/>
        </w:rPr>
        <w:t xml:space="preserve"> </w:t>
      </w:r>
    </w:p>
    <w:p w:rsidR="004C5B31" w:rsidRDefault="00C265A2" w:rsidP="00C265A2">
      <w:pPr>
        <w:pStyle w:val="ac"/>
        <w:rPr>
          <w:rtl/>
        </w:rPr>
      </w:pPr>
      <w:r>
        <w:rPr>
          <w:rFonts w:hint="cs"/>
          <w:rtl/>
        </w:rPr>
        <w:t>"</w:t>
      </w:r>
      <w:r w:rsidR="004C5B31">
        <w:rPr>
          <w:rtl/>
        </w:rPr>
        <w:t>ותתן אותה לאברם א</w:t>
      </w:r>
      <w:r w:rsidR="00F575C4">
        <w:rPr>
          <w:rtl/>
        </w:rPr>
        <w:t>ִ</w:t>
      </w:r>
      <w:r w:rsidR="004C5B31">
        <w:rPr>
          <w:rtl/>
        </w:rPr>
        <w:t>יש</w:t>
      </w:r>
      <w:r w:rsidR="00F575C4">
        <w:rPr>
          <w:rtl/>
        </w:rPr>
        <w:t>ָׁ</w:t>
      </w:r>
      <w:r w:rsidR="004C5B31">
        <w:rPr>
          <w:rtl/>
        </w:rPr>
        <w:t>ה</w:t>
      </w:r>
      <w:r w:rsidR="00F575C4">
        <w:rPr>
          <w:rtl/>
        </w:rPr>
        <w:t>ּ</w:t>
      </w:r>
      <w:r>
        <w:rPr>
          <w:rFonts w:hint="cs"/>
          <w:rtl/>
        </w:rPr>
        <w:t xml:space="preserve"> לו לאשה". לאישה -</w:t>
      </w:r>
      <w:r w:rsidR="004C5B31">
        <w:rPr>
          <w:rtl/>
        </w:rPr>
        <w:t xml:space="preserve"> ולא לאחר</w:t>
      </w:r>
      <w:r>
        <w:rPr>
          <w:rFonts w:hint="cs"/>
          <w:rtl/>
        </w:rPr>
        <w:t>.</w:t>
      </w:r>
      <w:r w:rsidR="004C5B31">
        <w:rPr>
          <w:rtl/>
        </w:rPr>
        <w:t xml:space="preserve"> לאשה </w:t>
      </w:r>
      <w:r>
        <w:rPr>
          <w:rFonts w:hint="cs"/>
          <w:rtl/>
        </w:rPr>
        <w:t xml:space="preserve">- </w:t>
      </w:r>
      <w:r w:rsidR="004C5B31">
        <w:rPr>
          <w:rtl/>
        </w:rPr>
        <w:t>ולא לפילגש.</w:t>
      </w:r>
      <w:r w:rsidR="00DD563C">
        <w:rPr>
          <w:rStyle w:val="a5"/>
          <w:rtl/>
        </w:rPr>
        <w:footnoteReference w:id="13"/>
      </w:r>
      <w:r w:rsidR="004C5B31">
        <w:rPr>
          <w:rtl/>
        </w:rPr>
        <w:t xml:space="preserve"> </w:t>
      </w:r>
    </w:p>
    <w:p w:rsidR="004C5B31" w:rsidRDefault="004C5E82" w:rsidP="009B1A79">
      <w:pPr>
        <w:pStyle w:val="ac"/>
        <w:rPr>
          <w:rtl/>
        </w:rPr>
      </w:pPr>
      <w:r>
        <w:rPr>
          <w:rFonts w:hint="cs"/>
          <w:rtl/>
        </w:rPr>
        <w:t>"</w:t>
      </w:r>
      <w:r w:rsidR="004C5B31">
        <w:rPr>
          <w:rtl/>
        </w:rPr>
        <w:t>ויבא אל הגר ותהר</w:t>
      </w:r>
      <w:r>
        <w:rPr>
          <w:rFonts w:hint="cs"/>
          <w:rtl/>
        </w:rPr>
        <w:t xml:space="preserve"> ותרא כי הרתה ותקל גבירתה בעיניה" ...</w:t>
      </w:r>
      <w:r w:rsidR="004C5B31">
        <w:rPr>
          <w:rtl/>
        </w:rPr>
        <w:t xml:space="preserve"> שכל תשעים שנה שלא ילדה שרה היתה ככלה בתוך חופתה</w:t>
      </w:r>
      <w:r w:rsidR="009B1A79">
        <w:rPr>
          <w:rFonts w:hint="cs"/>
          <w:rtl/>
        </w:rPr>
        <w:t>.</w:t>
      </w:r>
      <w:r w:rsidR="009B1A79">
        <w:rPr>
          <w:rStyle w:val="a5"/>
          <w:rtl/>
        </w:rPr>
        <w:footnoteReference w:id="14"/>
      </w:r>
      <w:r w:rsidR="004C5B31">
        <w:rPr>
          <w:rtl/>
        </w:rPr>
        <w:t xml:space="preserve"> והיו מטרוניות באות לשאול בשלומה של שרה</w:t>
      </w:r>
      <w:r w:rsidR="00F575C4">
        <w:rPr>
          <w:rFonts w:hint="cs"/>
          <w:rtl/>
        </w:rPr>
        <w:t>.</w:t>
      </w:r>
      <w:r w:rsidR="004C5B31">
        <w:rPr>
          <w:rtl/>
        </w:rPr>
        <w:t xml:space="preserve"> והיתה שרה אומרת להם</w:t>
      </w:r>
      <w:r w:rsidR="00F575C4">
        <w:rPr>
          <w:rFonts w:hint="cs"/>
          <w:rtl/>
        </w:rPr>
        <w:t>:</w:t>
      </w:r>
      <w:r w:rsidR="004C5B31">
        <w:rPr>
          <w:rtl/>
        </w:rPr>
        <w:t xml:space="preserve"> צאו ושאלו בשלומה של עלובה</w:t>
      </w:r>
      <w:r>
        <w:rPr>
          <w:rFonts w:hint="cs"/>
          <w:rtl/>
        </w:rPr>
        <w:t>.</w:t>
      </w:r>
      <w:r w:rsidR="00F575C4">
        <w:rPr>
          <w:rStyle w:val="a5"/>
          <w:rtl/>
        </w:rPr>
        <w:footnoteReference w:id="15"/>
      </w:r>
      <w:r w:rsidR="004C5B31">
        <w:rPr>
          <w:rtl/>
        </w:rPr>
        <w:t xml:space="preserve"> והיתה הגר אומרת להם</w:t>
      </w:r>
      <w:r w:rsidR="009B1A79">
        <w:rPr>
          <w:rFonts w:hint="cs"/>
          <w:rtl/>
        </w:rPr>
        <w:t>:</w:t>
      </w:r>
      <w:r w:rsidR="004C5B31">
        <w:rPr>
          <w:rtl/>
        </w:rPr>
        <w:t xml:space="preserve"> שרי גבירתי אין ס</w:t>
      </w:r>
      <w:r w:rsidR="009B1A79">
        <w:rPr>
          <w:rtl/>
        </w:rPr>
        <w:t>ִ</w:t>
      </w:r>
      <w:r w:rsidR="004C5B31">
        <w:rPr>
          <w:rtl/>
        </w:rPr>
        <w:t>ת</w:t>
      </w:r>
      <w:r w:rsidR="009B1A79">
        <w:rPr>
          <w:rtl/>
        </w:rPr>
        <w:t>ְ</w:t>
      </w:r>
      <w:r w:rsidR="004C5B31">
        <w:rPr>
          <w:rtl/>
        </w:rPr>
        <w:t>ר</w:t>
      </w:r>
      <w:r w:rsidR="009B1A79">
        <w:rPr>
          <w:rtl/>
        </w:rPr>
        <w:t>ָ</w:t>
      </w:r>
      <w:r w:rsidR="004C5B31">
        <w:rPr>
          <w:rtl/>
        </w:rPr>
        <w:t>ה</w:t>
      </w:r>
      <w:r w:rsidR="009B1A79">
        <w:rPr>
          <w:rtl/>
        </w:rPr>
        <w:t>ּ</w:t>
      </w:r>
      <w:r w:rsidR="004C5B31">
        <w:rPr>
          <w:rtl/>
        </w:rPr>
        <w:t xml:space="preserve"> כ</w:t>
      </w:r>
      <w:r w:rsidR="009B1A79">
        <w:rPr>
          <w:rtl/>
        </w:rPr>
        <w:t>ִּ</w:t>
      </w:r>
      <w:r w:rsidR="004C5B31">
        <w:rPr>
          <w:rtl/>
        </w:rPr>
        <w:t>ג</w:t>
      </w:r>
      <w:r w:rsidR="009B1A79">
        <w:rPr>
          <w:rtl/>
        </w:rPr>
        <w:t>ְ</w:t>
      </w:r>
      <w:r w:rsidR="004C5B31">
        <w:rPr>
          <w:rtl/>
        </w:rPr>
        <w:t>לו</w:t>
      </w:r>
      <w:r w:rsidR="009B1A79">
        <w:rPr>
          <w:rtl/>
        </w:rPr>
        <w:t>ּ</w:t>
      </w:r>
      <w:r w:rsidR="004C5B31">
        <w:rPr>
          <w:rtl/>
        </w:rPr>
        <w:t>י</w:t>
      </w:r>
      <w:r w:rsidR="009B1A79">
        <w:rPr>
          <w:rtl/>
        </w:rPr>
        <w:t>ָ</w:t>
      </w:r>
      <w:r w:rsidR="004C5B31">
        <w:rPr>
          <w:rtl/>
        </w:rPr>
        <w:t>ה</w:t>
      </w:r>
      <w:r w:rsidR="009B1A79">
        <w:rPr>
          <w:rtl/>
        </w:rPr>
        <w:t>ּ</w:t>
      </w:r>
      <w:r w:rsidR="009B1A79">
        <w:rPr>
          <w:rFonts w:hint="cs"/>
          <w:rtl/>
        </w:rPr>
        <w:t>.</w:t>
      </w:r>
      <w:r w:rsidR="009B1A79">
        <w:rPr>
          <w:rStyle w:val="a5"/>
          <w:rtl/>
        </w:rPr>
        <w:footnoteReference w:id="16"/>
      </w:r>
      <w:r w:rsidR="004C5B31">
        <w:rPr>
          <w:rtl/>
        </w:rPr>
        <w:t xml:space="preserve"> נראית צדקת ואינה צדקת</w:t>
      </w:r>
      <w:r w:rsidR="009B1A79">
        <w:rPr>
          <w:rFonts w:hint="cs"/>
          <w:rtl/>
        </w:rPr>
        <w:t>.</w:t>
      </w:r>
      <w:r w:rsidR="004C5B31">
        <w:rPr>
          <w:rtl/>
        </w:rPr>
        <w:t xml:space="preserve"> אילו היתה צדקת</w:t>
      </w:r>
      <w:r w:rsidR="009B1A79">
        <w:rPr>
          <w:rFonts w:hint="cs"/>
          <w:rtl/>
        </w:rPr>
        <w:t>,</w:t>
      </w:r>
      <w:r w:rsidR="004C5B31">
        <w:rPr>
          <w:rtl/>
        </w:rPr>
        <w:t xml:space="preserve"> ראו כמה שנים שלא נתעברה ואני בלילה אחד נתעברתי</w:t>
      </w:r>
      <w:r>
        <w:rPr>
          <w:rFonts w:hint="cs"/>
          <w:rtl/>
        </w:rPr>
        <w:t>.</w:t>
      </w:r>
      <w:r w:rsidR="00F3325D">
        <w:rPr>
          <w:rStyle w:val="a5"/>
          <w:rtl/>
        </w:rPr>
        <w:footnoteReference w:id="17"/>
      </w:r>
      <w:r w:rsidR="004C5B31">
        <w:rPr>
          <w:rtl/>
        </w:rPr>
        <w:t xml:space="preserve"> </w:t>
      </w:r>
    </w:p>
    <w:p w:rsidR="004C5E82" w:rsidRDefault="004C5E82" w:rsidP="00E269FD">
      <w:pPr>
        <w:pStyle w:val="ac"/>
        <w:rPr>
          <w:rFonts w:hint="cs"/>
          <w:rtl/>
        </w:rPr>
      </w:pPr>
      <w:r>
        <w:rPr>
          <w:rFonts w:hint="cs"/>
          <w:rtl/>
        </w:rPr>
        <w:t>"</w:t>
      </w:r>
      <w:r w:rsidR="004C5B31">
        <w:rPr>
          <w:rtl/>
        </w:rPr>
        <w:t>ותאמר שרי אל אברם חמסי עליך</w:t>
      </w:r>
      <w:r>
        <w:rPr>
          <w:rFonts w:hint="cs"/>
          <w:rtl/>
        </w:rPr>
        <w:t>"</w:t>
      </w:r>
      <w:r w:rsidR="004C5B31">
        <w:rPr>
          <w:rtl/>
        </w:rPr>
        <w:t>, רבי יודן בשם ר' יהודה בר סימון</w:t>
      </w:r>
      <w:r w:rsidR="00F3325D">
        <w:rPr>
          <w:rFonts w:hint="cs"/>
          <w:rtl/>
        </w:rPr>
        <w:t>:</w:t>
      </w:r>
      <w:r w:rsidR="004C5B31">
        <w:rPr>
          <w:rtl/>
        </w:rPr>
        <w:t xml:space="preserve"> חומסני אתה בדברים</w:t>
      </w:r>
      <w:r w:rsidR="00F3325D">
        <w:rPr>
          <w:rFonts w:hint="cs"/>
          <w:rtl/>
        </w:rPr>
        <w:t>.</w:t>
      </w:r>
      <w:r w:rsidR="004C5B31">
        <w:rPr>
          <w:rtl/>
        </w:rPr>
        <w:t xml:space="preserve"> למה</w:t>
      </w:r>
      <w:r w:rsidR="00F3325D">
        <w:rPr>
          <w:rFonts w:hint="cs"/>
          <w:rtl/>
        </w:rPr>
        <w:t>?</w:t>
      </w:r>
      <w:r w:rsidR="004C5B31">
        <w:rPr>
          <w:rtl/>
        </w:rPr>
        <w:t xml:space="preserve"> שאתה שומע ב</w:t>
      </w:r>
      <w:r w:rsidR="00F3325D">
        <w:rPr>
          <w:rFonts w:hint="cs"/>
          <w:rtl/>
        </w:rPr>
        <w:t>זיוני</w:t>
      </w:r>
      <w:r w:rsidR="004C5B31">
        <w:rPr>
          <w:rtl/>
        </w:rPr>
        <w:t xml:space="preserve"> ושותק</w:t>
      </w:r>
      <w:r w:rsidR="00F3325D">
        <w:rPr>
          <w:rFonts w:hint="cs"/>
          <w:rtl/>
        </w:rPr>
        <w:t>.</w:t>
      </w:r>
      <w:r w:rsidR="004C5B31">
        <w:rPr>
          <w:rtl/>
        </w:rPr>
        <w:t xml:space="preserve"> רבי ברכיה בשם ר' אבא בר כהנא אמר</w:t>
      </w:r>
      <w:r w:rsidR="00F3325D">
        <w:rPr>
          <w:rFonts w:hint="cs"/>
          <w:rtl/>
        </w:rPr>
        <w:t>: יתבקש דיני אצלך!</w:t>
      </w:r>
      <w:r w:rsidR="004C5B31">
        <w:rPr>
          <w:rtl/>
        </w:rPr>
        <w:t xml:space="preserve"> משל לשני בני אדם חבושים בבית האסורים</w:t>
      </w:r>
      <w:r w:rsidR="00F3325D">
        <w:rPr>
          <w:rFonts w:hint="cs"/>
          <w:rtl/>
        </w:rPr>
        <w:t>,</w:t>
      </w:r>
      <w:r w:rsidR="004C5B31">
        <w:rPr>
          <w:rtl/>
        </w:rPr>
        <w:t xml:space="preserve"> נמצא המלך עובר</w:t>
      </w:r>
      <w:r w:rsidR="00F3325D">
        <w:rPr>
          <w:rFonts w:hint="cs"/>
          <w:rtl/>
        </w:rPr>
        <w:t xml:space="preserve">. אמר לו האחד: </w:t>
      </w:r>
      <w:r w:rsidR="004C5B31">
        <w:rPr>
          <w:rtl/>
        </w:rPr>
        <w:t>ת</w:t>
      </w:r>
      <w:r w:rsidR="00F3325D">
        <w:rPr>
          <w:rtl/>
        </w:rPr>
        <w:t>ְּ</w:t>
      </w:r>
      <w:r w:rsidR="004C5B31">
        <w:rPr>
          <w:rtl/>
        </w:rPr>
        <w:t>ב</w:t>
      </w:r>
      <w:r w:rsidR="00F3325D">
        <w:rPr>
          <w:rtl/>
        </w:rPr>
        <w:t>ַ</w:t>
      </w:r>
      <w:r w:rsidR="004C5B31">
        <w:rPr>
          <w:rtl/>
        </w:rPr>
        <w:t>ע ד</w:t>
      </w:r>
      <w:r w:rsidR="00F3325D">
        <w:rPr>
          <w:rFonts w:hint="cs"/>
          <w:rtl/>
        </w:rPr>
        <w:t>י</w:t>
      </w:r>
      <w:r w:rsidR="004C5B31">
        <w:rPr>
          <w:rtl/>
        </w:rPr>
        <w:t xml:space="preserve">קיון </w:t>
      </w:r>
      <w:r w:rsidR="00F3325D">
        <w:rPr>
          <w:rFonts w:hint="cs"/>
          <w:rtl/>
        </w:rPr>
        <w:t>שלי.</w:t>
      </w:r>
      <w:r w:rsidR="00F3325D">
        <w:rPr>
          <w:rStyle w:val="a5"/>
          <w:rtl/>
        </w:rPr>
        <w:footnoteReference w:id="18"/>
      </w:r>
      <w:r w:rsidR="004C5B31">
        <w:rPr>
          <w:rtl/>
        </w:rPr>
        <w:t xml:space="preserve"> אמר</w:t>
      </w:r>
      <w:r w:rsidR="00F3325D">
        <w:rPr>
          <w:rFonts w:hint="cs"/>
          <w:rtl/>
        </w:rPr>
        <w:t xml:space="preserve"> (המלך): הוציאוהו. </w:t>
      </w:r>
      <w:r w:rsidR="004C5B31">
        <w:rPr>
          <w:rtl/>
        </w:rPr>
        <w:t>אמר ל</w:t>
      </w:r>
      <w:r w:rsidR="00F3325D">
        <w:rPr>
          <w:rFonts w:hint="cs"/>
          <w:rtl/>
        </w:rPr>
        <w:t xml:space="preserve">ו </w:t>
      </w:r>
      <w:r w:rsidR="004C5B31">
        <w:rPr>
          <w:rtl/>
        </w:rPr>
        <w:t>חבר</w:t>
      </w:r>
      <w:r w:rsidR="00F3325D">
        <w:rPr>
          <w:rFonts w:hint="cs"/>
          <w:rtl/>
        </w:rPr>
        <w:t xml:space="preserve">: </w:t>
      </w:r>
      <w:r w:rsidR="00F3325D">
        <w:rPr>
          <w:rFonts w:hint="cs"/>
          <w:rtl/>
        </w:rPr>
        <w:lastRenderedPageBreak/>
        <w:t xml:space="preserve">יתבקש דיני אצלך. </w:t>
      </w:r>
      <w:r w:rsidR="004C5B31">
        <w:rPr>
          <w:rtl/>
        </w:rPr>
        <w:t xml:space="preserve">אילו אמרת </w:t>
      </w:r>
      <w:r w:rsidR="00F3325D">
        <w:rPr>
          <w:rFonts w:hint="cs"/>
          <w:rtl/>
        </w:rPr>
        <w:t xml:space="preserve">(למלך): </w:t>
      </w:r>
      <w:r w:rsidR="004C5B31">
        <w:rPr>
          <w:rtl/>
        </w:rPr>
        <w:t>תבע ד</w:t>
      </w:r>
      <w:r w:rsidR="00F3325D">
        <w:rPr>
          <w:rFonts w:hint="cs"/>
          <w:rtl/>
        </w:rPr>
        <w:t>י</w:t>
      </w:r>
      <w:r w:rsidR="004C5B31">
        <w:rPr>
          <w:rtl/>
        </w:rPr>
        <w:t xml:space="preserve">קיון </w:t>
      </w:r>
      <w:r w:rsidR="00F3325D">
        <w:rPr>
          <w:rFonts w:hint="cs"/>
          <w:rtl/>
        </w:rPr>
        <w:t>שנינו</w:t>
      </w:r>
      <w:r w:rsidR="004C5B31">
        <w:rPr>
          <w:rtl/>
        </w:rPr>
        <w:t>, כ</w:t>
      </w:r>
      <w:r w:rsidR="00F3325D">
        <w:rPr>
          <w:rFonts w:hint="cs"/>
          <w:rtl/>
        </w:rPr>
        <w:t>שם שהוציאך</w:t>
      </w:r>
      <w:r w:rsidR="00E269FD">
        <w:rPr>
          <w:rFonts w:hint="cs"/>
          <w:rtl/>
        </w:rPr>
        <w:t xml:space="preserve">, כך היה מוציאני ... </w:t>
      </w:r>
      <w:r w:rsidR="004C5B31">
        <w:rPr>
          <w:rtl/>
        </w:rPr>
        <w:t>כך</w:t>
      </w:r>
      <w:r w:rsidR="00E269FD">
        <w:rPr>
          <w:rFonts w:hint="cs"/>
          <w:rtl/>
        </w:rPr>
        <w:t>,</w:t>
      </w:r>
      <w:r w:rsidR="00E269FD">
        <w:rPr>
          <w:rStyle w:val="a5"/>
          <w:rtl/>
        </w:rPr>
        <w:footnoteReference w:id="19"/>
      </w:r>
      <w:r w:rsidR="004C5B31">
        <w:rPr>
          <w:rtl/>
        </w:rPr>
        <w:t xml:space="preserve"> אילו אמרת</w:t>
      </w:r>
      <w:r w:rsidR="00E269FD">
        <w:rPr>
          <w:rFonts w:hint="cs"/>
          <w:rtl/>
        </w:rPr>
        <w:t>:</w:t>
      </w:r>
      <w:r w:rsidR="004C5B31">
        <w:rPr>
          <w:rtl/>
        </w:rPr>
        <w:t xml:space="preserve"> </w:t>
      </w:r>
      <w:r w:rsidR="00E269FD">
        <w:rPr>
          <w:rFonts w:hint="cs"/>
          <w:rtl/>
        </w:rPr>
        <w:t>"</w:t>
      </w:r>
      <w:r w:rsidR="004C5B31">
        <w:rPr>
          <w:rtl/>
        </w:rPr>
        <w:t>ואנו הולכים ערירים</w:t>
      </w:r>
      <w:r w:rsidR="00E269FD">
        <w:rPr>
          <w:rFonts w:hint="cs"/>
          <w:rtl/>
        </w:rPr>
        <w:t>", כשם שנתן לך בן, כך היה נותן לי בן.</w:t>
      </w:r>
      <w:r w:rsidR="00934348">
        <w:rPr>
          <w:rStyle w:val="a5"/>
          <w:rtl/>
        </w:rPr>
        <w:footnoteReference w:id="20"/>
      </w:r>
      <w:r w:rsidR="004C5B31">
        <w:rPr>
          <w:rtl/>
        </w:rPr>
        <w:t xml:space="preserve"> </w:t>
      </w:r>
    </w:p>
    <w:p w:rsidR="004C5B31" w:rsidRDefault="00E269FD" w:rsidP="00845E34">
      <w:pPr>
        <w:pStyle w:val="ac"/>
        <w:rPr>
          <w:rtl/>
        </w:rPr>
      </w:pPr>
      <w:r>
        <w:rPr>
          <w:rFonts w:hint="cs"/>
          <w:rtl/>
        </w:rPr>
        <w:t>"</w:t>
      </w:r>
      <w:r w:rsidR="004C5E82">
        <w:rPr>
          <w:rFonts w:hint="cs"/>
          <w:rtl/>
        </w:rPr>
        <w:t>ישפוט ה' ביני וביניך" - ר</w:t>
      </w:r>
      <w:r w:rsidR="004C5B31">
        <w:rPr>
          <w:rtl/>
        </w:rPr>
        <w:t>בי תנחומא אמר בשם רבי חייא רבה ורבי ברכיה אמר בשם רבי חייא</w:t>
      </w:r>
      <w:r w:rsidR="004C5E82">
        <w:rPr>
          <w:rFonts w:hint="cs"/>
          <w:rtl/>
        </w:rPr>
        <w:t>:</w:t>
      </w:r>
      <w:r w:rsidR="004C5B31">
        <w:rPr>
          <w:rtl/>
        </w:rPr>
        <w:t xml:space="preserve"> כל מי שהר</w:t>
      </w:r>
      <w:r>
        <w:rPr>
          <w:rFonts w:hint="cs"/>
          <w:rtl/>
        </w:rPr>
        <w:t>ת</w:t>
      </w:r>
      <w:r w:rsidR="004C5B31">
        <w:rPr>
          <w:rtl/>
        </w:rPr>
        <w:t>יק אחר מדת הדין לא יצא שפוי מתחת ידיה</w:t>
      </w:r>
      <w:r>
        <w:rPr>
          <w:rFonts w:hint="cs"/>
          <w:rtl/>
        </w:rPr>
        <w:t>.</w:t>
      </w:r>
      <w:r w:rsidR="00CD1DF4">
        <w:rPr>
          <w:rStyle w:val="a5"/>
          <w:rtl/>
        </w:rPr>
        <w:footnoteReference w:id="21"/>
      </w:r>
      <w:r w:rsidR="004C5B31">
        <w:rPr>
          <w:rtl/>
        </w:rPr>
        <w:t xml:space="preserve"> ראויה היתה שרה להגיע לשניו של אברהם, ועל ידי שאמרה</w:t>
      </w:r>
      <w:r>
        <w:rPr>
          <w:rFonts w:hint="cs"/>
          <w:rtl/>
        </w:rPr>
        <w:t>: "</w:t>
      </w:r>
      <w:r w:rsidR="004C5B31">
        <w:rPr>
          <w:rtl/>
        </w:rPr>
        <w:t>ישפוט ה' ביני וביניך</w:t>
      </w:r>
      <w:r>
        <w:rPr>
          <w:rFonts w:hint="cs"/>
          <w:rtl/>
        </w:rPr>
        <w:t>"</w:t>
      </w:r>
      <w:r w:rsidR="004C5B31">
        <w:rPr>
          <w:rtl/>
        </w:rPr>
        <w:t xml:space="preserve"> נמנעו מחייה של</w:t>
      </w:r>
      <w:r>
        <w:rPr>
          <w:rFonts w:hint="cs"/>
          <w:rtl/>
        </w:rPr>
        <w:t>ו</w:t>
      </w:r>
      <w:r w:rsidR="004C5B31">
        <w:rPr>
          <w:rtl/>
        </w:rPr>
        <w:t>שים ושמ</w:t>
      </w:r>
      <w:r>
        <w:rPr>
          <w:rFonts w:hint="cs"/>
          <w:rtl/>
        </w:rPr>
        <w:t>ו</w:t>
      </w:r>
      <w:r w:rsidR="004C5B31">
        <w:rPr>
          <w:rtl/>
        </w:rPr>
        <w:t>נה שנה</w:t>
      </w:r>
      <w:r w:rsidR="004C5E82">
        <w:rPr>
          <w:rFonts w:hint="cs"/>
          <w:rtl/>
        </w:rPr>
        <w:t>.</w:t>
      </w:r>
      <w:r w:rsidR="00654C94">
        <w:rPr>
          <w:rStyle w:val="a5"/>
          <w:rtl/>
        </w:rPr>
        <w:footnoteReference w:id="22"/>
      </w:r>
      <w:r w:rsidR="0043563B">
        <w:rPr>
          <w:rFonts w:hint="cs"/>
          <w:rtl/>
        </w:rPr>
        <w:t xml:space="preserve"> אמר ר' הושעיא: "בינך" כתוב. כבר כתוב: </w:t>
      </w:r>
      <w:r w:rsidR="00B90590">
        <w:rPr>
          <w:rFonts w:hint="cs"/>
          <w:rtl/>
        </w:rPr>
        <w:t>"</w:t>
      </w:r>
      <w:r w:rsidR="004C5B31">
        <w:rPr>
          <w:rtl/>
        </w:rPr>
        <w:t>ויבא אל הגר ותהר</w:t>
      </w:r>
      <w:r w:rsidR="00B90590">
        <w:rPr>
          <w:rFonts w:hint="cs"/>
          <w:rtl/>
        </w:rPr>
        <w:t>"</w:t>
      </w:r>
      <w:r>
        <w:rPr>
          <w:rFonts w:hint="cs"/>
          <w:rtl/>
        </w:rPr>
        <w:t>,</w:t>
      </w:r>
      <w:r w:rsidR="0043563B">
        <w:rPr>
          <w:rStyle w:val="a5"/>
          <w:rtl/>
        </w:rPr>
        <w:footnoteReference w:id="23"/>
      </w:r>
      <w:r w:rsidR="004C5B31">
        <w:rPr>
          <w:rtl/>
        </w:rPr>
        <w:t xml:space="preserve"> ומה ת</w:t>
      </w:r>
      <w:r>
        <w:rPr>
          <w:rFonts w:hint="cs"/>
          <w:rtl/>
        </w:rPr>
        <w:t>למוד לומר: "</w:t>
      </w:r>
      <w:r w:rsidR="004C5B31">
        <w:rPr>
          <w:rtl/>
        </w:rPr>
        <w:t>הנך הרה וילדת בן</w:t>
      </w:r>
      <w:r>
        <w:rPr>
          <w:rFonts w:hint="cs"/>
          <w:rtl/>
        </w:rPr>
        <w:t>"</w:t>
      </w:r>
      <w:r w:rsidR="00B90590">
        <w:rPr>
          <w:rFonts w:hint="cs"/>
          <w:rtl/>
        </w:rPr>
        <w:t>?</w:t>
      </w:r>
      <w:r w:rsidR="004C5B31">
        <w:rPr>
          <w:rtl/>
        </w:rPr>
        <w:t xml:space="preserve"> אלא מלמד שהכניסה בה שרה עין רעה והפילה עוברה</w:t>
      </w:r>
      <w:r>
        <w:rPr>
          <w:rFonts w:hint="cs"/>
          <w:rtl/>
        </w:rPr>
        <w:t>.</w:t>
      </w:r>
      <w:r w:rsidR="004C5B31">
        <w:rPr>
          <w:rtl/>
        </w:rPr>
        <w:t xml:space="preserve"> א</w:t>
      </w:r>
      <w:r w:rsidR="00845E34">
        <w:rPr>
          <w:rFonts w:hint="cs"/>
          <w:rtl/>
        </w:rPr>
        <w:t xml:space="preserve">מר ר' </w:t>
      </w:r>
      <w:r w:rsidR="004C5B31">
        <w:rPr>
          <w:rtl/>
        </w:rPr>
        <w:t>יוחנן</w:t>
      </w:r>
      <w:r>
        <w:rPr>
          <w:rFonts w:hint="cs"/>
          <w:rtl/>
        </w:rPr>
        <w:t>:</w:t>
      </w:r>
      <w:r w:rsidR="004C5B31">
        <w:rPr>
          <w:rtl/>
        </w:rPr>
        <w:t xml:space="preserve"> ביני ובינך, ובנך כתיב</w:t>
      </w:r>
      <w:r w:rsidR="00B90590">
        <w:rPr>
          <w:rFonts w:hint="cs"/>
          <w:rtl/>
        </w:rPr>
        <w:t>.</w:t>
      </w:r>
      <w:r w:rsidR="00F96E6F">
        <w:rPr>
          <w:rStyle w:val="a5"/>
          <w:rtl/>
        </w:rPr>
        <w:footnoteReference w:id="24"/>
      </w:r>
      <w:r w:rsidR="004C5B31">
        <w:rPr>
          <w:rtl/>
        </w:rPr>
        <w:t xml:space="preserve"> </w:t>
      </w:r>
    </w:p>
    <w:p w:rsidR="00B90590" w:rsidRDefault="00B90590" w:rsidP="00CD1DF4">
      <w:pPr>
        <w:pStyle w:val="ac"/>
        <w:rPr>
          <w:rFonts w:hint="cs"/>
          <w:rtl/>
        </w:rPr>
      </w:pPr>
      <w:r>
        <w:rPr>
          <w:rFonts w:hint="cs"/>
          <w:rtl/>
        </w:rPr>
        <w:t>"</w:t>
      </w:r>
      <w:r w:rsidR="004C5B31">
        <w:rPr>
          <w:rtl/>
        </w:rPr>
        <w:t>ויאמר אברם אל שרי עשי לה הטוב בעיניך</w:t>
      </w:r>
      <w:r>
        <w:rPr>
          <w:rFonts w:hint="cs"/>
          <w:rtl/>
        </w:rPr>
        <w:t>"</w:t>
      </w:r>
      <w:r w:rsidR="004C5B31">
        <w:rPr>
          <w:rtl/>
        </w:rPr>
        <w:t xml:space="preserve"> א</w:t>
      </w:r>
      <w:r>
        <w:rPr>
          <w:rFonts w:hint="cs"/>
          <w:rtl/>
        </w:rPr>
        <w:t xml:space="preserve">מר לה: </w:t>
      </w:r>
      <w:r w:rsidR="004C5B31">
        <w:rPr>
          <w:rtl/>
        </w:rPr>
        <w:t>מה איכפת לי לא בטובתה ולא ברעתה, כתיב</w:t>
      </w:r>
      <w:r w:rsidR="00CD1DF4">
        <w:rPr>
          <w:rFonts w:hint="cs"/>
          <w:rtl/>
        </w:rPr>
        <w:t>:</w:t>
      </w:r>
      <w:r w:rsidR="004C5B31">
        <w:rPr>
          <w:rtl/>
        </w:rPr>
        <w:t xml:space="preserve"> </w:t>
      </w:r>
      <w:r w:rsidR="00CD1DF4">
        <w:rPr>
          <w:rFonts w:hint="cs"/>
          <w:rtl/>
        </w:rPr>
        <w:t>"</w:t>
      </w:r>
      <w:r w:rsidR="00CD1DF4">
        <w:rPr>
          <w:rtl/>
        </w:rPr>
        <w:t>לא תתעמר בה תחת אשר עניתה</w:t>
      </w:r>
      <w:r w:rsidR="00CD1DF4">
        <w:rPr>
          <w:rFonts w:hint="cs"/>
          <w:rtl/>
        </w:rPr>
        <w:t>"</w:t>
      </w:r>
      <w:r w:rsidR="00CD1DF4">
        <w:rPr>
          <w:rtl/>
        </w:rPr>
        <w:t xml:space="preserve"> </w:t>
      </w:r>
      <w:r w:rsidR="004C5B31">
        <w:rPr>
          <w:rtl/>
        </w:rPr>
        <w:t>(דברים כא</w:t>
      </w:r>
      <w:r w:rsidR="00CD1DF4">
        <w:rPr>
          <w:rFonts w:hint="cs"/>
          <w:rtl/>
        </w:rPr>
        <w:t xml:space="preserve"> יד</w:t>
      </w:r>
      <w:r w:rsidR="004C5B31">
        <w:rPr>
          <w:rtl/>
        </w:rPr>
        <w:t>)</w:t>
      </w:r>
      <w:r w:rsidR="00CD1DF4">
        <w:rPr>
          <w:rFonts w:hint="cs"/>
          <w:rtl/>
        </w:rPr>
        <w:t>,</w:t>
      </w:r>
      <w:r w:rsidR="004C5B31">
        <w:rPr>
          <w:rtl/>
        </w:rPr>
        <w:t xml:space="preserve"> וזו מאחר שציערנו אותה אנו משתעבדין בה</w:t>
      </w:r>
      <w:r w:rsidR="00CD1DF4">
        <w:rPr>
          <w:rFonts w:hint="cs"/>
          <w:rtl/>
        </w:rPr>
        <w:t>?</w:t>
      </w:r>
      <w:r w:rsidR="004C5B31">
        <w:rPr>
          <w:rtl/>
        </w:rPr>
        <w:t xml:space="preserve"> איכפת לי לא בטובתה ולא ברעתה</w:t>
      </w:r>
      <w:r w:rsidR="00CD1DF4">
        <w:rPr>
          <w:rFonts w:hint="cs"/>
          <w:rtl/>
        </w:rPr>
        <w:t xml:space="preserve"> ...</w:t>
      </w:r>
      <w:r w:rsidR="004C5B31">
        <w:rPr>
          <w:rtl/>
        </w:rPr>
        <w:t xml:space="preserve"> כת</w:t>
      </w:r>
      <w:r w:rsidR="00CD1DF4">
        <w:rPr>
          <w:rFonts w:hint="cs"/>
          <w:rtl/>
        </w:rPr>
        <w:t>ו</w:t>
      </w:r>
      <w:r w:rsidR="004C5B31">
        <w:rPr>
          <w:rtl/>
        </w:rPr>
        <w:t>ב</w:t>
      </w:r>
      <w:r w:rsidR="00CD1DF4">
        <w:rPr>
          <w:rFonts w:hint="cs"/>
          <w:rtl/>
        </w:rPr>
        <w:t>:</w:t>
      </w:r>
      <w:r w:rsidR="004C5B31">
        <w:rPr>
          <w:rtl/>
        </w:rPr>
        <w:t xml:space="preserve"> </w:t>
      </w:r>
      <w:r w:rsidR="00CD1DF4">
        <w:rPr>
          <w:rFonts w:hint="cs"/>
          <w:rtl/>
        </w:rPr>
        <w:t>"</w:t>
      </w:r>
      <w:r w:rsidR="004C5B31">
        <w:rPr>
          <w:rtl/>
        </w:rPr>
        <w:t>לעם נכרי לא ימשול למכרה בבגדו בה</w:t>
      </w:r>
      <w:r w:rsidR="00CD1DF4">
        <w:rPr>
          <w:rFonts w:hint="cs"/>
          <w:rtl/>
        </w:rPr>
        <w:t xml:space="preserve">" </w:t>
      </w:r>
      <w:r w:rsidR="00CD1DF4">
        <w:rPr>
          <w:rtl/>
        </w:rPr>
        <w:t>(שמות כא</w:t>
      </w:r>
      <w:r w:rsidR="00CD1DF4">
        <w:rPr>
          <w:rFonts w:hint="cs"/>
          <w:rtl/>
        </w:rPr>
        <w:t xml:space="preserve"> כ</w:t>
      </w:r>
      <w:r w:rsidR="00CD1DF4">
        <w:rPr>
          <w:rtl/>
        </w:rPr>
        <w:t>)</w:t>
      </w:r>
      <w:r w:rsidR="00CD1DF4">
        <w:rPr>
          <w:rFonts w:hint="cs"/>
          <w:rtl/>
        </w:rPr>
        <w:t>,</w:t>
      </w:r>
      <w:r w:rsidR="00F96E6F">
        <w:rPr>
          <w:rStyle w:val="a5"/>
          <w:rtl/>
        </w:rPr>
        <w:footnoteReference w:id="25"/>
      </w:r>
      <w:r w:rsidR="00CD1DF4">
        <w:rPr>
          <w:rtl/>
        </w:rPr>
        <w:t xml:space="preserve"> </w:t>
      </w:r>
      <w:r w:rsidR="004C5B31">
        <w:rPr>
          <w:rtl/>
        </w:rPr>
        <w:t xml:space="preserve"> וזו מאחר שעשינו אותה גבירה אנו עושין אותה שפחה</w:t>
      </w:r>
      <w:r w:rsidR="00CD1DF4">
        <w:rPr>
          <w:rFonts w:hint="cs"/>
          <w:rtl/>
        </w:rPr>
        <w:t>?</w:t>
      </w:r>
      <w:r w:rsidR="004C5B31">
        <w:rPr>
          <w:rtl/>
        </w:rPr>
        <w:t xml:space="preserve"> איכפת לי לא בטובתה ולא ברעתה</w:t>
      </w:r>
      <w:r>
        <w:rPr>
          <w:rFonts w:hint="cs"/>
          <w:rtl/>
        </w:rPr>
        <w:t>.</w:t>
      </w:r>
      <w:r w:rsidR="00E03453">
        <w:rPr>
          <w:rStyle w:val="a5"/>
          <w:rtl/>
        </w:rPr>
        <w:footnoteReference w:id="26"/>
      </w:r>
    </w:p>
    <w:p w:rsidR="004C5B31" w:rsidRDefault="00CD1DF4" w:rsidP="00CD1DF4">
      <w:pPr>
        <w:pStyle w:val="ac"/>
        <w:rPr>
          <w:rtl/>
        </w:rPr>
      </w:pPr>
      <w:r>
        <w:rPr>
          <w:rFonts w:hint="cs"/>
          <w:rtl/>
        </w:rPr>
        <w:t>"</w:t>
      </w:r>
      <w:r w:rsidR="004C5B31">
        <w:rPr>
          <w:rtl/>
        </w:rPr>
        <w:t>ותענה שרי ותברח מפניה</w:t>
      </w:r>
      <w:r>
        <w:rPr>
          <w:rFonts w:hint="cs"/>
          <w:rtl/>
        </w:rPr>
        <w:t>"</w:t>
      </w:r>
      <w:r w:rsidR="004C5B31">
        <w:rPr>
          <w:rtl/>
        </w:rPr>
        <w:t>, רבי אבא בר כהנא אמר</w:t>
      </w:r>
      <w:r>
        <w:rPr>
          <w:rFonts w:hint="cs"/>
          <w:rtl/>
        </w:rPr>
        <w:t>:</w:t>
      </w:r>
      <w:r>
        <w:rPr>
          <w:rtl/>
        </w:rPr>
        <w:t xml:space="preserve"> מנעתה מתשמיש המטה</w:t>
      </w:r>
      <w:r>
        <w:rPr>
          <w:rFonts w:hint="cs"/>
          <w:rtl/>
        </w:rPr>
        <w:t>.</w:t>
      </w:r>
      <w:r w:rsidR="00845E34">
        <w:rPr>
          <w:rStyle w:val="a5"/>
          <w:rtl/>
        </w:rPr>
        <w:footnoteReference w:id="27"/>
      </w:r>
      <w:r w:rsidR="004C5B31">
        <w:rPr>
          <w:rtl/>
        </w:rPr>
        <w:t xml:space="preserve"> רבי ברכיה אמר</w:t>
      </w:r>
      <w:r>
        <w:rPr>
          <w:rFonts w:hint="cs"/>
          <w:rtl/>
        </w:rPr>
        <w:t>:</w:t>
      </w:r>
      <w:r w:rsidR="004C5B31">
        <w:rPr>
          <w:rtl/>
        </w:rPr>
        <w:t xml:space="preserve"> טפחתה בקורדקייס</w:t>
      </w:r>
      <w:r>
        <w:rPr>
          <w:rFonts w:hint="cs"/>
          <w:rtl/>
        </w:rPr>
        <w:t>י</w:t>
      </w:r>
      <w:r w:rsidR="004C5B31">
        <w:rPr>
          <w:rtl/>
        </w:rPr>
        <w:t>ן על פניה</w:t>
      </w:r>
      <w:r>
        <w:rPr>
          <w:rFonts w:hint="cs"/>
          <w:rtl/>
        </w:rPr>
        <w:t>.</w:t>
      </w:r>
      <w:r w:rsidR="004C5B31">
        <w:rPr>
          <w:rtl/>
        </w:rPr>
        <w:t xml:space="preserve"> ר' ברכיה בשם רבי אבא בר כהנא</w:t>
      </w:r>
      <w:r>
        <w:rPr>
          <w:rFonts w:hint="cs"/>
          <w:rtl/>
        </w:rPr>
        <w:t>:</w:t>
      </w:r>
      <w:r w:rsidR="004C5B31">
        <w:rPr>
          <w:rtl/>
        </w:rPr>
        <w:t xml:space="preserve"> דליים ופנדיות הוליכה לה למרחץ.</w:t>
      </w:r>
      <w:r w:rsidR="002C0580">
        <w:rPr>
          <w:rStyle w:val="a5"/>
          <w:rtl/>
        </w:rPr>
        <w:footnoteReference w:id="28"/>
      </w:r>
      <w:r w:rsidR="004C5B31">
        <w:rPr>
          <w:rtl/>
        </w:rPr>
        <w:t xml:space="preserve"> </w:t>
      </w:r>
    </w:p>
    <w:p w:rsidR="00B90590" w:rsidRDefault="00B90590" w:rsidP="00D729AB">
      <w:pPr>
        <w:pStyle w:val="ac"/>
        <w:rPr>
          <w:rFonts w:hint="cs"/>
          <w:rtl/>
        </w:rPr>
      </w:pPr>
      <w:r>
        <w:rPr>
          <w:rFonts w:hint="cs"/>
          <w:rtl/>
        </w:rPr>
        <w:t>"</w:t>
      </w:r>
      <w:r w:rsidR="004C5B31">
        <w:rPr>
          <w:rtl/>
        </w:rPr>
        <w:t>וימצאה מלאך ה' על עין המים וגו', באורחא דחלוצה</w:t>
      </w:r>
      <w:r w:rsidR="00CD1DF4">
        <w:rPr>
          <w:rFonts w:hint="cs"/>
          <w:rtl/>
        </w:rPr>
        <w:t>.</w:t>
      </w:r>
      <w:r w:rsidR="00CD1DF4">
        <w:rPr>
          <w:rStyle w:val="a5"/>
          <w:rtl/>
        </w:rPr>
        <w:footnoteReference w:id="29"/>
      </w:r>
      <w:r w:rsidR="004C5B31">
        <w:rPr>
          <w:rtl/>
        </w:rPr>
        <w:t xml:space="preserve"> </w:t>
      </w:r>
      <w:r w:rsidR="00CD1DF4">
        <w:rPr>
          <w:rFonts w:hint="cs"/>
          <w:rtl/>
        </w:rPr>
        <w:t>"</w:t>
      </w:r>
      <w:r w:rsidR="004C5B31">
        <w:rPr>
          <w:rtl/>
        </w:rPr>
        <w:t>ויאמר הגר שפחת שרי</w:t>
      </w:r>
      <w:r w:rsidR="00CD1DF4">
        <w:rPr>
          <w:rFonts w:hint="cs"/>
          <w:rtl/>
        </w:rPr>
        <w:t>"</w:t>
      </w:r>
      <w:r w:rsidR="004C5B31">
        <w:rPr>
          <w:rtl/>
        </w:rPr>
        <w:t xml:space="preserve">, </w:t>
      </w:r>
      <w:r w:rsidR="00CD1DF4">
        <w:rPr>
          <w:rFonts w:hint="cs"/>
          <w:rtl/>
        </w:rPr>
        <w:t xml:space="preserve">המשל </w:t>
      </w:r>
      <w:r w:rsidR="004C5B31">
        <w:rPr>
          <w:rtl/>
        </w:rPr>
        <w:t>א</w:t>
      </w:r>
      <w:r w:rsidR="00CD1DF4">
        <w:rPr>
          <w:rFonts w:hint="cs"/>
          <w:rtl/>
        </w:rPr>
        <w:t>ו</w:t>
      </w:r>
      <w:r w:rsidR="004C5B31">
        <w:rPr>
          <w:rtl/>
        </w:rPr>
        <w:t>מר</w:t>
      </w:r>
      <w:r w:rsidR="00CD1DF4">
        <w:rPr>
          <w:rFonts w:hint="cs"/>
          <w:rtl/>
        </w:rPr>
        <w:t>:</w:t>
      </w:r>
      <w:r w:rsidR="004C5B31">
        <w:rPr>
          <w:rtl/>
        </w:rPr>
        <w:t xml:space="preserve"> אם </w:t>
      </w:r>
      <w:r w:rsidR="00CD1DF4">
        <w:rPr>
          <w:rFonts w:hint="cs"/>
          <w:rtl/>
        </w:rPr>
        <w:t>י</w:t>
      </w:r>
      <w:r w:rsidR="004C5B31">
        <w:rPr>
          <w:rtl/>
        </w:rPr>
        <w:t xml:space="preserve">אמר לך </w:t>
      </w:r>
      <w:r w:rsidR="00CD1DF4">
        <w:rPr>
          <w:rFonts w:hint="cs"/>
          <w:rtl/>
        </w:rPr>
        <w:t xml:space="preserve">אדם: </w:t>
      </w:r>
      <w:r w:rsidR="004C5B31">
        <w:rPr>
          <w:rtl/>
        </w:rPr>
        <w:t>או</w:t>
      </w:r>
      <w:r w:rsidR="00CD1DF4">
        <w:rPr>
          <w:rFonts w:hint="cs"/>
          <w:rtl/>
        </w:rPr>
        <w:t>ז</w:t>
      </w:r>
      <w:r w:rsidR="004C5B31">
        <w:rPr>
          <w:rtl/>
        </w:rPr>
        <w:t xml:space="preserve">ניך </w:t>
      </w:r>
      <w:r w:rsidR="00CD1DF4">
        <w:rPr>
          <w:rFonts w:hint="cs"/>
          <w:rtl/>
        </w:rPr>
        <w:t xml:space="preserve">של חמור </w:t>
      </w:r>
      <w:r w:rsidR="00CD1DF4">
        <w:rPr>
          <w:rtl/>
        </w:rPr>
        <w:t>–</w:t>
      </w:r>
      <w:r w:rsidR="00CD1DF4">
        <w:rPr>
          <w:rFonts w:hint="cs"/>
          <w:rtl/>
        </w:rPr>
        <w:t xml:space="preserve"> אל תחוש. שניים </w:t>
      </w:r>
      <w:r w:rsidR="00CD1DF4">
        <w:rPr>
          <w:rtl/>
        </w:rPr>
        <w:t>–</w:t>
      </w:r>
      <w:r w:rsidR="00CD1DF4">
        <w:rPr>
          <w:rFonts w:hint="cs"/>
          <w:rtl/>
        </w:rPr>
        <w:t xml:space="preserve"> התקן לך פורבי.</w:t>
      </w:r>
      <w:r w:rsidR="00CD1DF4">
        <w:rPr>
          <w:rStyle w:val="a5"/>
          <w:rtl/>
        </w:rPr>
        <w:footnoteReference w:id="30"/>
      </w:r>
      <w:r w:rsidR="00CD1DF4">
        <w:rPr>
          <w:rFonts w:hint="cs"/>
          <w:rtl/>
        </w:rPr>
        <w:t xml:space="preserve"> </w:t>
      </w:r>
      <w:r w:rsidR="004C5B31">
        <w:rPr>
          <w:rtl/>
        </w:rPr>
        <w:t>כך</w:t>
      </w:r>
      <w:r w:rsidR="00D729AB">
        <w:rPr>
          <w:rFonts w:hint="cs"/>
          <w:rtl/>
        </w:rPr>
        <w:t>,</w:t>
      </w:r>
      <w:r w:rsidR="004C5B31">
        <w:rPr>
          <w:rtl/>
        </w:rPr>
        <w:t xml:space="preserve"> אברם אמר</w:t>
      </w:r>
      <w:r w:rsidR="00D729AB">
        <w:rPr>
          <w:rFonts w:hint="cs"/>
          <w:rtl/>
        </w:rPr>
        <w:t>:</w:t>
      </w:r>
      <w:r w:rsidR="004C5B31">
        <w:rPr>
          <w:rtl/>
        </w:rPr>
        <w:t xml:space="preserve"> </w:t>
      </w:r>
      <w:r w:rsidR="00D729AB">
        <w:rPr>
          <w:rFonts w:hint="cs"/>
          <w:rtl/>
        </w:rPr>
        <w:t>"</w:t>
      </w:r>
      <w:r w:rsidR="004C5B31">
        <w:rPr>
          <w:rtl/>
        </w:rPr>
        <w:t>הנה שפחתך בידך</w:t>
      </w:r>
      <w:r w:rsidR="00D729AB">
        <w:rPr>
          <w:rFonts w:hint="cs"/>
          <w:rtl/>
        </w:rPr>
        <w:t>"</w:t>
      </w:r>
      <w:r w:rsidR="004C5B31">
        <w:rPr>
          <w:rtl/>
        </w:rPr>
        <w:t>, המלאך אמר</w:t>
      </w:r>
      <w:r w:rsidR="00D729AB">
        <w:rPr>
          <w:rFonts w:hint="cs"/>
          <w:rtl/>
        </w:rPr>
        <w:t>:</w:t>
      </w:r>
      <w:r w:rsidR="004C5B31">
        <w:rPr>
          <w:rtl/>
        </w:rPr>
        <w:t xml:space="preserve"> </w:t>
      </w:r>
      <w:r w:rsidR="00D729AB">
        <w:rPr>
          <w:rFonts w:hint="cs"/>
          <w:rtl/>
        </w:rPr>
        <w:t>"</w:t>
      </w:r>
      <w:r w:rsidR="004C5B31">
        <w:rPr>
          <w:rtl/>
        </w:rPr>
        <w:t>הגר שפחת שרי</w:t>
      </w:r>
      <w:r w:rsidR="00D729AB">
        <w:rPr>
          <w:rFonts w:hint="cs"/>
          <w:rtl/>
        </w:rPr>
        <w:t>"</w:t>
      </w:r>
      <w:r w:rsidR="004C5B31">
        <w:rPr>
          <w:rtl/>
        </w:rPr>
        <w:t xml:space="preserve">, </w:t>
      </w:r>
      <w:r w:rsidR="00D729AB">
        <w:rPr>
          <w:rFonts w:hint="cs"/>
          <w:rtl/>
        </w:rPr>
        <w:t>(הגר אמרה): "</w:t>
      </w:r>
      <w:r w:rsidR="004C5B31">
        <w:rPr>
          <w:rtl/>
        </w:rPr>
        <w:t>ותאמר מפני שרי גברתי אנכי בורחת</w:t>
      </w:r>
      <w:r w:rsidR="00D729AB">
        <w:rPr>
          <w:rFonts w:hint="cs"/>
          <w:rtl/>
        </w:rPr>
        <w:t>"</w:t>
      </w:r>
      <w:r>
        <w:rPr>
          <w:rFonts w:hint="cs"/>
          <w:rtl/>
        </w:rPr>
        <w:t>.</w:t>
      </w:r>
      <w:r w:rsidR="00FF1C16">
        <w:rPr>
          <w:rStyle w:val="a5"/>
          <w:rtl/>
        </w:rPr>
        <w:footnoteReference w:id="31"/>
      </w:r>
    </w:p>
    <w:p w:rsidR="004C5B31" w:rsidRDefault="00B90590" w:rsidP="00D729AB">
      <w:pPr>
        <w:pStyle w:val="ac"/>
        <w:rPr>
          <w:rtl/>
        </w:rPr>
      </w:pPr>
      <w:r>
        <w:rPr>
          <w:rFonts w:hint="cs"/>
          <w:rtl/>
        </w:rPr>
        <w:lastRenderedPageBreak/>
        <w:t>"</w:t>
      </w:r>
      <w:r w:rsidR="004C5B31">
        <w:rPr>
          <w:rtl/>
        </w:rPr>
        <w:t xml:space="preserve">ויאמר לה מלאך ה' שובי אל גברתך והתעני </w:t>
      </w:r>
      <w:r>
        <w:rPr>
          <w:rFonts w:hint="cs"/>
          <w:rtl/>
        </w:rPr>
        <w:t>תחת ידיה", "</w:t>
      </w:r>
      <w:r w:rsidR="004C5B31">
        <w:rPr>
          <w:rtl/>
        </w:rPr>
        <w:t>ויאמר לה מלאך ה' הרבה</w:t>
      </w:r>
      <w:r>
        <w:rPr>
          <w:rFonts w:hint="cs"/>
          <w:rtl/>
        </w:rPr>
        <w:t xml:space="preserve"> את זרעך" - </w:t>
      </w:r>
      <w:r w:rsidR="004C5B31">
        <w:rPr>
          <w:rtl/>
        </w:rPr>
        <w:t>כמה מלאכים נזדווגו לה</w:t>
      </w:r>
      <w:r>
        <w:rPr>
          <w:rFonts w:hint="cs"/>
          <w:rtl/>
        </w:rPr>
        <w:t>?</w:t>
      </w:r>
      <w:r w:rsidR="004C5B31">
        <w:rPr>
          <w:rtl/>
        </w:rPr>
        <w:t xml:space="preserve"> ר' יוסי בר חנינא אמר</w:t>
      </w:r>
      <w:r>
        <w:rPr>
          <w:rFonts w:hint="cs"/>
          <w:rtl/>
        </w:rPr>
        <w:t>:</w:t>
      </w:r>
      <w:r w:rsidR="004C5B31">
        <w:rPr>
          <w:rtl/>
        </w:rPr>
        <w:t xml:space="preserve"> חמ</w:t>
      </w:r>
      <w:r w:rsidR="00D729AB">
        <w:rPr>
          <w:rFonts w:hint="cs"/>
          <w:rtl/>
        </w:rPr>
        <w:t>י</w:t>
      </w:r>
      <w:r w:rsidR="004C5B31">
        <w:rPr>
          <w:rtl/>
        </w:rPr>
        <w:t>שה</w:t>
      </w:r>
      <w:r>
        <w:rPr>
          <w:rFonts w:hint="cs"/>
          <w:rtl/>
        </w:rPr>
        <w:t xml:space="preserve">, </w:t>
      </w:r>
      <w:r w:rsidR="004C5B31">
        <w:rPr>
          <w:rtl/>
        </w:rPr>
        <w:t xml:space="preserve">בכל מקום שנאמר אמירה </w:t>
      </w:r>
      <w:r>
        <w:rPr>
          <w:rtl/>
        </w:rPr>
        <w:t>–</w:t>
      </w:r>
      <w:r>
        <w:rPr>
          <w:rFonts w:hint="cs"/>
          <w:rtl/>
        </w:rPr>
        <w:t xml:space="preserve"> </w:t>
      </w:r>
      <w:r>
        <w:rPr>
          <w:rtl/>
        </w:rPr>
        <w:t>מלאך</w:t>
      </w:r>
      <w:r>
        <w:rPr>
          <w:rFonts w:hint="cs"/>
          <w:rtl/>
        </w:rPr>
        <w:t>.</w:t>
      </w:r>
      <w:r w:rsidR="004C5B31">
        <w:rPr>
          <w:rtl/>
        </w:rPr>
        <w:t xml:space="preserve"> רבנן אמרי</w:t>
      </w:r>
      <w:r>
        <w:rPr>
          <w:rFonts w:hint="cs"/>
          <w:rtl/>
        </w:rPr>
        <w:t>:</w:t>
      </w:r>
      <w:r w:rsidR="004C5B31">
        <w:rPr>
          <w:rtl/>
        </w:rPr>
        <w:t xml:space="preserve"> ארבעה</w:t>
      </w:r>
      <w:r w:rsidR="004B6715">
        <w:rPr>
          <w:rFonts w:hint="cs"/>
          <w:rtl/>
        </w:rPr>
        <w:t>,</w:t>
      </w:r>
      <w:r w:rsidR="004C5B31">
        <w:rPr>
          <w:rtl/>
        </w:rPr>
        <w:t xml:space="preserve"> בכל מקום שנאמר מלאך</w:t>
      </w:r>
      <w:r w:rsidR="004B6715">
        <w:rPr>
          <w:rFonts w:hint="cs"/>
          <w:rtl/>
        </w:rPr>
        <w:t>.</w:t>
      </w:r>
      <w:r w:rsidR="004C5B31">
        <w:rPr>
          <w:rtl/>
        </w:rPr>
        <w:t xml:space="preserve"> א"ר חייא</w:t>
      </w:r>
      <w:r w:rsidR="004B6715">
        <w:rPr>
          <w:rFonts w:hint="cs"/>
          <w:rtl/>
        </w:rPr>
        <w:t>:</w:t>
      </w:r>
      <w:r w:rsidR="004C5B31">
        <w:rPr>
          <w:rtl/>
        </w:rPr>
        <w:t xml:space="preserve"> בוא וראה כמה בין ראשונים לאחרונים, מנוח אמר לאשתו</w:t>
      </w:r>
      <w:r w:rsidR="00D729AB">
        <w:rPr>
          <w:rFonts w:hint="cs"/>
          <w:rtl/>
        </w:rPr>
        <w:t>:</w:t>
      </w:r>
      <w:r w:rsidR="004C5B31">
        <w:rPr>
          <w:rtl/>
        </w:rPr>
        <w:t xml:space="preserve"> </w:t>
      </w:r>
      <w:r w:rsidR="00D729AB">
        <w:rPr>
          <w:rFonts w:hint="cs"/>
          <w:rtl/>
        </w:rPr>
        <w:t>"</w:t>
      </w:r>
      <w:r w:rsidR="004C5B31">
        <w:rPr>
          <w:rtl/>
        </w:rPr>
        <w:t>מות נמות כי אלהים ראינו</w:t>
      </w:r>
      <w:r w:rsidR="00D729AB">
        <w:rPr>
          <w:rFonts w:hint="cs"/>
          <w:rtl/>
        </w:rPr>
        <w:t xml:space="preserve">" </w:t>
      </w:r>
      <w:r w:rsidR="00D729AB">
        <w:rPr>
          <w:rtl/>
        </w:rPr>
        <w:t>(שופטים יג</w:t>
      </w:r>
      <w:r w:rsidR="00D729AB">
        <w:rPr>
          <w:rFonts w:hint="cs"/>
          <w:rtl/>
        </w:rPr>
        <w:t xml:space="preserve"> כב</w:t>
      </w:r>
      <w:r w:rsidR="00D729AB">
        <w:rPr>
          <w:rtl/>
        </w:rPr>
        <w:t>)</w:t>
      </w:r>
      <w:r w:rsidR="00D729AB">
        <w:rPr>
          <w:rFonts w:hint="cs"/>
          <w:rtl/>
        </w:rPr>
        <w:t>,</w:t>
      </w:r>
      <w:r w:rsidR="004C5B31">
        <w:rPr>
          <w:rtl/>
        </w:rPr>
        <w:t xml:space="preserve"> והגר שפחת שרי רואה </w:t>
      </w:r>
      <w:r w:rsidR="00D729AB">
        <w:rPr>
          <w:rFonts w:hint="cs"/>
          <w:rtl/>
        </w:rPr>
        <w:t xml:space="preserve">חמישה </w:t>
      </w:r>
      <w:r w:rsidR="004C5B31">
        <w:rPr>
          <w:rtl/>
        </w:rPr>
        <w:t>מלאכים בזה אחר זה ולא נתייראה מהם</w:t>
      </w:r>
      <w:r w:rsidR="00D729AB">
        <w:rPr>
          <w:rFonts w:hint="cs"/>
          <w:rtl/>
        </w:rPr>
        <w:t>.</w:t>
      </w:r>
      <w:r w:rsidR="004C5B31">
        <w:rPr>
          <w:rtl/>
        </w:rPr>
        <w:t xml:space="preserve"> אמר רבי חייא</w:t>
      </w:r>
      <w:r w:rsidR="00D729AB">
        <w:rPr>
          <w:rFonts w:hint="cs"/>
          <w:rtl/>
        </w:rPr>
        <w:t>:</w:t>
      </w:r>
      <w:r w:rsidR="004C5B31">
        <w:rPr>
          <w:rtl/>
        </w:rPr>
        <w:t xml:space="preserve"> ציפ</w:t>
      </w:r>
      <w:r w:rsidR="00D729AB">
        <w:rPr>
          <w:rFonts w:hint="cs"/>
          <w:rtl/>
        </w:rPr>
        <w:t>ו</w:t>
      </w:r>
      <w:r w:rsidR="004C5B31">
        <w:rPr>
          <w:rtl/>
        </w:rPr>
        <w:t>רנ</w:t>
      </w:r>
      <w:r w:rsidR="00D729AB">
        <w:rPr>
          <w:rFonts w:hint="cs"/>
          <w:rtl/>
        </w:rPr>
        <w:t>ם</w:t>
      </w:r>
      <w:r w:rsidR="004C5B31">
        <w:rPr>
          <w:rtl/>
        </w:rPr>
        <w:t xml:space="preserve"> של אבות ולא כריס</w:t>
      </w:r>
      <w:r w:rsidR="00D729AB">
        <w:rPr>
          <w:rFonts w:hint="cs"/>
          <w:rtl/>
        </w:rPr>
        <w:t>ם</w:t>
      </w:r>
      <w:r w:rsidR="004C5B31">
        <w:rPr>
          <w:rtl/>
        </w:rPr>
        <w:t xml:space="preserve"> של בנים</w:t>
      </w:r>
      <w:r w:rsidR="00D729AB">
        <w:rPr>
          <w:rFonts w:hint="cs"/>
          <w:rtl/>
        </w:rPr>
        <w:t>.</w:t>
      </w:r>
      <w:r w:rsidR="00B54DD9">
        <w:rPr>
          <w:rStyle w:val="a5"/>
          <w:rtl/>
        </w:rPr>
        <w:footnoteReference w:id="32"/>
      </w:r>
      <w:r w:rsidR="004C5B31">
        <w:rPr>
          <w:rtl/>
        </w:rPr>
        <w:t xml:space="preserve"> א"ר יצחק</w:t>
      </w:r>
      <w:r w:rsidR="00D729AB">
        <w:rPr>
          <w:rFonts w:hint="cs"/>
          <w:rtl/>
        </w:rPr>
        <w:t>:</w:t>
      </w:r>
      <w:r w:rsidR="004C5B31">
        <w:rPr>
          <w:rtl/>
        </w:rPr>
        <w:t xml:space="preserve"> </w:t>
      </w:r>
      <w:r w:rsidR="00D729AB">
        <w:rPr>
          <w:rFonts w:hint="cs"/>
          <w:rtl/>
        </w:rPr>
        <w:t>"</w:t>
      </w:r>
      <w:r w:rsidR="004C5B31">
        <w:rPr>
          <w:rtl/>
        </w:rPr>
        <w:t>צופיה הליכות ביתה</w:t>
      </w:r>
      <w:r w:rsidR="00D729AB">
        <w:rPr>
          <w:rFonts w:hint="cs"/>
          <w:rtl/>
        </w:rPr>
        <w:t xml:space="preserve">" </w:t>
      </w:r>
      <w:r w:rsidR="00D729AB">
        <w:rPr>
          <w:rtl/>
        </w:rPr>
        <w:t>(משלי לא</w:t>
      </w:r>
      <w:r w:rsidR="00D729AB">
        <w:rPr>
          <w:rFonts w:hint="cs"/>
          <w:rtl/>
        </w:rPr>
        <w:t xml:space="preserve"> כז</w:t>
      </w:r>
      <w:r w:rsidR="00D729AB">
        <w:rPr>
          <w:rtl/>
        </w:rPr>
        <w:t>)</w:t>
      </w:r>
      <w:r w:rsidR="00D729AB">
        <w:rPr>
          <w:rFonts w:hint="cs"/>
          <w:rtl/>
        </w:rPr>
        <w:t xml:space="preserve"> - </w:t>
      </w:r>
      <w:r w:rsidR="004C5B31">
        <w:rPr>
          <w:rtl/>
        </w:rPr>
        <w:t>בני ביתו של אבינו אברהם צופים היו והיתה רגילה לראות בהם.</w:t>
      </w:r>
      <w:r w:rsidR="00B54DD9">
        <w:rPr>
          <w:rStyle w:val="a5"/>
          <w:rtl/>
        </w:rPr>
        <w:footnoteReference w:id="33"/>
      </w:r>
      <w:r w:rsidR="004C5B31">
        <w:rPr>
          <w:rtl/>
        </w:rPr>
        <w:t xml:space="preserve"> </w:t>
      </w:r>
    </w:p>
    <w:p w:rsidR="004C5B31" w:rsidRDefault="004B6715" w:rsidP="00786056">
      <w:pPr>
        <w:pStyle w:val="ac"/>
        <w:rPr>
          <w:rtl/>
        </w:rPr>
      </w:pPr>
      <w:r>
        <w:rPr>
          <w:rFonts w:hint="cs"/>
          <w:rtl/>
        </w:rPr>
        <w:t>"</w:t>
      </w:r>
      <w:r w:rsidR="004C5B31">
        <w:rPr>
          <w:rtl/>
        </w:rPr>
        <w:t xml:space="preserve">ויאמר לה מלאך ה' הנך הרה </w:t>
      </w:r>
      <w:r>
        <w:rPr>
          <w:rFonts w:hint="cs"/>
          <w:rtl/>
        </w:rPr>
        <w:t>ויולדת בן וקראת שמו ישמעאל כי שמע ה' אל עוניך".</w:t>
      </w:r>
      <w:r w:rsidR="004C5B31">
        <w:rPr>
          <w:rtl/>
        </w:rPr>
        <w:t xml:space="preserve"> א"ר יצחק</w:t>
      </w:r>
      <w:r>
        <w:rPr>
          <w:rFonts w:hint="cs"/>
          <w:rtl/>
        </w:rPr>
        <w:t>:</w:t>
      </w:r>
      <w:r w:rsidR="004C5B31">
        <w:rPr>
          <w:rtl/>
        </w:rPr>
        <w:t xml:space="preserve"> של</w:t>
      </w:r>
      <w:r>
        <w:rPr>
          <w:rFonts w:hint="cs"/>
          <w:rtl/>
        </w:rPr>
        <w:t>ו</w:t>
      </w:r>
      <w:r w:rsidR="004C5B31">
        <w:rPr>
          <w:rtl/>
        </w:rPr>
        <w:t xml:space="preserve">שה הן שנקראו בשמם לפני </w:t>
      </w:r>
      <w:r w:rsidR="002F32F1">
        <w:rPr>
          <w:rtl/>
        </w:rPr>
        <w:t>הקב"ה</w:t>
      </w:r>
      <w:r w:rsidR="004C5B31">
        <w:rPr>
          <w:rtl/>
        </w:rPr>
        <w:t xml:space="preserve"> עד שלא נוצרו</w:t>
      </w:r>
      <w:r>
        <w:rPr>
          <w:rFonts w:hint="cs"/>
          <w:rtl/>
        </w:rPr>
        <w:t>,</w:t>
      </w:r>
      <w:r w:rsidR="004C5B31">
        <w:rPr>
          <w:rtl/>
        </w:rPr>
        <w:t xml:space="preserve"> ואלו ה</w:t>
      </w:r>
      <w:r>
        <w:rPr>
          <w:rFonts w:hint="cs"/>
          <w:rtl/>
        </w:rPr>
        <w:t xml:space="preserve">ם: </w:t>
      </w:r>
      <w:r w:rsidR="004C5B31">
        <w:rPr>
          <w:rtl/>
        </w:rPr>
        <w:t>יצחק ושלמה ויאשיהו, ביצחק כתיב אבל שרה אשתך יולדת לך בן</w:t>
      </w:r>
      <w:r w:rsidR="00D729AB">
        <w:rPr>
          <w:rFonts w:hint="cs"/>
          <w:rtl/>
        </w:rPr>
        <w:t xml:space="preserve"> וקראת את שמו יצחק" </w:t>
      </w:r>
      <w:r w:rsidR="00D729AB">
        <w:rPr>
          <w:rtl/>
        </w:rPr>
        <w:t>(בראשית יז</w:t>
      </w:r>
      <w:r w:rsidR="00786056">
        <w:rPr>
          <w:rFonts w:hint="cs"/>
          <w:rtl/>
        </w:rPr>
        <w:t xml:space="preserve"> יט</w:t>
      </w:r>
      <w:r w:rsidR="00D729AB">
        <w:rPr>
          <w:rtl/>
        </w:rPr>
        <w:t>)</w:t>
      </w:r>
      <w:r w:rsidR="004C5B31">
        <w:rPr>
          <w:rtl/>
        </w:rPr>
        <w:t>, בשלמה מה הוא אומר</w:t>
      </w:r>
      <w:r w:rsidR="00786056">
        <w:rPr>
          <w:rFonts w:hint="cs"/>
          <w:rtl/>
        </w:rPr>
        <w:t>:</w:t>
      </w:r>
      <w:r w:rsidR="004C5B31">
        <w:rPr>
          <w:rtl/>
        </w:rPr>
        <w:t xml:space="preserve"> </w:t>
      </w:r>
      <w:r w:rsidR="00786056">
        <w:rPr>
          <w:rFonts w:hint="cs"/>
          <w:rtl/>
        </w:rPr>
        <w:t>"</w:t>
      </w:r>
      <w:r w:rsidR="00786056">
        <w:rPr>
          <w:rtl/>
        </w:rPr>
        <w:t>הנה בן נולד לך הוא יהיה איש מנוחה והניחותי לו מכל אויביו שלמה יהיה שמו</w:t>
      </w:r>
      <w:r w:rsidR="00786056">
        <w:rPr>
          <w:rFonts w:hint="cs"/>
          <w:rtl/>
        </w:rPr>
        <w:t>"</w:t>
      </w:r>
      <w:r w:rsidR="00786056">
        <w:rPr>
          <w:rtl/>
        </w:rPr>
        <w:t xml:space="preserve"> </w:t>
      </w:r>
      <w:r w:rsidR="004C5B31">
        <w:rPr>
          <w:rtl/>
        </w:rPr>
        <w:t>(דברי הימים א כב), ביאשיהו כתיב</w:t>
      </w:r>
      <w:r w:rsidR="00786056">
        <w:rPr>
          <w:rFonts w:hint="cs"/>
          <w:rtl/>
        </w:rPr>
        <w:t>:</w:t>
      </w:r>
      <w:r w:rsidR="004C5B31">
        <w:rPr>
          <w:rtl/>
        </w:rPr>
        <w:t xml:space="preserve"> </w:t>
      </w:r>
      <w:r w:rsidR="00786056">
        <w:rPr>
          <w:rFonts w:hint="cs"/>
          <w:rtl/>
        </w:rPr>
        <w:t>"</w:t>
      </w:r>
      <w:r w:rsidR="00786056">
        <w:rPr>
          <w:rtl/>
        </w:rPr>
        <w:t>ויקרא אל המזבח בדבר ה' ויאמר מזבח מזבח כה אמר ה' הנה בן נולד לבית דוד יאשיהו שמו</w:t>
      </w:r>
      <w:r w:rsidR="00786056">
        <w:rPr>
          <w:rFonts w:hint="cs"/>
          <w:rtl/>
        </w:rPr>
        <w:t>"</w:t>
      </w:r>
      <w:r w:rsidR="00786056">
        <w:rPr>
          <w:rtl/>
        </w:rPr>
        <w:t xml:space="preserve"> </w:t>
      </w:r>
      <w:r w:rsidR="004C5B31">
        <w:rPr>
          <w:rtl/>
        </w:rPr>
        <w:t>(מלכים א יג)</w:t>
      </w:r>
      <w:r w:rsidR="00786056">
        <w:rPr>
          <w:rFonts w:hint="cs"/>
          <w:rtl/>
        </w:rPr>
        <w:t>.</w:t>
      </w:r>
      <w:r w:rsidR="004C5B31">
        <w:rPr>
          <w:rtl/>
        </w:rPr>
        <w:t xml:space="preserve"> וי</w:t>
      </w:r>
      <w:r w:rsidR="00786056">
        <w:rPr>
          <w:rFonts w:hint="cs"/>
          <w:rtl/>
        </w:rPr>
        <w:t xml:space="preserve">ש אומרים: </w:t>
      </w:r>
      <w:r w:rsidR="004C5B31">
        <w:rPr>
          <w:rtl/>
        </w:rPr>
        <w:t>אף ישמעאל באומות</w:t>
      </w:r>
      <w:r w:rsidR="00786056">
        <w:rPr>
          <w:rFonts w:hint="cs"/>
          <w:rtl/>
        </w:rPr>
        <w:t>: "</w:t>
      </w:r>
      <w:r w:rsidR="004C5B31">
        <w:rPr>
          <w:rtl/>
        </w:rPr>
        <w:t>הנך הרה וילדת בן וקראת את שמו ישמעאל</w:t>
      </w:r>
      <w:r w:rsidR="00786056">
        <w:rPr>
          <w:rFonts w:hint="cs"/>
          <w:rtl/>
        </w:rPr>
        <w:t>"</w:t>
      </w:r>
      <w:r w:rsidR="004C5B31">
        <w:rPr>
          <w:rtl/>
        </w:rPr>
        <w:t>.</w:t>
      </w:r>
      <w:r w:rsidR="00472BD9">
        <w:rPr>
          <w:rStyle w:val="a5"/>
          <w:rtl/>
        </w:rPr>
        <w:footnoteReference w:id="34"/>
      </w:r>
      <w:r w:rsidR="004C5B31">
        <w:rPr>
          <w:rtl/>
        </w:rPr>
        <w:t xml:space="preserve"> </w:t>
      </w:r>
    </w:p>
    <w:p w:rsidR="004B6715" w:rsidRDefault="004B6715" w:rsidP="00786056">
      <w:pPr>
        <w:pStyle w:val="ac"/>
        <w:rPr>
          <w:rFonts w:hint="cs"/>
          <w:rtl/>
        </w:rPr>
      </w:pPr>
      <w:r>
        <w:rPr>
          <w:rFonts w:hint="cs"/>
          <w:rtl/>
        </w:rPr>
        <w:t>"</w:t>
      </w:r>
      <w:r w:rsidR="004C5B31">
        <w:rPr>
          <w:rtl/>
        </w:rPr>
        <w:t>ותקרא שם ה' הדובר אליה אתה אל ראי</w:t>
      </w:r>
      <w:r>
        <w:rPr>
          <w:rFonts w:hint="cs"/>
          <w:rtl/>
        </w:rPr>
        <w:t>"</w:t>
      </w:r>
      <w:r w:rsidR="004C5B31">
        <w:rPr>
          <w:rtl/>
        </w:rPr>
        <w:t>, רבי יהודה בר סימון ורבי יוחנן בשם ר' אלעזר בר שמעון</w:t>
      </w:r>
      <w:r>
        <w:rPr>
          <w:rFonts w:hint="cs"/>
          <w:rtl/>
        </w:rPr>
        <w:t>:</w:t>
      </w:r>
      <w:r w:rsidR="004C5B31">
        <w:rPr>
          <w:rtl/>
        </w:rPr>
        <w:t xml:space="preserve"> מעולם לא נזקק </w:t>
      </w:r>
      <w:r w:rsidR="002F32F1">
        <w:rPr>
          <w:rtl/>
        </w:rPr>
        <w:t>הקב"ה</w:t>
      </w:r>
      <w:r w:rsidR="004C5B31">
        <w:rPr>
          <w:rtl/>
        </w:rPr>
        <w:t xml:space="preserve"> להשיח עם האשה אלא עם אותה הצדקת ואף היא ע"י עילה</w:t>
      </w:r>
      <w:r w:rsidR="00786056">
        <w:rPr>
          <w:rFonts w:hint="cs"/>
          <w:rtl/>
        </w:rPr>
        <w:t>.</w:t>
      </w:r>
      <w:r w:rsidR="00786056">
        <w:rPr>
          <w:rStyle w:val="a5"/>
          <w:rtl/>
        </w:rPr>
        <w:footnoteReference w:id="35"/>
      </w:r>
      <w:r w:rsidR="004C5B31">
        <w:rPr>
          <w:rtl/>
        </w:rPr>
        <w:t xml:space="preserve"> רבי אבא בשם רבי ב</w:t>
      </w:r>
      <w:r w:rsidR="00786056">
        <w:rPr>
          <w:rtl/>
        </w:rPr>
        <w:t>ֵּ</w:t>
      </w:r>
      <w:r w:rsidR="004C5B31">
        <w:rPr>
          <w:rtl/>
        </w:rPr>
        <w:t>יר</w:t>
      </w:r>
      <w:r w:rsidR="00786056">
        <w:rPr>
          <w:rtl/>
        </w:rPr>
        <w:t>ַ</w:t>
      </w:r>
      <w:r w:rsidR="004C5B31">
        <w:rPr>
          <w:rtl/>
        </w:rPr>
        <w:t>י</w:t>
      </w:r>
      <w:r w:rsidR="00786056">
        <w:rPr>
          <w:rFonts w:hint="cs"/>
          <w:rtl/>
        </w:rPr>
        <w:t>:</w:t>
      </w:r>
      <w:r w:rsidR="004C5B31">
        <w:rPr>
          <w:rtl/>
        </w:rPr>
        <w:t xml:space="preserve"> כמה כרכורים כרכר בשביל להשיח עמה</w:t>
      </w:r>
      <w:r w:rsidR="00786056">
        <w:rPr>
          <w:rFonts w:hint="cs"/>
          <w:rtl/>
        </w:rPr>
        <w:t>: "</w:t>
      </w:r>
      <w:r w:rsidR="004C5B31">
        <w:rPr>
          <w:rtl/>
        </w:rPr>
        <w:t>ויאמר לא כי צחקת</w:t>
      </w:r>
      <w:r w:rsidR="00786056">
        <w:rPr>
          <w:rFonts w:hint="cs"/>
          <w:rtl/>
        </w:rPr>
        <w:t>".</w:t>
      </w:r>
      <w:r w:rsidR="004C5B31">
        <w:rPr>
          <w:rtl/>
        </w:rPr>
        <w:t xml:space="preserve"> והכתיב</w:t>
      </w:r>
      <w:r w:rsidR="00786056">
        <w:rPr>
          <w:rFonts w:hint="cs"/>
          <w:rtl/>
        </w:rPr>
        <w:t>:</w:t>
      </w:r>
      <w:r w:rsidR="004C5B31">
        <w:rPr>
          <w:rtl/>
        </w:rPr>
        <w:t xml:space="preserve"> </w:t>
      </w:r>
      <w:r w:rsidR="00786056">
        <w:rPr>
          <w:rFonts w:hint="cs"/>
          <w:rtl/>
        </w:rPr>
        <w:t>"</w:t>
      </w:r>
      <w:r w:rsidR="004C5B31">
        <w:rPr>
          <w:rtl/>
        </w:rPr>
        <w:t>ותקרא שם ה' הדובר אליה</w:t>
      </w:r>
      <w:r w:rsidR="00786056">
        <w:rPr>
          <w:rFonts w:hint="cs"/>
          <w:rtl/>
        </w:rPr>
        <w:t>"!</w:t>
      </w:r>
      <w:r w:rsidR="00786056">
        <w:rPr>
          <w:rStyle w:val="a5"/>
          <w:rtl/>
        </w:rPr>
        <w:footnoteReference w:id="36"/>
      </w:r>
      <w:r w:rsidR="004C5B31">
        <w:rPr>
          <w:rtl/>
        </w:rPr>
        <w:t xml:space="preserve"> רבי יהושע בר נחמיה א</w:t>
      </w:r>
      <w:r w:rsidR="00786056">
        <w:rPr>
          <w:rFonts w:hint="cs"/>
          <w:rtl/>
        </w:rPr>
        <w:t>ו</w:t>
      </w:r>
      <w:r w:rsidR="004C5B31">
        <w:rPr>
          <w:rtl/>
        </w:rPr>
        <w:t>מר</w:t>
      </w:r>
      <w:r w:rsidR="00F90D75">
        <w:rPr>
          <w:rFonts w:hint="cs"/>
          <w:rtl/>
        </w:rPr>
        <w:t>:</w:t>
      </w:r>
      <w:r w:rsidR="004C5B31">
        <w:rPr>
          <w:rtl/>
        </w:rPr>
        <w:t xml:space="preserve"> על ידי מלאך, והכתיב ויאמר ה' לה, רבי לוי בשם רבי חנינא בר חמא אמר</w:t>
      </w:r>
      <w:r w:rsidR="000C67A2">
        <w:rPr>
          <w:rFonts w:hint="cs"/>
          <w:rtl/>
        </w:rPr>
        <w:t>:</w:t>
      </w:r>
      <w:r w:rsidR="004C5B31">
        <w:rPr>
          <w:rtl/>
        </w:rPr>
        <w:t xml:space="preserve"> על ידי מלאך, רבי אלעזר בשם ר' יוסי בן זמרא אמר</w:t>
      </w:r>
      <w:r w:rsidR="000C67A2">
        <w:rPr>
          <w:rFonts w:hint="cs"/>
          <w:rtl/>
        </w:rPr>
        <w:t>:</w:t>
      </w:r>
      <w:r w:rsidR="004C5B31">
        <w:rPr>
          <w:rtl/>
        </w:rPr>
        <w:t xml:space="preserve"> ע"י ש</w:t>
      </w:r>
      <w:r w:rsidR="00472BD9">
        <w:rPr>
          <w:rtl/>
        </w:rPr>
        <w:t>ֵׁ</w:t>
      </w:r>
      <w:r w:rsidR="004C5B31">
        <w:rPr>
          <w:rtl/>
        </w:rPr>
        <w:t>ם</w:t>
      </w:r>
      <w:r w:rsidR="00472BD9">
        <w:rPr>
          <w:rFonts w:hint="cs"/>
          <w:rtl/>
        </w:rPr>
        <w:t>.</w:t>
      </w:r>
      <w:r w:rsidR="00F90D75">
        <w:rPr>
          <w:rStyle w:val="a5"/>
          <w:rtl/>
        </w:rPr>
        <w:footnoteReference w:id="37"/>
      </w:r>
    </w:p>
    <w:p w:rsidR="004B6715" w:rsidRDefault="004B6715" w:rsidP="004B6715">
      <w:pPr>
        <w:pStyle w:val="ac"/>
        <w:rPr>
          <w:rFonts w:hint="cs"/>
          <w:rtl/>
        </w:rPr>
      </w:pPr>
      <w:r>
        <w:rPr>
          <w:rFonts w:hint="cs"/>
          <w:rtl/>
        </w:rPr>
        <w:t>"</w:t>
      </w:r>
      <w:r w:rsidR="004C5B31">
        <w:rPr>
          <w:rtl/>
        </w:rPr>
        <w:t>אתה אל ראי</w:t>
      </w:r>
      <w:r>
        <w:rPr>
          <w:rFonts w:hint="cs"/>
          <w:rtl/>
        </w:rPr>
        <w:t>" -</w:t>
      </w:r>
      <w:r w:rsidR="004C5B31">
        <w:rPr>
          <w:rtl/>
        </w:rPr>
        <w:t xml:space="preserve"> אמר רבי אייבו</w:t>
      </w:r>
      <w:r>
        <w:rPr>
          <w:rFonts w:hint="cs"/>
          <w:rtl/>
        </w:rPr>
        <w:t>:</w:t>
      </w:r>
      <w:r w:rsidR="004C5B31">
        <w:rPr>
          <w:rtl/>
        </w:rPr>
        <w:t xml:space="preserve"> אתה הוא רוא</w:t>
      </w:r>
      <w:r>
        <w:rPr>
          <w:rtl/>
        </w:rPr>
        <w:t>ה בעלבון של עלובי</w:t>
      </w:r>
      <w:r>
        <w:rPr>
          <w:rFonts w:hint="cs"/>
          <w:rtl/>
        </w:rPr>
        <w:t>ם.</w:t>
      </w:r>
      <w:r w:rsidR="009038D4">
        <w:rPr>
          <w:rStyle w:val="a5"/>
          <w:rtl/>
        </w:rPr>
        <w:footnoteReference w:id="38"/>
      </w:r>
    </w:p>
    <w:p w:rsidR="009A36FA" w:rsidRDefault="004B6715" w:rsidP="000C67A2">
      <w:pPr>
        <w:pStyle w:val="ac"/>
        <w:rPr>
          <w:rFonts w:hint="cs"/>
          <w:rtl/>
        </w:rPr>
      </w:pPr>
      <w:r>
        <w:rPr>
          <w:rFonts w:hint="cs"/>
          <w:rtl/>
        </w:rPr>
        <w:t>"</w:t>
      </w:r>
      <w:r w:rsidR="004C5B31">
        <w:rPr>
          <w:rtl/>
        </w:rPr>
        <w:t>כי אמרה הגם הלום ראיתי אחרי רואי</w:t>
      </w:r>
      <w:r>
        <w:rPr>
          <w:rFonts w:hint="cs"/>
          <w:rtl/>
        </w:rPr>
        <w:t>"</w:t>
      </w:r>
      <w:r w:rsidR="004C5B31">
        <w:rPr>
          <w:rtl/>
        </w:rPr>
        <w:t>, אמרה</w:t>
      </w:r>
      <w:r>
        <w:rPr>
          <w:rFonts w:hint="cs"/>
          <w:rtl/>
        </w:rPr>
        <w:t>:</w:t>
      </w:r>
      <w:r w:rsidR="004C5B31">
        <w:rPr>
          <w:rtl/>
        </w:rPr>
        <w:t xml:space="preserve"> לא דיי שנזקקתי לדיבור אלא למלכות, </w:t>
      </w:r>
      <w:r w:rsidR="009A36FA">
        <w:rPr>
          <w:rFonts w:hint="cs"/>
          <w:rtl/>
        </w:rPr>
        <w:t>כמו שאתה אומר: "</w:t>
      </w:r>
      <w:r w:rsidR="009A36FA">
        <w:rPr>
          <w:rtl/>
        </w:rPr>
        <w:t>כי הביאותני עד הלום</w:t>
      </w:r>
      <w:r w:rsidR="009A36FA">
        <w:rPr>
          <w:rFonts w:hint="cs"/>
          <w:rtl/>
        </w:rPr>
        <w:t>"</w:t>
      </w:r>
      <w:r w:rsidR="009A36FA">
        <w:rPr>
          <w:rtl/>
        </w:rPr>
        <w:t xml:space="preserve"> </w:t>
      </w:r>
      <w:r w:rsidR="004C5B31">
        <w:rPr>
          <w:rtl/>
        </w:rPr>
        <w:t>(שמואל ב ז)</w:t>
      </w:r>
      <w:r w:rsidR="000C67A2">
        <w:rPr>
          <w:rFonts w:hint="cs"/>
          <w:rtl/>
        </w:rPr>
        <w:t>.</w:t>
      </w:r>
      <w:r w:rsidR="009A36FA">
        <w:rPr>
          <w:rStyle w:val="a5"/>
          <w:rtl/>
        </w:rPr>
        <w:footnoteReference w:id="39"/>
      </w:r>
      <w:r w:rsidR="004C5B31">
        <w:rPr>
          <w:rtl/>
        </w:rPr>
        <w:t xml:space="preserve"> </w:t>
      </w:r>
    </w:p>
    <w:p w:rsidR="004C5B31" w:rsidRDefault="009A36FA" w:rsidP="009A36FA">
      <w:pPr>
        <w:pStyle w:val="ac"/>
        <w:rPr>
          <w:rFonts w:hint="cs"/>
          <w:rtl/>
        </w:rPr>
      </w:pPr>
      <w:r>
        <w:rPr>
          <w:rFonts w:hint="cs"/>
          <w:rtl/>
        </w:rPr>
        <w:lastRenderedPageBreak/>
        <w:t>"</w:t>
      </w:r>
      <w:r w:rsidR="004C5B31">
        <w:rPr>
          <w:rtl/>
        </w:rPr>
        <w:t>ראיתי אחרי רואי</w:t>
      </w:r>
      <w:r>
        <w:rPr>
          <w:rFonts w:hint="cs"/>
          <w:rtl/>
        </w:rPr>
        <w:t>"</w:t>
      </w:r>
      <w:r w:rsidR="004C5B31">
        <w:rPr>
          <w:rtl/>
        </w:rPr>
        <w:t>, לא דיי שנזקקתי עם גברתי לראות המלאך</w:t>
      </w:r>
      <w:r>
        <w:rPr>
          <w:rFonts w:hint="cs"/>
          <w:rtl/>
        </w:rPr>
        <w:t>,</w:t>
      </w:r>
      <w:r w:rsidR="004C5B31">
        <w:rPr>
          <w:rtl/>
        </w:rPr>
        <w:t xml:space="preserve"> אלא שאפילו גברתי שהיתה עמי לא ראתה</w:t>
      </w:r>
      <w:r>
        <w:rPr>
          <w:rFonts w:hint="cs"/>
          <w:rtl/>
        </w:rPr>
        <w:t>.</w:t>
      </w:r>
      <w:r w:rsidR="00567929">
        <w:rPr>
          <w:rStyle w:val="a5"/>
          <w:rtl/>
        </w:rPr>
        <w:footnoteReference w:id="40"/>
      </w:r>
      <w:r w:rsidR="004C5B31">
        <w:rPr>
          <w:rtl/>
        </w:rPr>
        <w:t xml:space="preserve"> </w:t>
      </w:r>
      <w:r>
        <w:rPr>
          <w:rFonts w:hint="cs"/>
          <w:rtl/>
        </w:rPr>
        <w:t xml:space="preserve">דבר אחר: </w:t>
      </w:r>
      <w:r w:rsidR="004C5B31">
        <w:rPr>
          <w:rtl/>
        </w:rPr>
        <w:t>לא דיי שנזקקתי עם גברתי</w:t>
      </w:r>
      <w:r>
        <w:rPr>
          <w:rFonts w:hint="cs"/>
          <w:rtl/>
        </w:rPr>
        <w:t>,</w:t>
      </w:r>
      <w:r w:rsidR="004C5B31">
        <w:rPr>
          <w:rtl/>
        </w:rPr>
        <w:t xml:space="preserve"> אלא ביני לבין עצמי</w:t>
      </w:r>
      <w:r>
        <w:rPr>
          <w:rFonts w:hint="cs"/>
          <w:rtl/>
        </w:rPr>
        <w:t>.</w:t>
      </w:r>
      <w:r w:rsidR="00A63DDB">
        <w:rPr>
          <w:rStyle w:val="a5"/>
          <w:rtl/>
        </w:rPr>
        <w:footnoteReference w:id="41"/>
      </w:r>
      <w:r w:rsidR="004C5B31">
        <w:rPr>
          <w:rtl/>
        </w:rPr>
        <w:t xml:space="preserve"> א</w:t>
      </w:r>
      <w:r>
        <w:rPr>
          <w:rFonts w:hint="cs"/>
          <w:rtl/>
        </w:rPr>
        <w:t xml:space="preserve">מר ר' שמואל </w:t>
      </w:r>
      <w:r w:rsidR="004C5B31">
        <w:rPr>
          <w:rtl/>
        </w:rPr>
        <w:t>בר נחמן</w:t>
      </w:r>
      <w:r>
        <w:rPr>
          <w:rFonts w:hint="cs"/>
          <w:rtl/>
        </w:rPr>
        <w:t>:</w:t>
      </w:r>
      <w:r w:rsidR="004C5B31">
        <w:rPr>
          <w:rtl/>
        </w:rPr>
        <w:t xml:space="preserve"> משל למטרונה שא</w:t>
      </w:r>
      <w:r>
        <w:rPr>
          <w:rFonts w:hint="cs"/>
          <w:rtl/>
        </w:rPr>
        <w:t xml:space="preserve">מר לה המלך: </w:t>
      </w:r>
      <w:r w:rsidR="004C5B31">
        <w:rPr>
          <w:rtl/>
        </w:rPr>
        <w:t>עברי לפני</w:t>
      </w:r>
      <w:r>
        <w:rPr>
          <w:rFonts w:hint="cs"/>
          <w:rtl/>
        </w:rPr>
        <w:t>.</w:t>
      </w:r>
      <w:r w:rsidR="004C5B31">
        <w:rPr>
          <w:rtl/>
        </w:rPr>
        <w:t xml:space="preserve"> עברה לפניו והיתה מסתמכת על שפחתה וצמצמה פניה ולא ראתה המלך</w:t>
      </w:r>
      <w:r>
        <w:rPr>
          <w:rFonts w:hint="cs"/>
          <w:rtl/>
        </w:rPr>
        <w:t>,</w:t>
      </w:r>
      <w:r w:rsidR="004C5B31">
        <w:rPr>
          <w:rtl/>
        </w:rPr>
        <w:t xml:space="preserve"> והשפחה ראתה.</w:t>
      </w:r>
      <w:r w:rsidR="005B7C46">
        <w:rPr>
          <w:rStyle w:val="a5"/>
          <w:rtl/>
        </w:rPr>
        <w:footnoteReference w:id="42"/>
      </w:r>
    </w:p>
    <w:p w:rsidR="00E3025D" w:rsidRPr="00472BD9" w:rsidRDefault="00E3025D" w:rsidP="00775582">
      <w:pPr>
        <w:pStyle w:val="ac"/>
        <w:spacing w:before="240"/>
        <w:rPr>
          <w:rFonts w:ascii="Narkisim" w:hAnsi="Narkisim" w:cs="Narkisim"/>
          <w:szCs w:val="22"/>
          <w:rtl/>
        </w:rPr>
      </w:pPr>
      <w:r w:rsidRPr="00472BD9">
        <w:rPr>
          <w:rFonts w:ascii="Narkisim" w:hAnsi="Narkisim" w:cs="Narkisim"/>
          <w:szCs w:val="22"/>
          <w:rtl/>
        </w:rPr>
        <w:t xml:space="preserve">עד כאן דברי המדרש שיש חשד שנקטע משום שאיננו מתייחס </w:t>
      </w:r>
      <w:r w:rsidR="008C0A59">
        <w:rPr>
          <w:rFonts w:ascii="Narkisim" w:hAnsi="Narkisim" w:cs="Narkisim" w:hint="cs"/>
          <w:szCs w:val="22"/>
          <w:rtl/>
        </w:rPr>
        <w:t xml:space="preserve">לפרק עד סופו: </w:t>
      </w:r>
      <w:r w:rsidRPr="00472BD9">
        <w:rPr>
          <w:rFonts w:ascii="Narkisim" w:hAnsi="Narkisim" w:cs="Narkisim"/>
          <w:szCs w:val="22"/>
          <w:rtl/>
        </w:rPr>
        <w:t>לאופן שבו קבלו אברהם ושרה את הגר החוזרת, להולדת ישמעאל</w:t>
      </w:r>
      <w:r w:rsidR="008C0A59">
        <w:rPr>
          <w:rFonts w:ascii="Narkisim" w:hAnsi="Narkisim" w:cs="Narkisim" w:hint="cs"/>
          <w:szCs w:val="22"/>
          <w:rtl/>
        </w:rPr>
        <w:t>,</w:t>
      </w:r>
      <w:r w:rsidRPr="00472BD9">
        <w:rPr>
          <w:rFonts w:ascii="Narkisim" w:hAnsi="Narkisim" w:cs="Narkisim"/>
          <w:szCs w:val="22"/>
          <w:rtl/>
        </w:rPr>
        <w:t xml:space="preserve"> ולקריאת שמו "ישמעאל" ע"י אברהם שלא נכח בעת שהמלאך גילה להגר שזה שמו. בעקיפין נוכל למשל לציין, עפ"י המדרשים לעיל, שאם אכן הפילה הגר את הריונה הראשון והמלאך מבשר לה: "הנך הרה ויולדת בן"</w:t>
      </w:r>
      <w:r w:rsidR="00472BD9">
        <w:rPr>
          <w:rFonts w:ascii="Narkisim" w:hAnsi="Narkisim" w:cs="Narkisim" w:hint="cs"/>
          <w:szCs w:val="22"/>
          <w:rtl/>
        </w:rPr>
        <w:t xml:space="preserve"> - </w:t>
      </w:r>
      <w:r w:rsidRPr="00472BD9">
        <w:rPr>
          <w:rFonts w:ascii="Narkisim" w:hAnsi="Narkisim" w:cs="Narkisim"/>
          <w:szCs w:val="22"/>
          <w:rtl/>
        </w:rPr>
        <w:t xml:space="preserve">חזר אברהם לקיים יחסי אישות עם הגר ומן הסתם בידיעתה של שרה. </w:t>
      </w:r>
      <w:r w:rsidR="008C0A59">
        <w:rPr>
          <w:rFonts w:ascii="Narkisim" w:hAnsi="Narkisim" w:cs="Narkisim" w:hint="cs"/>
          <w:szCs w:val="22"/>
          <w:rtl/>
        </w:rPr>
        <w:t xml:space="preserve">האם חזרה הגר להיות אשה של אברהם? </w:t>
      </w:r>
      <w:r w:rsidRPr="00472BD9">
        <w:rPr>
          <w:rFonts w:ascii="Narkisim" w:hAnsi="Narkisim" w:cs="Narkisim"/>
          <w:szCs w:val="22"/>
          <w:rtl/>
        </w:rPr>
        <w:t>איך באמת התייחסה שרה אל הגר כשזו חזרה מהמדבר? האם התחרטה על העינוי שענתה אותה? (גירוש ישמעאל והגר שבפרשה הבאה היא עניין אחר, שם סיבת הגירוש היא ישמעאל ולא הגר</w:t>
      </w:r>
      <w:r w:rsidR="008C0A59">
        <w:rPr>
          <w:rFonts w:ascii="Narkisim" w:hAnsi="Narkisim" w:cs="Narkisim" w:hint="cs"/>
          <w:szCs w:val="22"/>
          <w:rtl/>
        </w:rPr>
        <w:t>)</w:t>
      </w:r>
      <w:r w:rsidRPr="00472BD9">
        <w:rPr>
          <w:rFonts w:ascii="Narkisim" w:hAnsi="Narkisim" w:cs="Narkisim"/>
          <w:szCs w:val="22"/>
          <w:rtl/>
        </w:rPr>
        <w:t xml:space="preserve">. כל זה חסר </w:t>
      </w:r>
      <w:r w:rsidR="00775582">
        <w:rPr>
          <w:rFonts w:ascii="Narkisim" w:hAnsi="Narkisim" w:cs="Narkisim" w:hint="cs"/>
          <w:szCs w:val="22"/>
          <w:rtl/>
        </w:rPr>
        <w:t>ב</w:t>
      </w:r>
      <w:r w:rsidRPr="00472BD9">
        <w:rPr>
          <w:rFonts w:ascii="Narkisim" w:hAnsi="Narkisim" w:cs="Narkisim"/>
          <w:szCs w:val="22"/>
          <w:rtl/>
        </w:rPr>
        <w:t>מדרש</w:t>
      </w:r>
      <w:r w:rsidR="00775582">
        <w:rPr>
          <w:rFonts w:ascii="Narkisim" w:hAnsi="Narkisim" w:cs="Narkisim" w:hint="cs"/>
          <w:szCs w:val="22"/>
          <w:rtl/>
        </w:rPr>
        <w:t xml:space="preserve"> בראשית רבה</w:t>
      </w:r>
      <w:r w:rsidRPr="00472BD9">
        <w:rPr>
          <w:rFonts w:ascii="Narkisim" w:hAnsi="Narkisim" w:cs="Narkisim"/>
          <w:szCs w:val="22"/>
          <w:rtl/>
        </w:rPr>
        <w:t>.</w:t>
      </w:r>
    </w:p>
    <w:p w:rsidR="004C16E4" w:rsidRDefault="004C16E4" w:rsidP="004C16E4">
      <w:pPr>
        <w:pStyle w:val="ab"/>
        <w:rPr>
          <w:rtl/>
        </w:rPr>
      </w:pPr>
      <w:r>
        <w:rPr>
          <w:rtl/>
        </w:rPr>
        <w:t>רמב"ן בראשית פרשת לך לך פרק טז פסוק יא</w:t>
      </w:r>
    </w:p>
    <w:p w:rsidR="00C57A8B" w:rsidRDefault="004C16E4" w:rsidP="00C57A8B">
      <w:pPr>
        <w:pStyle w:val="ac"/>
        <w:rPr>
          <w:rFonts w:hint="cs"/>
          <w:rtl/>
        </w:rPr>
      </w:pPr>
      <w:r>
        <w:rPr>
          <w:rtl/>
        </w:rPr>
        <w:t>וקראת שמו ישמעאל - הודיע המלאך להגר שיהיה שמו ישמעאל, כדרך הנה בן נולד לבית דוד יאשיהו שמו (מ"א יג ב). ואמר לה שהיא תקראנו כן ותזכור כי שמע אלהים אל עניה. ואברהם מעצמו קרא שמו כן שישמע אל ויעננו, או ששרתה עליו רוח הקודש, כדברי רש"י, וקרא אותו ישמעאל כי שמע אלהים אל עני אמו כדבר המלאך</w:t>
      </w:r>
      <w:r w:rsidR="00C57A8B">
        <w:rPr>
          <w:rFonts w:hint="cs"/>
          <w:rtl/>
        </w:rPr>
        <w:t xml:space="preserve">. </w:t>
      </w:r>
      <w:r>
        <w:rPr>
          <w:rtl/>
        </w:rPr>
        <w:t>והנכון בעיני כי המלאך צוה להגר שתקראנה כן, והיא יראה בעבור היותה פ</w:t>
      </w:r>
      <w:r w:rsidR="007B4E9D">
        <w:rPr>
          <w:rFonts w:hint="cs"/>
          <w:rtl/>
        </w:rPr>
        <w:t>י</w:t>
      </w:r>
      <w:r>
        <w:rPr>
          <w:rtl/>
        </w:rPr>
        <w:t>לגש לקרוא שם לבן אדוניה, וגלתה לו הענין ואברם קיים דבר ה', אבל לא הוצרך הכתוב להאריך בזה</w:t>
      </w:r>
      <w:r w:rsidR="00C57A8B">
        <w:rPr>
          <w:rFonts w:hint="cs"/>
          <w:rtl/>
        </w:rPr>
        <w:t>.</w:t>
      </w:r>
      <w:r w:rsidR="0088654E">
        <w:rPr>
          <w:rStyle w:val="a5"/>
          <w:rtl/>
        </w:rPr>
        <w:footnoteReference w:id="43"/>
      </w:r>
    </w:p>
    <w:p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44"/>
      </w:r>
    </w:p>
    <w:p w:rsidR="00BE11AC" w:rsidRDefault="005F14D9" w:rsidP="00F73EA4">
      <w:pPr>
        <w:pStyle w:val="ad"/>
        <w:rPr>
          <w:rFonts w:hint="cs"/>
          <w:rtl/>
        </w:rPr>
      </w:pPr>
      <w:r w:rsidRPr="00A9120B">
        <w:rPr>
          <w:rtl/>
        </w:rPr>
        <w:t>מחלקי המים</w:t>
      </w:r>
    </w:p>
    <w:p w:rsidR="00F348D4" w:rsidRPr="001A4E1C" w:rsidRDefault="008C5561" w:rsidP="00C35189">
      <w:pPr>
        <w:pStyle w:val="ad"/>
        <w:spacing w:before="240" w:line="280" w:lineRule="atLeast"/>
        <w:rPr>
          <w:b w:val="0"/>
          <w:bCs w:val="0"/>
          <w:sz w:val="20"/>
          <w:szCs w:val="20"/>
          <w:rtl/>
        </w:rPr>
      </w:pPr>
      <w:r w:rsidRPr="00E57695">
        <w:rPr>
          <w:rFonts w:hint="cs"/>
          <w:szCs w:val="22"/>
          <w:rtl/>
        </w:rPr>
        <w:t>מים אחרונים:</w:t>
      </w:r>
      <w:r w:rsidR="001854FA">
        <w:rPr>
          <w:rFonts w:hint="cs"/>
          <w:b w:val="0"/>
          <w:bCs w:val="0"/>
          <w:szCs w:val="22"/>
          <w:rtl/>
        </w:rPr>
        <w:t xml:space="preserve"> נושא מרתק הוא גלגול השם ישמעאל</w:t>
      </w:r>
      <w:r w:rsidR="00C35189">
        <w:rPr>
          <w:rFonts w:hint="cs"/>
          <w:b w:val="0"/>
          <w:bCs w:val="0"/>
          <w:szCs w:val="22"/>
          <w:rtl/>
        </w:rPr>
        <w:t xml:space="preserve"> לאורך הדורות</w:t>
      </w:r>
      <w:r w:rsidR="001854FA">
        <w:rPr>
          <w:rFonts w:hint="cs"/>
          <w:b w:val="0"/>
          <w:bCs w:val="0"/>
          <w:szCs w:val="22"/>
          <w:rtl/>
        </w:rPr>
        <w:t xml:space="preserve">. בהשוואה לשם יצחק, שמו הוא מלא משמעות: </w:t>
      </w:r>
      <w:r w:rsidR="001559A9">
        <w:rPr>
          <w:rFonts w:hint="cs"/>
          <w:b w:val="0"/>
          <w:bCs w:val="0"/>
          <w:szCs w:val="22"/>
          <w:rtl/>
        </w:rPr>
        <w:t xml:space="preserve">ישמע האל! ואמנם שלושה מגדולי ישראל התכבדו בשם זה: ישמעאל בן אלישע </w:t>
      </w:r>
      <w:r w:rsidR="00C35189">
        <w:rPr>
          <w:rFonts w:hint="cs"/>
          <w:b w:val="0"/>
          <w:bCs w:val="0"/>
          <w:szCs w:val="22"/>
          <w:rtl/>
        </w:rPr>
        <w:t xml:space="preserve">כהן </w:t>
      </w:r>
      <w:r w:rsidR="001559A9">
        <w:rPr>
          <w:rFonts w:hint="cs"/>
          <w:b w:val="0"/>
          <w:bCs w:val="0"/>
          <w:szCs w:val="22"/>
          <w:rtl/>
        </w:rPr>
        <w:t>גדול שנמנה על עשרה הרוגי מלכות, ר' ישמעאל בן אלישע בן הפלוגתא הגדול של ר' עקיבא שהנחיל לנו מדרשי הלכה חשובים, י"ג מידות שהתורה נדרשת בהם</w:t>
      </w:r>
      <w:r w:rsidR="005347C3">
        <w:rPr>
          <w:rFonts w:hint="cs"/>
          <w:b w:val="0"/>
          <w:bCs w:val="0"/>
          <w:szCs w:val="22"/>
          <w:rtl/>
        </w:rPr>
        <w:t>, משניות והלכות רבות</w:t>
      </w:r>
      <w:r w:rsidR="001559A9">
        <w:rPr>
          <w:rFonts w:hint="cs"/>
          <w:b w:val="0"/>
          <w:bCs w:val="0"/>
          <w:szCs w:val="22"/>
          <w:rtl/>
        </w:rPr>
        <w:t xml:space="preserve"> ועוד ועוד. וכן ר' ישמעאל בן ר' יוסי חלפתא בן דורו של רבי יהודה הנשיא. ויש עוד כמה ר' ישמעאל שלא מנינו. אך במרוצת הדורות וצוק העתים נפסק השימוש בשם זה</w:t>
      </w:r>
      <w:r w:rsidR="00C8336E">
        <w:rPr>
          <w:rFonts w:hint="cs"/>
          <w:b w:val="0"/>
          <w:bCs w:val="0"/>
          <w:szCs w:val="22"/>
          <w:rtl/>
        </w:rPr>
        <w:t xml:space="preserve"> מסיבות ברורות</w:t>
      </w:r>
      <w:r w:rsidR="001559A9">
        <w:rPr>
          <w:rFonts w:hint="cs"/>
          <w:b w:val="0"/>
          <w:bCs w:val="0"/>
          <w:szCs w:val="22"/>
          <w:rtl/>
        </w:rPr>
        <w:t>.</w:t>
      </w:r>
      <w:r w:rsidR="001A4E1C" w:rsidRPr="0085783E">
        <w:rPr>
          <w:rFonts w:hint="cs"/>
          <w:b w:val="0"/>
          <w:bCs w:val="0"/>
          <w:szCs w:val="22"/>
          <w:rtl/>
        </w:rPr>
        <w:t xml:space="preserve"> </w:t>
      </w:r>
      <w:r w:rsidR="004C7B1B" w:rsidRPr="00E57695">
        <w:rPr>
          <w:rFonts w:hint="cs"/>
          <w:b w:val="0"/>
          <w:bCs w:val="0"/>
          <w:szCs w:val="22"/>
          <w:rtl/>
        </w:rPr>
        <w:t>ובעזרת החונן לאדם דעת נזכה להשלים גם דף נפרד על דמותו של ישמעאל</w:t>
      </w:r>
      <w:r w:rsidR="00E57695" w:rsidRPr="00E57695">
        <w:rPr>
          <w:rFonts w:hint="cs"/>
          <w:b w:val="0"/>
          <w:bCs w:val="0"/>
          <w:szCs w:val="22"/>
          <w:rtl/>
        </w:rPr>
        <w:t>.</w:t>
      </w:r>
    </w:p>
    <w:sectPr w:rsidR="00F348D4" w:rsidRPr="001A4E1C" w:rsidSect="00584ED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C4" w:rsidRDefault="00E001C4">
      <w:r>
        <w:separator/>
      </w:r>
    </w:p>
  </w:endnote>
  <w:endnote w:type="continuationSeparator" w:id="0">
    <w:p w:rsidR="00E001C4" w:rsidRDefault="00E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16" w:rsidRPr="00F8747C" w:rsidRDefault="00FF1C16"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70426">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70426">
      <w:rPr>
        <w:rStyle w:val="af0"/>
        <w:noProof/>
        <w:rtl/>
      </w:rPr>
      <w:t>5</w:t>
    </w:r>
    <w:r w:rsidRPr="00F8747C">
      <w:rPr>
        <w:rStyle w:val="af0"/>
      </w:rPr>
      <w:fldChar w:fldCharType="end"/>
    </w:r>
  </w:p>
  <w:p w:rsidR="00FF1C16" w:rsidRDefault="00FF1C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C4" w:rsidRDefault="00E001C4">
      <w:r>
        <w:separator/>
      </w:r>
    </w:p>
  </w:footnote>
  <w:footnote w:type="continuationSeparator" w:id="0">
    <w:p w:rsidR="00E001C4" w:rsidRDefault="00E001C4">
      <w:r>
        <w:continuationSeparator/>
      </w:r>
    </w:p>
  </w:footnote>
  <w:footnote w:id="1">
    <w:p w:rsidR="00FF1C16" w:rsidRDefault="00FF1C16" w:rsidP="00DF0FC8">
      <w:pPr>
        <w:pStyle w:val="a3"/>
        <w:rPr>
          <w:rFonts w:hint="cs"/>
          <w:rtl/>
        </w:rPr>
      </w:pPr>
      <w:r>
        <w:rPr>
          <w:rStyle w:val="a5"/>
        </w:rPr>
        <w:footnoteRef/>
      </w:r>
      <w:r>
        <w:rPr>
          <w:rtl/>
        </w:rPr>
        <w:t xml:space="preserve"> </w:t>
      </w:r>
      <w:r>
        <w:rPr>
          <w:rFonts w:hint="cs"/>
          <w:rtl/>
        </w:rPr>
        <w:t xml:space="preserve">פרק טז בפרשתנו, שהוא גם סדרה עצמאית בסדר קריאת התורה הקדום בארץ ישראל (ראה </w:t>
      </w:r>
      <w:hyperlink r:id="rId1" w:history="1">
        <w:r w:rsidRPr="00B17615">
          <w:rPr>
            <w:rStyle w:val="Hyperlink"/>
            <w:rFonts w:hint="cs"/>
            <w:rtl/>
          </w:rPr>
          <w:t>סידרא</w:t>
        </w:r>
      </w:hyperlink>
      <w:r w:rsidR="00DF0FC8">
        <w:rPr>
          <w:rFonts w:hint="cs"/>
          <w:rtl/>
        </w:rPr>
        <w:t xml:space="preserve"> באתר מחלקי המים</w:t>
      </w:r>
      <w:r>
        <w:rPr>
          <w:rFonts w:hint="cs"/>
          <w:rtl/>
        </w:rPr>
        <w:t>), מוקדש לסיפור הולדת ישמעאל והמאורעות שקדמו לו ומעורר שאלות רבות: מה גרם לשינוי הקיצוני של יחס שרה להגר</w:t>
      </w:r>
      <w:r w:rsidR="00DF0FC8">
        <w:rPr>
          <w:rFonts w:hint="cs"/>
          <w:rtl/>
        </w:rPr>
        <w:t xml:space="preserve">, </w:t>
      </w:r>
      <w:r>
        <w:rPr>
          <w:rFonts w:hint="cs"/>
          <w:rtl/>
        </w:rPr>
        <w:t xml:space="preserve">מבניין ואולי הצלת נישואיה לאברהם לעינוי הגר ומנוסתה של זו מבית אברהם? מה הייתה בדיוק עמדתו של אברהם בסיפור זה? </w:t>
      </w:r>
      <w:r w:rsidR="00DF0FC8">
        <w:rPr>
          <w:rFonts w:hint="cs"/>
          <w:rtl/>
        </w:rPr>
        <w:t xml:space="preserve">מה קרה ליחסים שבין אברהם ושרה? </w:t>
      </w:r>
      <w:r>
        <w:rPr>
          <w:rFonts w:hint="cs"/>
          <w:rtl/>
        </w:rPr>
        <w:t xml:space="preserve">איך קבלה שרה את הגר כשחזרה? ואברהם איך קבלה? במה זכתה הגר להתגלות של מלאכים ומתן שם לבנה מפי השכינה? ועוד ועוד. מה גם שיש לסיפור זה המשך בפרשת השבוע הבא וירא, בדמות הגירוש השני של הגר והפעם עם ישמעאל (ועפ"י המדרש גם המשך נוסף בפרשת חיי שרה בסיפור </w:t>
      </w:r>
      <w:hyperlink r:id="rId2" w:history="1">
        <w:r w:rsidRPr="00DF0FC8">
          <w:rPr>
            <w:rStyle w:val="Hyperlink"/>
            <w:rFonts w:hint="cs"/>
            <w:rtl/>
          </w:rPr>
          <w:t>קטורה</w:t>
        </w:r>
      </w:hyperlink>
      <w:r>
        <w:rPr>
          <w:rFonts w:hint="cs"/>
          <w:rtl/>
        </w:rPr>
        <w:t xml:space="preserve">). על גירוש שני זה כבר זכינו לדרוש בדברינו </w:t>
      </w:r>
      <w:hyperlink r:id="rId3" w:history="1">
        <w:r w:rsidRPr="00CE52CA">
          <w:rPr>
            <w:rStyle w:val="Hyperlink"/>
            <w:rFonts w:hint="cs"/>
            <w:rtl/>
          </w:rPr>
          <w:t>גירוש הגר וישמעאל</w:t>
        </w:r>
      </w:hyperlink>
      <w:r>
        <w:rPr>
          <w:rFonts w:hint="cs"/>
          <w:rtl/>
        </w:rPr>
        <w:t xml:space="preserve"> </w:t>
      </w:r>
      <w:r w:rsidR="00DF0FC8">
        <w:rPr>
          <w:rFonts w:hint="cs"/>
          <w:rtl/>
        </w:rPr>
        <w:t xml:space="preserve">בפרשת וירא. </w:t>
      </w:r>
      <w:r>
        <w:rPr>
          <w:rFonts w:hint="cs"/>
          <w:rtl/>
        </w:rPr>
        <w:t xml:space="preserve">הפעם נרצה לחזור אחורה ולהתעכב על הגירוש או הבריחה הראשונה של הגר ולידתו של ישמעאל. ועוד איתנו בגנזים דף שהתחלנו </w:t>
      </w:r>
      <w:r w:rsidR="00DF0FC8">
        <w:rPr>
          <w:rFonts w:hint="cs"/>
          <w:rtl/>
        </w:rPr>
        <w:t xml:space="preserve">לכתוב </w:t>
      </w:r>
      <w:r>
        <w:rPr>
          <w:rFonts w:hint="cs"/>
          <w:rtl/>
        </w:rPr>
        <w:t>על דמותו של ישמעאל, שנזכה בע"ה להשלימו.</w:t>
      </w:r>
    </w:p>
  </w:footnote>
  <w:footnote w:id="2">
    <w:p w:rsidR="00FF1C16" w:rsidRDefault="00FF1C16" w:rsidP="000A0B79">
      <w:pPr>
        <w:pStyle w:val="a3"/>
        <w:rPr>
          <w:rFonts w:hint="cs"/>
          <w:rtl/>
        </w:rPr>
      </w:pPr>
      <w:r>
        <w:rPr>
          <w:rStyle w:val="a5"/>
        </w:rPr>
        <w:footnoteRef/>
      </w:r>
      <w:r>
        <w:rPr>
          <w:rtl/>
        </w:rPr>
        <w:t xml:space="preserve"> </w:t>
      </w:r>
      <w:r>
        <w:rPr>
          <w:rFonts w:hint="cs"/>
          <w:rtl/>
        </w:rPr>
        <w:t>נשים את מדרש בראשית רבה במרכז הדף ונעיר עליו לפרקים ממדרשים אחרים ומפרשני המקרא. מדרש זה עובר כמעט על כל פסוקי פרק טז הנ"ל ויכול בהחלט להיחשב, לפחות כאן, כמדרש פרשני הבא לבאר את פסוקי המקרא</w:t>
      </w:r>
      <w:r w:rsidR="00DF0FC8">
        <w:rPr>
          <w:rFonts w:hint="cs"/>
          <w:rtl/>
        </w:rPr>
        <w:t xml:space="preserve"> כסדרם</w:t>
      </w:r>
      <w:r>
        <w:rPr>
          <w:rFonts w:hint="cs"/>
          <w:rtl/>
        </w:rPr>
        <w:t xml:space="preserve"> (ומלווה את קריאת התורה בציבור), הגם שלא </w:t>
      </w:r>
      <w:r w:rsidR="00DF0FC8">
        <w:rPr>
          <w:rFonts w:hint="cs"/>
          <w:rtl/>
        </w:rPr>
        <w:t xml:space="preserve">כל הפסוקים נדרשים ולא </w:t>
      </w:r>
      <w:r>
        <w:rPr>
          <w:rFonts w:hint="cs"/>
          <w:rtl/>
        </w:rPr>
        <w:t xml:space="preserve">חסרים בו קטעים דרשניים בהם הדרשה עיקר והפסוק רק סמך, מה שמכונה מדרש דרשני. לא נוכל להביא את פרשה מה של בראשית רבה במלואה, כמו שלא נוכל להתייחס לכל פסוקי הפרק במקרא ונקיים "ודילוגו עלי אהבה" (שיר השירים רבה ב א). הקורא החרוץ יעיין במדרש כולו במקור. </w:t>
      </w:r>
    </w:p>
  </w:footnote>
  <w:footnote w:id="3">
    <w:p w:rsidR="00373951" w:rsidRDefault="00373951">
      <w:pPr>
        <w:pStyle w:val="a3"/>
        <w:rPr>
          <w:rFonts w:hint="cs"/>
          <w:rtl/>
        </w:rPr>
      </w:pPr>
      <w:r>
        <w:rPr>
          <w:rStyle w:val="a5"/>
        </w:rPr>
        <w:footnoteRef/>
      </w:r>
      <w:r>
        <w:rPr>
          <w:rtl/>
        </w:rPr>
        <w:t xml:space="preserve"> </w:t>
      </w:r>
      <w:r>
        <w:rPr>
          <w:rFonts w:hint="cs"/>
          <w:rtl/>
        </w:rPr>
        <w:t>במקומות רבים במדרש בראשית רבה, בפרט בפרשה זו, מופיע במדרש המילה "אברם", גם כאשר אין זה ציטוט מהפסוק</w:t>
      </w:r>
      <w:r w:rsidR="00354BFE">
        <w:rPr>
          <w:rFonts w:hint="cs"/>
          <w:rtl/>
        </w:rPr>
        <w:t>, אלא דברי המדרש</w:t>
      </w:r>
      <w:r>
        <w:rPr>
          <w:rFonts w:hint="cs"/>
          <w:rtl/>
        </w:rPr>
        <w:t>. והרי התורה אומרת: "</w:t>
      </w:r>
      <w:r w:rsidR="00354BFE">
        <w:rPr>
          <w:rFonts w:hint="cs"/>
          <w:rtl/>
        </w:rPr>
        <w:t xml:space="preserve">לא יקרא עוד שמך אברם </w:t>
      </w:r>
      <w:r>
        <w:rPr>
          <w:rFonts w:hint="cs"/>
          <w:rtl/>
        </w:rPr>
        <w:t>והיה שמך אברהם" ומקובל</w:t>
      </w:r>
      <w:r w:rsidR="00354BFE">
        <w:rPr>
          <w:rFonts w:hint="cs"/>
          <w:rtl/>
        </w:rPr>
        <w:t xml:space="preserve"> לכתוב "אברהם" גם בהתייחסות לעברו של אברהם כשעדיין נקרא אברם! נראה שזה חלק מסגנון המדרש הפרשני וצריך עיון נוסף.</w:t>
      </w:r>
      <w:r>
        <w:rPr>
          <w:rFonts w:hint="cs"/>
          <w:rtl/>
        </w:rPr>
        <w:t xml:space="preserve"> </w:t>
      </w:r>
    </w:p>
  </w:footnote>
  <w:footnote w:id="4">
    <w:p w:rsidR="00FF1C16" w:rsidRDefault="00FF1C16" w:rsidP="00B13E5A">
      <w:pPr>
        <w:pStyle w:val="a3"/>
        <w:rPr>
          <w:rFonts w:hint="cs"/>
          <w:rtl/>
        </w:rPr>
      </w:pPr>
      <w:r>
        <w:rPr>
          <w:rStyle w:val="a5"/>
        </w:rPr>
        <w:footnoteRef/>
      </w:r>
      <w:r>
        <w:rPr>
          <w:rtl/>
        </w:rPr>
        <w:t xml:space="preserve"> </w:t>
      </w:r>
      <w:r>
        <w:rPr>
          <w:rFonts w:hint="cs"/>
          <w:rtl/>
        </w:rPr>
        <w:t>כשהוא 'גונב' את המילה "ולה" מהמשך הפסוק: "ולה שפחה מצרים וכו' " ומדביק אותה למילה "לו". ר' יהודה מנסה להפך בזכותה של שרה ולומר שאולי לא בה הייתה אשמת העקרות ואילו נישאה למישהו אחר, אפשר שהיו לה ילדים. אך ר' נחמיה אומר שהיה ברור לשרה שחוסר הילדים הוא בגינה, כפי שגם נראה בהמשך (וזה פירוש הדבקת המילה "לה" - בגינה). ורד"ק מזכיר לנו שכבר בסוף פרשת נח, ביציאה של תרח וחלק ממשפחתו מאור כשדים ללכת ארצה כנען כתוב במפורש: "</w:t>
      </w:r>
      <w:r>
        <w:rPr>
          <w:rtl/>
        </w:rPr>
        <w:t>וַתְּהִי שָׂרַי עֲקָרָה אֵין לָהּ וָלָד</w:t>
      </w:r>
      <w:r>
        <w:rPr>
          <w:rFonts w:hint="cs"/>
          <w:rtl/>
        </w:rPr>
        <w:t>" (</w:t>
      </w:r>
      <w:r>
        <w:rPr>
          <w:rtl/>
        </w:rPr>
        <w:t>בראשית יא</w:t>
      </w:r>
      <w:r>
        <w:rPr>
          <w:rFonts w:hint="cs"/>
          <w:rtl/>
        </w:rPr>
        <w:t xml:space="preserve"> </w:t>
      </w:r>
      <w:r>
        <w:rPr>
          <w:rtl/>
        </w:rPr>
        <w:t>ל)</w:t>
      </w:r>
      <w:r>
        <w:rPr>
          <w:rFonts w:hint="cs"/>
          <w:rtl/>
        </w:rPr>
        <w:t xml:space="preserve">. כל זה מעלה את האפשרות שחלק מהמסע "אל הארץ אשר אראך" היה בציפייה שאולי בארץ החדשה יזכו אברהם ושרה לצאצאים והנה זה לא קורה. </w:t>
      </w:r>
    </w:p>
  </w:footnote>
  <w:footnote w:id="5">
    <w:p w:rsidR="00FF1C16" w:rsidRDefault="00FF1C16">
      <w:pPr>
        <w:pStyle w:val="a3"/>
        <w:rPr>
          <w:rFonts w:hint="cs"/>
        </w:rPr>
      </w:pPr>
      <w:r>
        <w:rPr>
          <w:rStyle w:val="a5"/>
        </w:rPr>
        <w:footnoteRef/>
      </w:r>
      <w:r>
        <w:rPr>
          <w:rtl/>
        </w:rPr>
        <w:t xml:space="preserve"> </w:t>
      </w:r>
      <w:r>
        <w:rPr>
          <w:rFonts w:hint="cs"/>
          <w:rtl/>
        </w:rPr>
        <w:t xml:space="preserve">למדרש חשוב להדגיש את מלכות בית אברהם, כמובטח לו מהקב"ה: "ומלכים ממך יצאו". חיבור זה לבית פרעה אולי משמש בית אב לגידולו של משה בבית פרעה. אולי גם לסיפורים על </w:t>
      </w:r>
      <w:hyperlink r:id="rId4" w:history="1">
        <w:r w:rsidRPr="00DF0FC8">
          <w:rPr>
            <w:rStyle w:val="Hyperlink"/>
            <w:rFonts w:hint="cs"/>
            <w:rtl/>
          </w:rPr>
          <w:t>אנטונינוס ורבי</w:t>
        </w:r>
      </w:hyperlink>
      <w:r>
        <w:rPr>
          <w:rFonts w:hint="cs"/>
          <w:rtl/>
        </w:rPr>
        <w:t xml:space="preserve"> על שמעון הצדיק ואלכסנדר מוקדון</w:t>
      </w:r>
      <w:r w:rsidR="00DF0FC8">
        <w:rPr>
          <w:rFonts w:hint="cs"/>
          <w:rtl/>
        </w:rPr>
        <w:t xml:space="preserve"> (מגילת תענית)</w:t>
      </w:r>
      <w:r>
        <w:rPr>
          <w:rFonts w:hint="cs"/>
          <w:rtl/>
        </w:rPr>
        <w:t xml:space="preserve"> ועוד. בתי המלוכה של אומות העולם הם אילן חשוב להיתלות בו. אך דא עקא, שבבת פרעה יש לנהוג בכבוד, כפי שגם דורש לבן מיעקב לגבי בנותיו. ראה דבריו בבראשית סוף פרק לא. על רקע זה יש להבין את משמעות העינוי של שרה בהגר להלן.</w:t>
      </w:r>
    </w:p>
  </w:footnote>
  <w:footnote w:id="6">
    <w:p w:rsidR="00FF1C16" w:rsidRDefault="00FF1C16" w:rsidP="00454483">
      <w:pPr>
        <w:pStyle w:val="a3"/>
        <w:rPr>
          <w:rFonts w:hint="cs"/>
          <w:rtl/>
        </w:rPr>
      </w:pPr>
      <w:r>
        <w:rPr>
          <w:rStyle w:val="a5"/>
        </w:rPr>
        <w:footnoteRef/>
      </w:r>
      <w:r>
        <w:rPr>
          <w:rtl/>
        </w:rPr>
        <w:t xml:space="preserve"> </w:t>
      </w:r>
      <w:r>
        <w:rPr>
          <w:rFonts w:hint="cs"/>
          <w:rtl/>
        </w:rPr>
        <w:t xml:space="preserve">כאן, גם בפסוק </w:t>
      </w:r>
      <w:r w:rsidR="00454483">
        <w:rPr>
          <w:rFonts w:hint="cs"/>
          <w:rtl/>
        </w:rPr>
        <w:t xml:space="preserve">המצוטט, </w:t>
      </w:r>
      <w:r>
        <w:rPr>
          <w:rFonts w:hint="cs"/>
          <w:rtl/>
        </w:rPr>
        <w:t>יש הכרה ברורה של שרה בעקרותה. ועדיין יכול ר' יהודה לעיל לטעון שעקרות זו היא בשילוב של אברהם ושרה, אולי עם גבר אחר, כן הייתה שרה יולדת. ועכ"פ, היא מוכנה להעמיד עקרות זו במבחן ברור.</w:t>
      </w:r>
    </w:p>
  </w:footnote>
  <w:footnote w:id="7">
    <w:p w:rsidR="00FF1C16" w:rsidRDefault="00FF1C16">
      <w:pPr>
        <w:pStyle w:val="a3"/>
        <w:rPr>
          <w:rFonts w:hint="cs"/>
        </w:rPr>
      </w:pPr>
      <w:r>
        <w:rPr>
          <w:rStyle w:val="a5"/>
        </w:rPr>
        <w:footnoteRef/>
      </w:r>
      <w:r>
        <w:rPr>
          <w:rtl/>
        </w:rPr>
        <w:t xml:space="preserve"> </w:t>
      </w:r>
      <w:r>
        <w:rPr>
          <w:rFonts w:hint="cs"/>
          <w:rtl/>
        </w:rPr>
        <w:t xml:space="preserve">הקב"ה הוא המונע ממני פרי בטן. שרה מקבלת עליה את מלוא הדין, בלי הזדקקות לקמיעות, מיני רפואות ("הימוס") לחשים וכו'. </w:t>
      </w:r>
    </w:p>
  </w:footnote>
  <w:footnote w:id="8">
    <w:p w:rsidR="00FF1C16" w:rsidRDefault="00FF1C16" w:rsidP="00B741AE">
      <w:pPr>
        <w:pStyle w:val="a3"/>
        <w:rPr>
          <w:rFonts w:hint="cs"/>
        </w:rPr>
      </w:pPr>
      <w:r>
        <w:rPr>
          <w:rStyle w:val="a5"/>
        </w:rPr>
        <w:footnoteRef/>
      </w:r>
      <w:r>
        <w:rPr>
          <w:rtl/>
        </w:rPr>
        <w:t xml:space="preserve"> </w:t>
      </w:r>
      <w:r>
        <w:rPr>
          <w:rFonts w:hint="cs"/>
          <w:rtl/>
        </w:rPr>
        <w:t xml:space="preserve">"שנינו" זה לא מצאנו </w:t>
      </w:r>
      <w:r w:rsidR="00373951">
        <w:rPr>
          <w:rFonts w:hint="cs"/>
          <w:rtl/>
        </w:rPr>
        <w:t xml:space="preserve">את </w:t>
      </w:r>
      <w:r>
        <w:rPr>
          <w:rFonts w:hint="cs"/>
          <w:rtl/>
        </w:rPr>
        <w:t xml:space="preserve">מקורו, אבל ההוכחות ברורות מהמקרא עצמו, משרה ורחל כפי שמובא בהמשך הדרשה. ראה גם גמרא </w:t>
      </w:r>
      <w:r>
        <w:rPr>
          <w:rtl/>
        </w:rPr>
        <w:t>נדרים סד ע</w:t>
      </w:r>
      <w:r>
        <w:rPr>
          <w:rFonts w:hint="cs"/>
          <w:rtl/>
        </w:rPr>
        <w:t>"ב: "</w:t>
      </w:r>
      <w:r>
        <w:rPr>
          <w:rtl/>
        </w:rPr>
        <w:t>א</w:t>
      </w:r>
      <w:r>
        <w:rPr>
          <w:rFonts w:hint="cs"/>
          <w:rtl/>
        </w:rPr>
        <w:t>מר ר' יהושע בן לוי</w:t>
      </w:r>
      <w:r>
        <w:rPr>
          <w:rtl/>
        </w:rPr>
        <w:t>: כל אדם שאין לו בנים חשוב כמת, שנאמר: הבה לי בנים ואם אין מתה אנכי</w:t>
      </w:r>
      <w:r>
        <w:rPr>
          <w:rFonts w:hint="cs"/>
          <w:rtl/>
        </w:rPr>
        <w:t xml:space="preserve">". </w:t>
      </w:r>
    </w:p>
  </w:footnote>
  <w:footnote w:id="9">
    <w:p w:rsidR="00FF1C16" w:rsidRDefault="00FF1C16" w:rsidP="00454483">
      <w:pPr>
        <w:pStyle w:val="a3"/>
        <w:rPr>
          <w:rFonts w:hint="cs"/>
        </w:rPr>
      </w:pPr>
      <w:r>
        <w:rPr>
          <w:rStyle w:val="a5"/>
        </w:rPr>
        <w:footnoteRef/>
      </w:r>
      <w:r>
        <w:rPr>
          <w:rtl/>
        </w:rPr>
        <w:t xml:space="preserve"> </w:t>
      </w:r>
      <w:r>
        <w:rPr>
          <w:rFonts w:hint="cs"/>
          <w:rtl/>
        </w:rPr>
        <w:t>בכך מקדימה שרה את רחל שביקשה גם היא להיבנות מ</w:t>
      </w:r>
      <w:r w:rsidR="00454483">
        <w:rPr>
          <w:rFonts w:hint="eastAsia"/>
          <w:rtl/>
        </w:rPr>
        <w:t>ְ</w:t>
      </w:r>
      <w:r>
        <w:rPr>
          <w:rFonts w:hint="cs"/>
          <w:rtl/>
        </w:rPr>
        <w:t>ש</w:t>
      </w:r>
      <w:r w:rsidR="00454483">
        <w:rPr>
          <w:rFonts w:hint="eastAsia"/>
          <w:rtl/>
        </w:rPr>
        <w:t>ִׁ</w:t>
      </w:r>
      <w:r>
        <w:rPr>
          <w:rFonts w:hint="cs"/>
          <w:rtl/>
        </w:rPr>
        <w:t>פ</w:t>
      </w:r>
      <w:r w:rsidR="00454483">
        <w:rPr>
          <w:rFonts w:hint="eastAsia"/>
          <w:rtl/>
        </w:rPr>
        <w:t>ְ</w:t>
      </w:r>
      <w:r>
        <w:rPr>
          <w:rFonts w:hint="cs"/>
          <w:rtl/>
        </w:rPr>
        <w:t>ח</w:t>
      </w:r>
      <w:r w:rsidR="00454483">
        <w:rPr>
          <w:rFonts w:hint="eastAsia"/>
          <w:rtl/>
        </w:rPr>
        <w:t>ָ</w:t>
      </w:r>
      <w:r>
        <w:rPr>
          <w:rFonts w:hint="cs"/>
          <w:rtl/>
        </w:rPr>
        <w:t>ת</w:t>
      </w:r>
      <w:r w:rsidR="00454483">
        <w:rPr>
          <w:rFonts w:hint="eastAsia"/>
          <w:rtl/>
        </w:rPr>
        <w:t>ָ</w:t>
      </w:r>
      <w:r>
        <w:rPr>
          <w:rFonts w:hint="cs"/>
          <w:rtl/>
        </w:rPr>
        <w:t>ה</w:t>
      </w:r>
      <w:r w:rsidR="00454483">
        <w:rPr>
          <w:rFonts w:hint="eastAsia"/>
          <w:rtl/>
        </w:rPr>
        <w:t>ּ</w:t>
      </w:r>
      <w:r>
        <w:rPr>
          <w:rFonts w:hint="cs"/>
          <w:rtl/>
        </w:rPr>
        <w:t xml:space="preserve">. ראה דברינו </w:t>
      </w:r>
      <w:hyperlink r:id="rId5" w:history="1">
        <w:r w:rsidRPr="00B741AE">
          <w:rPr>
            <w:rStyle w:val="Hyperlink"/>
            <w:rFonts w:hint="cs"/>
            <w:rtl/>
          </w:rPr>
          <w:t>יעקב ורחל השבר הגדול</w:t>
        </w:r>
      </w:hyperlink>
      <w:r>
        <w:rPr>
          <w:rFonts w:hint="cs"/>
          <w:rtl/>
        </w:rPr>
        <w:t xml:space="preserve"> בפרשת ויצא. ועוד נזדקק לקשר של שרה </w:t>
      </w:r>
      <w:r w:rsidR="00454483">
        <w:rPr>
          <w:rFonts w:hint="cs"/>
          <w:rtl/>
        </w:rPr>
        <w:t xml:space="preserve">(והגר) </w:t>
      </w:r>
      <w:r>
        <w:rPr>
          <w:rFonts w:hint="cs"/>
          <w:rtl/>
        </w:rPr>
        <w:t xml:space="preserve">עם רחל </w:t>
      </w:r>
      <w:r w:rsidR="00454483">
        <w:rPr>
          <w:rFonts w:hint="cs"/>
          <w:rtl/>
        </w:rPr>
        <w:t xml:space="preserve">(ובלהה) </w:t>
      </w:r>
      <w:r>
        <w:rPr>
          <w:rFonts w:hint="cs"/>
          <w:rtl/>
        </w:rPr>
        <w:t>להלן. לעצם דבריה של שרה, ראה פירוש רד"ק על הפסוק: "</w:t>
      </w:r>
      <w:r>
        <w:rPr>
          <w:rtl/>
        </w:rPr>
        <w:t>כיון שראתה שרי שלא ילדה לאברהם, והוא בן שמונים וחמש והיא בת שבעים וחמש חשבה כי אין לה תקוה עוד</w:t>
      </w:r>
      <w:r>
        <w:rPr>
          <w:rFonts w:hint="cs"/>
          <w:rtl/>
        </w:rPr>
        <w:t>.</w:t>
      </w:r>
      <w:r>
        <w:rPr>
          <w:rtl/>
        </w:rPr>
        <w:t xml:space="preserve"> אמרה</w:t>
      </w:r>
      <w:r>
        <w:rPr>
          <w:rFonts w:hint="cs"/>
          <w:rtl/>
        </w:rPr>
        <w:t>:</w:t>
      </w:r>
      <w:r>
        <w:rPr>
          <w:rtl/>
        </w:rPr>
        <w:t xml:space="preserve"> הנה כי האל אמר לאברהם שיתן לו זרע שיירש את הארץ וממני לא יהיה הזרע עוד, כי אני זקנה, והבן שיהיה לו מאשה אחרת יהיה לו</w:t>
      </w:r>
      <w:r w:rsidR="00454483">
        <w:rPr>
          <w:rFonts w:hint="cs"/>
          <w:rtl/>
        </w:rPr>
        <w:t>.</w:t>
      </w:r>
      <w:r>
        <w:rPr>
          <w:rtl/>
        </w:rPr>
        <w:t xml:space="preserve"> טוב לי שאתן לו שפחתי לאשה אולי אבנה ממנה ויהיה לי כבני, וטוב לי משיהיה לו בן מאשה אחרת</w:t>
      </w:r>
      <w:r>
        <w:rPr>
          <w:rFonts w:hint="cs"/>
          <w:rtl/>
        </w:rPr>
        <w:t>". נראה שכוונותיה של שרה היו אצילות וראויות</w:t>
      </w:r>
      <w:r w:rsidR="00454483">
        <w:rPr>
          <w:rFonts w:hint="cs"/>
          <w:rtl/>
        </w:rPr>
        <w:t>, גם אם אנוכיות-מה</w:t>
      </w:r>
      <w:r>
        <w:rPr>
          <w:rFonts w:hint="cs"/>
          <w:rtl/>
        </w:rPr>
        <w:t>.</w:t>
      </w:r>
    </w:p>
  </w:footnote>
  <w:footnote w:id="10">
    <w:p w:rsidR="00FF1C16" w:rsidRDefault="00FF1C16" w:rsidP="00B316A7">
      <w:pPr>
        <w:pStyle w:val="a3"/>
        <w:rPr>
          <w:rFonts w:hint="cs"/>
        </w:rPr>
      </w:pPr>
      <w:r>
        <w:rPr>
          <w:rStyle w:val="a5"/>
        </w:rPr>
        <w:footnoteRef/>
      </w:r>
      <w:r>
        <w:rPr>
          <w:rtl/>
        </w:rPr>
        <w:t xml:space="preserve"> </w:t>
      </w:r>
      <w:r>
        <w:rPr>
          <w:rFonts w:hint="cs"/>
          <w:rtl/>
        </w:rPr>
        <w:t xml:space="preserve">המדרש רוצה לומר שאברהם נשמע לבקשתה של שרה לא רק משום שהיא אשתו מבקשת זאת, אלא משום שדבריה של שרה נאמרו ברוח הקודש, במעין נבואה, היינו בהסכמה מלמעלה. בדומה לדברי שמואל בו הוא מורה לשאול לצאת למלחמה על עמלק, לומר לך: מה שם 'דברי ה', אף כאן דברי ה'. </w:t>
      </w:r>
      <w:r w:rsidR="00454483">
        <w:rPr>
          <w:rFonts w:hint="cs"/>
          <w:rtl/>
        </w:rPr>
        <w:t xml:space="preserve">(למה דווקא דוגמא משמואל ושאול, לא הבינונו). </w:t>
      </w:r>
      <w:r>
        <w:rPr>
          <w:rFonts w:hint="cs"/>
          <w:rtl/>
        </w:rPr>
        <w:t xml:space="preserve">אבל </w:t>
      </w:r>
      <w:r>
        <w:rPr>
          <w:rtl/>
        </w:rPr>
        <w:t xml:space="preserve">רד"ק </w:t>
      </w:r>
      <w:r>
        <w:rPr>
          <w:rFonts w:hint="cs"/>
          <w:rtl/>
        </w:rPr>
        <w:t>מפרש: "</w:t>
      </w:r>
      <w:r>
        <w:rPr>
          <w:rtl/>
        </w:rPr>
        <w:t>וישמע אברם - לומר שישר בעיניו הדבר, ולא המתין בזה לדבר האל כי חשב כי אחר ששרה כלתה מלדת, מה שיעדו האל לתת לו זרע, מהגר יהיה</w:t>
      </w:r>
      <w:r>
        <w:rPr>
          <w:rFonts w:hint="cs"/>
          <w:rtl/>
        </w:rPr>
        <w:t>". האם המהירות בה הסכים אברהם להצעתה של שרה ומחשבתו שבהגר תתקיים הבטחת הזרע היא התחלת הפורענות? האם ציפתה שרה שאברהם יתנגד ויאמר: לא שרה, רק ממך אני רוצה את הבטחת הזרע של הקב"ה. נתפלל עוד קצת, תראי שהעניינים יסתדרו.</w:t>
      </w:r>
      <w:r w:rsidR="00454483">
        <w:rPr>
          <w:rFonts w:hint="cs"/>
          <w:rtl/>
        </w:rPr>
        <w:t xml:space="preserve"> להלן נראה את קובלנתה של שרה על שאברהם לא התפלל בעבורה.  </w:t>
      </w:r>
      <w:r>
        <w:rPr>
          <w:rFonts w:hint="cs"/>
          <w:rtl/>
        </w:rPr>
        <w:t xml:space="preserve"> </w:t>
      </w:r>
      <w:r>
        <w:rPr>
          <w:rtl/>
        </w:rPr>
        <w:t xml:space="preserve"> </w:t>
      </w:r>
      <w:r>
        <w:rPr>
          <w:rFonts w:hint="cs"/>
          <w:rtl/>
        </w:rPr>
        <w:t xml:space="preserve"> </w:t>
      </w:r>
    </w:p>
  </w:footnote>
  <w:footnote w:id="11">
    <w:p w:rsidR="00FF1C16" w:rsidRDefault="00FF1C16" w:rsidP="00DD563C">
      <w:pPr>
        <w:pStyle w:val="a3"/>
        <w:rPr>
          <w:rFonts w:hint="cs"/>
          <w:rtl/>
        </w:rPr>
      </w:pPr>
      <w:r>
        <w:rPr>
          <w:rStyle w:val="a5"/>
        </w:rPr>
        <w:footnoteRef/>
      </w:r>
      <w:r>
        <w:rPr>
          <w:rtl/>
        </w:rPr>
        <w:t xml:space="preserve"> </w:t>
      </w:r>
      <w:r>
        <w:rPr>
          <w:rFonts w:hint="cs"/>
          <w:rtl/>
        </w:rPr>
        <w:t>נשמע אידילי. האם כך גם אמרה רחל לבלהה כשנתנה אותה ליעקב? האם חשבה שרה שבעצם הגר איננה אישה פחותה ויש לה ייחוס חשוב מבית פרעה? האם זכרה ברגע זה כיצד ניתנה הגר לבית אברהם? כחלק מהמתנות שנתן פרעה לאברהם לאחר שהיא, שרה, נלקחה לבית פרעה ועבר עליה מה שעבר עליה שם, בעוד אברהם מחוץ לסכנה בזכות: "אמרי נא אחותי את"?</w:t>
      </w:r>
    </w:p>
  </w:footnote>
  <w:footnote w:id="12">
    <w:p w:rsidR="00FF1C16" w:rsidRDefault="00FF1C16" w:rsidP="002E5DCA">
      <w:pPr>
        <w:pStyle w:val="a3"/>
        <w:rPr>
          <w:rFonts w:hint="cs"/>
          <w:rtl/>
        </w:rPr>
      </w:pPr>
      <w:r>
        <w:rPr>
          <w:rStyle w:val="a5"/>
        </w:rPr>
        <w:footnoteRef/>
      </w:r>
      <w:r>
        <w:rPr>
          <w:rtl/>
        </w:rPr>
        <w:t xml:space="preserve"> </w:t>
      </w:r>
      <w:r>
        <w:rPr>
          <w:rFonts w:hint="cs"/>
          <w:rtl/>
          <w:lang w:val="he-IL"/>
        </w:rPr>
        <w:t>הכוונה למשנה ו בפרק ו ב</w:t>
      </w:r>
      <w:r w:rsidRPr="006D60E4">
        <w:rPr>
          <w:rtl/>
          <w:lang w:val="he-IL"/>
        </w:rPr>
        <w:t>מסכת יבמות</w:t>
      </w:r>
      <w:r>
        <w:rPr>
          <w:rFonts w:hint="cs"/>
          <w:rtl/>
          <w:lang w:val="he-IL"/>
        </w:rPr>
        <w:t>: "</w:t>
      </w:r>
      <w:r w:rsidRPr="006D60E4">
        <w:rPr>
          <w:rtl/>
          <w:lang w:val="he-IL"/>
        </w:rPr>
        <w:t xml:space="preserve">לא יבטל אדם מפריה ורביה </w:t>
      </w:r>
      <w:r>
        <w:rPr>
          <w:rFonts w:hint="cs"/>
          <w:rtl/>
          <w:lang w:val="he-IL"/>
        </w:rPr>
        <w:t xml:space="preserve">... </w:t>
      </w:r>
      <w:r w:rsidRPr="006D60E4">
        <w:rPr>
          <w:rtl/>
          <w:lang w:val="he-IL"/>
        </w:rPr>
        <w:t>נשא אשה ושהה עמה עשר שנים ולא ילדה אינו רשאי ליבטל</w:t>
      </w:r>
      <w:r>
        <w:rPr>
          <w:rFonts w:hint="cs"/>
          <w:rtl/>
          <w:lang w:val="he-IL"/>
        </w:rPr>
        <w:t xml:space="preserve"> וכו' ". שים לב להבדל "הדק" בין מדרש בראשית רבה ובין המשנה שהוא מתייחס אליה. במשנה משמע שלא מדובר בגירוש האשה הראשונה אלא בלקיחת אשה נוספת שהרי בתורה מותר ריבוי נשים. וכך גם עושים שרה ואברהם! אבל גרסת בראשית רבה </w:t>
      </w:r>
      <w:r w:rsidR="002E5DCA">
        <w:rPr>
          <w:rFonts w:hint="cs"/>
          <w:rtl/>
          <w:lang w:val="he-IL"/>
        </w:rPr>
        <w:t>חוזר</w:t>
      </w:r>
      <w:r>
        <w:rPr>
          <w:rFonts w:hint="cs"/>
          <w:rtl/>
          <w:lang w:val="he-IL"/>
        </w:rPr>
        <w:t xml:space="preserve">ת גם בסיפור על האיש והאשה שלא נולדו להם ילדים ובאו לפני </w:t>
      </w:r>
      <w:r w:rsidRPr="006D60E4">
        <w:rPr>
          <w:rtl/>
          <w:lang w:val="he-IL"/>
        </w:rPr>
        <w:t xml:space="preserve">ר' שמעון בן יוחאי </w:t>
      </w:r>
      <w:r>
        <w:rPr>
          <w:rFonts w:hint="cs"/>
          <w:rtl/>
          <w:lang w:val="he-IL"/>
        </w:rPr>
        <w:t>וזה אמר להם: "</w:t>
      </w:r>
      <w:r w:rsidRPr="006D60E4">
        <w:rPr>
          <w:rtl/>
          <w:lang w:val="he-IL"/>
        </w:rPr>
        <w:t>כשם שנזדווגתם זה לזה במאכל ובמשתה כך אין אתם מתפרשים אלא מתוך מאכל ומשתה</w:t>
      </w:r>
      <w:r>
        <w:rPr>
          <w:rFonts w:hint="cs"/>
          <w:rtl/>
          <w:lang w:val="he-IL"/>
        </w:rPr>
        <w:t>" וזכו לפרי בטן</w:t>
      </w:r>
      <w:r w:rsidRPr="006D60E4">
        <w:rPr>
          <w:rtl/>
          <w:lang w:val="he-IL"/>
        </w:rPr>
        <w:t xml:space="preserve"> </w:t>
      </w:r>
      <w:r>
        <w:rPr>
          <w:rFonts w:hint="cs"/>
          <w:rtl/>
          <w:lang w:val="he-IL"/>
        </w:rPr>
        <w:t xml:space="preserve"> (שיר השירים רבה א ב, "נגילה ונשמחה בך"). האם נוכל להוכיח ממדרשים אלה שכבר בזמנם לא נהגו ריבוי נשים, או שמא יש כאן גישות סותרות באשר לפתרון הנכון במקרים כאלה. פירוד בני הזוג אינו מטיל את הפגם על אף אחד משני הצדדים ונותן הזדמנות נאותה לשניהם, אפשר שעם בן זוג אחר יזכו לילדים (מדע הרפואה מכיר במקרים כאלה). זו גישת המדרשים. גישת המשנה לעומת זאת, לא בנוסח שמדרש בראשית רבה מביא אלא בנוסח שבידינו, מעדיף את הפתרון של שמירת הזוגיות גם במחיר של ריבוי נשים. מעין פונדקאות של ימיהם. ובדרך זו בחרה שרה, גם לשיטת ר' יהודה לעיל שאמר: "</w:t>
      </w:r>
      <w:r>
        <w:rPr>
          <w:rtl/>
        </w:rPr>
        <w:t>אילו נ</w:t>
      </w:r>
      <w:r>
        <w:rPr>
          <w:rFonts w:hint="cs"/>
          <w:rtl/>
        </w:rPr>
        <w:t>י</w:t>
      </w:r>
      <w:r>
        <w:rPr>
          <w:rtl/>
        </w:rPr>
        <w:t>שאת לאחר –</w:t>
      </w:r>
      <w:r>
        <w:rPr>
          <w:rFonts w:hint="cs"/>
          <w:rtl/>
        </w:rPr>
        <w:t xml:space="preserve"> </w:t>
      </w:r>
      <w:r>
        <w:rPr>
          <w:rtl/>
        </w:rPr>
        <w:t>ילדה</w:t>
      </w:r>
      <w:r>
        <w:rPr>
          <w:rFonts w:hint="cs"/>
          <w:rtl/>
        </w:rPr>
        <w:t>".</w:t>
      </w:r>
      <w:r>
        <w:rPr>
          <w:rFonts w:hint="cs"/>
          <w:rtl/>
          <w:lang w:val="he-IL"/>
        </w:rPr>
        <w:t xml:space="preserve"> </w:t>
      </w:r>
      <w:r w:rsidR="002E5DCA">
        <w:rPr>
          <w:rFonts w:hint="cs"/>
          <w:rtl/>
          <w:lang w:val="he-IL"/>
        </w:rPr>
        <w:t>ויש הרבה בחז"ל על "אשת נעורים".</w:t>
      </w:r>
      <w:r>
        <w:rPr>
          <w:rFonts w:hint="cs"/>
          <w:rtl/>
          <w:lang w:val="he-IL"/>
        </w:rPr>
        <w:t xml:space="preserve"> </w:t>
      </w:r>
    </w:p>
  </w:footnote>
  <w:footnote w:id="13">
    <w:p w:rsidR="00FF1C16" w:rsidRDefault="00FF1C16" w:rsidP="002E5DCA">
      <w:pPr>
        <w:pStyle w:val="a3"/>
        <w:rPr>
          <w:rFonts w:hint="cs"/>
          <w:rtl/>
        </w:rPr>
      </w:pPr>
      <w:r>
        <w:rPr>
          <w:rStyle w:val="a5"/>
        </w:rPr>
        <w:footnoteRef/>
      </w:r>
      <w:r>
        <w:rPr>
          <w:rtl/>
        </w:rPr>
        <w:t xml:space="preserve"> </w:t>
      </w:r>
      <w:r>
        <w:rPr>
          <w:rFonts w:hint="cs"/>
          <w:rtl/>
        </w:rPr>
        <w:t xml:space="preserve">עוד רגע אידילי. בנתינת הגר לאברהם היא הופכת להיות אשתו לכל דבר ויוצאת ממעמד השפחה. והרי היא </w:t>
      </w:r>
      <w:r w:rsidR="002E5DCA">
        <w:rPr>
          <w:rFonts w:hint="cs"/>
          <w:rtl/>
        </w:rPr>
        <w:t xml:space="preserve">במקור </w:t>
      </w:r>
      <w:r>
        <w:rPr>
          <w:rFonts w:hint="cs"/>
          <w:rtl/>
        </w:rPr>
        <w:t>בת מלכים. האמנם נתנה שרה את הגר לאברהם בלב שלם על מנת שתהיה אשתו לכל דבר במעמד השווה לזה שלה? נדיבות לב שכזו רק על מנת להפיס את רצון בעלה</w:t>
      </w:r>
      <w:r w:rsidR="002E5DCA">
        <w:rPr>
          <w:rFonts w:hint="cs"/>
          <w:rtl/>
        </w:rPr>
        <w:t>?</w:t>
      </w:r>
      <w:r>
        <w:rPr>
          <w:rFonts w:hint="cs"/>
          <w:rtl/>
        </w:rPr>
        <w:t xml:space="preserve"> או שמא על מנת לשמור את נישואיה היא כפי שאולי משתמע ממשחק המילים בפסוק. שרה נותנת את הגר לאברהם לאישה על מנת שהוא יישאר א</w:t>
      </w:r>
      <w:r>
        <w:rPr>
          <w:rFonts w:hint="eastAsia"/>
          <w:rtl/>
        </w:rPr>
        <w:t>ִ</w:t>
      </w:r>
      <w:r>
        <w:rPr>
          <w:rFonts w:hint="cs"/>
          <w:rtl/>
        </w:rPr>
        <w:t>יש</w:t>
      </w:r>
      <w:r>
        <w:rPr>
          <w:rFonts w:hint="eastAsia"/>
          <w:rtl/>
        </w:rPr>
        <w:t>ָׁ</w:t>
      </w:r>
      <w:r>
        <w:rPr>
          <w:rFonts w:hint="cs"/>
          <w:rtl/>
        </w:rPr>
        <w:t>ה</w:t>
      </w:r>
      <w:r>
        <w:rPr>
          <w:rFonts w:hint="eastAsia"/>
          <w:rtl/>
        </w:rPr>
        <w:t>ּ</w:t>
      </w:r>
      <w:r>
        <w:rPr>
          <w:rFonts w:hint="cs"/>
          <w:rtl/>
        </w:rPr>
        <w:t>.</w:t>
      </w:r>
    </w:p>
  </w:footnote>
  <w:footnote w:id="14">
    <w:p w:rsidR="00FF1C16" w:rsidRDefault="00FF1C16">
      <w:pPr>
        <w:pStyle w:val="a3"/>
        <w:rPr>
          <w:rFonts w:hint="cs"/>
        </w:rPr>
      </w:pPr>
      <w:r>
        <w:rPr>
          <w:rStyle w:val="a5"/>
        </w:rPr>
        <w:footnoteRef/>
      </w:r>
      <w:r>
        <w:rPr>
          <w:rtl/>
        </w:rPr>
        <w:t xml:space="preserve"> </w:t>
      </w:r>
      <w:r>
        <w:rPr>
          <w:rFonts w:hint="cs"/>
          <w:rtl/>
        </w:rPr>
        <w:t>היינו כאישה צעירה ויפה, כדברי אברהם עצמו: "הנה נא ידעתי כי אשה יפת מראה את".</w:t>
      </w:r>
    </w:p>
  </w:footnote>
  <w:footnote w:id="15">
    <w:p w:rsidR="00FF1C16" w:rsidRDefault="00FF1C16">
      <w:pPr>
        <w:pStyle w:val="a3"/>
        <w:rPr>
          <w:rFonts w:hint="cs"/>
        </w:rPr>
      </w:pPr>
      <w:r>
        <w:rPr>
          <w:rStyle w:val="a5"/>
        </w:rPr>
        <w:footnoteRef/>
      </w:r>
      <w:r>
        <w:rPr>
          <w:rtl/>
        </w:rPr>
        <w:t xml:space="preserve"> </w:t>
      </w:r>
      <w:r>
        <w:rPr>
          <w:rFonts w:hint="cs"/>
          <w:rtl/>
        </w:rPr>
        <w:t>שאינה זוכה לילדים.</w:t>
      </w:r>
      <w:r w:rsidR="002E5DCA">
        <w:rPr>
          <w:rFonts w:hint="cs"/>
          <w:rtl/>
        </w:rPr>
        <w:t xml:space="preserve"> ראה המדרשים ורש"י על שתי נשות למך: עדה וצילה.</w:t>
      </w:r>
    </w:p>
  </w:footnote>
  <w:footnote w:id="16">
    <w:p w:rsidR="00FF1C16" w:rsidRDefault="00FF1C16">
      <w:pPr>
        <w:pStyle w:val="a3"/>
        <w:rPr>
          <w:rFonts w:hint="cs"/>
        </w:rPr>
      </w:pPr>
      <w:r>
        <w:rPr>
          <w:rStyle w:val="a5"/>
        </w:rPr>
        <w:footnoteRef/>
      </w:r>
      <w:r>
        <w:rPr>
          <w:rtl/>
        </w:rPr>
        <w:t xml:space="preserve"> </w:t>
      </w:r>
      <w:r>
        <w:rPr>
          <w:rFonts w:hint="cs"/>
          <w:rtl/>
        </w:rPr>
        <w:t xml:space="preserve">בדומה לביטוי "אין תוכו כברו". ראה </w:t>
      </w:r>
      <w:hyperlink r:id="rId6" w:history="1">
        <w:r w:rsidRPr="009B1A79">
          <w:rPr>
            <w:rStyle w:val="Hyperlink"/>
            <w:rFonts w:hint="cs"/>
            <w:rtl/>
          </w:rPr>
          <w:t>דברינו בנושא זה</w:t>
        </w:r>
      </w:hyperlink>
      <w:r>
        <w:rPr>
          <w:rFonts w:hint="cs"/>
          <w:rtl/>
        </w:rPr>
        <w:t xml:space="preserve"> בפרשת תרומה.</w:t>
      </w:r>
    </w:p>
  </w:footnote>
  <w:footnote w:id="17">
    <w:p w:rsidR="00FF1C16" w:rsidRDefault="00FF1C16" w:rsidP="00F3325D">
      <w:pPr>
        <w:pStyle w:val="a3"/>
        <w:rPr>
          <w:rFonts w:hint="cs"/>
          <w:rtl/>
        </w:rPr>
      </w:pPr>
      <w:r>
        <w:rPr>
          <w:rStyle w:val="a5"/>
        </w:rPr>
        <w:footnoteRef/>
      </w:r>
      <w:r>
        <w:rPr>
          <w:rtl/>
        </w:rPr>
        <w:t xml:space="preserve"> </w:t>
      </w:r>
      <w:r>
        <w:rPr>
          <w:rFonts w:hint="cs"/>
          <w:rtl/>
        </w:rPr>
        <w:t>האם שמעה שרה את דברי הגר? תשובת המדרש בהמשך שם היא כן! "והייתה שרה אומרת: עם זו אני נושאת ונותנת? הלוואי עם אדונ</w:t>
      </w:r>
      <w:r w:rsidR="002E5DCA">
        <w:rPr>
          <w:rFonts w:hint="eastAsia"/>
          <w:rtl/>
        </w:rPr>
        <w:t>ָ</w:t>
      </w:r>
      <w:r>
        <w:rPr>
          <w:rFonts w:hint="cs"/>
          <w:rtl/>
        </w:rPr>
        <w:t>ה</w:t>
      </w:r>
      <w:r w:rsidR="002E5DCA">
        <w:rPr>
          <w:rFonts w:hint="eastAsia"/>
          <w:rtl/>
        </w:rPr>
        <w:t>ּ</w:t>
      </w:r>
      <w:r>
        <w:rPr>
          <w:rFonts w:hint="cs"/>
          <w:rtl/>
        </w:rPr>
        <w:t>". אין לשרה דיבור עם הגר. כל טענותיה הם לאברהם כפי שנראה להלן.</w:t>
      </w:r>
    </w:p>
  </w:footnote>
  <w:footnote w:id="18">
    <w:p w:rsidR="00FF1C16" w:rsidRDefault="00FF1C16">
      <w:pPr>
        <w:pStyle w:val="a3"/>
        <w:rPr>
          <w:rFonts w:hint="cs"/>
          <w:rtl/>
        </w:rPr>
      </w:pPr>
      <w:r>
        <w:rPr>
          <w:rStyle w:val="a5"/>
        </w:rPr>
        <w:footnoteRef/>
      </w:r>
      <w:r>
        <w:rPr>
          <w:rtl/>
        </w:rPr>
        <w:t xml:space="preserve"> </w:t>
      </w:r>
      <w:r>
        <w:rPr>
          <w:rFonts w:hint="cs"/>
          <w:rtl/>
        </w:rPr>
        <w:t>היינו: שפוט אותי. הודיעני על מה ולמה אני יושב כאן (בלא משפט).</w:t>
      </w:r>
    </w:p>
  </w:footnote>
  <w:footnote w:id="19">
    <w:p w:rsidR="00FF1C16" w:rsidRDefault="00FF1C16" w:rsidP="00964BA7">
      <w:pPr>
        <w:pStyle w:val="a3"/>
        <w:rPr>
          <w:rFonts w:hint="cs"/>
        </w:rPr>
      </w:pPr>
      <w:r>
        <w:rPr>
          <w:rStyle w:val="a5"/>
        </w:rPr>
        <w:footnoteRef/>
      </w:r>
      <w:r>
        <w:rPr>
          <w:rtl/>
        </w:rPr>
        <w:t xml:space="preserve"> </w:t>
      </w:r>
      <w:r>
        <w:rPr>
          <w:rFonts w:hint="cs"/>
          <w:rtl/>
        </w:rPr>
        <w:t>טוענת שרה לאברהם.</w:t>
      </w:r>
      <w:r w:rsidR="002E5DCA">
        <w:rPr>
          <w:rFonts w:hint="cs"/>
          <w:rtl/>
        </w:rPr>
        <w:t xml:space="preserve"> למה לא התפללת גם בעבורי? </w:t>
      </w:r>
      <w:r w:rsidR="00964BA7">
        <w:rPr>
          <w:rFonts w:hint="cs"/>
          <w:rtl/>
        </w:rPr>
        <w:t xml:space="preserve">ראה בראשית רבה עא ז </w:t>
      </w:r>
      <w:r w:rsidR="002E5DCA">
        <w:rPr>
          <w:rFonts w:hint="cs"/>
          <w:rtl/>
        </w:rPr>
        <w:t>טענות רחל ליעקב כשהיא מציינת את יצחק כמי שהתפלל גם בעד רבקה</w:t>
      </w:r>
      <w:r w:rsidR="00964BA7">
        <w:rPr>
          <w:rFonts w:hint="cs"/>
          <w:rtl/>
        </w:rPr>
        <w:t xml:space="preserve"> ואח"כ נותנת לו את בלהה כפי שעשו אברהם ושרה. בדברינו </w:t>
      </w:r>
      <w:hyperlink r:id="rId7" w:history="1">
        <w:r w:rsidR="00964BA7" w:rsidRPr="00964BA7">
          <w:rPr>
            <w:rStyle w:val="Hyperlink"/>
            <w:rFonts w:hint="cs"/>
            <w:rtl/>
          </w:rPr>
          <w:t>יעקב ורחל השבר הגדול</w:t>
        </w:r>
      </w:hyperlink>
      <w:r w:rsidR="00964BA7">
        <w:rPr>
          <w:rFonts w:hint="cs"/>
          <w:rtl/>
        </w:rPr>
        <w:t xml:space="preserve">, וכן </w:t>
      </w:r>
      <w:hyperlink r:id="rId8" w:history="1">
        <w:r w:rsidR="00964BA7" w:rsidRPr="00964BA7">
          <w:rPr>
            <w:rStyle w:val="Hyperlink"/>
            <w:rFonts w:hint="cs"/>
            <w:rtl/>
          </w:rPr>
          <w:t>הבה לי בנים</w:t>
        </w:r>
      </w:hyperlink>
      <w:r w:rsidR="00964BA7">
        <w:rPr>
          <w:rFonts w:hint="cs"/>
          <w:rtl/>
        </w:rPr>
        <w:t xml:space="preserve">. </w:t>
      </w:r>
    </w:p>
  </w:footnote>
  <w:footnote w:id="20">
    <w:p w:rsidR="00FF1C16" w:rsidRDefault="00FF1C16" w:rsidP="00FD1F22">
      <w:pPr>
        <w:pStyle w:val="a3"/>
        <w:rPr>
          <w:rFonts w:hint="cs"/>
          <w:rtl/>
        </w:rPr>
      </w:pPr>
      <w:r>
        <w:rPr>
          <w:rStyle w:val="a5"/>
        </w:rPr>
        <w:footnoteRef/>
      </w:r>
      <w:r>
        <w:rPr>
          <w:rtl/>
        </w:rPr>
        <w:t xml:space="preserve"> </w:t>
      </w:r>
      <w:r>
        <w:rPr>
          <w:rFonts w:hint="cs"/>
          <w:rtl/>
        </w:rPr>
        <w:t>דברי אברהם לקב"ה: "ה' אלהים מה תתן לי ואנכי הולך ערירי" נאמרים בתחילת פרק טו הקודם, אחרי שהקב"ה מבטיח לו (פעם נוספת): "אל תירא אברם אנכי מגן לך שכרך הרבה מאד" (ש</w:t>
      </w:r>
      <w:r w:rsidR="002E5DCA">
        <w:rPr>
          <w:rFonts w:hint="cs"/>
          <w:rtl/>
        </w:rPr>
        <w:t xml:space="preserve">כן </w:t>
      </w:r>
      <w:r>
        <w:rPr>
          <w:rFonts w:hint="cs"/>
          <w:rtl/>
        </w:rPr>
        <w:t>אברהם פחד שמא קבל כל שכרו בניצחונו על ארבעת מלכי הצפון פרק קודם, רש"י תחילת פרק טו). בעקבות דברים אלה באה ברית בין הבתרים וחוזרת הבטחת הזרע והארץ. והקב"ה אומר לו: "אשר יצא ממעיך הוא ירשך" ולא כמו שאתה חושש שעבדך דמשק אליעזר הוא שיירש אותך. על זה קובלת שרה: למה לא אמרת: ואנו הולכים ערירים! שרה אשתי ואני. למה "אשר ייצא ממעיך" ולא ממעי שנינו! האם כבר כאן ראתה שרה מעין התנתקות של אברהם ממנה? ועם כל זאת, עשתה את החשבון שמוטב מזרע הגר השפחה רק לא מדמשק אליעזר שינשל אותה לגמרי!</w:t>
      </w:r>
    </w:p>
  </w:footnote>
  <w:footnote w:id="21">
    <w:p w:rsidR="00FF1C16" w:rsidRDefault="00FF1C16" w:rsidP="002E5DCA">
      <w:pPr>
        <w:pStyle w:val="a3"/>
        <w:rPr>
          <w:rFonts w:hint="cs"/>
        </w:rPr>
      </w:pPr>
      <w:r>
        <w:rPr>
          <w:rStyle w:val="a5"/>
        </w:rPr>
        <w:footnoteRef/>
      </w:r>
      <w:r>
        <w:rPr>
          <w:rtl/>
        </w:rPr>
        <w:t xml:space="preserve"> </w:t>
      </w:r>
      <w:r>
        <w:rPr>
          <w:rFonts w:hint="cs"/>
          <w:rtl/>
        </w:rPr>
        <w:t>הרתיק משורש רת"ק פועל שמוכר לנו היום מהצבא או מסרט או ספר מרתק</w:t>
      </w:r>
      <w:r w:rsidR="002E5DCA">
        <w:rPr>
          <w:rFonts w:hint="cs"/>
          <w:rtl/>
        </w:rPr>
        <w:t>ים</w:t>
      </w:r>
      <w:r>
        <w:rPr>
          <w:rFonts w:hint="cs"/>
          <w:rtl/>
        </w:rPr>
        <w:t xml:space="preserve">. כאן נראה </w:t>
      </w:r>
      <w:r w:rsidR="002E5DCA">
        <w:rPr>
          <w:rFonts w:hint="cs"/>
          <w:rtl/>
        </w:rPr>
        <w:t>ב</w:t>
      </w:r>
      <w:r>
        <w:rPr>
          <w:rFonts w:hint="cs"/>
          <w:rtl/>
        </w:rPr>
        <w:t>מובן ש</w:t>
      </w:r>
      <w:r w:rsidR="002E5DCA">
        <w:rPr>
          <w:rFonts w:hint="cs"/>
          <w:rtl/>
        </w:rPr>
        <w:t xml:space="preserve">ל </w:t>
      </w:r>
      <w:r>
        <w:rPr>
          <w:rFonts w:hint="cs"/>
          <w:rtl/>
        </w:rPr>
        <w:t>משך או ניסה לכבול את מידת הדין.</w:t>
      </w:r>
    </w:p>
  </w:footnote>
  <w:footnote w:id="22">
    <w:p w:rsidR="00FF1C16" w:rsidRDefault="00FF1C16" w:rsidP="00964BA7">
      <w:pPr>
        <w:pStyle w:val="a3"/>
        <w:rPr>
          <w:rFonts w:hint="cs"/>
          <w:rtl/>
        </w:rPr>
      </w:pPr>
      <w:r>
        <w:rPr>
          <w:rStyle w:val="a5"/>
        </w:rPr>
        <w:footnoteRef/>
      </w:r>
      <w:r>
        <w:rPr>
          <w:rtl/>
        </w:rPr>
        <w:t xml:space="preserve"> </w:t>
      </w:r>
      <w:r>
        <w:rPr>
          <w:rFonts w:hint="cs"/>
          <w:rtl/>
        </w:rPr>
        <w:t>לעומת גישה נוקשה זו ראה הדברים המרוככים ב</w:t>
      </w:r>
      <w:r>
        <w:rPr>
          <w:rtl/>
        </w:rPr>
        <w:t>תוספתא מסכת סוטה (ליברמן) פרק ה</w:t>
      </w:r>
      <w:r>
        <w:rPr>
          <w:rFonts w:hint="cs"/>
          <w:rtl/>
        </w:rPr>
        <w:t xml:space="preserve"> </w:t>
      </w:r>
      <w:r>
        <w:rPr>
          <w:rtl/>
        </w:rPr>
        <w:t>הלכה יב</w:t>
      </w:r>
      <w:r>
        <w:rPr>
          <w:rFonts w:hint="cs"/>
          <w:rtl/>
        </w:rPr>
        <w:t>, הלכה למעשה: "</w:t>
      </w:r>
      <w:r>
        <w:rPr>
          <w:rtl/>
        </w:rPr>
        <w:t>האומרת לבעלה</w:t>
      </w:r>
      <w:r>
        <w:rPr>
          <w:rFonts w:hint="cs"/>
          <w:rtl/>
        </w:rPr>
        <w:t>:</w:t>
      </w:r>
      <w:r>
        <w:rPr>
          <w:rtl/>
        </w:rPr>
        <w:t xml:space="preserve"> השמים ביני וביניך </w:t>
      </w:r>
      <w:r>
        <w:rPr>
          <w:rFonts w:hint="cs"/>
          <w:rtl/>
        </w:rPr>
        <w:t xml:space="preserve">- </w:t>
      </w:r>
      <w:r>
        <w:rPr>
          <w:rtl/>
        </w:rPr>
        <w:t>יעשו דרך בקשה ביניהן שכן מצינו באמנו שרה שאמרה לו לאבינו</w:t>
      </w:r>
      <w:r>
        <w:rPr>
          <w:rFonts w:hint="cs"/>
          <w:rtl/>
        </w:rPr>
        <w:t>:</w:t>
      </w:r>
      <w:r>
        <w:rPr>
          <w:rtl/>
        </w:rPr>
        <w:t xml:space="preserve"> אברהם ישפ</w:t>
      </w:r>
      <w:r>
        <w:rPr>
          <w:rFonts w:hint="cs"/>
          <w:rtl/>
        </w:rPr>
        <w:t>ו</w:t>
      </w:r>
      <w:r>
        <w:rPr>
          <w:rtl/>
        </w:rPr>
        <w:t>ט ה' ביני וביניך</w:t>
      </w:r>
      <w:r>
        <w:rPr>
          <w:rFonts w:hint="cs"/>
          <w:rtl/>
        </w:rPr>
        <w:t xml:space="preserve">". לאמר, הקב"ה (השמים) יעשה פשרה ושלום בינינו. ורק בגירוש ישמעאל והגר, בפרשה הבאה, כפי שהתוספתא שם ממשיכה, היו דברים קשים עד כדי "חילול שם שמים" הדדי, ראה שם. עוד על "ישפוט ה' ביני ובינך", שהוא אחד מעשרה פסוקים בתורה שיש עליהם ניקוד למעלה (ראה דברינו </w:t>
      </w:r>
      <w:hyperlink r:id="rId9" w:history="1">
        <w:r w:rsidRPr="00845E34">
          <w:rPr>
            <w:rStyle w:val="Hyperlink"/>
            <w:rFonts w:hint="cs"/>
            <w:rtl/>
          </w:rPr>
          <w:t>מפגש יעקב ועשו</w:t>
        </w:r>
      </w:hyperlink>
      <w:r>
        <w:rPr>
          <w:rFonts w:hint="cs"/>
          <w:rtl/>
        </w:rPr>
        <w:t xml:space="preserve"> בפרשת וישלח וכן </w:t>
      </w:r>
      <w:hyperlink r:id="rId10" w:history="1">
        <w:r w:rsidRPr="00845E34">
          <w:rPr>
            <w:rStyle w:val="Hyperlink"/>
            <w:rFonts w:hint="cs"/>
            <w:rtl/>
          </w:rPr>
          <w:t>הנסתרות והנגלות</w:t>
        </w:r>
      </w:hyperlink>
      <w:r>
        <w:rPr>
          <w:rFonts w:hint="cs"/>
          <w:rtl/>
        </w:rPr>
        <w:t xml:space="preserve"> בפרשת נצבים), ראה </w:t>
      </w:r>
      <w:r>
        <w:rPr>
          <w:rtl/>
        </w:rPr>
        <w:t>אבות דרבי נתן נוסח א פרק לד</w:t>
      </w:r>
      <w:r>
        <w:rPr>
          <w:rFonts w:hint="cs"/>
          <w:rtl/>
        </w:rPr>
        <w:t>: "</w:t>
      </w:r>
      <w:r>
        <w:rPr>
          <w:rtl/>
        </w:rPr>
        <w:t>עשר נקודות בתורה אלו הן</w:t>
      </w:r>
      <w:r>
        <w:rPr>
          <w:rFonts w:hint="cs"/>
          <w:rtl/>
        </w:rPr>
        <w:t>:</w:t>
      </w:r>
      <w:r>
        <w:rPr>
          <w:rtl/>
        </w:rPr>
        <w:t xml:space="preserve"> ישפוט ה' ביני וביניך </w:t>
      </w:r>
      <w:r>
        <w:rPr>
          <w:rFonts w:hint="cs"/>
          <w:rtl/>
        </w:rPr>
        <w:t xml:space="preserve">- </w:t>
      </w:r>
      <w:r>
        <w:rPr>
          <w:rtl/>
        </w:rPr>
        <w:t>נקוד על י</w:t>
      </w:r>
      <w:r>
        <w:rPr>
          <w:rFonts w:hint="cs"/>
          <w:rtl/>
        </w:rPr>
        <w:t>ו"ד</w:t>
      </w:r>
      <w:r>
        <w:rPr>
          <w:rtl/>
        </w:rPr>
        <w:t xml:space="preserve"> שבבי"ניך</w:t>
      </w:r>
      <w:r>
        <w:rPr>
          <w:rFonts w:hint="cs"/>
          <w:rtl/>
        </w:rPr>
        <w:t>,</w:t>
      </w:r>
      <w:r>
        <w:rPr>
          <w:rtl/>
        </w:rPr>
        <w:t xml:space="preserve"> מלמד שלא אמרה לו אלא על הגר. ויש אומרים</w:t>
      </w:r>
      <w:r>
        <w:rPr>
          <w:rFonts w:hint="cs"/>
          <w:rtl/>
        </w:rPr>
        <w:t>:</w:t>
      </w:r>
      <w:r>
        <w:rPr>
          <w:rtl/>
        </w:rPr>
        <w:t xml:space="preserve"> על המטילין מריבה ביני וביניך</w:t>
      </w:r>
      <w:r>
        <w:rPr>
          <w:rFonts w:hint="cs"/>
          <w:rtl/>
        </w:rPr>
        <w:t>". ראה הלשון הנקייה ב</w:t>
      </w:r>
      <w:r>
        <w:rPr>
          <w:rtl/>
        </w:rPr>
        <w:t>ויקרא רבה יח</w:t>
      </w:r>
      <w:r>
        <w:rPr>
          <w:rFonts w:hint="cs"/>
          <w:rtl/>
        </w:rPr>
        <w:t xml:space="preserve"> א על הזקנה: "</w:t>
      </w:r>
      <w:r>
        <w:rPr>
          <w:rtl/>
        </w:rPr>
        <w:t>ומטיל שלום בבית בטל</w:t>
      </w:r>
      <w:r>
        <w:rPr>
          <w:rFonts w:hint="cs"/>
          <w:rtl/>
        </w:rPr>
        <w:t>". האם בעקבות נישואי הגר לאברהם פסקו היחסים בי</w:t>
      </w:r>
      <w:r w:rsidR="00964BA7">
        <w:rPr>
          <w:rFonts w:hint="cs"/>
          <w:rtl/>
        </w:rPr>
        <w:t>ן שרה לאברהם</w:t>
      </w:r>
      <w:r>
        <w:rPr>
          <w:rFonts w:hint="cs"/>
          <w:rtl/>
        </w:rPr>
        <w:t>?</w:t>
      </w:r>
    </w:p>
  </w:footnote>
  <w:footnote w:id="23">
    <w:p w:rsidR="00FF1C16" w:rsidRDefault="00FF1C16" w:rsidP="0043563B">
      <w:pPr>
        <w:pStyle w:val="a3"/>
        <w:rPr>
          <w:rFonts w:hint="cs"/>
          <w:rtl/>
        </w:rPr>
      </w:pPr>
      <w:r>
        <w:rPr>
          <w:rStyle w:val="a5"/>
        </w:rPr>
        <w:footnoteRef/>
      </w:r>
      <w:r>
        <w:rPr>
          <w:rtl/>
        </w:rPr>
        <w:t xml:space="preserve"> </w:t>
      </w:r>
      <w:r>
        <w:rPr>
          <w:rFonts w:hint="cs"/>
          <w:rtl/>
        </w:rPr>
        <w:t xml:space="preserve">אי אפשר לדרוש את המילים: </w:t>
      </w:r>
      <w:r w:rsidR="00964BA7">
        <w:rPr>
          <w:rFonts w:hint="cs"/>
          <w:rtl/>
        </w:rPr>
        <w:t>"</w:t>
      </w:r>
      <w:r>
        <w:rPr>
          <w:rFonts w:hint="cs"/>
          <w:rtl/>
        </w:rPr>
        <w:t xml:space="preserve">ישפוט ה' ביני וביניך" החותמות את הפסוק, טוען ר' הושעיא, בלי לשים לב למילים: "ויבוא אל הגר ותהר", הפותחות אותו. זו סיבת כל המהפך הגדול. האידיליה מתגלית כאשליה וגדולת הנפש כקנאה גדולה.   </w:t>
      </w:r>
    </w:p>
  </w:footnote>
  <w:footnote w:id="24">
    <w:p w:rsidR="00FF1C16" w:rsidRDefault="00FF1C16" w:rsidP="00964BA7">
      <w:pPr>
        <w:pStyle w:val="a3"/>
        <w:rPr>
          <w:rFonts w:hint="cs"/>
          <w:rtl/>
        </w:rPr>
      </w:pPr>
      <w:r>
        <w:rPr>
          <w:rStyle w:val="a5"/>
        </w:rPr>
        <w:footnoteRef/>
      </w:r>
      <w:r>
        <w:rPr>
          <w:rtl/>
        </w:rPr>
        <w:t xml:space="preserve"> </w:t>
      </w:r>
      <w:r>
        <w:rPr>
          <w:rFonts w:hint="cs"/>
          <w:rtl/>
        </w:rPr>
        <w:t>למרות שהעינוי של שרה נזכר רק להלן, מקדים כאן המדרש לומר לנו, בהסתמך על פסוק להלן בהתגלות המלאך להגר, שאת ההיריו</w:t>
      </w:r>
      <w:r>
        <w:rPr>
          <w:rFonts w:hint="eastAsia"/>
          <w:rtl/>
        </w:rPr>
        <w:t>ן</w:t>
      </w:r>
      <w:r>
        <w:rPr>
          <w:rFonts w:hint="cs"/>
          <w:rtl/>
        </w:rPr>
        <w:t xml:space="preserve"> הראשון הפילה הגר. הבן הראשון של אברהם לאחר שנים כה רבות של ציפייה לזרע, היה נפל ובגלל שרה. </w:t>
      </w:r>
      <w:r w:rsidR="005B7C46">
        <w:rPr>
          <w:rFonts w:hint="cs"/>
          <w:rtl/>
        </w:rPr>
        <w:t xml:space="preserve">היה </w:t>
      </w:r>
      <w:r w:rsidR="00964BA7">
        <w:rPr>
          <w:rFonts w:hint="cs"/>
          <w:rtl/>
        </w:rPr>
        <w:t xml:space="preserve">לאברהם בן </w:t>
      </w:r>
      <w:r w:rsidR="005B7C46">
        <w:rPr>
          <w:rFonts w:hint="cs"/>
          <w:rtl/>
        </w:rPr>
        <w:t>ראשון</w:t>
      </w:r>
      <w:r w:rsidR="00964BA7">
        <w:rPr>
          <w:rFonts w:hint="cs"/>
          <w:rtl/>
        </w:rPr>
        <w:t xml:space="preserve">, לפני </w:t>
      </w:r>
      <w:r w:rsidR="005B7C46">
        <w:rPr>
          <w:rFonts w:hint="cs"/>
          <w:rtl/>
        </w:rPr>
        <w:t xml:space="preserve">ישמעאל וליצחק שלא זכה "לחי רואי". </w:t>
      </w:r>
      <w:r>
        <w:rPr>
          <w:rFonts w:hint="cs"/>
          <w:rtl/>
        </w:rPr>
        <w:t>למרות שני היו"דין שכתובים במילה "ביניך" (שעליהם יש דרשות רבות), כאן כאילו נמחקים שניהם. לא "ביניך" ולא "בינך", אלא "בנך".  ישפוט ה' ביני ובין הבן שלך שמצוי ברחמה של הגר והיא מקניטה אותי בגללו. האם אפשר לשקם יחסים אחרי אירוע כזה?</w:t>
      </w:r>
      <w:r w:rsidR="00472BD9">
        <w:rPr>
          <w:rFonts w:hint="cs"/>
          <w:rtl/>
        </w:rPr>
        <w:t xml:space="preserve"> ראה דברינו בסוף הערה 2</w:t>
      </w:r>
      <w:r w:rsidR="00964BA7">
        <w:rPr>
          <w:rFonts w:hint="cs"/>
          <w:rtl/>
        </w:rPr>
        <w:t>2</w:t>
      </w:r>
      <w:r w:rsidR="00472BD9">
        <w:rPr>
          <w:rFonts w:hint="cs"/>
          <w:rtl/>
        </w:rPr>
        <w:t xml:space="preserve"> לעיל.</w:t>
      </w:r>
    </w:p>
  </w:footnote>
  <w:footnote w:id="25">
    <w:p w:rsidR="00FF1C16" w:rsidRDefault="00FF1C16">
      <w:pPr>
        <w:pStyle w:val="a3"/>
        <w:rPr>
          <w:rFonts w:hint="cs"/>
          <w:rtl/>
        </w:rPr>
      </w:pPr>
      <w:r>
        <w:rPr>
          <w:rStyle w:val="a5"/>
        </w:rPr>
        <w:footnoteRef/>
      </w:r>
      <w:r>
        <w:rPr>
          <w:rtl/>
        </w:rPr>
        <w:t xml:space="preserve"> </w:t>
      </w:r>
      <w:r>
        <w:rPr>
          <w:rFonts w:hint="cs"/>
          <w:rtl/>
        </w:rPr>
        <w:t xml:space="preserve">שים לב להשוואה גם עם אשת יפת תואר </w:t>
      </w:r>
      <w:r w:rsidR="005B7C46">
        <w:rPr>
          <w:rFonts w:hint="cs"/>
          <w:rtl/>
        </w:rPr>
        <w:t>נוכריי</w:t>
      </w:r>
      <w:r w:rsidR="005B7C46">
        <w:rPr>
          <w:rFonts w:hint="eastAsia"/>
          <w:rtl/>
        </w:rPr>
        <w:t>ה</w:t>
      </w:r>
      <w:r>
        <w:rPr>
          <w:rFonts w:hint="cs"/>
          <w:rtl/>
        </w:rPr>
        <w:t xml:space="preserve"> שנשבתה וגם עם דין אמה העברייה.</w:t>
      </w:r>
    </w:p>
  </w:footnote>
  <w:footnote w:id="26">
    <w:p w:rsidR="00FF1C16" w:rsidRDefault="00FF1C16" w:rsidP="00AF4C49">
      <w:pPr>
        <w:pStyle w:val="a3"/>
        <w:rPr>
          <w:rFonts w:hint="cs"/>
          <w:rtl/>
        </w:rPr>
      </w:pPr>
      <w:r>
        <w:rPr>
          <w:rStyle w:val="a5"/>
        </w:rPr>
        <w:footnoteRef/>
      </w:r>
      <w:r>
        <w:rPr>
          <w:rtl/>
        </w:rPr>
        <w:t xml:space="preserve"> </w:t>
      </w:r>
      <w:r>
        <w:rPr>
          <w:rFonts w:hint="cs"/>
          <w:rtl/>
        </w:rPr>
        <w:t>שוב בתוספתא סוטה ה יב: "</w:t>
      </w:r>
      <w:r>
        <w:rPr>
          <w:rtl/>
        </w:rPr>
        <w:t>אמ</w:t>
      </w:r>
      <w:r>
        <w:rPr>
          <w:rFonts w:hint="cs"/>
          <w:rtl/>
        </w:rPr>
        <w:t>ר</w:t>
      </w:r>
      <w:r>
        <w:rPr>
          <w:rtl/>
        </w:rPr>
        <w:t xml:space="preserve"> לה</w:t>
      </w:r>
      <w:r>
        <w:rPr>
          <w:rFonts w:hint="cs"/>
          <w:rtl/>
        </w:rPr>
        <w:t>:</w:t>
      </w:r>
      <w:r>
        <w:rPr>
          <w:rtl/>
        </w:rPr>
        <w:t xml:space="preserve"> לאחר שזכין לו לאדם חבין לו</w:t>
      </w:r>
      <w:r>
        <w:rPr>
          <w:rFonts w:hint="cs"/>
          <w:rtl/>
        </w:rPr>
        <w:t>?</w:t>
      </w:r>
      <w:r>
        <w:rPr>
          <w:rtl/>
        </w:rPr>
        <w:t xml:space="preserve"> אחר שעשינוה מלכה ועשינוה גברה והכנסנוה לגדולה זו</w:t>
      </w:r>
      <w:r>
        <w:rPr>
          <w:rFonts w:hint="cs"/>
          <w:rtl/>
        </w:rPr>
        <w:t>,</w:t>
      </w:r>
      <w:r>
        <w:rPr>
          <w:rtl/>
        </w:rPr>
        <w:t xml:space="preserve"> נטרדנה מתוך בתינו</w:t>
      </w:r>
      <w:r>
        <w:rPr>
          <w:rFonts w:hint="cs"/>
          <w:rtl/>
        </w:rPr>
        <w:t>?</w:t>
      </w:r>
      <w:r>
        <w:rPr>
          <w:rtl/>
        </w:rPr>
        <w:t xml:space="preserve"> מה הבריות אומרות עלינו</w:t>
      </w:r>
      <w:r>
        <w:rPr>
          <w:rFonts w:hint="cs"/>
          <w:rtl/>
        </w:rPr>
        <w:t>?</w:t>
      </w:r>
      <w:r>
        <w:rPr>
          <w:rtl/>
        </w:rPr>
        <w:t xml:space="preserve"> לא נמצא שם שמים מתחלל בדבר</w:t>
      </w:r>
      <w:r>
        <w:rPr>
          <w:rFonts w:hint="cs"/>
          <w:rtl/>
        </w:rPr>
        <w:t xml:space="preserve">?", אבל התוספתא כאמור מערבבת את גירוש הגר בפרשתנו עם </w:t>
      </w:r>
      <w:hyperlink r:id="rId11" w:history="1">
        <w:r w:rsidRPr="00775582">
          <w:rPr>
            <w:rStyle w:val="Hyperlink"/>
            <w:rFonts w:hint="cs"/>
            <w:rtl/>
          </w:rPr>
          <w:t>גירוש ישמעאל והגר</w:t>
        </w:r>
      </w:hyperlink>
      <w:r>
        <w:rPr>
          <w:rFonts w:hint="cs"/>
          <w:rtl/>
        </w:rPr>
        <w:t xml:space="preserve"> בפרשת וירא והדברים שם טעונים בירור. כיצד נבין את דברי אברהם במקרא: "עשי לה הטוב בעיניך" ובמדרש: "אכפת לי (לא אכפת לי?) בטובתה וברעתה"? והרי </w:t>
      </w:r>
      <w:r w:rsidR="00C57A8B">
        <w:rPr>
          <w:rFonts w:hint="cs"/>
          <w:rtl/>
        </w:rPr>
        <w:t xml:space="preserve">הגר </w:t>
      </w:r>
      <w:r>
        <w:rPr>
          <w:rFonts w:hint="cs"/>
          <w:rtl/>
        </w:rPr>
        <w:t>היא כעת אשתו</w:t>
      </w:r>
      <w:r w:rsidR="00C57A8B">
        <w:rPr>
          <w:rFonts w:hint="cs"/>
          <w:rtl/>
        </w:rPr>
        <w:t>!</w:t>
      </w:r>
      <w:r>
        <w:rPr>
          <w:rFonts w:hint="cs"/>
          <w:rtl/>
        </w:rPr>
        <w:t xml:space="preserve"> ראה פירוש </w:t>
      </w:r>
      <w:r>
        <w:rPr>
          <w:rtl/>
        </w:rPr>
        <w:t xml:space="preserve">העמק דבר </w:t>
      </w:r>
      <w:r>
        <w:rPr>
          <w:rFonts w:hint="cs"/>
          <w:rtl/>
        </w:rPr>
        <w:t>על הפסוק: "</w:t>
      </w:r>
      <w:r>
        <w:rPr>
          <w:rtl/>
        </w:rPr>
        <w:t>הנה שפחתך בידך. אני איני יכול לעשות לה כלום שהרי אשתי היא, אבל את שפחתך היא</w:t>
      </w:r>
      <w:r>
        <w:rPr>
          <w:rFonts w:hint="cs"/>
          <w:rtl/>
        </w:rPr>
        <w:t xml:space="preserve">". אבל </w:t>
      </w:r>
      <w:r w:rsidR="00964BA7">
        <w:rPr>
          <w:rFonts w:hint="cs"/>
          <w:rtl/>
        </w:rPr>
        <w:t xml:space="preserve">גם </w:t>
      </w:r>
      <w:r>
        <w:rPr>
          <w:rFonts w:hint="cs"/>
          <w:rtl/>
        </w:rPr>
        <w:t>אברהם קורא לה שפחה!</w:t>
      </w:r>
      <w:r w:rsidR="00C57A8B">
        <w:rPr>
          <w:rFonts w:hint="cs"/>
          <w:rtl/>
        </w:rPr>
        <w:t xml:space="preserve"> </w:t>
      </w:r>
      <w:r w:rsidR="00376956">
        <w:rPr>
          <w:rFonts w:hint="cs"/>
          <w:rtl/>
        </w:rPr>
        <w:t>למה באמת לא מתאמץ אברהם לדבר עם הגר ולנסות לפשר בינה ובין שרה? האם הבין מדברי שרה שאין תוחלת בכך? למה הוא לא מנסה לדבר על לבה של שרה כמו אלקנה לחנה ולמה הוא לא מגן על האישה שנושאת כעת ברחמה את בנו?</w:t>
      </w:r>
    </w:p>
  </w:footnote>
  <w:footnote w:id="27">
    <w:p w:rsidR="00FF1C16" w:rsidRDefault="00FF1C16">
      <w:pPr>
        <w:pStyle w:val="a3"/>
        <w:rPr>
          <w:rFonts w:hint="cs"/>
          <w:rtl/>
        </w:rPr>
      </w:pPr>
      <w:r>
        <w:rPr>
          <w:rStyle w:val="a5"/>
        </w:rPr>
        <w:footnoteRef/>
      </w:r>
      <w:r>
        <w:rPr>
          <w:rtl/>
        </w:rPr>
        <w:t xml:space="preserve"> </w:t>
      </w:r>
      <w:r>
        <w:rPr>
          <w:rFonts w:hint="cs"/>
          <w:rtl/>
        </w:rPr>
        <w:t xml:space="preserve">היריון במטרה להביא צאצא לבית אברהם </w:t>
      </w:r>
      <w:r>
        <w:rPr>
          <w:rtl/>
        </w:rPr>
        <w:t>–</w:t>
      </w:r>
      <w:r>
        <w:rPr>
          <w:rFonts w:hint="cs"/>
          <w:rtl/>
        </w:rPr>
        <w:t xml:space="preserve"> ניחא (איכשהו), אבל יחסי אישות מתמשכים בין הגר לאברהם? לא ולא!</w:t>
      </w:r>
    </w:p>
  </w:footnote>
  <w:footnote w:id="28">
    <w:p w:rsidR="00FF1C16" w:rsidRDefault="00FF1C16" w:rsidP="00FF1C16">
      <w:pPr>
        <w:pStyle w:val="a3"/>
        <w:rPr>
          <w:rFonts w:hint="cs"/>
          <w:rtl/>
        </w:rPr>
      </w:pPr>
      <w:r>
        <w:rPr>
          <w:rStyle w:val="a5"/>
        </w:rPr>
        <w:footnoteRef/>
      </w:r>
      <w:r>
        <w:rPr>
          <w:rtl/>
        </w:rPr>
        <w:t xml:space="preserve"> </w:t>
      </w:r>
      <w:r>
        <w:rPr>
          <w:rFonts w:hint="cs"/>
          <w:rtl/>
        </w:rPr>
        <w:t xml:space="preserve">וכל אלה אולי גרמו להגר שתפיל. על מעשים אלה של שרה, אומרים פרשני המקרא דברים קשים ביותר (יש גם שמנסים לסנגר). ראה פירוש </w:t>
      </w:r>
      <w:r>
        <w:rPr>
          <w:rtl/>
        </w:rPr>
        <w:t xml:space="preserve">רד"ק </w:t>
      </w:r>
      <w:r>
        <w:rPr>
          <w:rFonts w:hint="cs"/>
          <w:rtl/>
        </w:rPr>
        <w:t>על הפסוק: "</w:t>
      </w:r>
      <w:r>
        <w:rPr>
          <w:rtl/>
        </w:rPr>
        <w:t>ולא נהגה שרה בזה למדת מוסר ולא למדת חסידות, לא מוסר כי אף על פי שאברהם מוחל לה על כבודו, ואמר לה "עשי לה הטוב בעיניך" היה ראוי לה למשוך את ידה לכבודו ולא לענותה; ולא מדת חסידות ונפש טובה כי אין ראויה לאדם לעשות כל יכלתו במה שתחת ידו, ואמר החכם</w:t>
      </w:r>
      <w:r>
        <w:rPr>
          <w:rFonts w:hint="cs"/>
          <w:rtl/>
        </w:rPr>
        <w:t>:</w:t>
      </w:r>
      <w:r>
        <w:rPr>
          <w:rtl/>
        </w:rPr>
        <w:t xml:space="preserve"> מה נאוה המחילה בעת היכולת</w:t>
      </w:r>
      <w:r>
        <w:rPr>
          <w:rFonts w:hint="cs"/>
          <w:rtl/>
        </w:rPr>
        <w:t>.</w:t>
      </w:r>
      <w:r>
        <w:rPr>
          <w:rtl/>
        </w:rPr>
        <w:t xml:space="preserve"> ומה שעשתה שרי לא היה טוב בעיני האל, כמו שאמר המלאך אל הגר</w:t>
      </w:r>
      <w:r>
        <w:rPr>
          <w:rFonts w:hint="cs"/>
          <w:rtl/>
        </w:rPr>
        <w:t>:</w:t>
      </w:r>
      <w:r>
        <w:rPr>
          <w:rtl/>
        </w:rPr>
        <w:t xml:space="preserve"> "כי שמע ה' אל עניך" והשיב לה ברכה תחת עניה. ואברם לא מנע שרי מלענותה, אף על פי שהיה רע בעיניו, משום שלום בית. וכן זה הספור נכתוב בתורה לקנות אדם ממנו המדות טובות ולהרחיק הרעות</w:t>
      </w:r>
      <w:r>
        <w:rPr>
          <w:rFonts w:hint="cs"/>
          <w:rtl/>
        </w:rPr>
        <w:t>". ורמב"ן לא חושך שבטו גם מאברהם ואומר: "</w:t>
      </w:r>
      <w:r>
        <w:rPr>
          <w:rtl/>
        </w:rPr>
        <w:t>ותענה שרי ותברח מפניה - חטאה אמנו בע</w:t>
      </w:r>
      <w:r w:rsidR="00AF4C49">
        <w:rPr>
          <w:rFonts w:hint="cs"/>
          <w:rtl/>
        </w:rPr>
        <w:t>י</w:t>
      </w:r>
      <w:r>
        <w:rPr>
          <w:rtl/>
        </w:rPr>
        <w:t>נוי הזה, וגם אברהם בהניחו לעשות כן, ושמע ה' אל עניה ונתן לה בן שיהא פרא אדם לענות זרע אברהם ושרה בכל מיני הע</w:t>
      </w:r>
      <w:r w:rsidR="008E3F4A">
        <w:rPr>
          <w:rFonts w:hint="cs"/>
          <w:rtl/>
        </w:rPr>
        <w:t>י</w:t>
      </w:r>
      <w:r>
        <w:rPr>
          <w:rtl/>
        </w:rPr>
        <w:t>נוי</w:t>
      </w:r>
      <w:r>
        <w:rPr>
          <w:rFonts w:hint="cs"/>
          <w:rtl/>
        </w:rPr>
        <w:t>". נראה שאנו חשים בישמעאל ההיסטורי.</w:t>
      </w:r>
    </w:p>
  </w:footnote>
  <w:footnote w:id="29">
    <w:p w:rsidR="00FF1C16" w:rsidRDefault="00FF1C16">
      <w:pPr>
        <w:pStyle w:val="a3"/>
        <w:rPr>
          <w:rFonts w:hint="cs"/>
          <w:rtl/>
        </w:rPr>
      </w:pPr>
      <w:r>
        <w:rPr>
          <w:rStyle w:val="a5"/>
        </w:rPr>
        <w:footnoteRef/>
      </w:r>
      <w:r>
        <w:rPr>
          <w:rtl/>
        </w:rPr>
        <w:t xml:space="preserve"> </w:t>
      </w:r>
      <w:r>
        <w:rPr>
          <w:rFonts w:hint="cs"/>
          <w:rtl/>
        </w:rPr>
        <w:t>חולות חלוצה של ימינו?</w:t>
      </w:r>
    </w:p>
  </w:footnote>
  <w:footnote w:id="30">
    <w:p w:rsidR="00FF1C16" w:rsidRDefault="00FF1C16">
      <w:pPr>
        <w:pStyle w:val="a3"/>
        <w:rPr>
          <w:rFonts w:hint="cs"/>
          <w:rtl/>
        </w:rPr>
      </w:pPr>
      <w:r>
        <w:rPr>
          <w:rStyle w:val="a5"/>
        </w:rPr>
        <w:footnoteRef/>
      </w:r>
      <w:r>
        <w:rPr>
          <w:rtl/>
        </w:rPr>
        <w:t xml:space="preserve"> </w:t>
      </w:r>
      <w:r>
        <w:rPr>
          <w:rFonts w:hint="cs"/>
          <w:rtl/>
        </w:rPr>
        <w:t xml:space="preserve">פורבי הוא הרצועה שבה נקשר החמור לאבוס (א. א. הלוי). </w:t>
      </w:r>
    </w:p>
  </w:footnote>
  <w:footnote w:id="31">
    <w:p w:rsidR="00FF1C16" w:rsidRDefault="00FF1C16" w:rsidP="008E3F4A">
      <w:pPr>
        <w:pStyle w:val="a3"/>
        <w:rPr>
          <w:rFonts w:hint="cs"/>
          <w:rtl/>
        </w:rPr>
      </w:pPr>
      <w:r>
        <w:rPr>
          <w:rStyle w:val="a5"/>
        </w:rPr>
        <w:footnoteRef/>
      </w:r>
      <w:r>
        <w:rPr>
          <w:rtl/>
        </w:rPr>
        <w:t xml:space="preserve"> </w:t>
      </w:r>
      <w:r>
        <w:rPr>
          <w:rFonts w:hint="cs"/>
          <w:rtl/>
        </w:rPr>
        <w:t xml:space="preserve">דווקא שרה לא מכנה את הגר "שפחה" אבל בהחלט חוזרת </w:t>
      </w:r>
      <w:r w:rsidR="00B54DD9">
        <w:rPr>
          <w:rFonts w:hint="cs"/>
          <w:rtl/>
        </w:rPr>
        <w:t>ומתנהג</w:t>
      </w:r>
      <w:r w:rsidR="00B54DD9">
        <w:rPr>
          <w:rFonts w:hint="eastAsia"/>
          <w:rtl/>
        </w:rPr>
        <w:t>ת</w:t>
      </w:r>
      <w:r>
        <w:rPr>
          <w:rFonts w:hint="cs"/>
          <w:rtl/>
        </w:rPr>
        <w:t xml:space="preserve"> אליה ככזו וגם שומעת </w:t>
      </w:r>
      <w:r w:rsidR="00B54DD9">
        <w:rPr>
          <w:rFonts w:hint="cs"/>
          <w:rtl/>
        </w:rPr>
        <w:t xml:space="preserve">את </w:t>
      </w:r>
      <w:r>
        <w:rPr>
          <w:rFonts w:hint="cs"/>
          <w:rtl/>
        </w:rPr>
        <w:t>אברהם</w:t>
      </w:r>
      <w:r w:rsidR="00B54DD9">
        <w:rPr>
          <w:rFonts w:hint="cs"/>
          <w:rtl/>
        </w:rPr>
        <w:t xml:space="preserve"> אומר</w:t>
      </w:r>
      <w:r>
        <w:rPr>
          <w:rFonts w:hint="cs"/>
          <w:rtl/>
        </w:rPr>
        <w:t>: "הנה שפחתך בידך וכו' ". שלוש פעמים מכונה הגר "שפחה" מאז שניתנה לאברהם כאישה. גם היא עצמה מבינה ששרה היא עדיין "גבירתה" ולא באמת נתנה אותה לאברהם לאישה במעמד שווה לה. אין לשכוח ש</w:t>
      </w:r>
      <w:r w:rsidR="00B54DD9">
        <w:rPr>
          <w:rFonts w:hint="cs"/>
          <w:rtl/>
        </w:rPr>
        <w:t>בין אברהם לשרה יש גם קשרי משפחה (היא אחייניתו ואחות לוט</w:t>
      </w:r>
      <w:r w:rsidR="008E3F4A">
        <w:rPr>
          <w:rFonts w:hint="cs"/>
          <w:rtl/>
        </w:rPr>
        <w:t xml:space="preserve"> ואולי גם על הפרידה ממנו יש לשרה תרעומת על אברהם</w:t>
      </w:r>
      <w:r w:rsidR="00B54DD9">
        <w:rPr>
          <w:rFonts w:hint="cs"/>
          <w:rtl/>
        </w:rPr>
        <w:t xml:space="preserve">). אולי השימוש במשל זה בא לומר שכל המעשה הזה של שרה, הגר ואברהם, </w:t>
      </w:r>
      <w:r w:rsidR="008E3F4A">
        <w:rPr>
          <w:rFonts w:hint="cs"/>
          <w:rtl/>
        </w:rPr>
        <w:t xml:space="preserve">החה חסר סיכוי </w:t>
      </w:r>
      <w:r w:rsidR="00B54DD9">
        <w:rPr>
          <w:rFonts w:hint="cs"/>
          <w:rtl/>
        </w:rPr>
        <w:t>מלכתחילה.</w:t>
      </w:r>
      <w:r w:rsidR="008E3F4A">
        <w:rPr>
          <w:rFonts w:hint="cs"/>
          <w:rtl/>
        </w:rPr>
        <w:t xml:space="preserve"> ומה שהצליח אצל רחל שני דורות אח"כ הוא משום שאחותה לאה כבר ילדה ליעקב.</w:t>
      </w:r>
      <w:r w:rsidR="00B54DD9">
        <w:rPr>
          <w:rFonts w:hint="cs"/>
          <w:rtl/>
        </w:rPr>
        <w:t xml:space="preserve"> </w:t>
      </w:r>
    </w:p>
  </w:footnote>
  <w:footnote w:id="32">
    <w:p w:rsidR="00B54DD9" w:rsidRDefault="00B54DD9" w:rsidP="008E3F4A">
      <w:pPr>
        <w:pStyle w:val="a3"/>
        <w:rPr>
          <w:rFonts w:hint="cs"/>
          <w:rtl/>
        </w:rPr>
      </w:pPr>
      <w:r>
        <w:rPr>
          <w:rStyle w:val="a5"/>
        </w:rPr>
        <w:footnoteRef/>
      </w:r>
      <w:r>
        <w:rPr>
          <w:rtl/>
        </w:rPr>
        <w:t xml:space="preserve"> </w:t>
      </w:r>
      <w:r>
        <w:rPr>
          <w:rFonts w:hint="cs"/>
          <w:rtl/>
        </w:rPr>
        <w:t xml:space="preserve">ראה ביטוי זה גם בגמרא </w:t>
      </w:r>
      <w:r>
        <w:rPr>
          <w:rtl/>
        </w:rPr>
        <w:t xml:space="preserve">יומא </w:t>
      </w:r>
      <w:r>
        <w:rPr>
          <w:rFonts w:hint="cs"/>
          <w:rtl/>
        </w:rPr>
        <w:t>ט ע"ב, בוויכוח בין ר' יוחנן וריש לקיש אם בית ראשון עדיף או בית שני</w:t>
      </w:r>
      <w:r w:rsidR="004737A7">
        <w:rPr>
          <w:rFonts w:hint="cs"/>
          <w:rtl/>
        </w:rPr>
        <w:t>: "</w:t>
      </w:r>
      <w:r>
        <w:rPr>
          <w:rtl/>
        </w:rPr>
        <w:t>אמר רבי יוחנן: טובה צפורנן של ראשונים מכריסן של אחרונים</w:t>
      </w:r>
      <w:r w:rsidR="00472BD9">
        <w:rPr>
          <w:rFonts w:hint="cs"/>
          <w:rtl/>
        </w:rPr>
        <w:t>". הביטוי גם מזכיר את הלשון: "</w:t>
      </w:r>
      <w:r w:rsidR="008E3F4A">
        <w:rPr>
          <w:rFonts w:hint="cs"/>
          <w:rtl/>
        </w:rPr>
        <w:t xml:space="preserve">יפה </w:t>
      </w:r>
      <w:r w:rsidR="00472BD9">
        <w:rPr>
          <w:rtl/>
        </w:rPr>
        <w:t>שיחת עבדי בתי אבות מתורתן של</w:t>
      </w:r>
      <w:r w:rsidR="00472BD9">
        <w:rPr>
          <w:rFonts w:hint="cs"/>
          <w:rtl/>
        </w:rPr>
        <w:t xml:space="preserve"> </w:t>
      </w:r>
      <w:r w:rsidR="00472BD9">
        <w:rPr>
          <w:rtl/>
        </w:rPr>
        <w:t>בנים</w:t>
      </w:r>
      <w:r w:rsidR="00472BD9">
        <w:rPr>
          <w:rFonts w:hint="cs"/>
          <w:rtl/>
        </w:rPr>
        <w:t xml:space="preserve"> ...</w:t>
      </w:r>
      <w:r w:rsidR="00472BD9">
        <w:rPr>
          <w:rtl/>
        </w:rPr>
        <w:t xml:space="preserve"> יפה רחיצת רגלי עבדי בתי אבות מתורתן של</w:t>
      </w:r>
      <w:r w:rsidR="00472BD9">
        <w:rPr>
          <w:rFonts w:hint="cs"/>
          <w:rtl/>
        </w:rPr>
        <w:t xml:space="preserve"> </w:t>
      </w:r>
      <w:r w:rsidR="00472BD9">
        <w:rPr>
          <w:rtl/>
        </w:rPr>
        <w:t>בנים</w:t>
      </w:r>
      <w:r w:rsidR="00472BD9">
        <w:rPr>
          <w:rFonts w:hint="cs"/>
          <w:rtl/>
        </w:rPr>
        <w:t xml:space="preserve">" (בראשית רבה ס ח) </w:t>
      </w:r>
      <w:r w:rsidR="008E3F4A">
        <w:rPr>
          <w:rtl/>
        </w:rPr>
        <w:t>–</w:t>
      </w:r>
      <w:r w:rsidR="008E3F4A">
        <w:rPr>
          <w:rFonts w:hint="cs"/>
          <w:rtl/>
        </w:rPr>
        <w:t xml:space="preserve"> ביטוי </w:t>
      </w:r>
      <w:r w:rsidR="00472BD9">
        <w:rPr>
          <w:rFonts w:hint="cs"/>
          <w:rtl/>
        </w:rPr>
        <w:t>שהתגלגל אח"כ למטבע הלשון "מעשה אבות סימן לבנים"</w:t>
      </w:r>
      <w:r w:rsidR="008E3F4A">
        <w:rPr>
          <w:rFonts w:hint="cs"/>
          <w:rtl/>
        </w:rPr>
        <w:t>.</w:t>
      </w:r>
      <w:r w:rsidR="00472BD9">
        <w:rPr>
          <w:rFonts w:hint="cs"/>
          <w:rtl/>
        </w:rPr>
        <w:t xml:space="preserve"> ראה </w:t>
      </w:r>
      <w:hyperlink r:id="rId12" w:history="1">
        <w:r w:rsidR="00472BD9" w:rsidRPr="00472BD9">
          <w:rPr>
            <w:rStyle w:val="Hyperlink"/>
            <w:rFonts w:hint="cs"/>
            <w:rtl/>
          </w:rPr>
          <w:t>דברינו בנושא זה</w:t>
        </w:r>
      </w:hyperlink>
      <w:r w:rsidR="00472BD9">
        <w:rPr>
          <w:rFonts w:hint="cs"/>
          <w:rtl/>
        </w:rPr>
        <w:t xml:space="preserve"> בפרשת חיי שרה. </w:t>
      </w:r>
    </w:p>
  </w:footnote>
  <w:footnote w:id="33">
    <w:p w:rsidR="00B54DD9" w:rsidRDefault="00B54DD9" w:rsidP="000C67A2">
      <w:pPr>
        <w:pStyle w:val="a3"/>
        <w:rPr>
          <w:rFonts w:hint="cs"/>
          <w:rtl/>
        </w:rPr>
      </w:pPr>
      <w:r>
        <w:rPr>
          <w:rStyle w:val="a5"/>
        </w:rPr>
        <w:footnoteRef/>
      </w:r>
      <w:r>
        <w:rPr>
          <w:rtl/>
        </w:rPr>
        <w:t xml:space="preserve"> </w:t>
      </w:r>
      <w:r w:rsidR="00472BD9">
        <w:rPr>
          <w:rFonts w:hint="cs"/>
          <w:rtl/>
        </w:rPr>
        <w:t>"צופים" הוא כינוי לנביאים (כולל בני נביאים), ע"ס הפסוק ב</w:t>
      </w:r>
      <w:r w:rsidR="00472BD9">
        <w:rPr>
          <w:rtl/>
        </w:rPr>
        <w:t>יחזקאל ג</w:t>
      </w:r>
      <w:r w:rsidR="00472BD9">
        <w:rPr>
          <w:rFonts w:hint="cs"/>
          <w:rtl/>
        </w:rPr>
        <w:t xml:space="preserve"> </w:t>
      </w:r>
      <w:r w:rsidR="00472BD9">
        <w:rPr>
          <w:rtl/>
        </w:rPr>
        <w:t>יז</w:t>
      </w:r>
      <w:r w:rsidR="00472BD9">
        <w:rPr>
          <w:rFonts w:hint="cs"/>
          <w:rtl/>
        </w:rPr>
        <w:t>: "</w:t>
      </w:r>
      <w:r w:rsidR="00472BD9">
        <w:rPr>
          <w:rtl/>
        </w:rPr>
        <w:t>בֶּן אָדָם צֹפֶה נְתַתִּיךָ לְבֵית יִשְׂרָאֵל</w:t>
      </w:r>
      <w:r w:rsidR="00472BD9">
        <w:rPr>
          <w:rFonts w:hint="cs"/>
          <w:rtl/>
        </w:rPr>
        <w:t xml:space="preserve">". </w:t>
      </w:r>
      <w:r w:rsidR="009A1DB4">
        <w:rPr>
          <w:rFonts w:hint="cs"/>
          <w:rtl/>
        </w:rPr>
        <w:t xml:space="preserve">ראה מגילה יד ע"א, שבת קד ע"א: "צופים אמרום". </w:t>
      </w:r>
      <w:r w:rsidR="00472BD9">
        <w:rPr>
          <w:rFonts w:hint="cs"/>
          <w:rtl/>
        </w:rPr>
        <w:t xml:space="preserve">הנה כי כן, שוב מהפך, </w:t>
      </w:r>
      <w:r>
        <w:rPr>
          <w:rFonts w:hint="cs"/>
          <w:rtl/>
        </w:rPr>
        <w:t>מ</w:t>
      </w:r>
      <w:r w:rsidR="00472BD9">
        <w:rPr>
          <w:rFonts w:hint="eastAsia"/>
          <w:rtl/>
        </w:rPr>
        <w:t>ְ</w:t>
      </w:r>
      <w:r>
        <w:rPr>
          <w:rFonts w:hint="cs"/>
          <w:rtl/>
        </w:rPr>
        <w:t>ש</w:t>
      </w:r>
      <w:r w:rsidR="00472BD9">
        <w:rPr>
          <w:rFonts w:hint="eastAsia"/>
          <w:rtl/>
        </w:rPr>
        <w:t>ִׁ</w:t>
      </w:r>
      <w:r>
        <w:rPr>
          <w:rFonts w:hint="cs"/>
          <w:rtl/>
        </w:rPr>
        <w:t>פ</w:t>
      </w:r>
      <w:r w:rsidR="00472BD9">
        <w:rPr>
          <w:rFonts w:hint="eastAsia"/>
          <w:rtl/>
        </w:rPr>
        <w:t>ְ</w:t>
      </w:r>
      <w:r>
        <w:rPr>
          <w:rFonts w:hint="cs"/>
          <w:rtl/>
        </w:rPr>
        <w:t>ח</w:t>
      </w:r>
      <w:r w:rsidR="00472BD9">
        <w:rPr>
          <w:rFonts w:hint="eastAsia"/>
          <w:rtl/>
        </w:rPr>
        <w:t>ָ</w:t>
      </w:r>
      <w:r>
        <w:rPr>
          <w:rFonts w:hint="cs"/>
          <w:rtl/>
        </w:rPr>
        <w:t>ה ו</w:t>
      </w:r>
      <w:r w:rsidR="00472BD9">
        <w:rPr>
          <w:rFonts w:hint="cs"/>
          <w:rtl/>
        </w:rPr>
        <w:t xml:space="preserve">אשה </w:t>
      </w:r>
      <w:r>
        <w:rPr>
          <w:rFonts w:hint="cs"/>
          <w:rtl/>
        </w:rPr>
        <w:t>מעונה קפצנו לנביאה או צופה</w:t>
      </w:r>
      <w:r w:rsidR="008E3F4A">
        <w:rPr>
          <w:rFonts w:hint="cs"/>
          <w:rtl/>
        </w:rPr>
        <w:t xml:space="preserve"> (האם תהיה גם חזרה לאישה?)</w:t>
      </w:r>
      <w:r>
        <w:rPr>
          <w:rFonts w:hint="cs"/>
          <w:rtl/>
        </w:rPr>
        <w:t>. הגר היא מבאי ביתו של אברהם</w:t>
      </w:r>
      <w:r w:rsidR="000C67A2">
        <w:rPr>
          <w:rFonts w:hint="cs"/>
          <w:rtl/>
        </w:rPr>
        <w:t xml:space="preserve"> ו</w:t>
      </w:r>
      <w:r>
        <w:rPr>
          <w:rFonts w:hint="cs"/>
          <w:rtl/>
        </w:rPr>
        <w:t xml:space="preserve">יש לה שיג ושיח עם מלאכים (רלב"ג מבקש להדגיש שלא היה זה מלאך ממש אלא מעין נביא, בשר ודם, כאליהו). על משקל הביטוי </w:t>
      </w:r>
      <w:r w:rsidR="008E3F4A">
        <w:rPr>
          <w:rFonts w:hint="cs"/>
          <w:rtl/>
        </w:rPr>
        <w:t>"</w:t>
      </w:r>
      <w:r>
        <w:rPr>
          <w:rFonts w:hint="cs"/>
          <w:rtl/>
        </w:rPr>
        <w:t>מה שראתה שפחה על הים לא ראה יחזקאל</w:t>
      </w:r>
      <w:r w:rsidR="008E3F4A">
        <w:rPr>
          <w:rFonts w:hint="cs"/>
          <w:rtl/>
        </w:rPr>
        <w:t xml:space="preserve"> בן בוזי"</w:t>
      </w:r>
      <w:r>
        <w:rPr>
          <w:rFonts w:hint="cs"/>
          <w:rtl/>
        </w:rPr>
        <w:t>, אפשר לומר: דיבור והתגלות שהיו להגר השפחה במדבר, לא זכו לו רבים וטובים.</w:t>
      </w:r>
      <w:r w:rsidR="00472BD9">
        <w:rPr>
          <w:rFonts w:hint="cs"/>
          <w:rtl/>
        </w:rPr>
        <w:t xml:space="preserve"> ועל מי עוד נדרש הפסוק במשלי אשת חיל: "צופיה הליכות ביתה"? על שרה! ראה דברינו </w:t>
      </w:r>
      <w:hyperlink r:id="rId13" w:history="1">
        <w:r w:rsidR="00472BD9" w:rsidRPr="00472BD9">
          <w:rPr>
            <w:rStyle w:val="Hyperlink"/>
            <w:rFonts w:hint="cs"/>
            <w:rtl/>
          </w:rPr>
          <w:t>שרה אשת חיל</w:t>
        </w:r>
      </w:hyperlink>
      <w:r w:rsidR="00472BD9">
        <w:rPr>
          <w:rFonts w:hint="cs"/>
          <w:rtl/>
        </w:rPr>
        <w:t xml:space="preserve"> בפרשת חיי שרה.</w:t>
      </w:r>
    </w:p>
  </w:footnote>
  <w:footnote w:id="34">
    <w:p w:rsidR="00472BD9" w:rsidRDefault="00472BD9" w:rsidP="008E3F4A">
      <w:pPr>
        <w:pStyle w:val="a3"/>
        <w:rPr>
          <w:rFonts w:hint="cs"/>
        </w:rPr>
      </w:pPr>
      <w:r>
        <w:rPr>
          <w:rStyle w:val="a5"/>
        </w:rPr>
        <w:footnoteRef/>
      </w:r>
      <w:r>
        <w:rPr>
          <w:rtl/>
        </w:rPr>
        <w:t xml:space="preserve"> </w:t>
      </w:r>
      <w:r>
        <w:rPr>
          <w:rFonts w:hint="cs"/>
          <w:rtl/>
        </w:rPr>
        <w:t>נראה ששוב אנו חשים בישמעאל ההיסטורי שיש לעם ישראל איתו חשבונות רבים (אמנם בתקופות מאוחרות יותר). אחרי יצחק, שלמה ויאשיהו, נזכר בעל המדרש במי שקדם לכולם: ישמעאל. וגם כשהוא מזכיר אותו, הוא כולל אותו "באומות".</w:t>
      </w:r>
      <w:r w:rsidR="008E3F4A">
        <w:rPr>
          <w:rFonts w:hint="cs"/>
          <w:rtl/>
        </w:rPr>
        <w:t xml:space="preserve"> המדרשים הקדומים לפני עליית האיסלאם</w:t>
      </w:r>
      <w:r>
        <w:rPr>
          <w:rFonts w:hint="cs"/>
          <w:rtl/>
        </w:rPr>
        <w:t xml:space="preserve"> </w:t>
      </w:r>
      <w:r w:rsidR="008E3F4A">
        <w:rPr>
          <w:rFonts w:hint="cs"/>
          <w:rtl/>
        </w:rPr>
        <w:t>יכולים לפרש את המקרא ברוח פתוחה יותר.</w:t>
      </w:r>
      <w:r w:rsidR="00C35189">
        <w:rPr>
          <w:rFonts w:hint="cs"/>
          <w:rtl/>
        </w:rPr>
        <w:t xml:space="preserve"> האם נוכל להוכיח מכאן על זמנו של מדרש זה?</w:t>
      </w:r>
      <w:r>
        <w:rPr>
          <w:rFonts w:hint="cs"/>
          <w:rtl/>
        </w:rPr>
        <w:t xml:space="preserve"> </w:t>
      </w:r>
    </w:p>
  </w:footnote>
  <w:footnote w:id="35">
    <w:p w:rsidR="00FF1C16" w:rsidRDefault="00FF1C16" w:rsidP="00C35189">
      <w:pPr>
        <w:pStyle w:val="a3"/>
        <w:rPr>
          <w:rFonts w:hint="cs"/>
          <w:rtl/>
        </w:rPr>
      </w:pPr>
      <w:r>
        <w:rPr>
          <w:rStyle w:val="a5"/>
        </w:rPr>
        <w:footnoteRef/>
      </w:r>
      <w:r>
        <w:rPr>
          <w:rtl/>
        </w:rPr>
        <w:t xml:space="preserve"> </w:t>
      </w:r>
      <w:r>
        <w:rPr>
          <w:rFonts w:hint="cs"/>
          <w:rtl/>
        </w:rPr>
        <w:t>הצדקת היא שרה בתחילת פרשת וירא בעת הבשורה על הולדת יצחק, כפי שהמדרש ממשיך.</w:t>
      </w:r>
      <w:r w:rsidR="00472BD9">
        <w:rPr>
          <w:rFonts w:hint="cs"/>
          <w:rtl/>
        </w:rPr>
        <w:t xml:space="preserve"> ומה עם אשת מנוח? ומה עם דבורה, חולדה ושאר נביאות שעמדו לעם ישראל? ראה </w:t>
      </w:r>
      <w:r w:rsidR="00472BD9">
        <w:rPr>
          <w:rtl/>
        </w:rPr>
        <w:t>מגילה יד ע</w:t>
      </w:r>
      <w:r w:rsidR="00472BD9">
        <w:rPr>
          <w:rFonts w:hint="cs"/>
          <w:rtl/>
        </w:rPr>
        <w:t>"א: "</w:t>
      </w:r>
      <w:r w:rsidR="00472BD9">
        <w:rPr>
          <w:rtl/>
        </w:rPr>
        <w:t>שבע נביאות מאן נינהו? שרה, מרים, ד</w:t>
      </w:r>
      <w:r w:rsidR="009A1DB4">
        <w:rPr>
          <w:rtl/>
        </w:rPr>
        <w:t>בורה, חנה, אביגיל, חולדה, ואסתר</w:t>
      </w:r>
      <w:r w:rsidR="009A1DB4">
        <w:rPr>
          <w:rFonts w:hint="cs"/>
          <w:rtl/>
        </w:rPr>
        <w:t>" ויש שמו</w:t>
      </w:r>
      <w:r w:rsidR="00C35189">
        <w:rPr>
          <w:rFonts w:hint="cs"/>
          <w:rtl/>
        </w:rPr>
        <w:t>סיפ</w:t>
      </w:r>
      <w:r w:rsidR="009A1DB4">
        <w:rPr>
          <w:rFonts w:hint="cs"/>
          <w:rtl/>
        </w:rPr>
        <w:t>ים גם את רבקה, רחל ולאה: "אמהות, נביאות היו" (בראשית רבה סז ט, עב ו).</w:t>
      </w:r>
    </w:p>
  </w:footnote>
  <w:footnote w:id="36">
    <w:p w:rsidR="00FF1C16" w:rsidRDefault="00FF1C16">
      <w:pPr>
        <w:pStyle w:val="a3"/>
        <w:rPr>
          <w:rFonts w:hint="cs"/>
          <w:rtl/>
        </w:rPr>
      </w:pPr>
      <w:r>
        <w:rPr>
          <w:rStyle w:val="a5"/>
        </w:rPr>
        <w:footnoteRef/>
      </w:r>
      <w:r>
        <w:rPr>
          <w:rtl/>
        </w:rPr>
        <w:t xml:space="preserve"> </w:t>
      </w:r>
      <w:r>
        <w:rPr>
          <w:rFonts w:hint="cs"/>
          <w:rtl/>
        </w:rPr>
        <w:t xml:space="preserve">והנה עם הגר הקב"ה מדבר! ראה שם הווי"ה בפסוק זה ובכל הפסוקים סביב הגר במדבר. </w:t>
      </w:r>
    </w:p>
  </w:footnote>
  <w:footnote w:id="37">
    <w:p w:rsidR="00F90D75" w:rsidRDefault="00F90D75" w:rsidP="00F90D75">
      <w:pPr>
        <w:pStyle w:val="a3"/>
        <w:rPr>
          <w:rFonts w:hint="cs"/>
          <w:rtl/>
        </w:rPr>
      </w:pPr>
      <w:r>
        <w:rPr>
          <w:rStyle w:val="a5"/>
        </w:rPr>
        <w:footnoteRef/>
      </w:r>
      <w:r>
        <w:rPr>
          <w:rtl/>
        </w:rPr>
        <w:t xml:space="preserve"> </w:t>
      </w:r>
      <w:r>
        <w:rPr>
          <w:rFonts w:hint="cs"/>
          <w:rtl/>
        </w:rPr>
        <w:t>חזרנו למלאך, על מנת להסביר מי הוא הדובר אליה. לא הקב"ה עצמו, מבקשים הדרשנים להדגיש</w:t>
      </w:r>
      <w:r w:rsidR="00C35189">
        <w:rPr>
          <w:rFonts w:hint="cs"/>
          <w:rtl/>
        </w:rPr>
        <w:t>,</w:t>
      </w:r>
      <w:r>
        <w:rPr>
          <w:rFonts w:hint="cs"/>
          <w:rtl/>
        </w:rPr>
        <w:t xml:space="preserve"> כי אם באמצעות מתווך מלאך. או אפילו נאמר שהדובר היה נביא כמו שם בן נח. אבל מה עם קריאתה של הגר "אתה אל ראי"? נראה שאי אפשר להימלט מפשט הפסוק שהגר נותנת שם לקב"ה, בדומה לאברהם שקראו: "קונה שמים וארץ", או יעקב: </w:t>
      </w:r>
      <w:r w:rsidR="005B7C46">
        <w:rPr>
          <w:rFonts w:hint="cs"/>
          <w:rtl/>
        </w:rPr>
        <w:t xml:space="preserve">"אלוהי ישראל" ועוד. ראה תרגום אונקלוס: "אתה הוא אלוה דכולה". ורש"י: "אלוה הראיה". ורס"ג: "האל הרואה". (ויש שמפרשים: האל אשר ראיתי). זאת ועוד, הגר </w:t>
      </w:r>
      <w:r w:rsidR="00C35189">
        <w:rPr>
          <w:rFonts w:hint="cs"/>
          <w:rtl/>
        </w:rPr>
        <w:t xml:space="preserve">גם </w:t>
      </w:r>
      <w:r w:rsidR="005B7C46">
        <w:rPr>
          <w:rFonts w:hint="cs"/>
          <w:rtl/>
        </w:rPr>
        <w:t>נותנת שם למקום. ובכך מקדימה את אברהם שקורא להר המוריה: "ה' י</w:t>
      </w:r>
      <w:r w:rsidR="005B7C46">
        <w:rPr>
          <w:rFonts w:hint="eastAsia"/>
          <w:rtl/>
        </w:rPr>
        <w:t>ִ</w:t>
      </w:r>
      <w:r w:rsidR="005B7C46">
        <w:rPr>
          <w:rFonts w:hint="cs"/>
          <w:rtl/>
        </w:rPr>
        <w:t>ר</w:t>
      </w:r>
      <w:r w:rsidR="005B7C46">
        <w:rPr>
          <w:rFonts w:hint="eastAsia"/>
          <w:rtl/>
        </w:rPr>
        <w:t>ְ</w:t>
      </w:r>
      <w:r w:rsidR="005B7C46">
        <w:rPr>
          <w:rFonts w:hint="cs"/>
          <w:rtl/>
        </w:rPr>
        <w:t>א</w:t>
      </w:r>
      <w:r w:rsidR="005B7C46">
        <w:rPr>
          <w:rFonts w:hint="eastAsia"/>
          <w:rtl/>
        </w:rPr>
        <w:t>ֶ</w:t>
      </w:r>
      <w:r w:rsidR="005B7C46">
        <w:rPr>
          <w:rFonts w:hint="cs"/>
          <w:rtl/>
        </w:rPr>
        <w:t>ה" או י</w:t>
      </w:r>
      <w:r w:rsidR="005B7C46">
        <w:rPr>
          <w:rFonts w:hint="eastAsia"/>
          <w:rtl/>
        </w:rPr>
        <w:t>ֵ</w:t>
      </w:r>
      <w:r w:rsidR="005B7C46">
        <w:rPr>
          <w:rFonts w:hint="cs"/>
          <w:rtl/>
        </w:rPr>
        <w:t>ר</w:t>
      </w:r>
      <w:r w:rsidR="005B7C46">
        <w:rPr>
          <w:rFonts w:hint="eastAsia"/>
          <w:rtl/>
        </w:rPr>
        <w:t>ָ</w:t>
      </w:r>
      <w:r w:rsidR="005B7C46">
        <w:rPr>
          <w:rFonts w:hint="cs"/>
          <w:rtl/>
        </w:rPr>
        <w:t>א</w:t>
      </w:r>
      <w:r w:rsidR="005B7C46">
        <w:rPr>
          <w:rFonts w:hint="eastAsia"/>
          <w:rtl/>
        </w:rPr>
        <w:t>ֶ</w:t>
      </w:r>
      <w:r w:rsidR="005B7C46">
        <w:rPr>
          <w:rFonts w:hint="cs"/>
          <w:rtl/>
        </w:rPr>
        <w:t xml:space="preserve">ה. </w:t>
      </w:r>
    </w:p>
  </w:footnote>
  <w:footnote w:id="38">
    <w:p w:rsidR="009038D4" w:rsidRDefault="009038D4" w:rsidP="00C35189">
      <w:pPr>
        <w:pStyle w:val="a3"/>
        <w:rPr>
          <w:rFonts w:hint="cs"/>
          <w:rtl/>
        </w:rPr>
      </w:pPr>
      <w:r>
        <w:rPr>
          <w:rStyle w:val="a5"/>
        </w:rPr>
        <w:footnoteRef/>
      </w:r>
      <w:r>
        <w:rPr>
          <w:rtl/>
        </w:rPr>
        <w:t xml:space="preserve"> </w:t>
      </w:r>
      <w:r>
        <w:rPr>
          <w:rFonts w:hint="cs"/>
          <w:rtl/>
        </w:rPr>
        <w:t>במקומות לא מעטים אנו קוראים על שבחם של "</w:t>
      </w:r>
      <w:r>
        <w:rPr>
          <w:rtl/>
        </w:rPr>
        <w:t>הנעלבין ואינן עולבין, שומעין חרפתן ואינן משיבין, עושין מאהבה, ושמחין בייסורין</w:t>
      </w:r>
      <w:r>
        <w:rPr>
          <w:rFonts w:hint="cs"/>
          <w:rtl/>
        </w:rPr>
        <w:t xml:space="preserve"> וכו' ", </w:t>
      </w:r>
      <w:r w:rsidR="00567929">
        <w:rPr>
          <w:rFonts w:hint="cs"/>
          <w:rtl/>
        </w:rPr>
        <w:t>כ</w:t>
      </w:r>
      <w:r>
        <w:rPr>
          <w:rFonts w:hint="cs"/>
          <w:rtl/>
        </w:rPr>
        <w:t xml:space="preserve">שהכוונה </w:t>
      </w:r>
      <w:r w:rsidR="00567929">
        <w:rPr>
          <w:rFonts w:hint="cs"/>
          <w:rtl/>
        </w:rPr>
        <w:t xml:space="preserve">היא, במפורש או במרומז, </w:t>
      </w:r>
      <w:r>
        <w:rPr>
          <w:rFonts w:hint="cs"/>
          <w:rtl/>
        </w:rPr>
        <w:t xml:space="preserve">לעם ישראל שמדוכא וסובל. </w:t>
      </w:r>
      <w:r w:rsidR="00C35189">
        <w:rPr>
          <w:rFonts w:hint="cs"/>
          <w:rtl/>
        </w:rPr>
        <w:t xml:space="preserve">אך </w:t>
      </w:r>
      <w:r>
        <w:rPr>
          <w:rFonts w:hint="cs"/>
          <w:rtl/>
        </w:rPr>
        <w:t xml:space="preserve">כאן, העלוב או הנעלב היא הגר אם ישמעאל. ראה </w:t>
      </w:r>
      <w:r w:rsidR="00C35189">
        <w:rPr>
          <w:rFonts w:hint="cs"/>
          <w:rtl/>
        </w:rPr>
        <w:t xml:space="preserve">כיצד </w:t>
      </w:r>
      <w:r>
        <w:rPr>
          <w:rFonts w:hint="cs"/>
          <w:rtl/>
        </w:rPr>
        <w:t>יצחק חוזר לקחתה כאישה לאברהם אחרי גירושה השני</w:t>
      </w:r>
      <w:r w:rsidR="00C35189">
        <w:rPr>
          <w:rFonts w:hint="cs"/>
          <w:rtl/>
        </w:rPr>
        <w:t xml:space="preserve"> ומות שרה אמו</w:t>
      </w:r>
      <w:r>
        <w:rPr>
          <w:rFonts w:hint="cs"/>
          <w:rtl/>
        </w:rPr>
        <w:t xml:space="preserve">, </w:t>
      </w:r>
      <w:r>
        <w:rPr>
          <w:rtl/>
        </w:rPr>
        <w:t xml:space="preserve">בראשית רבה </w:t>
      </w:r>
      <w:r>
        <w:rPr>
          <w:rFonts w:hint="cs"/>
          <w:rtl/>
        </w:rPr>
        <w:t>ס יד: "</w:t>
      </w:r>
      <w:r>
        <w:rPr>
          <w:rtl/>
        </w:rPr>
        <w:t>ויצחק בא מבוא</w:t>
      </w:r>
      <w:r>
        <w:rPr>
          <w:rFonts w:hint="cs"/>
          <w:rtl/>
        </w:rPr>
        <w:t xml:space="preserve"> </w:t>
      </w:r>
      <w:r>
        <w:rPr>
          <w:rtl/>
        </w:rPr>
        <w:t>באר לחי רואי, הלך להביא את הגר אותה שישבה על הבאר ואמרה לחי העולמים ראה בעלבוני</w:t>
      </w:r>
      <w:r>
        <w:rPr>
          <w:rFonts w:hint="cs"/>
          <w:rtl/>
        </w:rPr>
        <w:t>".</w:t>
      </w:r>
      <w:r w:rsidR="00C35189">
        <w:rPr>
          <w:rFonts w:hint="cs"/>
          <w:rtl/>
        </w:rPr>
        <w:t xml:space="preserve"> ראה דברינו </w:t>
      </w:r>
      <w:hyperlink r:id="rId14" w:history="1">
        <w:r w:rsidR="00C35189" w:rsidRPr="00567929">
          <w:rPr>
            <w:rStyle w:val="Hyperlink"/>
            <w:rFonts w:hint="cs"/>
            <w:rtl/>
          </w:rPr>
          <w:t>קטורה</w:t>
        </w:r>
      </w:hyperlink>
      <w:r w:rsidR="00C35189">
        <w:rPr>
          <w:rFonts w:hint="cs"/>
          <w:rtl/>
        </w:rPr>
        <w:t xml:space="preserve"> בפרשת חיי שרה.</w:t>
      </w:r>
    </w:p>
  </w:footnote>
  <w:footnote w:id="39">
    <w:p w:rsidR="00FF1C16" w:rsidRDefault="00FF1C16" w:rsidP="009A36FA">
      <w:pPr>
        <w:pStyle w:val="a3"/>
        <w:rPr>
          <w:rFonts w:hint="cs"/>
        </w:rPr>
      </w:pPr>
      <w:r>
        <w:rPr>
          <w:rStyle w:val="a5"/>
        </w:rPr>
        <w:footnoteRef/>
      </w:r>
      <w:r>
        <w:rPr>
          <w:rtl/>
        </w:rPr>
        <w:t xml:space="preserve"> </w:t>
      </w:r>
      <w:r>
        <w:rPr>
          <w:rFonts w:hint="cs"/>
          <w:rtl/>
        </w:rPr>
        <w:t xml:space="preserve">תפילת דוד אחרי שהנביא הודיעו בשם ה' שלא הוא יבנה את בית המקדש. גם למשה נאמר: "אל תקרב הלום" </w:t>
      </w:r>
      <w:r>
        <w:rPr>
          <w:rtl/>
        </w:rPr>
        <w:t>–</w:t>
      </w:r>
      <w:r>
        <w:rPr>
          <w:rFonts w:hint="cs"/>
          <w:rtl/>
        </w:rPr>
        <w:t xml:space="preserve"> לא לכהונה ולא למלכות. ראה דברינו </w:t>
      </w:r>
      <w:hyperlink r:id="rId15" w:history="1">
        <w:r w:rsidRPr="009A36FA">
          <w:rPr>
            <w:rStyle w:val="Hyperlink"/>
            <w:rFonts w:hint="cs"/>
            <w:rtl/>
          </w:rPr>
          <w:t>אל תקרב הלום – ה</w:t>
        </w:r>
        <w:r w:rsidRPr="009A36FA">
          <w:rPr>
            <w:rStyle w:val="Hyperlink"/>
            <w:rFonts w:hint="cs"/>
            <w:rtl/>
          </w:rPr>
          <w:t>ק</w:t>
        </w:r>
        <w:r w:rsidRPr="009A36FA">
          <w:rPr>
            <w:rStyle w:val="Hyperlink"/>
            <w:rFonts w:hint="cs"/>
            <w:rtl/>
          </w:rPr>
          <w:t>רב אליך</w:t>
        </w:r>
      </w:hyperlink>
      <w:r>
        <w:rPr>
          <w:rFonts w:hint="cs"/>
          <w:rtl/>
        </w:rPr>
        <w:t xml:space="preserve"> בפרשת תצוה. והגר אומרת: "הגם הלום ראיתי".</w:t>
      </w:r>
    </w:p>
  </w:footnote>
  <w:footnote w:id="40">
    <w:p w:rsidR="00567929" w:rsidRDefault="00567929" w:rsidP="00C35189">
      <w:pPr>
        <w:pStyle w:val="a3"/>
        <w:rPr>
          <w:rFonts w:hint="cs"/>
          <w:rtl/>
        </w:rPr>
      </w:pPr>
      <w:r>
        <w:rPr>
          <w:rStyle w:val="a5"/>
        </w:rPr>
        <w:footnoteRef/>
      </w:r>
      <w:r>
        <w:rPr>
          <w:rtl/>
        </w:rPr>
        <w:t xml:space="preserve"> </w:t>
      </w:r>
      <w:r>
        <w:rPr>
          <w:rFonts w:hint="cs"/>
          <w:rtl/>
        </w:rPr>
        <w:t>קטע זה לא ברור, היכן הייתה שרה עם הגר והגר ראתה את המלאך ואילו שרה לא</w:t>
      </w:r>
      <w:r w:rsidR="00C35189">
        <w:rPr>
          <w:rFonts w:hint="cs"/>
          <w:rtl/>
        </w:rPr>
        <w:t>?</w:t>
      </w:r>
      <w:r>
        <w:rPr>
          <w:rFonts w:hint="cs"/>
          <w:rtl/>
        </w:rPr>
        <w:t xml:space="preserve"> יש שמגיהים כאן "על ידי גברתי", היינו כאשר הייתה</w:t>
      </w:r>
      <w:r w:rsidR="00C35189">
        <w:rPr>
          <w:rFonts w:hint="cs"/>
          <w:rtl/>
        </w:rPr>
        <w:t xml:space="preserve"> הגר</w:t>
      </w:r>
      <w:r>
        <w:rPr>
          <w:rFonts w:hint="cs"/>
          <w:rtl/>
        </w:rPr>
        <w:t xml:space="preserve"> בבית שרה ואברהם, </w:t>
      </w:r>
      <w:r w:rsidR="00C35189">
        <w:rPr>
          <w:rFonts w:hint="cs"/>
          <w:rtl/>
        </w:rPr>
        <w:t xml:space="preserve">וצפתה </w:t>
      </w:r>
      <w:r>
        <w:rPr>
          <w:rFonts w:hint="cs"/>
          <w:rtl/>
        </w:rPr>
        <w:t>ורא</w:t>
      </w:r>
      <w:r w:rsidR="00C35189">
        <w:rPr>
          <w:rFonts w:hint="cs"/>
          <w:rtl/>
        </w:rPr>
        <w:t>ת</w:t>
      </w:r>
      <w:r>
        <w:rPr>
          <w:rFonts w:hint="cs"/>
          <w:rtl/>
        </w:rPr>
        <w:t xml:space="preserve">ה את המלאכים בזכותה של שרה. אבל המשך המשפט </w:t>
      </w:r>
      <w:r w:rsidR="00C35189">
        <w:rPr>
          <w:rFonts w:hint="cs"/>
          <w:rtl/>
        </w:rPr>
        <w:t>עדיין קשה</w:t>
      </w:r>
      <w:r>
        <w:rPr>
          <w:rFonts w:hint="cs"/>
          <w:rtl/>
        </w:rPr>
        <w:t>.</w:t>
      </w:r>
    </w:p>
  </w:footnote>
  <w:footnote w:id="41">
    <w:p w:rsidR="00A63DDB" w:rsidRDefault="00A63DDB" w:rsidP="00A63DDB">
      <w:pPr>
        <w:pStyle w:val="a3"/>
        <w:rPr>
          <w:rFonts w:hint="cs"/>
          <w:rtl/>
        </w:rPr>
      </w:pPr>
      <w:r>
        <w:rPr>
          <w:rStyle w:val="a5"/>
        </w:rPr>
        <w:footnoteRef/>
      </w:r>
      <w:r>
        <w:rPr>
          <w:rtl/>
        </w:rPr>
        <w:t xml:space="preserve"> </w:t>
      </w:r>
      <w:r>
        <w:rPr>
          <w:rFonts w:hint="cs"/>
          <w:rtl/>
        </w:rPr>
        <w:t xml:space="preserve">קטע זה ברור יותר. </w:t>
      </w:r>
      <w:r w:rsidR="00C35189">
        <w:rPr>
          <w:rFonts w:hint="cs"/>
          <w:rtl/>
        </w:rPr>
        <w:t xml:space="preserve">ראה </w:t>
      </w:r>
      <w:r>
        <w:rPr>
          <w:rFonts w:hint="cs"/>
          <w:rtl/>
        </w:rPr>
        <w:t xml:space="preserve">פירוש </w:t>
      </w:r>
      <w:r>
        <w:rPr>
          <w:rtl/>
        </w:rPr>
        <w:t>רא"ם</w:t>
      </w:r>
      <w:r>
        <w:rPr>
          <w:rFonts w:hint="cs"/>
          <w:rtl/>
        </w:rPr>
        <w:t xml:space="preserve"> (רבי אליהו מזרחי, פרשן רש"י</w:t>
      </w:r>
      <w:r>
        <w:rPr>
          <w:rtl/>
        </w:rPr>
        <w:t>)</w:t>
      </w:r>
      <w:r>
        <w:rPr>
          <w:rFonts w:hint="cs"/>
          <w:rtl/>
        </w:rPr>
        <w:t>: "</w:t>
      </w:r>
      <w:r>
        <w:rPr>
          <w:rtl/>
        </w:rPr>
        <w:t>אחרי רואי בביתו של אברהם. ששם הייתי סבורה שמפני גבירתי נזקקתי ברא</w:t>
      </w:r>
      <w:r>
        <w:rPr>
          <w:rFonts w:hint="cs"/>
          <w:rtl/>
        </w:rPr>
        <w:t>י</w:t>
      </w:r>
      <w:r>
        <w:rPr>
          <w:rtl/>
        </w:rPr>
        <w:t>ית המלאך, עכש</w:t>
      </w:r>
      <w:r>
        <w:rPr>
          <w:rFonts w:hint="cs"/>
          <w:rtl/>
        </w:rPr>
        <w:t>י</w:t>
      </w:r>
      <w:r>
        <w:rPr>
          <w:rtl/>
        </w:rPr>
        <w:t>ו שראיתי אותו הלום במדבר, ידעתי שהוא רואה בעלבונם של עלובים, ולכן ראוי שיקרא שמו אלוה הראיה שרואה בעלבון של עלובים</w:t>
      </w:r>
      <w:r>
        <w:rPr>
          <w:rFonts w:hint="cs"/>
          <w:rtl/>
        </w:rPr>
        <w:t>". ו</w:t>
      </w:r>
      <w:r w:rsidR="00C35189">
        <w:rPr>
          <w:rFonts w:hint="cs"/>
          <w:rtl/>
        </w:rPr>
        <w:t xml:space="preserve">הוא </w:t>
      </w:r>
      <w:r>
        <w:rPr>
          <w:rFonts w:hint="cs"/>
          <w:rtl/>
        </w:rPr>
        <w:t>מפנה ל</w:t>
      </w:r>
      <w:r w:rsidR="00C35189">
        <w:rPr>
          <w:rFonts w:hint="cs"/>
          <w:rtl/>
        </w:rPr>
        <w:t xml:space="preserve">מדרש </w:t>
      </w:r>
      <w:r>
        <w:rPr>
          <w:rFonts w:hint="cs"/>
          <w:rtl/>
        </w:rPr>
        <w:t>בראשית רבה למעלה.</w:t>
      </w:r>
    </w:p>
  </w:footnote>
  <w:footnote w:id="42">
    <w:p w:rsidR="005B7C46" w:rsidRDefault="005B7C46">
      <w:pPr>
        <w:pStyle w:val="a3"/>
        <w:rPr>
          <w:rFonts w:hint="cs"/>
          <w:rtl/>
        </w:rPr>
      </w:pPr>
      <w:r>
        <w:rPr>
          <w:rStyle w:val="a5"/>
        </w:rPr>
        <w:footnoteRef/>
      </w:r>
      <w:r>
        <w:rPr>
          <w:rtl/>
        </w:rPr>
        <w:t xml:space="preserve"> </w:t>
      </w:r>
      <w:r>
        <w:rPr>
          <w:rFonts w:hint="cs"/>
          <w:rtl/>
        </w:rPr>
        <w:t>שוב אנו נזכרים בביטוי: "מה שראתה שפחה ... לא ראה וכו' ", אבל עדיין קשה איפה עבר המלך והגבירה צמצמה עצמה ואילו השפחה הציצה וראתה את המלך. מה ואיפה הנמשל? נשמח לקבל רעיונות והצעות משואבי המים.</w:t>
      </w:r>
    </w:p>
  </w:footnote>
  <w:footnote w:id="43">
    <w:p w:rsidR="0088654E" w:rsidRDefault="0088654E" w:rsidP="00C35189">
      <w:pPr>
        <w:pStyle w:val="a3"/>
        <w:rPr>
          <w:rFonts w:hint="cs"/>
        </w:rPr>
      </w:pPr>
      <w:r>
        <w:rPr>
          <w:rStyle w:val="a5"/>
        </w:rPr>
        <w:footnoteRef/>
      </w:r>
      <w:r>
        <w:rPr>
          <w:rtl/>
        </w:rPr>
        <w:t xml:space="preserve"> </w:t>
      </w:r>
      <w:r>
        <w:rPr>
          <w:rFonts w:hint="cs"/>
          <w:rtl/>
        </w:rPr>
        <w:t>קריאת השם ישמעאל ע"י אברהם מעסיקה את הפרשנים, בפרט משום ששם זה ניתן לכאורה פעמיים, פעם ע"י המלאך בדבריו להגר ופעם ע"י אברהם לכאורה מדעת עצמו. רש"י והמדרש מציעים שאברהם הכיר בשם זה ברוח הקודש. האם רוח קודש זו סיפרה לאברהם גם את כל סיפור המעשה, כולל היכן הייתה הגר ומה אירע לה, שהרי היא ברחה ואף אחד לא ליווה אותה בדרכה! רמב"ן מציע דרך פשוטה יותר שהגר סיפרה לאברהם את דברי המלאך ונתנה לו את הכבוד שהוא ייתן את השם, שהוא שיקיים את דבר ה', בעוד שהיא חוזרת ומצטנעת במעמד של פילגש. האם סיפרה רק זאת הגר לאברהם, או שמא את כל קורותיה במדבר ואיך ניצלה? האם שאל אברהם אותה בכלל</w:t>
      </w:r>
      <w:r w:rsidR="00C35189">
        <w:rPr>
          <w:rFonts w:hint="cs"/>
          <w:rtl/>
        </w:rPr>
        <w:t xml:space="preserve"> מה אירע לה</w:t>
      </w:r>
      <w:r>
        <w:rPr>
          <w:rFonts w:hint="cs"/>
          <w:rtl/>
        </w:rPr>
        <w:t>? אבל פשיטא לרמב"ן שאברהם ראה בדבריה את "דבר ה' ". ראה בנוסף את הצעתו של רד"ק: "</w:t>
      </w:r>
      <w:r>
        <w:rPr>
          <w:rtl/>
        </w:rPr>
        <w:t>ויקרא אברם</w:t>
      </w:r>
      <w:r>
        <w:rPr>
          <w:rFonts w:hint="cs"/>
          <w:rtl/>
        </w:rPr>
        <w:t xml:space="preserve"> שם בנו אשר ילדה הגר ישמעאל</w:t>
      </w:r>
      <w:r>
        <w:rPr>
          <w:rtl/>
        </w:rPr>
        <w:t xml:space="preserve"> - אף על פי שהמלאך אמר להגר שהיא תקרא אותו ישמעאל, אמרה היא לאברהם; והיא קראה אותו ישמעאל, ואברהם גם כן קראו כך</w:t>
      </w:r>
      <w:r>
        <w:rPr>
          <w:rFonts w:hint="cs"/>
          <w:rtl/>
        </w:rPr>
        <w:t>,</w:t>
      </w:r>
      <w:r>
        <w:rPr>
          <w:rtl/>
        </w:rPr>
        <w:t xml:space="preserve"> כמו שאמרה היא לו בשם המלאך</w:t>
      </w:r>
      <w:r>
        <w:rPr>
          <w:rFonts w:hint="cs"/>
          <w:rtl/>
        </w:rPr>
        <w:t>". והוא מביא שם דוגמאות של אב ואם שקראו שניה</w:t>
      </w:r>
      <w:r w:rsidR="00C35189">
        <w:rPr>
          <w:rFonts w:hint="cs"/>
          <w:rtl/>
        </w:rPr>
        <w:t>ם</w:t>
      </w:r>
      <w:r>
        <w:rPr>
          <w:rFonts w:hint="cs"/>
          <w:rtl/>
        </w:rPr>
        <w:t xml:space="preserve"> לבנם באותו השם, לעומת מקרים שבהם האבא והאמא נתנו לבן שמות שונים. על יחסה של שרה להגר לאחר שחזרה איננו יודעים (רק זאת, שהגירוש הבא היה בגין ישמעאל ולא בגין הגר לה </w:t>
      </w:r>
      <w:r w:rsidR="00C35189">
        <w:rPr>
          <w:rFonts w:hint="cs"/>
          <w:rtl/>
        </w:rPr>
        <w:t xml:space="preserve">ועברו כעשרים שנה ביניהם. </w:t>
      </w:r>
      <w:r>
        <w:rPr>
          <w:rFonts w:hint="cs"/>
          <w:rtl/>
        </w:rPr>
        <w:t xml:space="preserve">אולי הסכינה </w:t>
      </w:r>
      <w:r w:rsidR="00C35189">
        <w:rPr>
          <w:rFonts w:hint="cs"/>
          <w:rtl/>
        </w:rPr>
        <w:t xml:space="preserve">שרה עם הגר </w:t>
      </w:r>
      <w:r>
        <w:rPr>
          <w:rFonts w:hint="cs"/>
          <w:rtl/>
        </w:rPr>
        <w:t>בפרט לאחר הולדת יצחק). אבל מכל הנ"ל נראה שבין הגר ואברהם חזרו הדברים לתיקונם. וגם יחסו של אברהם לישמעאל שהיה הבן הראשון להימול, היה תקין, שהרי הוא אומר לקב"ה: "לו ישמעאל יחיה לפניך".</w:t>
      </w:r>
    </w:p>
  </w:footnote>
  <w:footnote w:id="44">
    <w:p w:rsidR="00FF1C16" w:rsidRDefault="00FF1C16" w:rsidP="003C64B5">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Pr>
          <w:rFonts w:hint="cs"/>
          <w:rtl/>
        </w:rPr>
        <w:t xml:space="preserve">לנקודת המוצא של אברהם אבינו במסעו לארץ. ראה 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 ומשאלותינו.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16" w:rsidRPr="000D22B4" w:rsidRDefault="00FF1C16" w:rsidP="00DF0FC8">
    <w:pPr>
      <w:pStyle w:val="1"/>
      <w:tabs>
        <w:tab w:val="right" w:pos="9299"/>
      </w:tabs>
      <w:rPr>
        <w:rFonts w:hint="cs"/>
        <w:rtl/>
      </w:rPr>
    </w:pPr>
    <w:r>
      <w:rPr>
        <w:rtl/>
      </w:rPr>
      <w:t xml:space="preserve">פרשת </w:t>
    </w:r>
    <w:fldSimple w:instr=" SUBJECT  \* MERGEFORMAT ">
      <w:r w:rsidR="00C70426">
        <w:rPr>
          <w:rtl/>
        </w:rPr>
        <w:t>לך לך</w:t>
      </w:r>
    </w:fldSimple>
    <w:r w:rsidR="00373951">
      <w:rPr>
        <w:rFonts w:hint="cs"/>
        <w:rtl/>
      </w:rPr>
      <w:t>, הגר שרה ואברהם</w:t>
    </w:r>
    <w:r>
      <w:rPr>
        <w:rtl/>
      </w:rPr>
      <w:tab/>
      <w:t>תש</w:t>
    </w:r>
    <w:r>
      <w:rPr>
        <w:rFonts w:hint="cs"/>
        <w:rtl/>
      </w:rPr>
      <w:t>ע</w:t>
    </w:r>
    <w:r>
      <w:rPr>
        <w:rtl/>
      </w:rPr>
      <w:t>"</w:t>
    </w:r>
    <w:r>
      <w:rPr>
        <w:rFonts w:hint="cs"/>
        <w:rtl/>
      </w:rPr>
      <w:t>ט</w:t>
    </w:r>
  </w:p>
  <w:p w:rsidR="00FF1C16" w:rsidRDefault="00FF1C16">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16" w:rsidRDefault="00FF1C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70426">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211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04D0C"/>
    <w:rsid w:val="00011DBB"/>
    <w:rsid w:val="00014D2A"/>
    <w:rsid w:val="00020C35"/>
    <w:rsid w:val="00020C66"/>
    <w:rsid w:val="000313F0"/>
    <w:rsid w:val="00034B76"/>
    <w:rsid w:val="00041A14"/>
    <w:rsid w:val="00043AD0"/>
    <w:rsid w:val="000514F5"/>
    <w:rsid w:val="00073775"/>
    <w:rsid w:val="00081BB5"/>
    <w:rsid w:val="00094829"/>
    <w:rsid w:val="0009628E"/>
    <w:rsid w:val="000A0B79"/>
    <w:rsid w:val="000B5D17"/>
    <w:rsid w:val="000B72E7"/>
    <w:rsid w:val="000C0511"/>
    <w:rsid w:val="000C4CF4"/>
    <w:rsid w:val="000C67A2"/>
    <w:rsid w:val="000D01C6"/>
    <w:rsid w:val="000D22B4"/>
    <w:rsid w:val="000E60A9"/>
    <w:rsid w:val="000F01A9"/>
    <w:rsid w:val="000F0AB3"/>
    <w:rsid w:val="000F2FD0"/>
    <w:rsid w:val="00101472"/>
    <w:rsid w:val="00102907"/>
    <w:rsid w:val="001049EA"/>
    <w:rsid w:val="001228D4"/>
    <w:rsid w:val="00127620"/>
    <w:rsid w:val="00137990"/>
    <w:rsid w:val="00140947"/>
    <w:rsid w:val="001437D2"/>
    <w:rsid w:val="00145C97"/>
    <w:rsid w:val="00153A0F"/>
    <w:rsid w:val="001559A9"/>
    <w:rsid w:val="001650FB"/>
    <w:rsid w:val="00166CBA"/>
    <w:rsid w:val="00171F63"/>
    <w:rsid w:val="00173C68"/>
    <w:rsid w:val="0018486A"/>
    <w:rsid w:val="001854FA"/>
    <w:rsid w:val="001977DB"/>
    <w:rsid w:val="00197F9F"/>
    <w:rsid w:val="001A4E1C"/>
    <w:rsid w:val="001A4FA4"/>
    <w:rsid w:val="001A7533"/>
    <w:rsid w:val="001B401B"/>
    <w:rsid w:val="001B5737"/>
    <w:rsid w:val="001C0989"/>
    <w:rsid w:val="001C0C2B"/>
    <w:rsid w:val="001D5173"/>
    <w:rsid w:val="001E1D85"/>
    <w:rsid w:val="001E7055"/>
    <w:rsid w:val="001F5418"/>
    <w:rsid w:val="002035F9"/>
    <w:rsid w:val="00204FF4"/>
    <w:rsid w:val="00217BDA"/>
    <w:rsid w:val="00224D4A"/>
    <w:rsid w:val="0022610F"/>
    <w:rsid w:val="00232FA4"/>
    <w:rsid w:val="00241672"/>
    <w:rsid w:val="00247FF0"/>
    <w:rsid w:val="00252617"/>
    <w:rsid w:val="00262289"/>
    <w:rsid w:val="0026477A"/>
    <w:rsid w:val="00265E02"/>
    <w:rsid w:val="002809B6"/>
    <w:rsid w:val="002A39CC"/>
    <w:rsid w:val="002A6343"/>
    <w:rsid w:val="002C0192"/>
    <w:rsid w:val="002C0580"/>
    <w:rsid w:val="002D745A"/>
    <w:rsid w:val="002E44C5"/>
    <w:rsid w:val="002E5DCA"/>
    <w:rsid w:val="002F32F1"/>
    <w:rsid w:val="002F4F9A"/>
    <w:rsid w:val="00303B51"/>
    <w:rsid w:val="00304D4D"/>
    <w:rsid w:val="00307465"/>
    <w:rsid w:val="00317BFE"/>
    <w:rsid w:val="00321E2C"/>
    <w:rsid w:val="00336F14"/>
    <w:rsid w:val="00345991"/>
    <w:rsid w:val="00352239"/>
    <w:rsid w:val="00352E63"/>
    <w:rsid w:val="00352ED1"/>
    <w:rsid w:val="00354BFE"/>
    <w:rsid w:val="00365BCA"/>
    <w:rsid w:val="00373951"/>
    <w:rsid w:val="00375BBC"/>
    <w:rsid w:val="00376956"/>
    <w:rsid w:val="00377583"/>
    <w:rsid w:val="00385042"/>
    <w:rsid w:val="00386D02"/>
    <w:rsid w:val="00392BA6"/>
    <w:rsid w:val="0039567C"/>
    <w:rsid w:val="003A1D55"/>
    <w:rsid w:val="003A4C62"/>
    <w:rsid w:val="003B0026"/>
    <w:rsid w:val="003C126C"/>
    <w:rsid w:val="003C64B5"/>
    <w:rsid w:val="003D6241"/>
    <w:rsid w:val="003F00FC"/>
    <w:rsid w:val="003F1FB3"/>
    <w:rsid w:val="003F446D"/>
    <w:rsid w:val="00401130"/>
    <w:rsid w:val="00401838"/>
    <w:rsid w:val="0040289E"/>
    <w:rsid w:val="004126E8"/>
    <w:rsid w:val="00420057"/>
    <w:rsid w:val="0043115C"/>
    <w:rsid w:val="00431432"/>
    <w:rsid w:val="0043505A"/>
    <w:rsid w:val="0043563B"/>
    <w:rsid w:val="00435E26"/>
    <w:rsid w:val="00436174"/>
    <w:rsid w:val="00440C5B"/>
    <w:rsid w:val="00445634"/>
    <w:rsid w:val="0045211D"/>
    <w:rsid w:val="00454483"/>
    <w:rsid w:val="004615D6"/>
    <w:rsid w:val="004646C9"/>
    <w:rsid w:val="004702FA"/>
    <w:rsid w:val="00472BD9"/>
    <w:rsid w:val="00472F59"/>
    <w:rsid w:val="004737A7"/>
    <w:rsid w:val="00473E5D"/>
    <w:rsid w:val="00477605"/>
    <w:rsid w:val="00495B27"/>
    <w:rsid w:val="004B23ED"/>
    <w:rsid w:val="004B6715"/>
    <w:rsid w:val="004C0E3B"/>
    <w:rsid w:val="004C16E4"/>
    <w:rsid w:val="004C327E"/>
    <w:rsid w:val="004C3354"/>
    <w:rsid w:val="004C5B31"/>
    <w:rsid w:val="004C5E82"/>
    <w:rsid w:val="004C7B1B"/>
    <w:rsid w:val="00504B2C"/>
    <w:rsid w:val="00507FA9"/>
    <w:rsid w:val="00524C65"/>
    <w:rsid w:val="0052702B"/>
    <w:rsid w:val="00527338"/>
    <w:rsid w:val="00533079"/>
    <w:rsid w:val="005347C3"/>
    <w:rsid w:val="00535D26"/>
    <w:rsid w:val="00536BDD"/>
    <w:rsid w:val="0054452E"/>
    <w:rsid w:val="00551A39"/>
    <w:rsid w:val="00560258"/>
    <w:rsid w:val="00567929"/>
    <w:rsid w:val="00582C8F"/>
    <w:rsid w:val="00584EDB"/>
    <w:rsid w:val="00585D46"/>
    <w:rsid w:val="00586F3E"/>
    <w:rsid w:val="00594BFE"/>
    <w:rsid w:val="00595BFB"/>
    <w:rsid w:val="005A0BA2"/>
    <w:rsid w:val="005B73EB"/>
    <w:rsid w:val="005B7C46"/>
    <w:rsid w:val="005D2F12"/>
    <w:rsid w:val="005F14D9"/>
    <w:rsid w:val="00602A61"/>
    <w:rsid w:val="00604C8F"/>
    <w:rsid w:val="00605D02"/>
    <w:rsid w:val="006134FA"/>
    <w:rsid w:val="006141CA"/>
    <w:rsid w:val="00622AF2"/>
    <w:rsid w:val="0064378A"/>
    <w:rsid w:val="00651F47"/>
    <w:rsid w:val="00654C94"/>
    <w:rsid w:val="00654EC4"/>
    <w:rsid w:val="00671250"/>
    <w:rsid w:val="006800AC"/>
    <w:rsid w:val="00693C3A"/>
    <w:rsid w:val="006A173F"/>
    <w:rsid w:val="006A3188"/>
    <w:rsid w:val="006A64F1"/>
    <w:rsid w:val="006A6895"/>
    <w:rsid w:val="006B1E93"/>
    <w:rsid w:val="006F3E57"/>
    <w:rsid w:val="006F4E92"/>
    <w:rsid w:val="007072E8"/>
    <w:rsid w:val="00711C98"/>
    <w:rsid w:val="00712F37"/>
    <w:rsid w:val="007437F1"/>
    <w:rsid w:val="007462F9"/>
    <w:rsid w:val="00752371"/>
    <w:rsid w:val="0075296D"/>
    <w:rsid w:val="00752C69"/>
    <w:rsid w:val="00765000"/>
    <w:rsid w:val="00766F39"/>
    <w:rsid w:val="00775582"/>
    <w:rsid w:val="00782443"/>
    <w:rsid w:val="00783120"/>
    <w:rsid w:val="00786056"/>
    <w:rsid w:val="007B4E9D"/>
    <w:rsid w:val="007C2115"/>
    <w:rsid w:val="007D39D2"/>
    <w:rsid w:val="007E4921"/>
    <w:rsid w:val="007F116D"/>
    <w:rsid w:val="007F4E09"/>
    <w:rsid w:val="007F71C5"/>
    <w:rsid w:val="00800967"/>
    <w:rsid w:val="008036FA"/>
    <w:rsid w:val="00824EF5"/>
    <w:rsid w:val="00845E34"/>
    <w:rsid w:val="00845FE3"/>
    <w:rsid w:val="00850F08"/>
    <w:rsid w:val="0085783E"/>
    <w:rsid w:val="00866B46"/>
    <w:rsid w:val="00871691"/>
    <w:rsid w:val="0088654E"/>
    <w:rsid w:val="008902E4"/>
    <w:rsid w:val="00891044"/>
    <w:rsid w:val="0089148F"/>
    <w:rsid w:val="008A67F3"/>
    <w:rsid w:val="008B26D4"/>
    <w:rsid w:val="008C0A59"/>
    <w:rsid w:val="008C1BF0"/>
    <w:rsid w:val="008C5561"/>
    <w:rsid w:val="008C78E4"/>
    <w:rsid w:val="008E05D4"/>
    <w:rsid w:val="008E0CF9"/>
    <w:rsid w:val="008E3F4A"/>
    <w:rsid w:val="009034E8"/>
    <w:rsid w:val="009038D4"/>
    <w:rsid w:val="00913018"/>
    <w:rsid w:val="00933904"/>
    <w:rsid w:val="00934348"/>
    <w:rsid w:val="00937D7A"/>
    <w:rsid w:val="00962067"/>
    <w:rsid w:val="00964BA7"/>
    <w:rsid w:val="009732FA"/>
    <w:rsid w:val="00982093"/>
    <w:rsid w:val="00991451"/>
    <w:rsid w:val="009A1DB4"/>
    <w:rsid w:val="009A36FA"/>
    <w:rsid w:val="009A4367"/>
    <w:rsid w:val="009B1A79"/>
    <w:rsid w:val="009B3F36"/>
    <w:rsid w:val="009B7942"/>
    <w:rsid w:val="009D0CEC"/>
    <w:rsid w:val="009E2E5D"/>
    <w:rsid w:val="009E777A"/>
    <w:rsid w:val="009F6ADF"/>
    <w:rsid w:val="00A0254B"/>
    <w:rsid w:val="00A1127E"/>
    <w:rsid w:val="00A16049"/>
    <w:rsid w:val="00A16EF9"/>
    <w:rsid w:val="00A20296"/>
    <w:rsid w:val="00A26ACB"/>
    <w:rsid w:val="00A27E34"/>
    <w:rsid w:val="00A30710"/>
    <w:rsid w:val="00A344A1"/>
    <w:rsid w:val="00A35F16"/>
    <w:rsid w:val="00A47E48"/>
    <w:rsid w:val="00A5033B"/>
    <w:rsid w:val="00A520EE"/>
    <w:rsid w:val="00A614ED"/>
    <w:rsid w:val="00A63DDB"/>
    <w:rsid w:val="00A86264"/>
    <w:rsid w:val="00A9120B"/>
    <w:rsid w:val="00AA1B48"/>
    <w:rsid w:val="00AA6D1D"/>
    <w:rsid w:val="00AB5709"/>
    <w:rsid w:val="00AC437B"/>
    <w:rsid w:val="00AE0B28"/>
    <w:rsid w:val="00AF1A32"/>
    <w:rsid w:val="00AF4C49"/>
    <w:rsid w:val="00B01FF3"/>
    <w:rsid w:val="00B04824"/>
    <w:rsid w:val="00B13E5A"/>
    <w:rsid w:val="00B17615"/>
    <w:rsid w:val="00B209C9"/>
    <w:rsid w:val="00B2256B"/>
    <w:rsid w:val="00B22FF0"/>
    <w:rsid w:val="00B234BF"/>
    <w:rsid w:val="00B26495"/>
    <w:rsid w:val="00B30E37"/>
    <w:rsid w:val="00B316A7"/>
    <w:rsid w:val="00B44473"/>
    <w:rsid w:val="00B473E2"/>
    <w:rsid w:val="00B50C4B"/>
    <w:rsid w:val="00B52677"/>
    <w:rsid w:val="00B54DD9"/>
    <w:rsid w:val="00B64007"/>
    <w:rsid w:val="00B741AE"/>
    <w:rsid w:val="00B87EF5"/>
    <w:rsid w:val="00B90590"/>
    <w:rsid w:val="00BA160A"/>
    <w:rsid w:val="00BB51C4"/>
    <w:rsid w:val="00BB5C12"/>
    <w:rsid w:val="00BB6322"/>
    <w:rsid w:val="00BB6B82"/>
    <w:rsid w:val="00BB7970"/>
    <w:rsid w:val="00BC1676"/>
    <w:rsid w:val="00BC33F3"/>
    <w:rsid w:val="00BC6F4B"/>
    <w:rsid w:val="00BD539B"/>
    <w:rsid w:val="00BD5E7F"/>
    <w:rsid w:val="00BE11AC"/>
    <w:rsid w:val="00BE7BB4"/>
    <w:rsid w:val="00C03CAE"/>
    <w:rsid w:val="00C043D9"/>
    <w:rsid w:val="00C04BE5"/>
    <w:rsid w:val="00C23EA5"/>
    <w:rsid w:val="00C24DA3"/>
    <w:rsid w:val="00C265A2"/>
    <w:rsid w:val="00C330A0"/>
    <w:rsid w:val="00C35189"/>
    <w:rsid w:val="00C35728"/>
    <w:rsid w:val="00C40DD8"/>
    <w:rsid w:val="00C43603"/>
    <w:rsid w:val="00C44188"/>
    <w:rsid w:val="00C4621E"/>
    <w:rsid w:val="00C57A8B"/>
    <w:rsid w:val="00C67AE2"/>
    <w:rsid w:val="00C70426"/>
    <w:rsid w:val="00C71011"/>
    <w:rsid w:val="00C76016"/>
    <w:rsid w:val="00C813C6"/>
    <w:rsid w:val="00C83211"/>
    <w:rsid w:val="00C8336E"/>
    <w:rsid w:val="00C87A3E"/>
    <w:rsid w:val="00C91652"/>
    <w:rsid w:val="00CC0CD1"/>
    <w:rsid w:val="00CD1DF4"/>
    <w:rsid w:val="00CD3B1F"/>
    <w:rsid w:val="00CE2A01"/>
    <w:rsid w:val="00CE3F4D"/>
    <w:rsid w:val="00CE51E0"/>
    <w:rsid w:val="00CE52CA"/>
    <w:rsid w:val="00CF5869"/>
    <w:rsid w:val="00D16355"/>
    <w:rsid w:val="00D40E06"/>
    <w:rsid w:val="00D44938"/>
    <w:rsid w:val="00D45756"/>
    <w:rsid w:val="00D478C0"/>
    <w:rsid w:val="00D55319"/>
    <w:rsid w:val="00D67AD3"/>
    <w:rsid w:val="00D729AB"/>
    <w:rsid w:val="00D75D65"/>
    <w:rsid w:val="00D774D6"/>
    <w:rsid w:val="00D80AE7"/>
    <w:rsid w:val="00D82768"/>
    <w:rsid w:val="00D913DF"/>
    <w:rsid w:val="00DA0B40"/>
    <w:rsid w:val="00DA2469"/>
    <w:rsid w:val="00DA26DC"/>
    <w:rsid w:val="00DA6575"/>
    <w:rsid w:val="00DC5732"/>
    <w:rsid w:val="00DC6694"/>
    <w:rsid w:val="00DC7EA0"/>
    <w:rsid w:val="00DD563C"/>
    <w:rsid w:val="00DF0FC8"/>
    <w:rsid w:val="00E001C4"/>
    <w:rsid w:val="00E03453"/>
    <w:rsid w:val="00E05088"/>
    <w:rsid w:val="00E236CC"/>
    <w:rsid w:val="00E24B62"/>
    <w:rsid w:val="00E25EF9"/>
    <w:rsid w:val="00E269FD"/>
    <w:rsid w:val="00E271B2"/>
    <w:rsid w:val="00E2770E"/>
    <w:rsid w:val="00E3025D"/>
    <w:rsid w:val="00E34954"/>
    <w:rsid w:val="00E36072"/>
    <w:rsid w:val="00E36DBF"/>
    <w:rsid w:val="00E40456"/>
    <w:rsid w:val="00E4296D"/>
    <w:rsid w:val="00E5021A"/>
    <w:rsid w:val="00E5164D"/>
    <w:rsid w:val="00E5268D"/>
    <w:rsid w:val="00E57695"/>
    <w:rsid w:val="00E612AE"/>
    <w:rsid w:val="00E64BA0"/>
    <w:rsid w:val="00E678C4"/>
    <w:rsid w:val="00E73E23"/>
    <w:rsid w:val="00E740F2"/>
    <w:rsid w:val="00E8124A"/>
    <w:rsid w:val="00E823E8"/>
    <w:rsid w:val="00E9160A"/>
    <w:rsid w:val="00E9391E"/>
    <w:rsid w:val="00E95161"/>
    <w:rsid w:val="00E96016"/>
    <w:rsid w:val="00EA54AB"/>
    <w:rsid w:val="00EA5511"/>
    <w:rsid w:val="00EB365E"/>
    <w:rsid w:val="00EB5774"/>
    <w:rsid w:val="00EC4225"/>
    <w:rsid w:val="00EC4C4B"/>
    <w:rsid w:val="00ED2B0F"/>
    <w:rsid w:val="00F159E0"/>
    <w:rsid w:val="00F2426F"/>
    <w:rsid w:val="00F3325D"/>
    <w:rsid w:val="00F348D4"/>
    <w:rsid w:val="00F4460E"/>
    <w:rsid w:val="00F460B9"/>
    <w:rsid w:val="00F51E0A"/>
    <w:rsid w:val="00F5303E"/>
    <w:rsid w:val="00F575C4"/>
    <w:rsid w:val="00F6699D"/>
    <w:rsid w:val="00F73EA4"/>
    <w:rsid w:val="00F90D75"/>
    <w:rsid w:val="00F932B6"/>
    <w:rsid w:val="00F9347D"/>
    <w:rsid w:val="00F96E6F"/>
    <w:rsid w:val="00FA1873"/>
    <w:rsid w:val="00FC1A0F"/>
    <w:rsid w:val="00FC6FDA"/>
    <w:rsid w:val="00FD0473"/>
    <w:rsid w:val="00FD1F22"/>
    <w:rsid w:val="00FF1961"/>
    <w:rsid w:val="00FF1C16"/>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9A77D5-7A24-4405-9FB4-378FD61F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4C49"/>
    <w:pPr>
      <w:bidi/>
    </w:pPr>
    <w:rPr>
      <w:rFonts w:cs="Narkisim"/>
      <w:sz w:val="22"/>
      <w:szCs w:val="22"/>
      <w:lang w:eastAsia="he-IL"/>
    </w:rPr>
  </w:style>
  <w:style w:type="paragraph" w:styleId="1">
    <w:name w:val="heading 1"/>
    <w:basedOn w:val="a"/>
    <w:next w:val="a"/>
    <w:link w:val="10"/>
    <w:qFormat/>
    <w:rsid w:val="00AF4C49"/>
    <w:pPr>
      <w:keepNext/>
      <w:tabs>
        <w:tab w:val="right" w:pos="9469"/>
      </w:tabs>
      <w:jc w:val="both"/>
      <w:outlineLvl w:val="0"/>
    </w:pPr>
    <w:rPr>
      <w:rFonts w:cs="David"/>
      <w:b/>
      <w:bCs/>
      <w:szCs w:val="28"/>
    </w:rPr>
  </w:style>
  <w:style w:type="character" w:default="1" w:styleId="a0">
    <w:name w:val="Default Paragraph Font"/>
    <w:uiPriority w:val="1"/>
    <w:semiHidden/>
    <w:unhideWhenUsed/>
    <w:rsid w:val="00AF4C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4C49"/>
  </w:style>
  <w:style w:type="paragraph" w:styleId="a3">
    <w:name w:val="footnote text"/>
    <w:basedOn w:val="a"/>
    <w:link w:val="a4"/>
    <w:semiHidden/>
    <w:rsid w:val="00AF4C49"/>
    <w:pPr>
      <w:ind w:left="170" w:hanging="170"/>
      <w:jc w:val="both"/>
    </w:pPr>
    <w:rPr>
      <w:sz w:val="20"/>
      <w:szCs w:val="20"/>
    </w:rPr>
  </w:style>
  <w:style w:type="character" w:styleId="a5">
    <w:name w:val="footnote reference"/>
    <w:semiHidden/>
    <w:rsid w:val="00AF4C49"/>
    <w:rPr>
      <w:vertAlign w:val="superscript"/>
    </w:rPr>
  </w:style>
  <w:style w:type="paragraph" w:styleId="a6">
    <w:name w:val="header"/>
    <w:basedOn w:val="a"/>
    <w:link w:val="a7"/>
    <w:rsid w:val="00AF4C49"/>
    <w:pPr>
      <w:tabs>
        <w:tab w:val="center" w:pos="4153"/>
        <w:tab w:val="right" w:pos="8306"/>
      </w:tabs>
    </w:pPr>
  </w:style>
  <w:style w:type="paragraph" w:styleId="a8">
    <w:name w:val="footer"/>
    <w:basedOn w:val="a"/>
    <w:link w:val="a9"/>
    <w:rsid w:val="00AF4C49"/>
    <w:pPr>
      <w:tabs>
        <w:tab w:val="center" w:pos="4153"/>
        <w:tab w:val="right" w:pos="8306"/>
      </w:tabs>
    </w:pPr>
  </w:style>
  <w:style w:type="paragraph" w:customStyle="1" w:styleId="aa">
    <w:name w:val="כותרת"/>
    <w:basedOn w:val="a"/>
    <w:rsid w:val="00AF4C49"/>
    <w:pPr>
      <w:spacing w:before="240" w:line="320" w:lineRule="atLeast"/>
      <w:jc w:val="center"/>
    </w:pPr>
    <w:rPr>
      <w:rFonts w:cs="David"/>
      <w:b/>
      <w:bCs/>
      <w:spacing w:val="20"/>
      <w:szCs w:val="32"/>
    </w:rPr>
  </w:style>
  <w:style w:type="paragraph" w:customStyle="1" w:styleId="ab">
    <w:name w:val="כותרת קטע"/>
    <w:basedOn w:val="a"/>
    <w:rsid w:val="00AF4C49"/>
    <w:pPr>
      <w:spacing w:before="240" w:line="300" w:lineRule="atLeast"/>
    </w:pPr>
    <w:rPr>
      <w:rFonts w:cs="Arial"/>
      <w:b/>
      <w:bCs/>
      <w:szCs w:val="24"/>
    </w:rPr>
  </w:style>
  <w:style w:type="paragraph" w:customStyle="1" w:styleId="ac">
    <w:name w:val="מקור"/>
    <w:basedOn w:val="a"/>
    <w:rsid w:val="00AF4C49"/>
    <w:pPr>
      <w:spacing w:line="320" w:lineRule="atLeast"/>
      <w:jc w:val="both"/>
    </w:pPr>
    <w:rPr>
      <w:rFonts w:cs="David"/>
      <w:szCs w:val="24"/>
    </w:rPr>
  </w:style>
  <w:style w:type="paragraph" w:customStyle="1" w:styleId="ad">
    <w:name w:val="מחלקי המים"/>
    <w:basedOn w:val="a"/>
    <w:rsid w:val="00AF4C49"/>
    <w:pPr>
      <w:spacing w:line="320" w:lineRule="atLeast"/>
      <w:jc w:val="both"/>
    </w:pPr>
    <w:rPr>
      <w:b/>
      <w:bCs/>
      <w:szCs w:val="24"/>
    </w:rPr>
  </w:style>
  <w:style w:type="character" w:styleId="Hyperlink">
    <w:name w:val="Hyperlink"/>
    <w:rsid w:val="00AF4C49"/>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AF4C49"/>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AF4C49"/>
    <w:rPr>
      <w:rFonts w:cs="Narkisim"/>
      <w:lang w:eastAsia="he-IL"/>
    </w:rPr>
  </w:style>
  <w:style w:type="character" w:customStyle="1" w:styleId="10">
    <w:name w:val="כותרת 1 תו"/>
    <w:link w:val="1"/>
    <w:rsid w:val="00AF4C49"/>
    <w:rPr>
      <w:rFonts w:cs="David"/>
      <w:b/>
      <w:bCs/>
      <w:sz w:val="22"/>
      <w:szCs w:val="28"/>
      <w:lang w:eastAsia="he-IL"/>
    </w:rPr>
  </w:style>
  <w:style w:type="character" w:customStyle="1" w:styleId="a7">
    <w:name w:val="כותרת עליונה תו"/>
    <w:link w:val="a6"/>
    <w:rsid w:val="00AF4C49"/>
    <w:rPr>
      <w:rFonts w:cs="Narkisim"/>
      <w:sz w:val="22"/>
      <w:szCs w:val="22"/>
      <w:lang w:eastAsia="he-IL"/>
    </w:rPr>
  </w:style>
  <w:style w:type="character" w:customStyle="1" w:styleId="a9">
    <w:name w:val="כותרת תחתונה תו"/>
    <w:link w:val="a8"/>
    <w:rsid w:val="00AF4C49"/>
    <w:rPr>
      <w:rFonts w:cs="Narkisim"/>
      <w:sz w:val="22"/>
      <w:szCs w:val="22"/>
      <w:lang w:eastAsia="he-IL"/>
    </w:rPr>
  </w:style>
  <w:style w:type="character" w:customStyle="1" w:styleId="af">
    <w:name w:val="טקסט בלונים תו"/>
    <w:link w:val="ae"/>
    <w:uiPriority w:val="99"/>
    <w:semiHidden/>
    <w:rsid w:val="00AF4C4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94-%D7%9C%D7%99-%D7%91%D7%A0%D7%99%D7%9D" TargetMode="External"/><Relationship Id="rId13" Type="http://schemas.openxmlformats.org/officeDocument/2006/relationships/hyperlink" Target="https://www.mayim.org.il/?parasha=%d7%a9%d7%a8%d7%94-%d7%90%d7%a9%d7%aa-%d7%97%d7%99%d7%9c" TargetMode="External"/><Relationship Id="rId3" Type="http://schemas.openxmlformats.org/officeDocument/2006/relationships/hyperlink" Target="https://www.mayim.org.il/?parasha=%D7%92%D7%99%D7%A8%D7%95%D7%A9-%D7%94%D7%92%D7%A8-%D7%95%D7%99%D7%A9%D7%9E%D7%A2%D7%90%D7%9C" TargetMode="External"/><Relationship Id="rId7" Type="http://schemas.openxmlformats.org/officeDocument/2006/relationships/hyperlink" Target="https://www.mayim.org.il/?parasha=%d7%99%d7%a2%d7%a7%d7%91-%d7%95%d7%a8%d7%97%d7%9c-%d7%94%d7%a9%d7%91%d7%a8-%d7%94%d7%92%d7%93%d7%95%d7%9c" TargetMode="External"/><Relationship Id="rId12" Type="http://schemas.openxmlformats.org/officeDocument/2006/relationships/hyperlink" Target="https://www.mayim.org.il/?parasha=%D7%9E%D7%A2%D7%A9%D7%94-%D7%90%D7%91%D7%95%D7%AA-%D7%A1%D7%99%D7%9E%D7%9F-%D7%9C%D7%91%D7%A0%D7%99%D7%9D1" TargetMode="External"/><Relationship Id="rId2" Type="http://schemas.openxmlformats.org/officeDocument/2006/relationships/hyperlink" Target="https://www.mayim.org.il/?parasha=%d7%a7%d7%98%d7%95%d7%a8%d7%94" TargetMode="External"/><Relationship Id="rId1" Type="http://schemas.openxmlformats.org/officeDocument/2006/relationships/hyperlink" Target="https://www.mayim.org.il/%d7%a1%d7%99%d7%93%d7%a8%d7%90/" TargetMode="External"/><Relationship Id="rId6" Type="http://schemas.openxmlformats.org/officeDocument/2006/relationships/hyperlink" Target="https://www.mayim.org.il/?parasha=%D7%AA%D7%95%D6%B9%D7%9B%D7%95%D6%B9-%D7%9B%D6%BC%D6%B0%D7%91%D6%B8%D7%A8%D7%95%D6%B9" TargetMode="External"/><Relationship Id="rId11" Type="http://schemas.openxmlformats.org/officeDocument/2006/relationships/hyperlink" Target="https://www.mayim.org.il/?parasha=%d7%92%d7%99%d7%a8%d7%95%d7%a9-%d7%94%d7%92%d7%a8-%d7%95%d7%99%d7%a9%d7%9e%d7%a2%d7%90%d7%9c" TargetMode="External"/><Relationship Id="rId5" Type="http://schemas.openxmlformats.org/officeDocument/2006/relationships/hyperlink" Target="https://www.mayim.org.il/?parasha=%d7%99%d7%a2%d7%a7%d7%91-%d7%95%d7%a8%d7%97%d7%9c-%d7%94%d7%a9%d7%91%d7%a8-%d7%94%d7%92%d7%93%d7%95%d7%9c" TargetMode="External"/><Relationship Id="rId15" Type="http://schemas.openxmlformats.org/officeDocument/2006/relationships/hyperlink" Target="https://www.mayim.org.il/?parasha=%D7%90%D7%9C-%D7%AA%D7%A7%D7%A8%D7%91-%D7%94%D7%9C%D7%95%D7%9D-%D7%94%D7%A7%D7%A8%D7%91-%D7%90%D7%9C%D7%99%D7%9A-%D7%90%D7%AA-%D7%90%D7%94%D7%A8%D7%95%D7%9F" TargetMode="External"/><Relationship Id="rId10" Type="http://schemas.openxmlformats.org/officeDocument/2006/relationships/hyperlink" Target="https://www.mayim.org.il/?parasha=%D7%94%D7%A0%D7%92%D7%9C%D7%95%D7%AA-%D7%95%D7%94%D7%A0%D7%A1%D7%AA%D7%A8%D7%95%D7%AA1" TargetMode="External"/><Relationship Id="rId4" Type="http://schemas.openxmlformats.org/officeDocument/2006/relationships/hyperlink" Target="https://www.mayim.org.il/?parasha=%D7%90%D7%A0%D7%98%D7%95%D7%A0%D7%99%D7%A0%D7%95%D7%A1-%D7%95%D7%A8%D7%91%D7%991" TargetMode="External"/><Relationship Id="rId9" Type="http://schemas.openxmlformats.org/officeDocument/2006/relationships/hyperlink" Target="https://www.mayim.org.il/?parasha=%D7%9E%D7%A4%D7%92%D7%A9-%D7%99%D7%A2%D7%A7%D7%91-%D7%95%D7%A2%D7%A9%D7%95" TargetMode="External"/><Relationship Id="rId14" Type="http://schemas.openxmlformats.org/officeDocument/2006/relationships/hyperlink" Target="https://www.mayim.org.il/?parasha=%d7%a7%d7%98%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B36B-06D4-49F3-BA1C-AB6936A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1456</Words>
  <Characters>7282</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8721</CharactersWithSpaces>
  <SharedDoc>false</SharedDoc>
  <HLinks>
    <vt:vector size="90" baseType="variant">
      <vt:variant>
        <vt:i4>6881341</vt:i4>
      </vt:variant>
      <vt:variant>
        <vt:i4>42</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4390988</vt:i4>
      </vt:variant>
      <vt:variant>
        <vt:i4>39</vt:i4>
      </vt:variant>
      <vt:variant>
        <vt:i4>0</vt:i4>
      </vt:variant>
      <vt:variant>
        <vt:i4>5</vt:i4>
      </vt:variant>
      <vt:variant>
        <vt:lpwstr>https://www.mayim.org.il/?parasha=%d7%a7%d7%98%d7%95%d7%a8%d7%94</vt:lpwstr>
      </vt:variant>
      <vt:variant>
        <vt:lpwstr/>
      </vt:variant>
      <vt:variant>
        <vt:i4>6946915</vt:i4>
      </vt:variant>
      <vt:variant>
        <vt:i4>36</vt:i4>
      </vt:variant>
      <vt:variant>
        <vt:i4>0</vt:i4>
      </vt:variant>
      <vt:variant>
        <vt:i4>5</vt:i4>
      </vt:variant>
      <vt:variant>
        <vt:lpwstr>https://www.mayim.org.il/?parasha=%d7%a9%d7%a8%d7%94-%d7%90%d7%a9%d7%aa-%d7%97%d7%99%d7%9c</vt:lpwstr>
      </vt:variant>
      <vt:variant>
        <vt:lpwstr/>
      </vt:variant>
      <vt:variant>
        <vt:i4>5373972</vt:i4>
      </vt:variant>
      <vt:variant>
        <vt:i4>33</vt:i4>
      </vt:variant>
      <vt:variant>
        <vt:i4>0</vt:i4>
      </vt:variant>
      <vt:variant>
        <vt:i4>5</vt:i4>
      </vt:variant>
      <vt:variant>
        <vt:lpwstr>https://www.mayim.org.il/?parasha=%D7%9E%D7%A2%D7%A9%D7%94-%D7%90%D7%91%D7%95%D7%AA-%D7%A1%D7%99%D7%9E%D7%9F-%D7%9C%D7%91%D7%A0%D7%99%D7%9D1</vt:lpwstr>
      </vt:variant>
      <vt:variant>
        <vt:lpwstr/>
      </vt:variant>
      <vt:variant>
        <vt:i4>6553653</vt:i4>
      </vt:variant>
      <vt:variant>
        <vt:i4>30</vt:i4>
      </vt:variant>
      <vt:variant>
        <vt:i4>0</vt:i4>
      </vt:variant>
      <vt:variant>
        <vt:i4>5</vt:i4>
      </vt:variant>
      <vt:variant>
        <vt:lpwstr>https://www.mayim.org.il/?parasha=%d7%92%d7%99%d7%a8%d7%95%d7%a9-%d7%94%d7%92%d7%a8-%d7%95%d7%99%d7%a9%d7%9e%d7%a2%d7%90%d7%9c</vt:lpwstr>
      </vt:variant>
      <vt:variant>
        <vt:lpwstr/>
      </vt:variant>
      <vt:variant>
        <vt:i4>6029383</vt:i4>
      </vt:variant>
      <vt:variant>
        <vt:i4>27</vt:i4>
      </vt:variant>
      <vt:variant>
        <vt:i4>0</vt:i4>
      </vt:variant>
      <vt:variant>
        <vt:i4>5</vt:i4>
      </vt:variant>
      <vt:variant>
        <vt:lpwstr>https://www.mayim.org.il/?parasha=%D7%94%D7%A0%D7%92%D7%9C%D7%95%D7%AA-%D7%95%D7%94%D7%A0%D7%A1%D7%AA%D7%A8%D7%95%D7%AA1</vt:lpwstr>
      </vt:variant>
      <vt:variant>
        <vt:lpwstr/>
      </vt:variant>
      <vt:variant>
        <vt:i4>4718663</vt:i4>
      </vt:variant>
      <vt:variant>
        <vt:i4>24</vt:i4>
      </vt:variant>
      <vt:variant>
        <vt:i4>0</vt:i4>
      </vt:variant>
      <vt:variant>
        <vt:i4>5</vt:i4>
      </vt:variant>
      <vt:variant>
        <vt:lpwstr>https://www.mayim.org.il/?parasha=%D7%9E%D7%A4%D7%92%D7%A9-%D7%99%D7%A2%D7%A7%D7%91-%D7%95%D7%A2%D7%A9%D7%95</vt:lpwstr>
      </vt:variant>
      <vt:variant>
        <vt:lpwstr/>
      </vt:variant>
      <vt:variant>
        <vt:i4>3473507</vt:i4>
      </vt:variant>
      <vt:variant>
        <vt:i4>21</vt:i4>
      </vt:variant>
      <vt:variant>
        <vt:i4>0</vt:i4>
      </vt:variant>
      <vt:variant>
        <vt:i4>5</vt:i4>
      </vt:variant>
      <vt:variant>
        <vt:lpwstr>https://www.mayim.org.il/?parasha=%D7%94%D7%91%D7%94-%D7%9C%D7%99-%D7%91%D7%A0%D7%99%D7%9D</vt:lpwstr>
      </vt:variant>
      <vt:variant>
        <vt:lpwstr/>
      </vt:variant>
      <vt:variant>
        <vt:i4>6488191</vt:i4>
      </vt:variant>
      <vt:variant>
        <vt:i4>18</vt:i4>
      </vt:variant>
      <vt:variant>
        <vt:i4>0</vt:i4>
      </vt:variant>
      <vt:variant>
        <vt:i4>5</vt:i4>
      </vt:variant>
      <vt:variant>
        <vt:lpwstr>https://www.mayim.org.il/?parasha=%d7%99%d7%a2%d7%a7%d7%91-%d7%95%d7%a8%d7%97%d7%9c-%d7%94%d7%a9%d7%91%d7%a8-%d7%94%d7%92%d7%93%d7%95%d7%9c</vt:lpwstr>
      </vt:variant>
      <vt:variant>
        <vt:lpwstr/>
      </vt:variant>
      <vt:variant>
        <vt:i4>7274535</vt:i4>
      </vt:variant>
      <vt:variant>
        <vt:i4>15</vt:i4>
      </vt:variant>
      <vt:variant>
        <vt:i4>0</vt:i4>
      </vt:variant>
      <vt:variant>
        <vt:i4>5</vt:i4>
      </vt:variant>
      <vt:variant>
        <vt:lpwstr>https://www.mayim.org.il/?parasha=%D7%AA%D7%95%D6%B9%D7%9B%D7%95%D6%B9-%D7%9B%D6%BC%D6%B0%D7%91%D6%B8%D7%A8%D7%95%D6%B9</vt:lpwstr>
      </vt:variant>
      <vt:variant>
        <vt:lpwstr/>
      </vt:variant>
      <vt:variant>
        <vt:i4>6488191</vt:i4>
      </vt:variant>
      <vt:variant>
        <vt:i4>12</vt:i4>
      </vt:variant>
      <vt:variant>
        <vt:i4>0</vt:i4>
      </vt:variant>
      <vt:variant>
        <vt:i4>5</vt:i4>
      </vt:variant>
      <vt:variant>
        <vt:lpwstr>https://www.mayim.org.il/?parasha=%d7%99%d7%a2%d7%a7%d7%91-%d7%95%d7%a8%d7%97%d7%9c-%d7%94%d7%a9%d7%91%d7%a8-%d7%94%d7%92%d7%93%d7%95%d7%9c</vt:lpwstr>
      </vt:variant>
      <vt:variant>
        <vt:lpwstr/>
      </vt:variant>
      <vt:variant>
        <vt:i4>2883684</vt:i4>
      </vt:variant>
      <vt:variant>
        <vt:i4>9</vt:i4>
      </vt:variant>
      <vt:variant>
        <vt:i4>0</vt:i4>
      </vt:variant>
      <vt:variant>
        <vt:i4>5</vt:i4>
      </vt:variant>
      <vt:variant>
        <vt:lpwstr>https://www.mayim.org.il/?parasha=%D7%90%D7%A0%D7%98%D7%95%D7%A0%D7%99%D7%A0%D7%95%D7%A1-%D7%95%D7%A8%D7%91%D7%991</vt:lpwstr>
      </vt:variant>
      <vt:variant>
        <vt:lpwstr/>
      </vt:variant>
      <vt:variant>
        <vt:i4>6553653</vt:i4>
      </vt:variant>
      <vt:variant>
        <vt:i4>6</vt:i4>
      </vt:variant>
      <vt:variant>
        <vt:i4>0</vt:i4>
      </vt:variant>
      <vt:variant>
        <vt:i4>5</vt:i4>
      </vt:variant>
      <vt:variant>
        <vt:lpwstr>https://www.mayim.org.il/?parasha=%D7%92%D7%99%D7%A8%D7%95%D7%A9-%D7%94%D7%92%D7%A8-%D7%95%D7%99%D7%A9%D7%9E%D7%A2%D7%90%D7%9C</vt:lpwstr>
      </vt:variant>
      <vt:variant>
        <vt:lpwstr/>
      </vt:variant>
      <vt:variant>
        <vt:i4>4390988</vt:i4>
      </vt:variant>
      <vt:variant>
        <vt:i4>3</vt:i4>
      </vt:variant>
      <vt:variant>
        <vt:i4>0</vt:i4>
      </vt:variant>
      <vt:variant>
        <vt:i4>5</vt:i4>
      </vt:variant>
      <vt:variant>
        <vt:lpwstr>https://www.mayim.org.il/?parasha=%d7%a7%d7%98%d7%95%d7%a8%d7%94</vt:lpwstr>
      </vt:variant>
      <vt:variant>
        <vt:lpwstr/>
      </vt:variant>
      <vt:variant>
        <vt:i4>5898245</vt:i4>
      </vt:variant>
      <vt:variant>
        <vt:i4>0</vt:i4>
      </vt:variant>
      <vt:variant>
        <vt:i4>0</vt:i4>
      </vt:variant>
      <vt:variant>
        <vt:i4>5</vt:i4>
      </vt:variant>
      <vt:variant>
        <vt:lpwstr>https://www.mayim.org.il/%d7%a1%d7%99%d7%93%d7%a8%d7%90/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שמעון אפק</cp:lastModifiedBy>
  <cp:revision>2</cp:revision>
  <cp:lastPrinted>2018-10-17T17:46:00Z</cp:lastPrinted>
  <dcterms:created xsi:type="dcterms:W3CDTF">2018-10-18T05:24:00Z</dcterms:created>
  <dcterms:modified xsi:type="dcterms:W3CDTF">2018-10-18T05:24:00Z</dcterms:modified>
</cp:coreProperties>
</file>