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E76" w:rsidRDefault="00464E76" w:rsidP="00F56E0B">
      <w:pPr>
        <w:pStyle w:val="ab"/>
        <w:rPr>
          <w:rFonts w:hint="cs"/>
          <w:rtl/>
        </w:rPr>
      </w:pPr>
      <w:bookmarkStart w:id="0" w:name="_GoBack"/>
      <w:bookmarkEnd w:id="0"/>
      <w:r>
        <w:rPr>
          <w:rFonts w:hint="cs"/>
          <w:rtl/>
        </w:rPr>
        <w:t>בין שמיטת כספים ושמיטת קרקעות</w:t>
      </w:r>
    </w:p>
    <w:p w:rsidR="00464E76" w:rsidRDefault="00464E76" w:rsidP="00F56E0B">
      <w:pPr>
        <w:pStyle w:val="ab"/>
        <w:rPr>
          <w:rFonts w:hint="cs"/>
          <w:rtl/>
        </w:rPr>
      </w:pPr>
      <w:r>
        <w:rPr>
          <w:rFonts w:hint="cs"/>
          <w:rtl/>
        </w:rPr>
        <w:t>שיטת הנצי"ב</w:t>
      </w:r>
    </w:p>
    <w:p w:rsidR="00F56E0B" w:rsidRPr="00F56E0B" w:rsidRDefault="00F56E0B" w:rsidP="00054B6A">
      <w:pPr>
        <w:pStyle w:val="af2"/>
        <w:spacing w:before="240"/>
        <w:rPr>
          <w:rFonts w:cs="Narkisim" w:hint="cs"/>
          <w:szCs w:val="22"/>
          <w:rtl/>
        </w:rPr>
      </w:pPr>
      <w:r w:rsidRPr="00F56E0B">
        <w:rPr>
          <w:rFonts w:cs="Narkisim" w:hint="cs"/>
          <w:b/>
          <w:bCs/>
          <w:szCs w:val="22"/>
          <w:rtl/>
        </w:rPr>
        <w:t>מים ראשונים:</w:t>
      </w:r>
      <w:r w:rsidRPr="00F56E0B">
        <w:rPr>
          <w:rFonts w:cs="Narkisim" w:hint="cs"/>
          <w:szCs w:val="22"/>
          <w:rtl/>
        </w:rPr>
        <w:t xml:space="preserve"> עיקר דברינו בדף זה היא הקריאה שקורא הנצי"ב (ר' </w:t>
      </w:r>
      <w:hyperlink r:id="rId8" w:history="1">
        <w:r w:rsidRPr="00054B6A">
          <w:rPr>
            <w:rStyle w:val="Hyperlink"/>
            <w:rFonts w:cs="Narkisim" w:hint="cs"/>
            <w:szCs w:val="22"/>
            <w:rtl/>
          </w:rPr>
          <w:t xml:space="preserve">נפתלי צבי </w:t>
        </w:r>
        <w:r w:rsidR="00054B6A" w:rsidRPr="00054B6A">
          <w:rPr>
            <w:rStyle w:val="Hyperlink"/>
            <w:rFonts w:cs="Narkisim" w:hint="cs"/>
            <w:szCs w:val="22"/>
            <w:rtl/>
          </w:rPr>
          <w:t xml:space="preserve">יהודה </w:t>
        </w:r>
        <w:r w:rsidRPr="00054B6A">
          <w:rPr>
            <w:rStyle w:val="Hyperlink"/>
            <w:rFonts w:cs="Narkisim" w:hint="cs"/>
            <w:szCs w:val="22"/>
            <w:rtl/>
          </w:rPr>
          <w:t>ברלין</w:t>
        </w:r>
      </w:hyperlink>
      <w:r w:rsidRPr="00F56E0B">
        <w:rPr>
          <w:rFonts w:cs="Narkisim" w:hint="cs"/>
          <w:szCs w:val="22"/>
          <w:rtl/>
        </w:rPr>
        <w:t xml:space="preserve">, 1816-1893, ליטא, ראש ישיבת וולוז'ין) את הפסוקים </w:t>
      </w:r>
      <w:r>
        <w:rPr>
          <w:rFonts w:cs="Narkisim" w:hint="cs"/>
          <w:szCs w:val="22"/>
          <w:rtl/>
        </w:rPr>
        <w:t>שלהלן</w:t>
      </w:r>
      <w:r w:rsidRPr="00F56E0B">
        <w:rPr>
          <w:rFonts w:cs="Narkisim" w:hint="cs"/>
          <w:szCs w:val="22"/>
          <w:rtl/>
        </w:rPr>
        <w:t xml:space="preserve"> ולא דיון כללי בקשר שבין שמיטת כספים וקרקעות. מלבד עצם תוכנה המיוחד של קריאה זו, יש בה גם המחשה ודוגמא כיצד גם אחרי חז"ל ופרשני המקרא, שערי הבנת המקרא לעולם לא ננעלו. למבקשים להגיע ישר אל הנקודה, ניתן לדלג מפסוקי המקרא, היישר אל פירוש הנצי"ב. למבקשים להעמיק, הבאנו מקצת מדברי חז"ל ופרשני המקרא שלאורם אפשר להתרשם עוד יותר מחדשנות פירושו של הנצי"ב.</w:t>
      </w:r>
    </w:p>
    <w:p w:rsidR="00464E76" w:rsidRDefault="00464E76" w:rsidP="00464E76">
      <w:pPr>
        <w:pStyle w:val="ae"/>
        <w:rPr>
          <w:rtl/>
        </w:rPr>
      </w:pPr>
      <w:r>
        <w:rPr>
          <w:rtl/>
        </w:rPr>
        <w:t xml:space="preserve">דברים </w:t>
      </w:r>
      <w:r w:rsidR="009F7CD2">
        <w:rPr>
          <w:rFonts w:hint="cs"/>
          <w:rtl/>
        </w:rPr>
        <w:t xml:space="preserve">פרשת ראה, </w:t>
      </w:r>
      <w:r>
        <w:rPr>
          <w:rtl/>
        </w:rPr>
        <w:t xml:space="preserve">פרק טו </w:t>
      </w:r>
      <w:r>
        <w:rPr>
          <w:rFonts w:hint="cs"/>
          <w:rtl/>
        </w:rPr>
        <w:t>פסוקים א-ד</w:t>
      </w:r>
    </w:p>
    <w:p w:rsidR="00464E76" w:rsidRDefault="004E4D13" w:rsidP="00464E76">
      <w:pPr>
        <w:pStyle w:val="af2"/>
        <w:rPr>
          <w:rtl/>
        </w:rPr>
      </w:pPr>
      <w:r w:rsidRPr="004E4D13">
        <w:rPr>
          <w:rFonts w:hint="cs"/>
          <w:b/>
          <w:bCs/>
          <w:rtl/>
        </w:rPr>
        <w:t>פסוק א</w:t>
      </w:r>
      <w:r>
        <w:rPr>
          <w:rFonts w:hint="cs"/>
          <w:rtl/>
        </w:rPr>
        <w:t xml:space="preserve">: </w:t>
      </w:r>
      <w:r w:rsidR="00464E76">
        <w:rPr>
          <w:rtl/>
        </w:rPr>
        <w:t>מִקֵּץ שֶׁבַע־שָׁנִים תַּעֲשֶׂה שְׁמִטָּה:</w:t>
      </w:r>
    </w:p>
    <w:p w:rsidR="00464E76" w:rsidRDefault="004E4D13" w:rsidP="00464E76">
      <w:pPr>
        <w:pStyle w:val="af2"/>
        <w:rPr>
          <w:rtl/>
        </w:rPr>
      </w:pPr>
      <w:r w:rsidRPr="004E4D13">
        <w:rPr>
          <w:rFonts w:hint="cs"/>
          <w:b/>
          <w:bCs/>
          <w:rtl/>
        </w:rPr>
        <w:t>פסוק ב</w:t>
      </w:r>
      <w:r>
        <w:rPr>
          <w:rFonts w:hint="cs"/>
          <w:rtl/>
        </w:rPr>
        <w:t xml:space="preserve">: </w:t>
      </w:r>
      <w:r w:rsidR="00464E76">
        <w:rPr>
          <w:rtl/>
        </w:rPr>
        <w:t>וְזֶה דְּבַר הַשְּׁמִטָּה שָׁמוֹט כָּל־בַּעַל מַשֵּׁה יָדוֹ אֲשֶׁר יַשֶּׁה בְּרֵעֵהוּ לֹא־יִגֹּשׂ אֶת־רֵעֵהוּ וְאֶת־אָחִיו כִּי־קָרָא שְׁמִטָּה לַ</w:t>
      </w:r>
      <w:r>
        <w:rPr>
          <w:rtl/>
        </w:rPr>
        <w:t>ה'</w:t>
      </w:r>
      <w:r w:rsidR="00464E76">
        <w:rPr>
          <w:rtl/>
        </w:rPr>
        <w:t>:</w:t>
      </w:r>
    </w:p>
    <w:p w:rsidR="00464E76" w:rsidRDefault="004E4D13" w:rsidP="004E4D13">
      <w:pPr>
        <w:pStyle w:val="af2"/>
        <w:rPr>
          <w:rtl/>
        </w:rPr>
      </w:pPr>
      <w:r w:rsidRPr="004E4D13">
        <w:rPr>
          <w:rFonts w:hint="cs"/>
          <w:b/>
          <w:bCs/>
          <w:rtl/>
        </w:rPr>
        <w:t>פסוק ג</w:t>
      </w:r>
      <w:r>
        <w:rPr>
          <w:rFonts w:hint="cs"/>
          <w:rtl/>
        </w:rPr>
        <w:t xml:space="preserve">: </w:t>
      </w:r>
      <w:r w:rsidR="00464E76">
        <w:rPr>
          <w:rtl/>
        </w:rPr>
        <w:t>אֶת־הַנָּכְרִי תִּגֹּשׂ וַאֲשֶׁר יִהְיֶה לְךָ אֶת־אָחִיךָ תַּשְׁמֵט יָדֶךָ:</w:t>
      </w:r>
    </w:p>
    <w:p w:rsidR="00464E76" w:rsidRDefault="004E4D13" w:rsidP="00464E76">
      <w:pPr>
        <w:pStyle w:val="af2"/>
        <w:rPr>
          <w:rFonts w:hint="cs"/>
          <w:rtl/>
        </w:rPr>
      </w:pPr>
      <w:r w:rsidRPr="004E4D13">
        <w:rPr>
          <w:rFonts w:hint="cs"/>
          <w:b/>
          <w:bCs/>
          <w:rtl/>
        </w:rPr>
        <w:t>פסוק ד</w:t>
      </w:r>
      <w:r>
        <w:rPr>
          <w:rFonts w:hint="cs"/>
          <w:rtl/>
        </w:rPr>
        <w:t xml:space="preserve">: </w:t>
      </w:r>
      <w:r w:rsidR="00464E76">
        <w:rPr>
          <w:rtl/>
        </w:rPr>
        <w:t xml:space="preserve">אֶפֶס כִּי לֹא יִהְיֶה־בְּךָ אֶבְיוֹן כִּי־בָרֵךְ יְבָרֶכְךָ </w:t>
      </w:r>
      <w:r>
        <w:rPr>
          <w:rtl/>
        </w:rPr>
        <w:t>ה'</w:t>
      </w:r>
      <w:r w:rsidR="00464E76">
        <w:rPr>
          <w:rtl/>
        </w:rPr>
        <w:t xml:space="preserve"> בָּאָרֶץ אֲשֶׁר </w:t>
      </w:r>
      <w:r>
        <w:rPr>
          <w:rtl/>
        </w:rPr>
        <w:t>ה'</w:t>
      </w:r>
      <w:r w:rsidR="00464E76">
        <w:rPr>
          <w:rtl/>
        </w:rPr>
        <w:t xml:space="preserve"> אֱלֹהֶיךָ נֹתֵן־לְךָ נַחֲלָה לְרִשְׁתָּהּ:</w:t>
      </w:r>
    </w:p>
    <w:p w:rsidR="00C82EFC" w:rsidRDefault="00C82EFC" w:rsidP="00C82EFC">
      <w:pPr>
        <w:pStyle w:val="ae"/>
        <w:rPr>
          <w:rtl/>
        </w:rPr>
      </w:pPr>
      <w:r w:rsidRPr="00C82EFC">
        <w:rPr>
          <w:rtl/>
        </w:rPr>
        <w:t>רשב"ם דברים פרק טו</w:t>
      </w:r>
      <w:r>
        <w:rPr>
          <w:rFonts w:cs="David"/>
          <w:rtl/>
        </w:rPr>
        <w:t xml:space="preserve"> </w:t>
      </w:r>
      <w:r>
        <w:rPr>
          <w:rFonts w:hint="cs"/>
          <w:rtl/>
        </w:rPr>
        <w:t xml:space="preserve">פסוק ב </w:t>
      </w:r>
      <w:r>
        <w:rPr>
          <w:rFonts w:cs="David"/>
          <w:rtl/>
        </w:rPr>
        <w:t>–</w:t>
      </w:r>
      <w:r>
        <w:rPr>
          <w:rFonts w:hint="cs"/>
          <w:rtl/>
        </w:rPr>
        <w:t xml:space="preserve"> כי קרא שמיטה לה'</w:t>
      </w:r>
    </w:p>
    <w:p w:rsidR="00C82EFC" w:rsidRDefault="00C82EFC" w:rsidP="006A4B3B">
      <w:pPr>
        <w:pStyle w:val="af2"/>
        <w:rPr>
          <w:rFonts w:hint="cs"/>
          <w:rtl/>
        </w:rPr>
      </w:pPr>
      <w:r>
        <w:rPr>
          <w:rtl/>
        </w:rPr>
        <w:t>כי קרא שמיטה ל</w:t>
      </w:r>
      <w:r w:rsidR="006A4B3B">
        <w:rPr>
          <w:rFonts w:hint="cs"/>
          <w:rtl/>
        </w:rPr>
        <w:t>ה'</w:t>
      </w:r>
      <w:r>
        <w:rPr>
          <w:rtl/>
        </w:rPr>
        <w:t xml:space="preserve"> - כלומר כי הגיע זמן שמיטה, כמו מקראי קדש, קרא עלי מועד, קראו צום, כ</w:t>
      </w:r>
      <w:r w:rsidR="009F7CD2">
        <w:rPr>
          <w:rFonts w:hint="cs"/>
          <w:rtl/>
        </w:rPr>
        <w:t>ו</w:t>
      </w:r>
      <w:r>
        <w:rPr>
          <w:rtl/>
        </w:rPr>
        <w:t>לם לשון זמן</w:t>
      </w:r>
      <w:r>
        <w:rPr>
          <w:rFonts w:hint="cs"/>
          <w:rtl/>
        </w:rPr>
        <w:t>.</w:t>
      </w:r>
      <w:r w:rsidR="009F7CD2">
        <w:rPr>
          <w:rStyle w:val="a8"/>
          <w:rtl/>
        </w:rPr>
        <w:footnoteReference w:id="1"/>
      </w:r>
    </w:p>
    <w:p w:rsidR="005F2085" w:rsidRDefault="005F2085" w:rsidP="00015CCF">
      <w:pPr>
        <w:pStyle w:val="ae"/>
        <w:rPr>
          <w:rtl/>
        </w:rPr>
      </w:pPr>
      <w:r>
        <w:rPr>
          <w:rtl/>
        </w:rPr>
        <w:t xml:space="preserve">מסכת גיטין דף לו עמוד א </w:t>
      </w:r>
    </w:p>
    <w:p w:rsidR="00015CCF" w:rsidRDefault="005F2085" w:rsidP="00015CCF">
      <w:pPr>
        <w:pStyle w:val="af2"/>
        <w:rPr>
          <w:rFonts w:hint="cs"/>
          <w:rtl/>
        </w:rPr>
      </w:pPr>
      <w:r>
        <w:rPr>
          <w:rtl/>
        </w:rPr>
        <w:t>תנן התם: פרוסבול אינו משמט, זה אחד מן הדברים שהתקין הלל הזקן, שראה את העם שנמנעו מלהלוות זה את זה ועברו על מה שכתוב בתורה</w:t>
      </w:r>
      <w:r w:rsidR="00AA012B">
        <w:rPr>
          <w:rFonts w:hint="cs"/>
          <w:rtl/>
        </w:rPr>
        <w:t>:</w:t>
      </w:r>
      <w:r>
        <w:rPr>
          <w:rtl/>
        </w:rPr>
        <w:t xml:space="preserve"> </w:t>
      </w:r>
      <w:r w:rsidR="00AA012B">
        <w:rPr>
          <w:rFonts w:hint="cs"/>
          <w:rtl/>
        </w:rPr>
        <w:t>"</w:t>
      </w:r>
      <w:r>
        <w:rPr>
          <w:rtl/>
        </w:rPr>
        <w:t>ה</w:t>
      </w:r>
      <w:r w:rsidR="00AA012B">
        <w:rPr>
          <w:rFonts w:hint="cs"/>
          <w:rtl/>
        </w:rPr>
        <w:t>י</w:t>
      </w:r>
      <w:r>
        <w:rPr>
          <w:rtl/>
        </w:rPr>
        <w:t>שמר לך פן יהיה דבר עם לבבך בליעל וגו'</w:t>
      </w:r>
      <w:r w:rsidR="00276075">
        <w:rPr>
          <w:rFonts w:hint="cs"/>
          <w:rtl/>
        </w:rPr>
        <w:t xml:space="preserve"> "</w:t>
      </w:r>
      <w:r>
        <w:rPr>
          <w:rtl/>
        </w:rPr>
        <w:t>, עמד והתקין פרוסבול</w:t>
      </w:r>
      <w:r w:rsidR="00276075">
        <w:rPr>
          <w:rFonts w:hint="cs"/>
          <w:rtl/>
        </w:rPr>
        <w:t xml:space="preserve"> </w:t>
      </w:r>
      <w:r w:rsidR="00015CCF">
        <w:rPr>
          <w:rFonts w:hint="cs"/>
          <w:rtl/>
        </w:rPr>
        <w:t>...</w:t>
      </w:r>
      <w:r>
        <w:rPr>
          <w:rtl/>
        </w:rPr>
        <w:t xml:space="preserve"> </w:t>
      </w:r>
    </w:p>
    <w:p w:rsidR="00276075" w:rsidRDefault="005F2085" w:rsidP="00015CCF">
      <w:pPr>
        <w:pStyle w:val="af2"/>
        <w:rPr>
          <w:rFonts w:hint="cs"/>
          <w:rtl/>
        </w:rPr>
      </w:pPr>
      <w:r>
        <w:rPr>
          <w:rtl/>
        </w:rPr>
        <w:t>ומי איכא מידי, דמדאורייתא משמטא שביעית, והתקין הלל דלא משמטא? אמר אביי: בשביעית בזמן הזה, ורבי היא; דתניא, רבי אומר: וזה דבר השמיטה שמוט - בשתי שמיטות הכתוב מדבר, אחת שמיטת קרקע ואחת שמיטת כספים, בזמן שאתה משמט קרקע - אתה משמט כספים, בזמן שאי אתה משמט קרקע - אי אתה משמט כספים</w:t>
      </w:r>
      <w:r w:rsidR="00015CCF">
        <w:rPr>
          <w:rFonts w:hint="cs"/>
          <w:rtl/>
        </w:rPr>
        <w:t xml:space="preserve">. </w:t>
      </w:r>
      <w:r w:rsidR="00015CCF">
        <w:rPr>
          <w:rtl/>
        </w:rPr>
        <w:t>ותקינו רבנן דתשמט זכר לשביעית.</w:t>
      </w:r>
      <w:r w:rsidR="00276075">
        <w:rPr>
          <w:rStyle w:val="a8"/>
          <w:rtl/>
        </w:rPr>
        <w:footnoteReference w:id="2"/>
      </w:r>
      <w:r w:rsidR="00015CCF">
        <w:rPr>
          <w:rtl/>
        </w:rPr>
        <w:t xml:space="preserve"> ראה הלל שנמנעו העם מלהלוות זה את זה, עמד והתקין פרוסבול.</w:t>
      </w:r>
      <w:r w:rsidR="00417A9E">
        <w:rPr>
          <w:rStyle w:val="a8"/>
          <w:rtl/>
        </w:rPr>
        <w:footnoteReference w:id="3"/>
      </w:r>
    </w:p>
    <w:p w:rsidR="00464E76" w:rsidRDefault="00464E76" w:rsidP="00462DC3">
      <w:pPr>
        <w:pStyle w:val="ae"/>
        <w:rPr>
          <w:rFonts w:hint="cs"/>
          <w:rtl/>
        </w:rPr>
      </w:pPr>
      <w:r>
        <w:rPr>
          <w:rFonts w:hint="cs"/>
          <w:rtl/>
        </w:rPr>
        <w:lastRenderedPageBreak/>
        <w:t xml:space="preserve">פירוש הנצי"ב לפסוקים </w:t>
      </w:r>
      <w:r w:rsidR="00462DC3">
        <w:rPr>
          <w:rFonts w:hint="cs"/>
          <w:rtl/>
        </w:rPr>
        <w:t>הנ"ל</w:t>
      </w:r>
    </w:p>
    <w:p w:rsidR="00710C44" w:rsidRDefault="00710C44" w:rsidP="009312C3">
      <w:pPr>
        <w:pStyle w:val="af2"/>
        <w:rPr>
          <w:rFonts w:hint="cs"/>
          <w:rtl/>
        </w:rPr>
      </w:pPr>
      <w:r>
        <w:rPr>
          <w:rFonts w:hint="cs"/>
          <w:rtl/>
        </w:rPr>
        <w:t>"אשר ישה ברעהו וכו'</w:t>
      </w:r>
      <w:r w:rsidR="009312C3">
        <w:rPr>
          <w:rFonts w:hint="cs"/>
          <w:rtl/>
        </w:rPr>
        <w:t xml:space="preserve"> "</w:t>
      </w:r>
      <w:r>
        <w:rPr>
          <w:rFonts w:hint="cs"/>
          <w:rtl/>
        </w:rPr>
        <w:t xml:space="preserve"> </w:t>
      </w:r>
      <w:r>
        <w:rPr>
          <w:rtl/>
        </w:rPr>
        <w:t>–</w:t>
      </w:r>
      <w:r>
        <w:rPr>
          <w:rFonts w:hint="cs"/>
          <w:rtl/>
        </w:rPr>
        <w:t xml:space="preserve"> מדבר בלשון נסתר ואח"</w:t>
      </w:r>
      <w:r w:rsidR="009312C3">
        <w:rPr>
          <w:rFonts w:hint="cs"/>
          <w:rtl/>
        </w:rPr>
        <w:t>כ</w:t>
      </w:r>
      <w:r>
        <w:rPr>
          <w:rFonts w:hint="cs"/>
          <w:rtl/>
        </w:rPr>
        <w:t xml:space="preserve"> חזר הכתוב: "את הנכרי תגוש ואשר יהיה לך את אחיך וכו'</w:t>
      </w:r>
      <w:r w:rsidR="00873E54">
        <w:rPr>
          <w:rFonts w:hint="cs"/>
          <w:rtl/>
        </w:rPr>
        <w:t xml:space="preserve"> "</w:t>
      </w:r>
      <w:r>
        <w:rPr>
          <w:rFonts w:hint="cs"/>
          <w:rtl/>
        </w:rPr>
        <w:t xml:space="preserve"> </w:t>
      </w:r>
      <w:r>
        <w:rPr>
          <w:rtl/>
        </w:rPr>
        <w:t>–</w:t>
      </w:r>
      <w:r>
        <w:rPr>
          <w:rFonts w:hint="cs"/>
          <w:rtl/>
        </w:rPr>
        <w:t xml:space="preserve"> בלשון נוכח וגם כפל לשון.</w:t>
      </w:r>
      <w:r w:rsidR="0061044B">
        <w:rPr>
          <w:rStyle w:val="a8"/>
          <w:rtl/>
        </w:rPr>
        <w:footnoteReference w:id="4"/>
      </w:r>
    </w:p>
    <w:p w:rsidR="009312C3" w:rsidRDefault="00710C44" w:rsidP="00873E54">
      <w:pPr>
        <w:pStyle w:val="af2"/>
        <w:rPr>
          <w:rFonts w:hint="cs"/>
          <w:rtl/>
        </w:rPr>
      </w:pPr>
      <w:r>
        <w:rPr>
          <w:rFonts w:hint="cs"/>
          <w:rtl/>
        </w:rPr>
        <w:t>אבל העניין דיש שני אופני הלוואות</w:t>
      </w:r>
      <w:r w:rsidR="009312C3">
        <w:rPr>
          <w:rFonts w:hint="cs"/>
          <w:rtl/>
        </w:rPr>
        <w:t>:</w:t>
      </w:r>
      <w:r>
        <w:rPr>
          <w:rFonts w:hint="cs"/>
          <w:rtl/>
        </w:rPr>
        <w:t xml:space="preserve"> אחד, בשעה שישבו ישראל בשל</w:t>
      </w:r>
      <w:r w:rsidR="00873E54">
        <w:rPr>
          <w:rFonts w:hint="cs"/>
          <w:rtl/>
        </w:rPr>
        <w:t>ו</w:t>
      </w:r>
      <w:r>
        <w:rPr>
          <w:rFonts w:hint="cs"/>
          <w:rtl/>
        </w:rPr>
        <w:t>ותם על הארץ וכל עסק האדם היה זריעת השדה ועבודתה</w:t>
      </w:r>
      <w:r w:rsidR="009312C3">
        <w:rPr>
          <w:rFonts w:hint="cs"/>
          <w:rtl/>
        </w:rPr>
        <w:t>;</w:t>
      </w:r>
      <w:r>
        <w:rPr>
          <w:rFonts w:hint="cs"/>
          <w:rtl/>
        </w:rPr>
        <w:t xml:space="preserve"> וכשאין לו במה לזרוע, הרי זה לווה תבואה לזריעה ובתבואות הוא משלם. ואם הגיע שביעית ועדיין לא שילם, על זה הזהירה התורה על בית דין: "שמוט כל בעל משה ידו וכו' " </w:t>
      </w:r>
      <w:r>
        <w:rPr>
          <w:rtl/>
        </w:rPr>
        <w:t>–</w:t>
      </w:r>
      <w:r>
        <w:rPr>
          <w:rFonts w:hint="cs"/>
          <w:rtl/>
        </w:rPr>
        <w:t xml:space="preserve"> בית דין יעשו שמיטה, היינו שישמיטו את בעל בע</w:t>
      </w:r>
      <w:r w:rsidR="009312C3">
        <w:rPr>
          <w:rFonts w:hint="cs"/>
          <w:rtl/>
        </w:rPr>
        <w:t>מ</w:t>
      </w:r>
      <w:r>
        <w:rPr>
          <w:rFonts w:hint="cs"/>
          <w:rtl/>
        </w:rPr>
        <w:t xml:space="preserve">יו שהוא </w:t>
      </w:r>
      <w:r w:rsidR="00873E54">
        <w:rPr>
          <w:rtl/>
        </w:rPr>
        <w:t>מַשֵּׁה</w:t>
      </w:r>
      <w:r>
        <w:rPr>
          <w:rFonts w:hint="cs"/>
          <w:rtl/>
        </w:rPr>
        <w:t xml:space="preserve"> לרעהו בכוחו</w:t>
      </w:r>
      <w:r w:rsidR="009312C3">
        <w:rPr>
          <w:rFonts w:hint="cs"/>
          <w:rtl/>
        </w:rPr>
        <w:t>, אזי ישמיטו את ידו: "לא יגוש וכו' "</w:t>
      </w:r>
      <w:r w:rsidR="00873E54">
        <w:rPr>
          <w:rFonts w:hint="cs"/>
          <w:rtl/>
        </w:rPr>
        <w:t>,</w:t>
      </w:r>
      <w:r w:rsidR="009312C3">
        <w:rPr>
          <w:rFonts w:hint="cs"/>
          <w:rtl/>
        </w:rPr>
        <w:t xml:space="preserve"> ומפרש הטעם: "כי קרא שמיטה לה' " </w:t>
      </w:r>
      <w:r w:rsidR="009312C3">
        <w:rPr>
          <w:rtl/>
        </w:rPr>
        <w:t>–</w:t>
      </w:r>
      <w:r w:rsidR="009312C3">
        <w:rPr>
          <w:rFonts w:hint="cs"/>
          <w:rtl/>
        </w:rPr>
        <w:t xml:space="preserve"> זה הלשון: "שמיטה לה' ", לא שייך אלא בשביתת הארץ. והוא טעם על שמוזהרים בית דין להשגיח שלא יגוש</w:t>
      </w:r>
      <w:r w:rsidR="00873E54">
        <w:rPr>
          <w:rFonts w:hint="cs"/>
          <w:rtl/>
        </w:rPr>
        <w:t xml:space="preserve"> משום שהגיע שביעית ואינו עובד את השדה. וכאשר יגוש אותו, יהי מוכרח למכור את השדה</w:t>
      </w:r>
      <w:r w:rsidR="009312C3">
        <w:rPr>
          <w:rFonts w:hint="cs"/>
          <w:rtl/>
        </w:rPr>
        <w:t xml:space="preserve"> ...</w:t>
      </w:r>
    </w:p>
    <w:p w:rsidR="00710C44" w:rsidRDefault="009312C3" w:rsidP="00873E54">
      <w:pPr>
        <w:pStyle w:val="af2"/>
        <w:rPr>
          <w:rFonts w:hint="cs"/>
          <w:rtl/>
        </w:rPr>
      </w:pPr>
      <w:r>
        <w:rPr>
          <w:rFonts w:hint="cs"/>
          <w:rtl/>
        </w:rPr>
        <w:t xml:space="preserve">"את הנכרי תיגוש" </w:t>
      </w:r>
      <w:r>
        <w:rPr>
          <w:rtl/>
        </w:rPr>
        <w:t>–</w:t>
      </w:r>
      <w:r>
        <w:rPr>
          <w:rFonts w:hint="cs"/>
          <w:rtl/>
        </w:rPr>
        <w:t xml:space="preserve"> בכאן מיירי בהלוואה באופן שני, היינו בעסק מסחור. ומזהיר המקרא את המלוה</w:t>
      </w:r>
      <w:r w:rsidR="00873E54">
        <w:rPr>
          <w:rFonts w:hint="cs"/>
          <w:rtl/>
        </w:rPr>
        <w:t>,</w:t>
      </w:r>
      <w:r>
        <w:rPr>
          <w:rFonts w:hint="cs"/>
          <w:rtl/>
        </w:rPr>
        <w:t xml:space="preserve"> דאת הנכרי תיגוש</w:t>
      </w:r>
      <w:r w:rsidR="00873E54">
        <w:rPr>
          <w:rFonts w:hint="cs"/>
          <w:rtl/>
        </w:rPr>
        <w:t>,</w:t>
      </w:r>
      <w:r>
        <w:rPr>
          <w:rFonts w:hint="cs"/>
          <w:rtl/>
        </w:rPr>
        <w:t xml:space="preserve"> ואשר יהיה לך את אחיך תשמט ידך, אע"ג שאינו נוגע לשמיטת הארץ, דומיא דנכרי שאינו שובת בשביעית. מכל מקום: תשמט ידך.</w:t>
      </w:r>
      <w:r w:rsidR="00873E54">
        <w:rPr>
          <w:rFonts w:hint="cs"/>
          <w:rtl/>
        </w:rPr>
        <w:t xml:space="preserve"> </w:t>
      </w:r>
      <w:r>
        <w:rPr>
          <w:rFonts w:hint="cs"/>
          <w:rtl/>
        </w:rPr>
        <w:t>אך יש נפקא מיניה: "אפס כי לא יהיה בך אביון</w:t>
      </w:r>
      <w:r w:rsidR="00873E54">
        <w:rPr>
          <w:rFonts w:hint="cs"/>
          <w:rtl/>
        </w:rPr>
        <w:t>", לא יגרום השמטת הכספים שתהיה אביון, שהרי המלווה על מסחור, אם לא ישיב חובו, נעשה המלווה אביון ואם כן יש לעשות תקנה לזה והיינו תקנת פרוזבול, או למסור לבית דין. ואם כן, אין בית הדין רואים להשמיט. אדרבא, בית דין נכנסים בעובי הקורה שלא ישמיט ויהיה אביון.</w:t>
      </w:r>
    </w:p>
    <w:p w:rsidR="00464E76" w:rsidRDefault="00464E76" w:rsidP="00464E76">
      <w:pPr>
        <w:pStyle w:val="ae"/>
        <w:rPr>
          <w:rFonts w:hint="cs"/>
          <w:rtl/>
        </w:rPr>
      </w:pPr>
      <w:r>
        <w:rPr>
          <w:rFonts w:hint="cs"/>
          <w:rtl/>
        </w:rPr>
        <w:t>הסבר לדברי הנצי"ב</w:t>
      </w:r>
    </w:p>
    <w:p w:rsidR="00AA012B" w:rsidRPr="001B2651" w:rsidRDefault="00687EAF" w:rsidP="001B2651">
      <w:pPr>
        <w:pStyle w:val="af2"/>
        <w:rPr>
          <w:rFonts w:cs="Narkisim" w:hint="cs"/>
          <w:rtl/>
        </w:rPr>
      </w:pPr>
      <w:r w:rsidRPr="001B2651">
        <w:rPr>
          <w:rFonts w:cs="Narkisim" w:hint="cs"/>
          <w:rtl/>
        </w:rPr>
        <w:t>ראשית, קובע הנצי"ב, בניגוד לחז"ל ולכל פרשני המקרא, ש</w:t>
      </w:r>
      <w:r w:rsidR="00873E54" w:rsidRPr="001B2651">
        <w:rPr>
          <w:rFonts w:cs="Narkisim" w:hint="cs"/>
          <w:rtl/>
        </w:rPr>
        <w:t xml:space="preserve">הקטע: </w:t>
      </w:r>
      <w:r w:rsidRPr="001B2651">
        <w:rPr>
          <w:rFonts w:cs="Narkisim" w:hint="cs"/>
          <w:rtl/>
        </w:rPr>
        <w:t>"קרא שמיטה לה' " מדבר בשמיטה קרקע ולא בשמיטת כספים.</w:t>
      </w:r>
      <w:r w:rsidR="005F2085" w:rsidRPr="001B2651">
        <w:rPr>
          <w:rFonts w:cs="Narkisim" w:hint="cs"/>
          <w:rtl/>
        </w:rPr>
        <w:t xml:space="preserve"> וזה פשר הכפילות או החזרה הפנימית בתוך פסוק ב'. החקלאי קרא שמיטת קרקעות לה'</w:t>
      </w:r>
      <w:r w:rsidR="00AA012B" w:rsidRPr="001B2651">
        <w:rPr>
          <w:rFonts w:cs="Narkisim" w:hint="cs"/>
          <w:rtl/>
        </w:rPr>
        <w:t xml:space="preserve"> ולפיכך, בעל ההון שהלווה לו, ישמוט את חובו. שמיטת כספים </w:t>
      </w:r>
      <w:r w:rsidR="001B2651">
        <w:rPr>
          <w:rFonts w:cs="Narkisim" w:hint="cs"/>
          <w:rtl/>
        </w:rPr>
        <w:t xml:space="preserve">זו </w:t>
      </w:r>
      <w:r w:rsidR="00AA012B" w:rsidRPr="001B2651">
        <w:rPr>
          <w:rFonts w:cs="Narkisim" w:hint="cs"/>
          <w:rtl/>
        </w:rPr>
        <w:t>משלימה את שמיטת הקרקע. מה שאין כן, לגבי הלוואות לצרכיי מסחר ועסקים אחרים.</w:t>
      </w:r>
    </w:p>
    <w:p w:rsidR="00464E76" w:rsidRPr="001B2651" w:rsidRDefault="00015CCF" w:rsidP="00AA012B">
      <w:pPr>
        <w:pStyle w:val="af2"/>
        <w:rPr>
          <w:rFonts w:cs="Narkisim"/>
        </w:rPr>
      </w:pPr>
      <w:r w:rsidRPr="001B2651">
        <w:rPr>
          <w:rFonts w:cs="Narkisim" w:hint="cs"/>
          <w:rtl/>
        </w:rPr>
        <w:t>עפ"י פירוש הנצי"ב, פסוקים א-ב הם חטיבה אחת ופסוקים ג-ד חטיבה אחרת</w:t>
      </w:r>
      <w:r w:rsidR="00AA012B" w:rsidRPr="001B2651">
        <w:rPr>
          <w:rFonts w:cs="Narkisim" w:hint="cs"/>
          <w:b/>
          <w:bCs/>
          <w:rtl/>
        </w:rPr>
        <w:t xml:space="preserve"> ו</w:t>
      </w:r>
      <w:r w:rsidR="00464E76" w:rsidRPr="001B2651">
        <w:rPr>
          <w:rFonts w:cs="Narkisim"/>
          <w:b/>
          <w:bCs/>
          <w:rtl/>
        </w:rPr>
        <w:t>יש שתי שמיטות כספים</w:t>
      </w:r>
      <w:r w:rsidR="00AA012B" w:rsidRPr="001B2651">
        <w:rPr>
          <w:rFonts w:cs="Narkisim" w:hint="cs"/>
          <w:rtl/>
        </w:rPr>
        <w:t xml:space="preserve"> שונות</w:t>
      </w:r>
      <w:r w:rsidR="00464E76" w:rsidRPr="001B2651">
        <w:rPr>
          <w:rFonts w:cs="Narkisim"/>
          <w:rtl/>
        </w:rPr>
        <w:t>:</w:t>
      </w:r>
    </w:p>
    <w:p w:rsidR="00464E76" w:rsidRPr="001B2651" w:rsidRDefault="00464E76" w:rsidP="0069151B">
      <w:pPr>
        <w:pStyle w:val="af2"/>
        <w:numPr>
          <w:ilvl w:val="0"/>
          <w:numId w:val="5"/>
        </w:numPr>
        <w:rPr>
          <w:rFonts w:ascii="Calibri" w:hAnsi="Calibri" w:cs="Narkisim"/>
          <w:rtl/>
        </w:rPr>
      </w:pPr>
      <w:r w:rsidRPr="001B2651">
        <w:rPr>
          <w:rFonts w:cs="Narkisim"/>
          <w:rtl/>
        </w:rPr>
        <w:t>לחקלאים, לאלה שמקיימים שמיטת קרקעות – פסוק ב.</w:t>
      </w:r>
    </w:p>
    <w:p w:rsidR="00464E76" w:rsidRPr="001B2651" w:rsidRDefault="00464E76" w:rsidP="0069151B">
      <w:pPr>
        <w:pStyle w:val="af2"/>
        <w:numPr>
          <w:ilvl w:val="0"/>
          <w:numId w:val="5"/>
        </w:numPr>
        <w:rPr>
          <w:rFonts w:ascii="Calibri" w:hAnsi="Calibri" w:cs="Narkisim"/>
          <w:rtl/>
        </w:rPr>
      </w:pPr>
      <w:r w:rsidRPr="001B2651">
        <w:rPr>
          <w:rFonts w:cs="Narkisim"/>
          <w:rtl/>
        </w:rPr>
        <w:t>לעסקים (מסחור כלשונו) – פסוק</w:t>
      </w:r>
      <w:r w:rsidR="00AA012B" w:rsidRPr="001B2651">
        <w:rPr>
          <w:rFonts w:cs="Narkisim" w:hint="cs"/>
          <w:rtl/>
        </w:rPr>
        <w:t>ים ג-ד.</w:t>
      </w:r>
    </w:p>
    <w:p w:rsidR="00AA012B" w:rsidRPr="001B2651" w:rsidRDefault="00464E76" w:rsidP="001B2651">
      <w:pPr>
        <w:pStyle w:val="af2"/>
        <w:rPr>
          <w:rFonts w:cs="Narkisim" w:hint="cs"/>
          <w:rtl/>
        </w:rPr>
      </w:pPr>
      <w:r w:rsidRPr="001B2651">
        <w:rPr>
          <w:rFonts w:cs="Narkisim"/>
          <w:rtl/>
        </w:rPr>
        <w:t xml:space="preserve">תקנת פרוזבול נתקנה רק לגבי מס' 2 במטרה להגן על המלווה שלא יפסיד את רכושו. כי למה שהלווה </w:t>
      </w:r>
      <w:r w:rsidR="00AA012B" w:rsidRPr="001B2651">
        <w:rPr>
          <w:rFonts w:cs="Narkisim" w:hint="cs"/>
          <w:rtl/>
        </w:rPr>
        <w:t xml:space="preserve">למטרות עסקיות כלליות </w:t>
      </w:r>
      <w:r w:rsidR="00AA012B" w:rsidRPr="001B2651">
        <w:rPr>
          <w:rFonts w:cs="Narkisim"/>
          <w:rtl/>
        </w:rPr>
        <w:t>יתעשר ע"ח המלווה</w:t>
      </w:r>
      <w:r w:rsidR="00AA012B" w:rsidRPr="001B2651">
        <w:rPr>
          <w:rFonts w:cs="Narkisim" w:hint="cs"/>
          <w:rtl/>
        </w:rPr>
        <w:t xml:space="preserve">? </w:t>
      </w:r>
      <w:r w:rsidR="001B2651">
        <w:rPr>
          <w:rFonts w:cs="Narkisim" w:hint="cs"/>
          <w:rtl/>
        </w:rPr>
        <w:t xml:space="preserve">קיימת אמנם </w:t>
      </w:r>
      <w:r w:rsidR="00AA012B" w:rsidRPr="001B2651">
        <w:rPr>
          <w:rFonts w:cs="Narkisim" w:hint="cs"/>
          <w:rtl/>
        </w:rPr>
        <w:t>שמיטת כספים כלל-כלכלית, אבל יש לה פסוק מגביל: "אפס כי לא יהיה בך אביון".</w:t>
      </w:r>
      <w:r w:rsidR="009B3DA0">
        <w:rPr>
          <w:rStyle w:val="a8"/>
          <w:rFonts w:cs="Narkisim"/>
          <w:rtl/>
        </w:rPr>
        <w:footnoteReference w:id="5"/>
      </w:r>
    </w:p>
    <w:p w:rsidR="00464E76" w:rsidRDefault="00464E76" w:rsidP="009C52C0">
      <w:pPr>
        <w:pStyle w:val="af2"/>
        <w:rPr>
          <w:rFonts w:ascii="Calibri" w:hAnsi="Calibri" w:cs="Calibri"/>
          <w:rtl/>
        </w:rPr>
      </w:pPr>
      <w:r w:rsidRPr="001B2651">
        <w:rPr>
          <w:rFonts w:cs="Narkisim"/>
          <w:rtl/>
        </w:rPr>
        <w:t xml:space="preserve">לגבי </w:t>
      </w:r>
      <w:r w:rsidR="00AA012B" w:rsidRPr="001B2651">
        <w:rPr>
          <w:rFonts w:cs="Narkisim" w:hint="cs"/>
          <w:rtl/>
        </w:rPr>
        <w:t xml:space="preserve">שמיטה מסוג </w:t>
      </w:r>
      <w:r w:rsidRPr="001B2651">
        <w:rPr>
          <w:rFonts w:cs="Narkisim"/>
          <w:rtl/>
        </w:rPr>
        <w:t xml:space="preserve">מס' 1 – אין פרוזבול!! החקלאי משמט את הקרקע ולפיכך מוותרים לו על חובותיו </w:t>
      </w:r>
      <w:r w:rsidR="009C52C0">
        <w:rPr>
          <w:rFonts w:cs="Narkisim" w:hint="cs"/>
          <w:rtl/>
        </w:rPr>
        <w:t xml:space="preserve">והלוואות שלקח </w:t>
      </w:r>
      <w:r w:rsidRPr="001B2651">
        <w:rPr>
          <w:rFonts w:cs="Narkisim"/>
          <w:rtl/>
        </w:rPr>
        <w:t>ולא יעזור מוסר שטרותיו לב</w:t>
      </w:r>
      <w:r w:rsidR="00AA012B" w:rsidRPr="001B2651">
        <w:rPr>
          <w:rFonts w:cs="Narkisim" w:hint="cs"/>
          <w:rtl/>
        </w:rPr>
        <w:t>י</w:t>
      </w:r>
      <w:r w:rsidRPr="001B2651">
        <w:rPr>
          <w:rFonts w:cs="Narkisim"/>
          <w:rtl/>
        </w:rPr>
        <w:t>ת דין, כי אדרבא, בית הדין מצווה לסייע לחקלאי</w:t>
      </w:r>
      <w:r w:rsidR="009C52C0">
        <w:rPr>
          <w:rFonts w:cs="Narkisim" w:hint="cs"/>
          <w:rtl/>
        </w:rPr>
        <w:t>: "כי קרא שמיטה לה' "</w:t>
      </w:r>
      <w:r w:rsidRPr="001B2651">
        <w:rPr>
          <w:rFonts w:cs="Narkisim"/>
          <w:rtl/>
        </w:rPr>
        <w:t>.</w:t>
      </w:r>
      <w:r w:rsidR="00462DC3" w:rsidRPr="001B2651">
        <w:rPr>
          <w:rStyle w:val="a8"/>
          <w:rFonts w:ascii="Calibri" w:hAnsi="Calibri" w:cs="Narkisim"/>
          <w:rtl/>
        </w:rPr>
        <w:footnoteReference w:id="6"/>
      </w:r>
    </w:p>
    <w:p w:rsidR="00292AFA" w:rsidRDefault="00292AFA">
      <w:pPr>
        <w:spacing w:before="120" w:line="280" w:lineRule="atLeast"/>
        <w:rPr>
          <w:rFonts w:cs="David" w:hint="cs"/>
          <w:szCs w:val="24"/>
          <w:rtl/>
        </w:rPr>
      </w:pPr>
    </w:p>
    <w:p w:rsidR="00FE0DEE" w:rsidRDefault="00FE0DEE" w:rsidP="009C52C0">
      <w:pPr>
        <w:pStyle w:val="af1"/>
        <w:rPr>
          <w:rFonts w:hint="cs"/>
          <w:rtl/>
        </w:rPr>
      </w:pPr>
      <w:r>
        <w:rPr>
          <w:rFonts w:hint="cs"/>
          <w:rtl/>
        </w:rPr>
        <w:t xml:space="preserve">שבת שלום </w:t>
      </w:r>
    </w:p>
    <w:p w:rsidR="00D71CCA" w:rsidRDefault="00DF185A" w:rsidP="00DF185A">
      <w:pPr>
        <w:pStyle w:val="af1"/>
        <w:rPr>
          <w:rFonts w:hint="cs"/>
          <w:rtl/>
        </w:rPr>
      </w:pPr>
      <w:r>
        <w:rPr>
          <w:rFonts w:hint="cs"/>
          <w:rtl/>
        </w:rPr>
        <w:t>מחלקי המים</w:t>
      </w:r>
    </w:p>
    <w:sectPr w:rsidR="00D71CCA" w:rsidSect="00054B6A">
      <w:headerReference w:type="default" r:id="rId9"/>
      <w:footerReference w:type="default" r:id="rId10"/>
      <w:endnotePr>
        <w:numFmt w:val="lowerLetter"/>
      </w:endnotePr>
      <w:pgSz w:w="11906" w:h="16838"/>
      <w:pgMar w:top="1474" w:right="1418" w:bottom="1474" w:left="1418" w:header="624"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E64" w:rsidRDefault="00291E64" w:rsidP="009F7CD2">
      <w:r>
        <w:separator/>
      </w:r>
    </w:p>
  </w:endnote>
  <w:endnote w:type="continuationSeparator" w:id="0">
    <w:p w:rsidR="00291E64" w:rsidRDefault="00291E64" w:rsidP="009F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EE" w:rsidRPr="00F8747C" w:rsidRDefault="00FE0DEE" w:rsidP="00FE0DEE">
    <w:pPr>
      <w:pStyle w:val="af"/>
      <w:jc w:val="right"/>
      <w:rPr>
        <w:rFonts w:hint="cs"/>
      </w:rPr>
    </w:pPr>
    <w:r w:rsidRPr="00F8747C">
      <w:rPr>
        <w:rStyle w:val="af4"/>
        <w:rFonts w:hint="cs"/>
        <w:rtl/>
      </w:rPr>
      <w:t xml:space="preserve">עמ' </w:t>
    </w:r>
    <w:r w:rsidRPr="00F8747C">
      <w:rPr>
        <w:rStyle w:val="af4"/>
      </w:rPr>
      <w:fldChar w:fldCharType="begin"/>
    </w:r>
    <w:r w:rsidRPr="00F8747C">
      <w:rPr>
        <w:rStyle w:val="af4"/>
      </w:rPr>
      <w:instrText xml:space="preserve"> PAGE </w:instrText>
    </w:r>
    <w:r w:rsidRPr="00F8747C">
      <w:rPr>
        <w:rStyle w:val="af4"/>
      </w:rPr>
      <w:fldChar w:fldCharType="separate"/>
    </w:r>
    <w:r w:rsidR="009B3DA0">
      <w:rPr>
        <w:rStyle w:val="af4"/>
        <w:noProof/>
        <w:rtl/>
      </w:rPr>
      <w:t>2</w:t>
    </w:r>
    <w:r w:rsidRPr="00F8747C">
      <w:rPr>
        <w:rStyle w:val="af4"/>
      </w:rPr>
      <w:fldChar w:fldCharType="end"/>
    </w:r>
    <w:r w:rsidRPr="00F8747C">
      <w:rPr>
        <w:rStyle w:val="af4"/>
        <w:rFonts w:hint="cs"/>
        <w:rtl/>
      </w:rPr>
      <w:t xml:space="preserve"> מתוך </w:t>
    </w:r>
    <w:r w:rsidRPr="00F8747C">
      <w:rPr>
        <w:rStyle w:val="af4"/>
      </w:rPr>
      <w:fldChar w:fldCharType="begin"/>
    </w:r>
    <w:r w:rsidRPr="00F8747C">
      <w:rPr>
        <w:rStyle w:val="af4"/>
      </w:rPr>
      <w:instrText xml:space="preserve"> NUMPAGES </w:instrText>
    </w:r>
    <w:r w:rsidRPr="00F8747C">
      <w:rPr>
        <w:rStyle w:val="af4"/>
      </w:rPr>
      <w:fldChar w:fldCharType="separate"/>
    </w:r>
    <w:r w:rsidR="009B3DA0">
      <w:rPr>
        <w:rStyle w:val="af4"/>
        <w:noProof/>
        <w:rtl/>
      </w:rPr>
      <w:t>2</w:t>
    </w:r>
    <w:r w:rsidRPr="00F8747C">
      <w:rPr>
        <w:rStyle w:val="af4"/>
      </w:rPr>
      <w:fldChar w:fldCharType="end"/>
    </w:r>
  </w:p>
  <w:p w:rsidR="00FE0DEE" w:rsidRDefault="00FE0DE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E64" w:rsidRDefault="00291E64" w:rsidP="009F7CD2">
      <w:r>
        <w:separator/>
      </w:r>
    </w:p>
  </w:footnote>
  <w:footnote w:type="continuationSeparator" w:id="0">
    <w:p w:rsidR="00291E64" w:rsidRDefault="00291E64" w:rsidP="009F7CD2">
      <w:r>
        <w:continuationSeparator/>
      </w:r>
    </w:p>
  </w:footnote>
  <w:footnote w:id="1">
    <w:p w:rsidR="009F7CD2" w:rsidRDefault="009F7CD2" w:rsidP="00054B6A">
      <w:pPr>
        <w:pStyle w:val="a6"/>
        <w:rPr>
          <w:rFonts w:hint="cs"/>
          <w:rtl/>
        </w:rPr>
      </w:pPr>
      <w:r>
        <w:rPr>
          <w:rStyle w:val="a8"/>
        </w:rPr>
        <w:footnoteRef/>
      </w:r>
      <w:r>
        <w:rPr>
          <w:rtl/>
        </w:rPr>
        <w:t xml:space="preserve"> </w:t>
      </w:r>
      <w:r>
        <w:rPr>
          <w:rFonts w:hint="cs"/>
          <w:rtl/>
        </w:rPr>
        <w:t>פסוקי התורה הנ"ל מציגים מספר קשיים לפרשני המקרא, כגון</w:t>
      </w:r>
      <w:r>
        <w:rPr>
          <w:rFonts w:cs="David"/>
          <w:rtl/>
        </w:rPr>
        <w:t>:</w:t>
      </w:r>
      <w:r>
        <w:rPr>
          <w:rFonts w:hint="cs"/>
          <w:rtl/>
        </w:rPr>
        <w:t xml:space="preserve"> מהו "מקץ" שבפסוק א: התחלת השנה או סיומה, </w:t>
      </w:r>
      <w:r w:rsidR="00687EAF">
        <w:rPr>
          <w:rFonts w:hint="cs"/>
          <w:rtl/>
        </w:rPr>
        <w:t xml:space="preserve">מה פשר </w:t>
      </w:r>
      <w:r>
        <w:rPr>
          <w:rFonts w:hint="cs"/>
          <w:rtl/>
        </w:rPr>
        <w:t xml:space="preserve">כפילות החצי השני של פסוק ג עם </w:t>
      </w:r>
      <w:r w:rsidR="00CD75CA">
        <w:rPr>
          <w:rFonts w:hint="cs"/>
          <w:rtl/>
        </w:rPr>
        <w:t xml:space="preserve">החלק הראשן של </w:t>
      </w:r>
      <w:r>
        <w:rPr>
          <w:rFonts w:hint="cs"/>
          <w:rtl/>
        </w:rPr>
        <w:t>פסוק ב, מיהו האביון שעליו מדובר בפסוק ד ועוד. רשב"ם מתעכב על הקושי במילים: "כי קרא שמיטה לה' "</w:t>
      </w:r>
      <w:r w:rsidR="005F2085">
        <w:rPr>
          <w:rFonts w:hint="cs"/>
          <w:rtl/>
        </w:rPr>
        <w:t xml:space="preserve"> ו</w:t>
      </w:r>
      <w:r w:rsidR="00CD75CA">
        <w:rPr>
          <w:rFonts w:hint="cs"/>
          <w:rtl/>
        </w:rPr>
        <w:t xml:space="preserve">על </w:t>
      </w:r>
      <w:r w:rsidR="005F2085">
        <w:rPr>
          <w:rFonts w:hint="cs"/>
          <w:rtl/>
        </w:rPr>
        <w:t xml:space="preserve">החזרה הפנימית על שמיטה בתוך פסוק ב: </w:t>
      </w:r>
      <w:r>
        <w:rPr>
          <w:rFonts w:hint="cs"/>
          <w:rtl/>
        </w:rPr>
        <w:t>מיהו הקורא</w:t>
      </w:r>
      <w:r w:rsidR="00687EAF">
        <w:rPr>
          <w:rFonts w:hint="cs"/>
          <w:rtl/>
        </w:rPr>
        <w:t xml:space="preserve">, </w:t>
      </w:r>
      <w:r>
        <w:rPr>
          <w:rFonts w:hint="cs"/>
          <w:rtl/>
        </w:rPr>
        <w:t>למה צריך לקרוא ועל איזו שמיטה מדובר</w:t>
      </w:r>
      <w:r w:rsidR="00054B6A">
        <w:rPr>
          <w:rFonts w:hint="cs"/>
          <w:rtl/>
        </w:rPr>
        <w:t xml:space="preserve">? </w:t>
      </w:r>
      <w:r w:rsidR="00CD75CA">
        <w:rPr>
          <w:rFonts w:hint="cs"/>
          <w:rtl/>
        </w:rPr>
        <w:t xml:space="preserve">בדומה לו גם פירוש אבן עזרא שם. </w:t>
      </w:r>
      <w:r>
        <w:rPr>
          <w:rFonts w:hint="cs"/>
          <w:rtl/>
        </w:rPr>
        <w:t xml:space="preserve">חז"ל רואים במילים אלו כפילות שיש לדרוש ממנה ששמיטת כספים נוהגת גם בחוץ לארץ. </w:t>
      </w:r>
      <w:r w:rsidRPr="00687EAF">
        <w:rPr>
          <w:rFonts w:hint="cs"/>
          <w:rtl/>
        </w:rPr>
        <w:t xml:space="preserve">ראה ספרי </w:t>
      </w:r>
      <w:r w:rsidRPr="00687EAF">
        <w:rPr>
          <w:rtl/>
        </w:rPr>
        <w:t>דברים פרשת ראה פיסקא קיב</w:t>
      </w:r>
      <w:r w:rsidRPr="00687EAF">
        <w:rPr>
          <w:rFonts w:hint="cs"/>
          <w:rtl/>
        </w:rPr>
        <w:t>: "</w:t>
      </w:r>
      <w:r w:rsidRPr="00687EAF">
        <w:rPr>
          <w:rtl/>
        </w:rPr>
        <w:t>כי קרא שמטה לה', בין בארץ בין בחוצה לארץ</w:t>
      </w:r>
      <w:r w:rsidRPr="00687EAF">
        <w:rPr>
          <w:rFonts w:hint="cs"/>
          <w:rtl/>
        </w:rPr>
        <w:t>". וכן הוא בגמרא קידושין לח ע"ב. אבל רשב"ם, כפשטן המקרא מ</w:t>
      </w:r>
      <w:r w:rsidR="00687EAF">
        <w:rPr>
          <w:rFonts w:hint="cs"/>
          <w:rtl/>
        </w:rPr>
        <w:t>תעכב על נושא הקריאה ומ</w:t>
      </w:r>
      <w:r w:rsidRPr="00687EAF">
        <w:rPr>
          <w:rFonts w:hint="cs"/>
          <w:rtl/>
        </w:rPr>
        <w:t xml:space="preserve">סביר שהקריאה היא הגעת הזמן כמו "מקראי קודש" </w:t>
      </w:r>
      <w:r w:rsidRPr="00687EAF">
        <w:rPr>
          <w:rtl/>
        </w:rPr>
        <w:t>–</w:t>
      </w:r>
      <w:r w:rsidRPr="00687EAF">
        <w:rPr>
          <w:rFonts w:hint="cs"/>
          <w:rtl/>
        </w:rPr>
        <w:t xml:space="preserve"> זמני קודש</w:t>
      </w:r>
      <w:r>
        <w:rPr>
          <w:rFonts w:hint="cs"/>
          <w:rtl/>
        </w:rPr>
        <w:t xml:space="preserve">, מועדי קודש. וכך מבאר גם חזקוני. ראה גם פירוש רמב"ן שמסביר שמטרת </w:t>
      </w:r>
      <w:r w:rsidR="00687EAF">
        <w:rPr>
          <w:rFonts w:hint="cs"/>
          <w:rtl/>
        </w:rPr>
        <w:t xml:space="preserve">הקריאה </w:t>
      </w:r>
      <w:r>
        <w:rPr>
          <w:rFonts w:hint="cs"/>
          <w:rtl/>
        </w:rPr>
        <w:t>היא לומר שגם בשמיטת כספים יש קדושה</w:t>
      </w:r>
      <w:r w:rsidR="00054B6A">
        <w:rPr>
          <w:rFonts w:hint="cs"/>
          <w:rtl/>
        </w:rPr>
        <w:t xml:space="preserve">, בדומה לשביתת שבת בראשית ובדומה לשמיטת קרקעות, </w:t>
      </w:r>
      <w:r>
        <w:rPr>
          <w:rFonts w:hint="cs"/>
          <w:rtl/>
        </w:rPr>
        <w:t>וגם היא "לה' "</w:t>
      </w:r>
      <w:r w:rsidR="00054B6A">
        <w:rPr>
          <w:rFonts w:hint="cs"/>
          <w:rtl/>
        </w:rPr>
        <w:t>,</w:t>
      </w:r>
      <w:r w:rsidR="00CD75CA">
        <w:rPr>
          <w:rFonts w:hint="cs"/>
          <w:rtl/>
        </w:rPr>
        <w:t xml:space="preserve"> ואלה דבריו</w:t>
      </w:r>
      <w:r>
        <w:rPr>
          <w:rFonts w:hint="cs"/>
          <w:rtl/>
        </w:rPr>
        <w:t xml:space="preserve">: </w:t>
      </w:r>
      <w:r w:rsidR="00687EAF">
        <w:rPr>
          <w:rFonts w:hint="cs"/>
          <w:rtl/>
        </w:rPr>
        <w:t>"</w:t>
      </w:r>
      <w:r w:rsidRPr="00687EAF">
        <w:rPr>
          <w:rtl/>
        </w:rPr>
        <w:t>הוסיף לבאר כי היא שמ</w:t>
      </w:r>
      <w:r w:rsidRPr="00687EAF">
        <w:rPr>
          <w:rFonts w:hint="cs"/>
          <w:rtl/>
        </w:rPr>
        <w:t>י</w:t>
      </w:r>
      <w:r w:rsidRPr="00687EAF">
        <w:rPr>
          <w:rtl/>
        </w:rPr>
        <w:t>טה לה' גם בהשמט כספים. וזה טעם כי קרא שמ</w:t>
      </w:r>
      <w:r w:rsidR="00687EAF">
        <w:rPr>
          <w:rFonts w:hint="cs"/>
          <w:rtl/>
        </w:rPr>
        <w:t>י</w:t>
      </w:r>
      <w:r w:rsidRPr="00687EAF">
        <w:rPr>
          <w:rtl/>
        </w:rPr>
        <w:t>טה לה' - שהיא שבת לה' וכל המעשים ישבותו</w:t>
      </w:r>
      <w:r w:rsidRPr="00687EAF">
        <w:rPr>
          <w:rFonts w:hint="cs"/>
          <w:rtl/>
        </w:rPr>
        <w:t>".</w:t>
      </w:r>
    </w:p>
  </w:footnote>
  <w:footnote w:id="2">
    <w:p w:rsidR="00276075" w:rsidRDefault="00276075" w:rsidP="00054B6A">
      <w:pPr>
        <w:pStyle w:val="a6"/>
        <w:rPr>
          <w:rFonts w:hint="cs"/>
          <w:rtl/>
        </w:rPr>
      </w:pPr>
      <w:r>
        <w:rPr>
          <w:rStyle w:val="a8"/>
        </w:rPr>
        <w:footnoteRef/>
      </w:r>
      <w:r>
        <w:rPr>
          <w:rtl/>
        </w:rPr>
        <w:t xml:space="preserve"> </w:t>
      </w:r>
      <w:r>
        <w:rPr>
          <w:rFonts w:hint="cs"/>
          <w:rtl/>
        </w:rPr>
        <w:t>בהמשך שואלת הגמרא שם</w:t>
      </w:r>
      <w:r w:rsidRPr="00276075">
        <w:rPr>
          <w:rtl/>
        </w:rPr>
        <w:t xml:space="preserve"> </w:t>
      </w:r>
      <w:r>
        <w:rPr>
          <w:rFonts w:hint="cs"/>
          <w:rtl/>
        </w:rPr>
        <w:t>כיצד יכולים חכמים לגזור שמיטת כספים מדבריהם אם מדין תורה בטלה המצווה? והתשובה היא שיש בידי חכמים כח לתקן תקנות שהם בגדר: "</w:t>
      </w:r>
      <w:r>
        <w:rPr>
          <w:rtl/>
        </w:rPr>
        <w:t>שב ואל תעשה</w:t>
      </w:r>
      <w:r>
        <w:rPr>
          <w:rFonts w:hint="cs"/>
          <w:rtl/>
        </w:rPr>
        <w:t xml:space="preserve">", היינו, הימנעות מלעשות מעשה </w:t>
      </w:r>
      <w:r>
        <w:rPr>
          <w:rtl/>
        </w:rPr>
        <w:t>–</w:t>
      </w:r>
      <w:r>
        <w:rPr>
          <w:rFonts w:hint="cs"/>
          <w:rtl/>
        </w:rPr>
        <w:t xml:space="preserve"> הימנעות מגביית החוב</w:t>
      </w:r>
      <w:r>
        <w:rPr>
          <w:rtl/>
        </w:rPr>
        <w:t>.</w:t>
      </w:r>
      <w:r w:rsidR="00462DC3">
        <w:rPr>
          <w:rFonts w:hint="cs"/>
          <w:rtl/>
        </w:rPr>
        <w:t xml:space="preserve"> מעין: "הפקר בית דין </w:t>
      </w:r>
      <w:r w:rsidR="00462DC3">
        <w:rPr>
          <w:rtl/>
        </w:rPr>
        <w:t>–</w:t>
      </w:r>
      <w:r w:rsidR="00462DC3">
        <w:rPr>
          <w:rFonts w:hint="cs"/>
          <w:rtl/>
        </w:rPr>
        <w:t xml:space="preserve"> הפקר".</w:t>
      </w:r>
      <w:r w:rsidR="00054B6A">
        <w:rPr>
          <w:rFonts w:hint="cs"/>
          <w:rtl/>
        </w:rPr>
        <w:t xml:space="preserve"> אך כפי שהסביר רמב"ן לעיל, שמיטת כספים איננה רק עניין של דיני ממונות.</w:t>
      </w:r>
    </w:p>
  </w:footnote>
  <w:footnote w:id="3">
    <w:p w:rsidR="00417A9E" w:rsidRDefault="00417A9E" w:rsidP="00054B6A">
      <w:pPr>
        <w:pStyle w:val="a6"/>
        <w:rPr>
          <w:rFonts w:hint="cs"/>
          <w:rtl/>
        </w:rPr>
      </w:pPr>
      <w:r>
        <w:rPr>
          <w:rStyle w:val="a8"/>
        </w:rPr>
        <w:footnoteRef/>
      </w:r>
      <w:r>
        <w:rPr>
          <w:rtl/>
        </w:rPr>
        <w:t xml:space="preserve"> </w:t>
      </w:r>
      <w:r w:rsidR="00462DC3">
        <w:rPr>
          <w:rFonts w:hint="cs"/>
          <w:rtl/>
        </w:rPr>
        <w:t>ת</w:t>
      </w:r>
      <w:r>
        <w:rPr>
          <w:rFonts w:hint="cs"/>
          <w:rtl/>
        </w:rPr>
        <w:t xml:space="preserve">ורף הסוגיה הוא שתקנת הלל, פרוזבול, </w:t>
      </w:r>
      <w:r w:rsidR="00287A28">
        <w:rPr>
          <w:rFonts w:hint="cs"/>
          <w:rtl/>
        </w:rPr>
        <w:t>ה</w:t>
      </w:r>
      <w:r>
        <w:rPr>
          <w:rFonts w:hint="cs"/>
          <w:rtl/>
        </w:rPr>
        <w:t>מעקרת את דין שמיטת כספים, באה בזמן שמהתורה אין דין שמיטת כספים והיא נוהגת רק מדברי חכמים (ראה הערה קודמת)</w:t>
      </w:r>
      <w:r w:rsidR="00287A28">
        <w:rPr>
          <w:rFonts w:hint="cs"/>
          <w:rtl/>
        </w:rPr>
        <w:t>.</w:t>
      </w:r>
      <w:r>
        <w:rPr>
          <w:rFonts w:hint="cs"/>
          <w:rtl/>
        </w:rPr>
        <w:t xml:space="preserve"> לפיכך</w:t>
      </w:r>
      <w:r w:rsidR="00054B6A">
        <w:rPr>
          <w:rFonts w:hint="cs"/>
          <w:rtl/>
        </w:rPr>
        <w:t>,</w:t>
      </w:r>
      <w:r>
        <w:rPr>
          <w:rFonts w:hint="cs"/>
          <w:rtl/>
        </w:rPr>
        <w:t xml:space="preserve"> יש לה תוקף</w:t>
      </w:r>
      <w:r w:rsidR="00287A28">
        <w:rPr>
          <w:rFonts w:hint="cs"/>
          <w:rtl/>
        </w:rPr>
        <w:t>,</w:t>
      </w:r>
      <w:r>
        <w:rPr>
          <w:rFonts w:hint="cs"/>
          <w:rtl/>
        </w:rPr>
        <w:t xml:space="preserve"> בבחינת: </w:t>
      </w:r>
      <w:r w:rsidR="00462DC3">
        <w:rPr>
          <w:rFonts w:hint="cs"/>
          <w:rtl/>
        </w:rPr>
        <w:t>"</w:t>
      </w:r>
      <w:r>
        <w:rPr>
          <w:rFonts w:hint="cs"/>
          <w:rtl/>
        </w:rPr>
        <w:t xml:space="preserve">הם אמרו והם אמרו". ומדוע באמת שמיטת כספים היא מדרבנן ולא מהתורה? התשובה: כי שמיטת קרקעות </w:t>
      </w:r>
      <w:r w:rsidR="00CD75CA">
        <w:rPr>
          <w:rFonts w:hint="cs"/>
          <w:rtl/>
        </w:rPr>
        <w:t>היא מדרבנן, לשיטת רבי לפחות, ושמיטת כספים מוקשת לשמיטת קרקעות: "</w:t>
      </w:r>
      <w:r w:rsidR="00CD75CA">
        <w:rPr>
          <w:rtl/>
        </w:rPr>
        <w:t>בזמן שאתה משמט קרקע - אתה משמט כספים, בזמן שאי אתה משמט קרקע - אי אתה משמט כספים</w:t>
      </w:r>
      <w:r w:rsidR="00CD75CA">
        <w:rPr>
          <w:rFonts w:hint="cs"/>
          <w:rtl/>
        </w:rPr>
        <w:t xml:space="preserve">". ושמיטת קרקעות היא מדרבנן משום שהיא </w:t>
      </w:r>
      <w:r w:rsidR="00287A28">
        <w:rPr>
          <w:rFonts w:hint="cs"/>
          <w:rtl/>
        </w:rPr>
        <w:t>קשורה ביובל</w:t>
      </w:r>
      <w:r w:rsidR="00CD75CA">
        <w:rPr>
          <w:rFonts w:hint="cs"/>
          <w:rtl/>
        </w:rPr>
        <w:t>,</w:t>
      </w:r>
      <w:r w:rsidR="00287A28">
        <w:rPr>
          <w:rFonts w:hint="cs"/>
          <w:rtl/>
        </w:rPr>
        <w:t xml:space="preserve"> </w:t>
      </w:r>
      <w:r w:rsidR="00CD75CA">
        <w:rPr>
          <w:rFonts w:hint="cs"/>
          <w:rtl/>
        </w:rPr>
        <w:t>ו</w:t>
      </w:r>
      <w:r>
        <w:rPr>
          <w:rFonts w:hint="cs"/>
          <w:rtl/>
        </w:rPr>
        <w:t xml:space="preserve">יובל </w:t>
      </w:r>
      <w:r w:rsidR="00CD75CA">
        <w:rPr>
          <w:rFonts w:hint="cs"/>
          <w:rtl/>
        </w:rPr>
        <w:t xml:space="preserve">בטל כבר מימי גלות בני גד ובני ראובן ומשנתערבבו השבטים (ספרא ב ב, ערכין לב ע"ב). </w:t>
      </w:r>
      <w:r>
        <w:rPr>
          <w:rFonts w:hint="cs"/>
          <w:rtl/>
        </w:rPr>
        <w:t xml:space="preserve">ראה רש"י </w:t>
      </w:r>
      <w:r w:rsidR="00CD75CA">
        <w:rPr>
          <w:rFonts w:hint="cs"/>
          <w:rtl/>
        </w:rPr>
        <w:t xml:space="preserve">בסוגיה </w:t>
      </w:r>
      <w:r>
        <w:rPr>
          <w:rFonts w:hint="cs"/>
          <w:rtl/>
        </w:rPr>
        <w:t>שם</w:t>
      </w:r>
      <w:r w:rsidR="00CD75CA">
        <w:rPr>
          <w:rFonts w:hint="cs"/>
          <w:rtl/>
        </w:rPr>
        <w:t xml:space="preserve">. </w:t>
      </w:r>
      <w:r>
        <w:rPr>
          <w:rFonts w:hint="cs"/>
          <w:rtl/>
        </w:rPr>
        <w:t xml:space="preserve">וכל זה נלמד מכפילות השורש שמ"ט בפסוק שלנו: "וזה דבר השמיטה שמוט וכו' ". הרי לנו הקשר בין שמיטת כספים ושמיטת קרקעות בסוגיית הגמרא. האבסורד בימינו, הוא ששמיטת כספים </w:t>
      </w:r>
      <w:r w:rsidR="00CD75CA">
        <w:rPr>
          <w:rFonts w:hint="cs"/>
          <w:rtl/>
        </w:rPr>
        <w:t xml:space="preserve">שתוקפה רחב ומקיף יותר ונוהגת </w:t>
      </w:r>
      <w:r w:rsidR="006A4B3B">
        <w:rPr>
          <w:rFonts w:hint="cs"/>
          <w:rtl/>
        </w:rPr>
        <w:t xml:space="preserve">בעיקרון </w:t>
      </w:r>
      <w:r w:rsidR="00CD75CA">
        <w:rPr>
          <w:rFonts w:hint="cs"/>
          <w:rtl/>
        </w:rPr>
        <w:t xml:space="preserve">בכל מקום, </w:t>
      </w:r>
      <w:r w:rsidR="006A4B3B">
        <w:rPr>
          <w:rFonts w:hint="cs"/>
          <w:rtl/>
        </w:rPr>
        <w:t xml:space="preserve">גם בחוץ לארץ, </w:t>
      </w:r>
      <w:r>
        <w:rPr>
          <w:rFonts w:hint="cs"/>
          <w:rtl/>
        </w:rPr>
        <w:t>לא קיימת למעשה</w:t>
      </w:r>
      <w:r w:rsidR="00CD75CA">
        <w:rPr>
          <w:rFonts w:hint="cs"/>
          <w:rtl/>
        </w:rPr>
        <w:t>.</w:t>
      </w:r>
      <w:r>
        <w:rPr>
          <w:rFonts w:hint="cs"/>
          <w:rtl/>
        </w:rPr>
        <w:t xml:space="preserve"> מלבד איזה נייר שתלוי בסניפי בנקים מסוימים ואי אלו אנשים שבאמת טורחים ל</w:t>
      </w:r>
      <w:r w:rsidR="00462DC3">
        <w:rPr>
          <w:rFonts w:hint="cs"/>
          <w:rtl/>
        </w:rPr>
        <w:t xml:space="preserve">הביא שטרותיהם </w:t>
      </w:r>
      <w:r w:rsidR="00CD75CA">
        <w:rPr>
          <w:rFonts w:hint="cs"/>
          <w:rtl/>
        </w:rPr>
        <w:t xml:space="preserve">לבית דין </w:t>
      </w:r>
      <w:r w:rsidR="00462DC3">
        <w:rPr>
          <w:rFonts w:hint="cs"/>
          <w:rtl/>
        </w:rPr>
        <w:t>ו</w:t>
      </w:r>
      <w:r w:rsidR="00CD75CA">
        <w:rPr>
          <w:rFonts w:hint="cs"/>
          <w:rtl/>
        </w:rPr>
        <w:t>ל</w:t>
      </w:r>
      <w:r>
        <w:rPr>
          <w:rFonts w:hint="cs"/>
          <w:rtl/>
        </w:rPr>
        <w:t xml:space="preserve">קיים פרוזבול </w:t>
      </w:r>
      <w:r w:rsidR="00CD75CA">
        <w:rPr>
          <w:rFonts w:hint="cs"/>
          <w:rtl/>
        </w:rPr>
        <w:t xml:space="preserve">הלכה למעשה. </w:t>
      </w:r>
      <w:r w:rsidR="00054B6A">
        <w:rPr>
          <w:rFonts w:hint="cs"/>
          <w:rtl/>
        </w:rPr>
        <w:t xml:space="preserve">אך </w:t>
      </w:r>
      <w:r>
        <w:rPr>
          <w:rFonts w:hint="cs"/>
          <w:rtl/>
        </w:rPr>
        <w:t>שמיטת קרקעות, שהיא הבסיס להיתר הפרוזבול ואי קיום שמיטת כספים בפועל, קיימת גם קיימ</w:t>
      </w:r>
      <w:r w:rsidR="00CD75CA">
        <w:rPr>
          <w:rFonts w:hint="cs"/>
          <w:rtl/>
        </w:rPr>
        <w:t>ת בדקדוקי דקדוקים וחומרי חומרות ומערכי כשרות ועסקים מסועפים.</w:t>
      </w:r>
      <w:r w:rsidR="0061044B">
        <w:rPr>
          <w:rFonts w:hint="cs"/>
          <w:rtl/>
        </w:rPr>
        <w:t xml:space="preserve"> ממצווה חברתית ברורה שעיקרה בין אדם לחבירו ולחברה בכללותה, הפכה שמיטת קרקעות בימינו לעוד סעיף בדיני כשרות המטבח ואיסורי אכילה. ממסכת זרעים ונזיקין למאכלות אסורים.</w:t>
      </w:r>
    </w:p>
  </w:footnote>
  <w:footnote w:id="4">
    <w:p w:rsidR="0061044B" w:rsidRDefault="0061044B">
      <w:pPr>
        <w:pStyle w:val="a6"/>
        <w:rPr>
          <w:rFonts w:hint="cs"/>
        </w:rPr>
      </w:pPr>
      <w:r>
        <w:rPr>
          <w:rStyle w:val="a8"/>
        </w:rPr>
        <w:footnoteRef/>
      </w:r>
      <w:r>
        <w:rPr>
          <w:rtl/>
        </w:rPr>
        <w:t xml:space="preserve"> </w:t>
      </w:r>
      <w:r>
        <w:rPr>
          <w:rFonts w:hint="cs"/>
          <w:rtl/>
        </w:rPr>
        <w:t>ממצווה שהיא בינך ובין עצמך, למצווה בה אתה מביט בעיני רעך.</w:t>
      </w:r>
    </w:p>
  </w:footnote>
  <w:footnote w:id="5">
    <w:p w:rsidR="009B3DA0" w:rsidRDefault="009B3DA0">
      <w:pPr>
        <w:pStyle w:val="a6"/>
        <w:rPr>
          <w:rFonts w:hint="cs"/>
          <w:rtl/>
        </w:rPr>
      </w:pPr>
      <w:r>
        <w:rPr>
          <w:rStyle w:val="a8"/>
        </w:rPr>
        <w:footnoteRef/>
      </w:r>
      <w:r>
        <w:rPr>
          <w:rtl/>
        </w:rPr>
        <w:t xml:space="preserve"> </w:t>
      </w:r>
      <w:r>
        <w:rPr>
          <w:rFonts w:hint="cs"/>
          <w:rtl/>
        </w:rPr>
        <w:t>ועובדה היא שלא זכתה להתקיים והותקן לה פרוזבול.</w:t>
      </w:r>
    </w:p>
  </w:footnote>
  <w:footnote w:id="6">
    <w:p w:rsidR="00462DC3" w:rsidRDefault="00462DC3" w:rsidP="001B2651">
      <w:pPr>
        <w:pStyle w:val="a6"/>
        <w:rPr>
          <w:rFonts w:hint="cs"/>
          <w:rtl/>
        </w:rPr>
      </w:pPr>
      <w:r>
        <w:rPr>
          <w:rStyle w:val="a8"/>
        </w:rPr>
        <w:footnoteRef/>
      </w:r>
      <w:r>
        <w:rPr>
          <w:rtl/>
        </w:rPr>
        <w:t xml:space="preserve"> </w:t>
      </w:r>
      <w:r>
        <w:rPr>
          <w:rFonts w:hint="cs"/>
          <w:rtl/>
        </w:rPr>
        <w:t>מה כל זה אומר לימינו, אם בכלל? האם דברי הנצי"ב צריכים להשפיע על יחסנו לשמיטה בימינו? כל אחד ישפוט</w:t>
      </w:r>
      <w:r w:rsidR="00791F30">
        <w:rPr>
          <w:rFonts w:hint="cs"/>
          <w:rtl/>
        </w:rPr>
        <w:t xml:space="preserve"> </w:t>
      </w:r>
      <w:r w:rsidR="00287A28">
        <w:rPr>
          <w:rFonts w:hint="cs"/>
          <w:rtl/>
        </w:rPr>
        <w:t xml:space="preserve">וישמוט </w:t>
      </w:r>
      <w:r w:rsidR="00791F30">
        <w:rPr>
          <w:rFonts w:hint="cs"/>
          <w:rtl/>
        </w:rPr>
        <w:t>בעצמו.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2C0" w:rsidRDefault="009C52C0" w:rsidP="009C52C0">
    <w:pPr>
      <w:pStyle w:val="1"/>
      <w:tabs>
        <w:tab w:val="clear" w:pos="9469"/>
        <w:tab w:val="right" w:pos="9070"/>
      </w:tabs>
    </w:pPr>
    <w:r>
      <w:rPr>
        <w:rFonts w:hint="cs"/>
        <w:rtl/>
      </w:rPr>
      <w:t>פרשת</w:t>
    </w:r>
    <w:r w:rsidR="00F56E0B">
      <w:rPr>
        <w:rFonts w:hint="cs"/>
        <w:rtl/>
      </w:rPr>
      <w:t xml:space="preserve"> ראה</w:t>
    </w:r>
    <w:r>
      <w:rPr>
        <w:rFonts w:hint="cs"/>
        <w:rtl/>
      </w:rPr>
      <w:t xml:space="preserve"> </w:t>
    </w:r>
    <w:r>
      <w:rPr>
        <w:rFonts w:hint="cs"/>
        <w:rtl/>
      </w:rPr>
      <w:fldChar w:fldCharType="begin"/>
    </w:r>
    <w:r>
      <w:rPr>
        <w:rFonts w:hint="cs"/>
        <w:rtl/>
      </w:rPr>
      <w:instrText xml:space="preserve"> </w:instrText>
    </w:r>
    <w:r>
      <w:instrText>SUBJECT  \* MERGEFORMAT</w:instrText>
    </w:r>
    <w:r>
      <w:rPr>
        <w:rFonts w:hint="cs"/>
        <w:rtl/>
      </w:rPr>
      <w:instrText xml:space="preserve"> </w:instrText>
    </w:r>
    <w:r>
      <w:rPr>
        <w:rFonts w:hint="cs"/>
        <w:rtl/>
      </w:rPr>
      <w:fldChar w:fldCharType="end"/>
    </w:r>
    <w:r>
      <w:rPr>
        <w:rFonts w:hint="cs"/>
        <w:rtl/>
      </w:rPr>
      <w:tab/>
      <w:t>תש"ע</w:t>
    </w:r>
  </w:p>
  <w:p w:rsidR="00FE0DEE" w:rsidRPr="009C52C0" w:rsidRDefault="00FE0DEE" w:rsidP="00FE0DEE">
    <w:pPr>
      <w:pStyle w:val="ac"/>
      <w:tabs>
        <w:tab w:val="clear" w:pos="8306"/>
        <w:tab w:val="right" w:pos="9469"/>
      </w:tabs>
      <w:rPr>
        <w:rFonts w:hint="cs"/>
        <w:rtl/>
      </w:rPr>
    </w:pPr>
  </w:p>
  <w:p w:rsidR="00FE0DEE" w:rsidRPr="00FE0DEE" w:rsidRDefault="00FE0DEE" w:rsidP="00FE0DE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F43D9"/>
    <w:multiLevelType w:val="hybridMultilevel"/>
    <w:tmpl w:val="1806F362"/>
    <w:lvl w:ilvl="0" w:tplc="040D000F">
      <w:start w:val="1"/>
      <w:numFmt w:val="decimal"/>
      <w:lvlText w:val="%1."/>
      <w:lvlJc w:val="left"/>
      <w:pPr>
        <w:tabs>
          <w:tab w:val="num" w:pos="360"/>
        </w:tabs>
        <w:ind w:left="360" w:right="360" w:hanging="360"/>
      </w:p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1" w15:restartNumberingAfterBreak="0">
    <w:nsid w:val="5B604A7E"/>
    <w:multiLevelType w:val="hybridMultilevel"/>
    <w:tmpl w:val="191A6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0A1264"/>
    <w:multiLevelType w:val="hybridMultilevel"/>
    <w:tmpl w:val="5BA06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2E3A2A"/>
    <w:multiLevelType w:val="hybridMultilevel"/>
    <w:tmpl w:val="D70C7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F6D"/>
    <w:rsid w:val="00015CCF"/>
    <w:rsid w:val="00054B6A"/>
    <w:rsid w:val="001020B5"/>
    <w:rsid w:val="001B2651"/>
    <w:rsid w:val="00276075"/>
    <w:rsid w:val="0028233F"/>
    <w:rsid w:val="00287A28"/>
    <w:rsid w:val="00291E64"/>
    <w:rsid w:val="00292AFA"/>
    <w:rsid w:val="002D3B8F"/>
    <w:rsid w:val="002F1741"/>
    <w:rsid w:val="003615D5"/>
    <w:rsid w:val="00412EEE"/>
    <w:rsid w:val="004151A3"/>
    <w:rsid w:val="00417A9E"/>
    <w:rsid w:val="00440675"/>
    <w:rsid w:val="00462DC3"/>
    <w:rsid w:val="00464E76"/>
    <w:rsid w:val="00494DE3"/>
    <w:rsid w:val="004A6408"/>
    <w:rsid w:val="004B0A23"/>
    <w:rsid w:val="004B4AD7"/>
    <w:rsid w:val="004D6A95"/>
    <w:rsid w:val="004E4D13"/>
    <w:rsid w:val="005608FF"/>
    <w:rsid w:val="005D5562"/>
    <w:rsid w:val="005F2085"/>
    <w:rsid w:val="00601F4D"/>
    <w:rsid w:val="0061044B"/>
    <w:rsid w:val="006704C5"/>
    <w:rsid w:val="00670ADF"/>
    <w:rsid w:val="00687EAF"/>
    <w:rsid w:val="0069151B"/>
    <w:rsid w:val="006A4B3B"/>
    <w:rsid w:val="006C10B6"/>
    <w:rsid w:val="00710C44"/>
    <w:rsid w:val="00791F30"/>
    <w:rsid w:val="007C10CA"/>
    <w:rsid w:val="008734C9"/>
    <w:rsid w:val="00873E54"/>
    <w:rsid w:val="009312C3"/>
    <w:rsid w:val="00951542"/>
    <w:rsid w:val="00976A55"/>
    <w:rsid w:val="00997F9A"/>
    <w:rsid w:val="009B3DA0"/>
    <w:rsid w:val="009B6F04"/>
    <w:rsid w:val="009C52C0"/>
    <w:rsid w:val="009F7CD2"/>
    <w:rsid w:val="00A43A56"/>
    <w:rsid w:val="00A47E56"/>
    <w:rsid w:val="00AA012B"/>
    <w:rsid w:val="00AC357E"/>
    <w:rsid w:val="00B92D6B"/>
    <w:rsid w:val="00C55274"/>
    <w:rsid w:val="00C82EFC"/>
    <w:rsid w:val="00CB7091"/>
    <w:rsid w:val="00CD75CA"/>
    <w:rsid w:val="00D15F54"/>
    <w:rsid w:val="00D71CCA"/>
    <w:rsid w:val="00D83AFD"/>
    <w:rsid w:val="00DE5FE6"/>
    <w:rsid w:val="00DF185A"/>
    <w:rsid w:val="00E264E5"/>
    <w:rsid w:val="00E846A5"/>
    <w:rsid w:val="00F00F6D"/>
    <w:rsid w:val="00F531CF"/>
    <w:rsid w:val="00F56E0B"/>
    <w:rsid w:val="00F90B87"/>
    <w:rsid w:val="00FE0DEE"/>
    <w:rsid w:val="00FE5C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36B8FC5-6C47-4E04-8E60-4E7BC9C0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83AFD"/>
    <w:pPr>
      <w:bidi/>
    </w:pPr>
    <w:rPr>
      <w:rFonts w:cs="Narkisim"/>
      <w:sz w:val="22"/>
      <w:szCs w:val="22"/>
      <w:lang w:eastAsia="he-IL"/>
    </w:rPr>
  </w:style>
  <w:style w:type="paragraph" w:styleId="1">
    <w:name w:val="heading 1"/>
    <w:basedOn w:val="a"/>
    <w:next w:val="a"/>
    <w:link w:val="10"/>
    <w:qFormat/>
    <w:rsid w:val="00D83AFD"/>
    <w:pPr>
      <w:keepNext/>
      <w:tabs>
        <w:tab w:val="right" w:pos="9469"/>
      </w:tabs>
      <w:jc w:val="both"/>
      <w:outlineLvl w:val="0"/>
    </w:pPr>
    <w:rPr>
      <w:rFonts w:cs="David"/>
      <w:b/>
      <w:bCs/>
      <w:szCs w:val="28"/>
    </w:rPr>
  </w:style>
  <w:style w:type="paragraph" w:styleId="2">
    <w:name w:val="heading 2"/>
    <w:basedOn w:val="a"/>
    <w:next w:val="a"/>
    <w:qFormat/>
    <w:pPr>
      <w:keepNext/>
      <w:outlineLvl w:val="1"/>
    </w:pPr>
    <w:rPr>
      <w:rFonts w:cs="David"/>
      <w:szCs w:val="24"/>
    </w:rPr>
  </w:style>
  <w:style w:type="paragraph" w:styleId="3">
    <w:name w:val="heading 3"/>
    <w:basedOn w:val="a"/>
    <w:next w:val="a"/>
    <w:qFormat/>
    <w:pPr>
      <w:keepNext/>
      <w:spacing w:line="320" w:lineRule="atLeast"/>
      <w:jc w:val="center"/>
      <w:outlineLvl w:val="2"/>
    </w:pPr>
    <w:rPr>
      <w:rFonts w:cs="David"/>
      <w:b/>
      <w:bCs/>
      <w:spacing w:val="20"/>
      <w:szCs w:val="28"/>
    </w:rPr>
  </w:style>
  <w:style w:type="paragraph" w:styleId="4">
    <w:name w:val="heading 4"/>
    <w:basedOn w:val="a"/>
    <w:next w:val="a"/>
    <w:qFormat/>
    <w:pPr>
      <w:keepNext/>
      <w:jc w:val="right"/>
      <w:outlineLvl w:val="3"/>
    </w:pPr>
    <w:rPr>
      <w:rFonts w:cs="David"/>
      <w:szCs w:val="24"/>
    </w:rPr>
  </w:style>
  <w:style w:type="paragraph" w:styleId="5">
    <w:name w:val="heading 5"/>
    <w:basedOn w:val="a"/>
    <w:next w:val="a"/>
    <w:qFormat/>
    <w:pPr>
      <w:keepNext/>
      <w:jc w:val="right"/>
      <w:outlineLvl w:val="4"/>
    </w:pPr>
    <w:rPr>
      <w:rFonts w:cs="David"/>
      <w:szCs w:val="24"/>
    </w:rPr>
  </w:style>
  <w:style w:type="character" w:default="1" w:styleId="a0">
    <w:name w:val="Default Paragraph Font"/>
    <w:uiPriority w:val="1"/>
    <w:semiHidden/>
    <w:unhideWhenUsed/>
    <w:rsid w:val="00D83AF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83AFD"/>
  </w:style>
  <w:style w:type="paragraph" w:styleId="a3">
    <w:name w:val="Title"/>
    <w:basedOn w:val="a"/>
    <w:qFormat/>
    <w:pPr>
      <w:jc w:val="center"/>
    </w:pPr>
    <w:rPr>
      <w:rFonts w:cs="David"/>
      <w:b/>
      <w:bCs/>
      <w:szCs w:val="24"/>
    </w:rPr>
  </w:style>
  <w:style w:type="paragraph" w:styleId="a4">
    <w:name w:val="Subtitle"/>
    <w:basedOn w:val="a"/>
    <w:qFormat/>
    <w:rPr>
      <w:rFonts w:cs="David"/>
      <w:szCs w:val="24"/>
    </w:rPr>
  </w:style>
  <w:style w:type="paragraph" w:styleId="a5">
    <w:name w:val="Body Text"/>
    <w:basedOn w:val="a"/>
    <w:pPr>
      <w:spacing w:line="320" w:lineRule="atLeast"/>
    </w:pPr>
    <w:rPr>
      <w:rFonts w:cs="David"/>
      <w:szCs w:val="24"/>
    </w:rPr>
  </w:style>
  <w:style w:type="paragraph" w:styleId="20">
    <w:name w:val="Body Text 2"/>
    <w:basedOn w:val="a"/>
    <w:pPr>
      <w:spacing w:line="320" w:lineRule="atLeast"/>
      <w:jc w:val="both"/>
    </w:pPr>
    <w:rPr>
      <w:rFonts w:cs="David"/>
      <w:szCs w:val="24"/>
    </w:rPr>
  </w:style>
  <w:style w:type="paragraph" w:styleId="a6">
    <w:name w:val="footnote text"/>
    <w:basedOn w:val="a"/>
    <w:link w:val="a7"/>
    <w:rsid w:val="00D83AFD"/>
    <w:pPr>
      <w:ind w:left="170" w:hanging="170"/>
      <w:jc w:val="both"/>
    </w:pPr>
    <w:rPr>
      <w:sz w:val="20"/>
      <w:szCs w:val="20"/>
    </w:rPr>
  </w:style>
  <w:style w:type="character" w:styleId="a8">
    <w:name w:val="footnote reference"/>
    <w:semiHidden/>
    <w:rsid w:val="00D83AFD"/>
    <w:rPr>
      <w:vertAlign w:val="superscript"/>
    </w:rPr>
  </w:style>
  <w:style w:type="paragraph" w:styleId="a9">
    <w:name w:val="Balloon Text"/>
    <w:basedOn w:val="a"/>
    <w:link w:val="aa"/>
    <w:uiPriority w:val="99"/>
    <w:unhideWhenUsed/>
    <w:rsid w:val="00D83AFD"/>
    <w:rPr>
      <w:rFonts w:ascii="Tahoma" w:hAnsi="Tahoma" w:cs="Tahoma"/>
      <w:sz w:val="16"/>
      <w:szCs w:val="16"/>
    </w:rPr>
  </w:style>
  <w:style w:type="character" w:customStyle="1" w:styleId="aa">
    <w:name w:val="טקסט בלונים תו"/>
    <w:link w:val="a9"/>
    <w:uiPriority w:val="99"/>
    <w:rsid w:val="00D83AFD"/>
    <w:rPr>
      <w:rFonts w:ascii="Tahoma" w:hAnsi="Tahoma" w:cs="Tahoma"/>
      <w:sz w:val="16"/>
      <w:szCs w:val="16"/>
      <w:lang w:eastAsia="he-IL"/>
    </w:rPr>
  </w:style>
  <w:style w:type="character" w:customStyle="1" w:styleId="a7">
    <w:name w:val="טקסט הערת שוליים תו"/>
    <w:link w:val="a6"/>
    <w:rsid w:val="00D83AFD"/>
    <w:rPr>
      <w:rFonts w:cs="Narkisim"/>
      <w:lang w:eastAsia="he-IL"/>
    </w:rPr>
  </w:style>
  <w:style w:type="paragraph" w:customStyle="1" w:styleId="ab">
    <w:name w:val="כותרת"/>
    <w:basedOn w:val="a"/>
    <w:rsid w:val="00D83AFD"/>
    <w:pPr>
      <w:spacing w:before="240" w:line="320" w:lineRule="atLeast"/>
      <w:jc w:val="center"/>
    </w:pPr>
    <w:rPr>
      <w:rFonts w:cs="David"/>
      <w:b/>
      <w:bCs/>
      <w:spacing w:val="20"/>
      <w:szCs w:val="32"/>
    </w:rPr>
  </w:style>
  <w:style w:type="character" w:customStyle="1" w:styleId="10">
    <w:name w:val="כותרת 1 תו"/>
    <w:link w:val="1"/>
    <w:rsid w:val="00D83AFD"/>
    <w:rPr>
      <w:rFonts w:cs="David"/>
      <w:b/>
      <w:bCs/>
      <w:sz w:val="22"/>
      <w:szCs w:val="28"/>
      <w:lang w:eastAsia="he-IL"/>
    </w:rPr>
  </w:style>
  <w:style w:type="paragraph" w:styleId="ac">
    <w:name w:val="header"/>
    <w:basedOn w:val="a"/>
    <w:link w:val="ad"/>
    <w:rsid w:val="00D83AFD"/>
    <w:pPr>
      <w:tabs>
        <w:tab w:val="center" w:pos="4153"/>
        <w:tab w:val="right" w:pos="8306"/>
      </w:tabs>
    </w:pPr>
  </w:style>
  <w:style w:type="character" w:customStyle="1" w:styleId="ad">
    <w:name w:val="כותרת עליונה תו"/>
    <w:link w:val="ac"/>
    <w:rsid w:val="00D83AFD"/>
    <w:rPr>
      <w:rFonts w:cs="Narkisim"/>
      <w:sz w:val="22"/>
      <w:szCs w:val="22"/>
      <w:lang w:eastAsia="he-IL"/>
    </w:rPr>
  </w:style>
  <w:style w:type="paragraph" w:customStyle="1" w:styleId="ae">
    <w:name w:val="כותרת קטע"/>
    <w:basedOn w:val="a"/>
    <w:rsid w:val="00D83AFD"/>
    <w:pPr>
      <w:spacing w:before="240" w:line="300" w:lineRule="atLeast"/>
    </w:pPr>
    <w:rPr>
      <w:rFonts w:cs="Arial"/>
      <w:b/>
      <w:bCs/>
      <w:szCs w:val="24"/>
    </w:rPr>
  </w:style>
  <w:style w:type="paragraph" w:styleId="af">
    <w:name w:val="footer"/>
    <w:basedOn w:val="a"/>
    <w:link w:val="af0"/>
    <w:rsid w:val="00D83AFD"/>
    <w:pPr>
      <w:tabs>
        <w:tab w:val="center" w:pos="4153"/>
        <w:tab w:val="right" w:pos="8306"/>
      </w:tabs>
    </w:pPr>
  </w:style>
  <w:style w:type="character" w:customStyle="1" w:styleId="af0">
    <w:name w:val="כותרת תחתונה תו"/>
    <w:link w:val="af"/>
    <w:rsid w:val="00D83AFD"/>
    <w:rPr>
      <w:rFonts w:cs="Narkisim"/>
      <w:sz w:val="22"/>
      <w:szCs w:val="22"/>
      <w:lang w:eastAsia="he-IL"/>
    </w:rPr>
  </w:style>
  <w:style w:type="paragraph" w:customStyle="1" w:styleId="af1">
    <w:name w:val="מחלקי המים"/>
    <w:basedOn w:val="a"/>
    <w:rsid w:val="00D83AFD"/>
    <w:pPr>
      <w:spacing w:line="320" w:lineRule="atLeast"/>
      <w:jc w:val="both"/>
    </w:pPr>
    <w:rPr>
      <w:b/>
      <w:bCs/>
      <w:szCs w:val="24"/>
    </w:rPr>
  </w:style>
  <w:style w:type="paragraph" w:customStyle="1" w:styleId="af2">
    <w:name w:val="מקור"/>
    <w:basedOn w:val="a"/>
    <w:rsid w:val="00D83AFD"/>
    <w:pPr>
      <w:spacing w:line="320" w:lineRule="atLeast"/>
      <w:jc w:val="both"/>
    </w:pPr>
    <w:rPr>
      <w:rFonts w:cs="David"/>
      <w:szCs w:val="24"/>
    </w:rPr>
  </w:style>
  <w:style w:type="paragraph" w:styleId="af3">
    <w:name w:val="List Paragraph"/>
    <w:basedOn w:val="a"/>
    <w:uiPriority w:val="34"/>
    <w:qFormat/>
    <w:rsid w:val="00464E76"/>
    <w:pPr>
      <w:bidi w:val="0"/>
      <w:ind w:left="720"/>
    </w:pPr>
    <w:rPr>
      <w:rFonts w:eastAsia="Calibri" w:cs="Times New Roman"/>
      <w:sz w:val="24"/>
      <w:szCs w:val="24"/>
      <w:lang w:eastAsia="en-US"/>
    </w:rPr>
  </w:style>
  <w:style w:type="character" w:styleId="Hyperlink">
    <w:name w:val="Hyperlink"/>
    <w:rsid w:val="00D83AFD"/>
    <w:rPr>
      <w:color w:val="0000FF"/>
      <w:u w:val="single"/>
    </w:rPr>
  </w:style>
  <w:style w:type="character" w:styleId="af4">
    <w:name w:val="page number"/>
    <w:rsid w:val="00FE0DEE"/>
  </w:style>
  <w:style w:type="character" w:styleId="FollowedHyperlink">
    <w:name w:val="FollowedHyperlink"/>
    <w:rsid w:val="00FE0DE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13368">
      <w:bodyDiv w:val="1"/>
      <w:marLeft w:val="0"/>
      <w:marRight w:val="0"/>
      <w:marTop w:val="0"/>
      <w:marBottom w:val="0"/>
      <w:divBdr>
        <w:top w:val="none" w:sz="0" w:space="0" w:color="auto"/>
        <w:left w:val="none" w:sz="0" w:space="0" w:color="auto"/>
        <w:bottom w:val="none" w:sz="0" w:space="0" w:color="auto"/>
        <w:right w:val="none" w:sz="0" w:space="0" w:color="auto"/>
      </w:divBdr>
    </w:div>
    <w:div w:id="77424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A0%D7%A4%D7%AA%D7%9C%D7%99_%D7%A6%D7%91%D7%99_%D7%99%D7%94%D7%95%D7%93%D7%94_%D7%91%D7%A8%D7%9C%D7%99%D7%9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45DE9-B2E2-4DB2-A14E-97C50C475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2</Pages>
  <Words>678</Words>
  <Characters>3391</Characters>
  <Application>Microsoft Office Word</Application>
  <DocSecurity>4</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יהדות מתחדשת</vt:lpstr>
      <vt:lpstr>יהדות מתחדשת</vt:lpstr>
    </vt:vector>
  </TitlesOfParts>
  <Company>Methoda Computers LTD</Company>
  <LinksUpToDate>false</LinksUpToDate>
  <CharactersWithSpaces>4061</CharactersWithSpaces>
  <SharedDoc>false</SharedDoc>
  <HLinks>
    <vt:vector size="6" baseType="variant">
      <vt:variant>
        <vt:i4>7929932</vt:i4>
      </vt:variant>
      <vt:variant>
        <vt:i4>0</vt:i4>
      </vt:variant>
      <vt:variant>
        <vt:i4>0</vt:i4>
      </vt:variant>
      <vt:variant>
        <vt:i4>5</vt:i4>
      </vt:variant>
      <vt:variant>
        <vt:lpwstr>https://he.wikipedia.org/wiki/%D7%A0%D7%A4%D7%AA%D7%9C%D7%99_%D7%A6%D7%91%D7%99_%D7%99%D7%94%D7%95%D7%93%D7%94_%D7%91%D7%A8%D7%9C%D7%99%D7%9F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יהדות מתחדשת</dc:title>
  <dc:subject/>
  <dc:creator>Asher Yuval</dc:creator>
  <cp:keywords/>
  <cp:lastModifiedBy>שמעון אפק</cp:lastModifiedBy>
  <cp:revision>2</cp:revision>
  <cp:lastPrinted>2014-10-25T18:48:00Z</cp:lastPrinted>
  <dcterms:created xsi:type="dcterms:W3CDTF">2018-08-05T05:32:00Z</dcterms:created>
  <dcterms:modified xsi:type="dcterms:W3CDTF">2018-08-05T05:32:00Z</dcterms:modified>
</cp:coreProperties>
</file>