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B0" w:rsidRDefault="00CA3B6C" w:rsidP="00ED3AB0">
      <w:pPr>
        <w:pStyle w:val="aa"/>
        <w:rPr>
          <w:rFonts w:hint="cs"/>
          <w:rtl/>
        </w:rPr>
      </w:pPr>
      <w:bookmarkStart w:id="0" w:name="_GoBack"/>
      <w:bookmarkEnd w:id="0"/>
      <w:r>
        <w:rPr>
          <w:rFonts w:hint="cs"/>
          <w:rtl/>
        </w:rPr>
        <w:t xml:space="preserve">בכניסה לארץ </w:t>
      </w:r>
      <w:r>
        <w:rPr>
          <w:rtl/>
        </w:rPr>
        <w:t>–</w:t>
      </w:r>
      <w:r>
        <w:rPr>
          <w:rFonts w:hint="cs"/>
          <w:rtl/>
        </w:rPr>
        <w:t xml:space="preserve"> המפגש עם </w:t>
      </w:r>
      <w:r w:rsidR="00ED3AB0">
        <w:rPr>
          <w:rFonts w:hint="cs"/>
          <w:rtl/>
        </w:rPr>
        <w:t>השכנים והקרובים שלנו</w:t>
      </w:r>
    </w:p>
    <w:p w:rsidR="00E24EEF" w:rsidRDefault="00ED3AB0" w:rsidP="007305A4">
      <w:pPr>
        <w:autoSpaceDE w:val="0"/>
        <w:autoSpaceDN w:val="0"/>
        <w:adjustRightInd w:val="0"/>
        <w:spacing w:before="240" w:line="320" w:lineRule="atLeast"/>
        <w:rPr>
          <w:rFonts w:cs="David" w:hint="cs"/>
          <w:b/>
          <w:bCs/>
          <w:szCs w:val="24"/>
          <w:rtl/>
        </w:rPr>
      </w:pPr>
      <w:r w:rsidRPr="00ED3AB0">
        <w:rPr>
          <w:rFonts w:cs="David"/>
          <w:b/>
          <w:bCs/>
          <w:szCs w:val="24"/>
          <w:rtl/>
        </w:rPr>
        <w:t>לֹא תְתַעֵב אֲדֹמִי כִּי אָחִיךָ הוּא לֹא תְתַעֵב מִצְרִי כִּי גֵר הָיִיתָ בְאַרְצוֹ:</w:t>
      </w:r>
      <w:r>
        <w:rPr>
          <w:rFonts w:cs="David" w:hint="cs"/>
          <w:b/>
          <w:bCs/>
          <w:szCs w:val="24"/>
          <w:rtl/>
        </w:rPr>
        <w:t xml:space="preserve"> </w:t>
      </w:r>
      <w:r w:rsidRPr="00ED3AB0">
        <w:rPr>
          <w:rFonts w:cs="David"/>
          <w:b/>
          <w:bCs/>
          <w:szCs w:val="24"/>
          <w:rtl/>
        </w:rPr>
        <w:t xml:space="preserve">בָּנִים אֲשֶׁר יִוָּלְדוּ לָהֶם דּוֹר שְׁלִישִׁי יָבֹא לָהֶם בִּקְהַל ה': </w:t>
      </w:r>
      <w:r w:rsidR="00E24EEF" w:rsidRPr="00554248">
        <w:rPr>
          <w:rtl/>
        </w:rPr>
        <w:t xml:space="preserve">(דברים </w:t>
      </w:r>
      <w:r w:rsidR="00E24EEF" w:rsidRPr="00554248">
        <w:rPr>
          <w:rFonts w:hint="cs"/>
          <w:rtl/>
        </w:rPr>
        <w:t xml:space="preserve">כג </w:t>
      </w:r>
      <w:r>
        <w:rPr>
          <w:rFonts w:hint="cs"/>
          <w:rtl/>
        </w:rPr>
        <w:t>ח-ט</w:t>
      </w:r>
      <w:r w:rsidR="00E24EEF" w:rsidRPr="00554248">
        <w:rPr>
          <w:rtl/>
        </w:rPr>
        <w:t>)</w:t>
      </w:r>
      <w:r>
        <w:rPr>
          <w:rFonts w:cs="David" w:hint="cs"/>
          <w:b/>
          <w:bCs/>
          <w:szCs w:val="24"/>
          <w:rtl/>
        </w:rPr>
        <w:t>.</w:t>
      </w:r>
      <w:r w:rsidR="009544D7">
        <w:rPr>
          <w:rStyle w:val="a5"/>
          <w:rFonts w:cs="David"/>
          <w:b/>
          <w:bCs/>
          <w:szCs w:val="24"/>
          <w:rtl/>
        </w:rPr>
        <w:footnoteReference w:id="1"/>
      </w:r>
    </w:p>
    <w:p w:rsidR="00CA3B6C" w:rsidRPr="009544D7" w:rsidRDefault="00CA3B6C" w:rsidP="009544D7">
      <w:pPr>
        <w:pStyle w:val="a3"/>
        <w:spacing w:before="120" w:line="320" w:lineRule="atLeast"/>
        <w:ind w:left="0" w:firstLine="0"/>
        <w:rPr>
          <w:rFonts w:hint="cs"/>
          <w:sz w:val="22"/>
          <w:szCs w:val="22"/>
          <w:rtl/>
        </w:rPr>
      </w:pPr>
      <w:r w:rsidRPr="009544D7">
        <w:rPr>
          <w:rFonts w:cs="David"/>
          <w:b/>
          <w:bCs/>
          <w:sz w:val="22"/>
          <w:szCs w:val="24"/>
          <w:rtl/>
        </w:rPr>
        <w:t>וַנֵּפֶן וַנִּסַּע הַמִּדְבָּרָה דֶּרֶךְ יַם סוּף כַּאֲשֶׁר דִּבֶּר ה' אֵלָי וַנָּסָב אֶת הַר שֵׂעִיר יָמִים רַבִּים: ס</w:t>
      </w:r>
      <w:r w:rsidR="009544D7" w:rsidRPr="009544D7">
        <w:rPr>
          <w:rFonts w:cs="David" w:hint="cs"/>
          <w:b/>
          <w:bCs/>
          <w:sz w:val="22"/>
          <w:szCs w:val="24"/>
          <w:rtl/>
        </w:rPr>
        <w:t xml:space="preserve"> </w:t>
      </w:r>
      <w:r w:rsidRPr="009544D7">
        <w:rPr>
          <w:rFonts w:cs="David"/>
          <w:b/>
          <w:bCs/>
          <w:sz w:val="22"/>
          <w:szCs w:val="24"/>
          <w:rtl/>
        </w:rPr>
        <w:t>וַיֹּאמֶר ה' אֵלַי לֵאמֹר:</w:t>
      </w:r>
      <w:r w:rsidR="009544D7" w:rsidRPr="009544D7">
        <w:rPr>
          <w:rFonts w:cs="David" w:hint="cs"/>
          <w:b/>
          <w:bCs/>
          <w:sz w:val="22"/>
          <w:szCs w:val="24"/>
          <w:rtl/>
        </w:rPr>
        <w:t xml:space="preserve"> </w:t>
      </w:r>
      <w:r w:rsidRPr="009544D7">
        <w:rPr>
          <w:rFonts w:cs="David"/>
          <w:b/>
          <w:bCs/>
          <w:sz w:val="22"/>
          <w:szCs w:val="24"/>
          <w:rtl/>
        </w:rPr>
        <w:t>רַב לָכֶם סֹב אֶת הָהָר הַזֶּה פְּנוּ לָכֶם צָפֹנָה:</w:t>
      </w:r>
      <w:r w:rsidR="009544D7" w:rsidRPr="009544D7">
        <w:rPr>
          <w:rFonts w:cs="David" w:hint="cs"/>
          <w:b/>
          <w:bCs/>
          <w:sz w:val="22"/>
          <w:szCs w:val="24"/>
          <w:rtl/>
        </w:rPr>
        <w:t xml:space="preserve"> </w:t>
      </w:r>
      <w:r w:rsidRPr="009544D7">
        <w:rPr>
          <w:rFonts w:cs="David"/>
          <w:b/>
          <w:bCs/>
          <w:sz w:val="22"/>
          <w:szCs w:val="24"/>
          <w:rtl/>
        </w:rPr>
        <w:t>וְאֶת הָעָם צַו לֵאמֹר אַתֶּם עֹבְרִים בִּגְבוּל אֲחֵיכֶם בְּנֵי עֵשָׂו הַיֹּשְׁבִים בְּשֵׂעִיר וְיִירְאוּ מִכֶּם וְנִשְׁמַרְתֶּם מְאֹד:</w:t>
      </w:r>
      <w:r w:rsidR="009544D7" w:rsidRPr="009544D7">
        <w:rPr>
          <w:rFonts w:cs="David" w:hint="cs"/>
          <w:b/>
          <w:bCs/>
          <w:sz w:val="22"/>
          <w:szCs w:val="24"/>
          <w:rtl/>
        </w:rPr>
        <w:t xml:space="preserve"> </w:t>
      </w:r>
      <w:r w:rsidRPr="009544D7">
        <w:rPr>
          <w:rFonts w:cs="David"/>
          <w:b/>
          <w:bCs/>
          <w:sz w:val="22"/>
          <w:szCs w:val="24"/>
          <w:rtl/>
        </w:rPr>
        <w:t>אַל תִּתְגָּרוּ בָם כִּי לֹא אֶתֵּן לָכֶם מֵאַרְצָם עַד מִדְרַךְ כַּף רָגֶל כִּי יְרֻשָּׁה לְעֵשָׂו נָתַתִּי אֶת הַר שֵׂעִיר:</w:t>
      </w:r>
      <w:r w:rsidR="009544D7" w:rsidRPr="009544D7">
        <w:rPr>
          <w:rFonts w:cs="David" w:hint="cs"/>
          <w:b/>
          <w:bCs/>
          <w:sz w:val="22"/>
          <w:szCs w:val="24"/>
          <w:rtl/>
        </w:rPr>
        <w:t xml:space="preserve"> ... </w:t>
      </w:r>
      <w:r w:rsidRPr="009544D7">
        <w:rPr>
          <w:rFonts w:cs="David"/>
          <w:b/>
          <w:bCs/>
          <w:sz w:val="22"/>
          <w:szCs w:val="24"/>
          <w:rtl/>
        </w:rPr>
        <w:t>וַנַּעֲבֹר מֵאֵת אַחֵינוּ בְנֵי עֵשָׂו הַיֹּשְׁבִים בְּשֵׂעִיר מִדֶּרֶךְ הָעֲרָבָה מֵאֵילַת וּמֵעֶצְיֹן גָּבֶר ס וַנֵּפֶן וַנַּעֲבֹר דֶּרֶךְ מִדְבַּר מוֹאָב:</w:t>
      </w:r>
      <w:r w:rsidR="009544D7" w:rsidRPr="009544D7">
        <w:rPr>
          <w:rFonts w:cs="David" w:hint="cs"/>
          <w:b/>
          <w:bCs/>
          <w:sz w:val="22"/>
          <w:szCs w:val="24"/>
          <w:rtl/>
        </w:rPr>
        <w:t xml:space="preserve"> </w:t>
      </w:r>
      <w:r w:rsidRPr="009544D7">
        <w:rPr>
          <w:rFonts w:cs="David"/>
          <w:b/>
          <w:bCs/>
          <w:sz w:val="22"/>
          <w:szCs w:val="24"/>
          <w:rtl/>
        </w:rPr>
        <w:t>וַיֹּאמֶר ה' אֵלַי אַל תָּצַר אֶת מוֹאָב וְאַל תִּתְגָּר בָּם מִלְחָמָה כִּי לֹא אֶתֵּן לְךָ מֵאַרְצוֹ יְרֻשָּׁה כִּי לִבְנֵי לוֹט נָתַתִּי אֶת עָר יְרֻשָּׁה</w:t>
      </w:r>
      <w:r w:rsidR="009544D7">
        <w:rPr>
          <w:rFonts w:cs="David" w:hint="cs"/>
          <w:b/>
          <w:bCs/>
          <w:sz w:val="22"/>
          <w:szCs w:val="24"/>
          <w:rtl/>
        </w:rPr>
        <w:t>:</w:t>
      </w:r>
      <w:r w:rsidR="0086021B">
        <w:rPr>
          <w:rFonts w:hint="cs"/>
          <w:rtl/>
        </w:rPr>
        <w:t xml:space="preserve"> </w:t>
      </w:r>
      <w:r w:rsidR="0086021B" w:rsidRPr="009544D7">
        <w:rPr>
          <w:rFonts w:hint="cs"/>
          <w:sz w:val="22"/>
          <w:szCs w:val="22"/>
          <w:rtl/>
        </w:rPr>
        <w:t>(דברים</w:t>
      </w:r>
      <w:r w:rsidR="009544D7" w:rsidRPr="009544D7">
        <w:rPr>
          <w:rFonts w:hint="cs"/>
          <w:sz w:val="22"/>
          <w:szCs w:val="22"/>
          <w:rtl/>
        </w:rPr>
        <w:t xml:space="preserve"> ב א-ט).</w:t>
      </w:r>
      <w:r w:rsidR="009544D7">
        <w:rPr>
          <w:rStyle w:val="a5"/>
          <w:sz w:val="22"/>
          <w:szCs w:val="22"/>
          <w:rtl/>
        </w:rPr>
        <w:footnoteReference w:id="2"/>
      </w:r>
    </w:p>
    <w:p w:rsidR="004B27B3" w:rsidRPr="00554248" w:rsidRDefault="004B27B3" w:rsidP="0033449B">
      <w:pPr>
        <w:pStyle w:val="ab"/>
        <w:rPr>
          <w:rFonts w:hint="cs"/>
          <w:rtl/>
        </w:rPr>
      </w:pPr>
      <w:r w:rsidRPr="00554248">
        <w:rPr>
          <w:rFonts w:hint="cs"/>
          <w:rtl/>
        </w:rPr>
        <w:t xml:space="preserve">ספרי דברים </w:t>
      </w:r>
      <w:r w:rsidRPr="00554248">
        <w:rPr>
          <w:rFonts w:hint="eastAsia"/>
          <w:rtl/>
          <w:lang w:eastAsia="en-US"/>
        </w:rPr>
        <w:t>פיסקא</w:t>
      </w:r>
      <w:r w:rsidRPr="00554248">
        <w:rPr>
          <w:rtl/>
          <w:lang w:eastAsia="en-US"/>
        </w:rPr>
        <w:t xml:space="preserve"> </w:t>
      </w:r>
      <w:r w:rsidRPr="00554248">
        <w:rPr>
          <w:rFonts w:hint="eastAsia"/>
          <w:rtl/>
          <w:lang w:eastAsia="en-US"/>
        </w:rPr>
        <w:t>רנב</w:t>
      </w:r>
      <w:r w:rsidRPr="00554248">
        <w:rPr>
          <w:rFonts w:hint="cs"/>
          <w:rtl/>
          <w:lang w:eastAsia="en-US"/>
        </w:rPr>
        <w:t xml:space="preserve"> </w:t>
      </w:r>
    </w:p>
    <w:p w:rsidR="0033449B" w:rsidRDefault="00304BF3" w:rsidP="00304BF3">
      <w:pPr>
        <w:pStyle w:val="ac"/>
        <w:rPr>
          <w:rFonts w:hint="cs"/>
          <w:rtl/>
          <w:lang w:eastAsia="en-US"/>
        </w:rPr>
      </w:pPr>
      <w:r>
        <w:rPr>
          <w:rFonts w:hint="cs"/>
          <w:rtl/>
          <w:lang w:eastAsia="en-US"/>
        </w:rPr>
        <w:t>"</w:t>
      </w:r>
      <w:r w:rsidR="0033449B">
        <w:rPr>
          <w:rtl/>
          <w:lang w:eastAsia="en-US"/>
        </w:rPr>
        <w:t>לא תתעב אדומי</w:t>
      </w:r>
      <w:r>
        <w:rPr>
          <w:rFonts w:hint="cs"/>
          <w:rtl/>
          <w:lang w:eastAsia="en-US"/>
        </w:rPr>
        <w:t>"</w:t>
      </w:r>
      <w:r w:rsidR="0033449B">
        <w:rPr>
          <w:rtl/>
          <w:lang w:eastAsia="en-US"/>
        </w:rPr>
        <w:t>, מפני מה</w:t>
      </w:r>
      <w:r>
        <w:rPr>
          <w:rFonts w:hint="cs"/>
          <w:rtl/>
          <w:lang w:eastAsia="en-US"/>
        </w:rPr>
        <w:t>?</w:t>
      </w:r>
      <w:r w:rsidR="0033449B">
        <w:rPr>
          <w:rtl/>
          <w:lang w:eastAsia="en-US"/>
        </w:rPr>
        <w:t xml:space="preserve"> כי אחיך הוא וגדולה אח</w:t>
      </w:r>
      <w:r>
        <w:rPr>
          <w:rFonts w:hint="cs"/>
          <w:rtl/>
          <w:lang w:eastAsia="en-US"/>
        </w:rPr>
        <w:t>ו</w:t>
      </w:r>
      <w:r w:rsidR="0033449B">
        <w:rPr>
          <w:rtl/>
          <w:lang w:eastAsia="en-US"/>
        </w:rPr>
        <w:t xml:space="preserve">וה. </w:t>
      </w:r>
      <w:r>
        <w:rPr>
          <w:rFonts w:hint="cs"/>
          <w:rtl/>
          <w:lang w:eastAsia="en-US"/>
        </w:rPr>
        <w:t>"</w:t>
      </w:r>
      <w:r w:rsidR="0033449B">
        <w:rPr>
          <w:rtl/>
          <w:lang w:eastAsia="en-US"/>
        </w:rPr>
        <w:t>לא תתעב מצרי</w:t>
      </w:r>
      <w:r>
        <w:rPr>
          <w:rFonts w:hint="cs"/>
          <w:rtl/>
          <w:lang w:eastAsia="en-US"/>
        </w:rPr>
        <w:t>"</w:t>
      </w:r>
      <w:r w:rsidR="0033449B">
        <w:rPr>
          <w:rtl/>
          <w:lang w:eastAsia="en-US"/>
        </w:rPr>
        <w:t>, מפני מה</w:t>
      </w:r>
      <w:r>
        <w:rPr>
          <w:rFonts w:hint="cs"/>
          <w:rtl/>
          <w:lang w:eastAsia="en-US"/>
        </w:rPr>
        <w:t>?</w:t>
      </w:r>
      <w:r w:rsidR="0033449B">
        <w:rPr>
          <w:rtl/>
          <w:lang w:eastAsia="en-US"/>
        </w:rPr>
        <w:t xml:space="preserve"> כי גר היית בארצו</w:t>
      </w:r>
      <w:r>
        <w:rPr>
          <w:rFonts w:hint="cs"/>
          <w:rtl/>
          <w:lang w:eastAsia="en-US"/>
        </w:rPr>
        <w:t>.</w:t>
      </w:r>
      <w:r w:rsidR="0033449B">
        <w:rPr>
          <w:rtl/>
          <w:lang w:eastAsia="en-US"/>
        </w:rPr>
        <w:t xml:space="preserve"> אמר רבי אלעזר בן עזריה</w:t>
      </w:r>
      <w:r>
        <w:rPr>
          <w:rFonts w:hint="cs"/>
          <w:rtl/>
          <w:lang w:eastAsia="en-US"/>
        </w:rPr>
        <w:t>:</w:t>
      </w:r>
      <w:r w:rsidR="0033449B">
        <w:rPr>
          <w:rtl/>
          <w:lang w:eastAsia="en-US"/>
        </w:rPr>
        <w:t xml:space="preserve"> המצרים לא קבלו את ישראל אלא לצורך עצמם</w:t>
      </w:r>
      <w:r>
        <w:rPr>
          <w:rFonts w:hint="cs"/>
          <w:rtl/>
          <w:lang w:eastAsia="en-US"/>
        </w:rPr>
        <w:t>,</w:t>
      </w:r>
      <w:r w:rsidR="00BD42B3">
        <w:rPr>
          <w:rStyle w:val="a5"/>
          <w:rtl/>
          <w:lang w:eastAsia="en-US"/>
        </w:rPr>
        <w:footnoteReference w:id="3"/>
      </w:r>
      <w:r w:rsidR="0033449B">
        <w:rPr>
          <w:rtl/>
          <w:lang w:eastAsia="en-US"/>
        </w:rPr>
        <w:t xml:space="preserve"> וקבע להם המקום שכר</w:t>
      </w:r>
      <w:r>
        <w:rPr>
          <w:rFonts w:hint="cs"/>
          <w:rtl/>
          <w:lang w:eastAsia="en-US"/>
        </w:rPr>
        <w:t>.</w:t>
      </w:r>
      <w:r w:rsidR="0033449B">
        <w:rPr>
          <w:rtl/>
          <w:lang w:eastAsia="en-US"/>
        </w:rPr>
        <w:t xml:space="preserve"> והלא דברים קל וחומר</w:t>
      </w:r>
      <w:r>
        <w:rPr>
          <w:rFonts w:hint="cs"/>
          <w:rtl/>
          <w:lang w:eastAsia="en-US"/>
        </w:rPr>
        <w:t>,</w:t>
      </w:r>
      <w:r w:rsidR="0033449B">
        <w:rPr>
          <w:rtl/>
          <w:lang w:eastAsia="en-US"/>
        </w:rPr>
        <w:t xml:space="preserve"> אם מי שאין מתכון לזכות וזכה מעלה עליו הכתוב כאילו זכה</w:t>
      </w:r>
      <w:r>
        <w:rPr>
          <w:rFonts w:hint="cs"/>
          <w:rtl/>
          <w:lang w:eastAsia="en-US"/>
        </w:rPr>
        <w:t>,</w:t>
      </w:r>
      <w:r w:rsidR="0033449B">
        <w:rPr>
          <w:rtl/>
          <w:lang w:eastAsia="en-US"/>
        </w:rPr>
        <w:t xml:space="preserve"> המתכוין לזכות על אחת כמה וכמה</w:t>
      </w:r>
      <w:r>
        <w:rPr>
          <w:rFonts w:hint="cs"/>
          <w:rtl/>
          <w:lang w:eastAsia="en-US"/>
        </w:rPr>
        <w:t>!</w:t>
      </w:r>
      <w:r w:rsidR="00215D7B">
        <w:rPr>
          <w:rStyle w:val="a5"/>
          <w:rtl/>
          <w:lang w:eastAsia="en-US"/>
        </w:rPr>
        <w:footnoteReference w:id="4"/>
      </w:r>
      <w:r w:rsidR="0033449B">
        <w:rPr>
          <w:rtl/>
          <w:lang w:eastAsia="en-US"/>
        </w:rPr>
        <w:t xml:space="preserve"> </w:t>
      </w:r>
    </w:p>
    <w:p w:rsidR="008B4A61" w:rsidRDefault="004B27B3" w:rsidP="0033449B">
      <w:pPr>
        <w:pStyle w:val="ac"/>
        <w:rPr>
          <w:rFonts w:hint="cs"/>
          <w:rtl/>
          <w:lang w:eastAsia="en-US"/>
        </w:rPr>
      </w:pPr>
      <w:r w:rsidRPr="00554248">
        <w:rPr>
          <w:rFonts w:hint="eastAsia"/>
          <w:rtl/>
          <w:lang w:eastAsia="en-US"/>
        </w:rPr>
        <w:t>רבי</w:t>
      </w:r>
      <w:r w:rsidRPr="00554248">
        <w:rPr>
          <w:rtl/>
          <w:lang w:eastAsia="en-US"/>
        </w:rPr>
        <w:t xml:space="preserve"> </w:t>
      </w:r>
      <w:r w:rsidRPr="00554248">
        <w:rPr>
          <w:rFonts w:hint="eastAsia"/>
          <w:rtl/>
          <w:lang w:eastAsia="en-US"/>
        </w:rPr>
        <w:t>שמעון</w:t>
      </w:r>
      <w:r w:rsidRPr="00554248">
        <w:rPr>
          <w:rtl/>
          <w:lang w:eastAsia="en-US"/>
        </w:rPr>
        <w:t xml:space="preserve"> </w:t>
      </w:r>
      <w:r w:rsidRPr="00554248">
        <w:rPr>
          <w:rFonts w:hint="eastAsia"/>
          <w:rtl/>
          <w:lang w:eastAsia="en-US"/>
        </w:rPr>
        <w:t>אומר</w:t>
      </w:r>
      <w:r w:rsidRPr="00554248">
        <w:rPr>
          <w:rFonts w:hint="cs"/>
          <w:rtl/>
          <w:lang w:eastAsia="en-US"/>
        </w:rPr>
        <w:t>:</w:t>
      </w:r>
      <w:r w:rsidRPr="00554248">
        <w:rPr>
          <w:rtl/>
          <w:lang w:eastAsia="en-US"/>
        </w:rPr>
        <w:t xml:space="preserve"> </w:t>
      </w:r>
      <w:r w:rsidRPr="00554248">
        <w:rPr>
          <w:rFonts w:hint="eastAsia"/>
          <w:rtl/>
          <w:lang w:eastAsia="en-US"/>
        </w:rPr>
        <w:t>מצרים</w:t>
      </w:r>
      <w:r w:rsidRPr="00554248">
        <w:rPr>
          <w:rtl/>
          <w:lang w:eastAsia="en-US"/>
        </w:rPr>
        <w:t xml:space="preserve"> </w:t>
      </w:r>
      <w:r w:rsidRPr="00554248">
        <w:rPr>
          <w:rFonts w:hint="eastAsia"/>
          <w:rtl/>
          <w:lang w:eastAsia="en-US"/>
        </w:rPr>
        <w:t>הם</w:t>
      </w:r>
      <w:r w:rsidRPr="00554248">
        <w:rPr>
          <w:rtl/>
          <w:lang w:eastAsia="en-US"/>
        </w:rPr>
        <w:t xml:space="preserve"> </w:t>
      </w:r>
      <w:r w:rsidRPr="00554248">
        <w:rPr>
          <w:rFonts w:hint="eastAsia"/>
          <w:rtl/>
          <w:lang w:eastAsia="en-US"/>
        </w:rPr>
        <w:t>טבעו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במים</w:t>
      </w:r>
      <w:r w:rsidRPr="00554248">
        <w:rPr>
          <w:rtl/>
          <w:lang w:eastAsia="en-US"/>
        </w:rPr>
        <w:t xml:space="preserve"> </w:t>
      </w:r>
      <w:r w:rsidRPr="00554248">
        <w:rPr>
          <w:rFonts w:hint="eastAsia"/>
          <w:rtl/>
          <w:lang w:eastAsia="en-US"/>
        </w:rPr>
        <w:t>ואדומים</w:t>
      </w:r>
      <w:r w:rsidRPr="00554248">
        <w:rPr>
          <w:rtl/>
          <w:lang w:eastAsia="en-US"/>
        </w:rPr>
        <w:t xml:space="preserve"> </w:t>
      </w:r>
      <w:r w:rsidRPr="00554248">
        <w:rPr>
          <w:rFonts w:hint="eastAsia"/>
          <w:rtl/>
          <w:lang w:eastAsia="en-US"/>
        </w:rPr>
        <w:t>קדמו</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בחרב</w:t>
      </w:r>
      <w:r w:rsidR="00F405D1">
        <w:rPr>
          <w:rFonts w:hint="cs"/>
          <w:rtl/>
          <w:lang w:eastAsia="en-US"/>
        </w:rPr>
        <w:t>,</w:t>
      </w:r>
      <w:r w:rsidRPr="00554248">
        <w:rPr>
          <w:rtl/>
          <w:lang w:eastAsia="en-US"/>
        </w:rPr>
        <w:t xml:space="preserve"> </w:t>
      </w:r>
      <w:r w:rsidRPr="00554248">
        <w:rPr>
          <w:rFonts w:hint="eastAsia"/>
          <w:rtl/>
          <w:lang w:eastAsia="en-US"/>
        </w:rPr>
        <w:t>ולא</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עד</w:t>
      </w:r>
      <w:r w:rsidRPr="00554248">
        <w:rPr>
          <w:rtl/>
          <w:lang w:eastAsia="en-US"/>
        </w:rPr>
        <w:t xml:space="preserve"> </w:t>
      </w:r>
      <w:r w:rsidRPr="00554248">
        <w:rPr>
          <w:rFonts w:hint="eastAsia"/>
          <w:rtl/>
          <w:lang w:eastAsia="en-US"/>
        </w:rPr>
        <w:t>של</w:t>
      </w:r>
      <w:r w:rsidR="00215D7B">
        <w:rPr>
          <w:rFonts w:hint="cs"/>
          <w:rtl/>
          <w:lang w:eastAsia="en-US"/>
        </w:rPr>
        <w:t>ו</w:t>
      </w:r>
      <w:r w:rsidRPr="00554248">
        <w:rPr>
          <w:rFonts w:hint="eastAsia"/>
          <w:rtl/>
          <w:lang w:eastAsia="en-US"/>
        </w:rPr>
        <w:t>שה</w:t>
      </w:r>
      <w:r w:rsidRPr="00554248">
        <w:rPr>
          <w:rtl/>
          <w:lang w:eastAsia="en-US"/>
        </w:rPr>
        <w:t xml:space="preserve"> </w:t>
      </w:r>
      <w:r w:rsidRPr="00554248">
        <w:rPr>
          <w:rFonts w:hint="eastAsia"/>
          <w:rtl/>
          <w:lang w:eastAsia="en-US"/>
        </w:rPr>
        <w:t>דורות</w:t>
      </w:r>
      <w:r w:rsidRPr="00554248">
        <w:rPr>
          <w:rFonts w:hint="cs"/>
          <w:rtl/>
          <w:lang w:eastAsia="en-US"/>
        </w:rPr>
        <w:t>.</w:t>
      </w:r>
      <w:r w:rsidRPr="00554248">
        <w:rPr>
          <w:rtl/>
          <w:lang w:eastAsia="en-US"/>
        </w:rPr>
        <w:t xml:space="preserve"> </w:t>
      </w:r>
      <w:r w:rsidRPr="00554248">
        <w:rPr>
          <w:rFonts w:hint="eastAsia"/>
          <w:rtl/>
          <w:lang w:eastAsia="en-US"/>
        </w:rPr>
        <w:t>עמונים</w:t>
      </w:r>
      <w:r w:rsidRPr="00554248">
        <w:rPr>
          <w:rtl/>
          <w:lang w:eastAsia="en-US"/>
        </w:rPr>
        <w:t xml:space="preserve"> </w:t>
      </w:r>
      <w:r w:rsidRPr="00554248">
        <w:rPr>
          <w:rFonts w:hint="eastAsia"/>
          <w:rtl/>
          <w:lang w:eastAsia="en-US"/>
        </w:rPr>
        <w:t>ומואבים</w:t>
      </w:r>
      <w:r w:rsidR="00F405D1">
        <w:rPr>
          <w:rFonts w:hint="cs"/>
          <w:rtl/>
          <w:lang w:eastAsia="en-US"/>
        </w:rPr>
        <w:t>,</w:t>
      </w:r>
      <w:r w:rsidRPr="00554248">
        <w:rPr>
          <w:rtl/>
          <w:lang w:eastAsia="en-US"/>
        </w:rPr>
        <w:t xml:space="preserve"> </w:t>
      </w:r>
      <w:r w:rsidRPr="00554248">
        <w:rPr>
          <w:rFonts w:hint="eastAsia"/>
          <w:rtl/>
          <w:lang w:eastAsia="en-US"/>
        </w:rPr>
        <w:t>מפני</w:t>
      </w:r>
      <w:r w:rsidRPr="00554248">
        <w:rPr>
          <w:rtl/>
          <w:lang w:eastAsia="en-US"/>
        </w:rPr>
        <w:t xml:space="preserve"> </w:t>
      </w:r>
      <w:r w:rsidRPr="00554248">
        <w:rPr>
          <w:rFonts w:hint="eastAsia"/>
          <w:rtl/>
          <w:lang w:eastAsia="en-US"/>
        </w:rPr>
        <w:t>שנטלו</w:t>
      </w:r>
      <w:r w:rsidRPr="00554248">
        <w:rPr>
          <w:rtl/>
          <w:lang w:eastAsia="en-US"/>
        </w:rPr>
        <w:t xml:space="preserve"> </w:t>
      </w:r>
      <w:r w:rsidRPr="00554248">
        <w:rPr>
          <w:rFonts w:hint="eastAsia"/>
          <w:rtl/>
          <w:lang w:eastAsia="en-US"/>
        </w:rPr>
        <w:t>עצה</w:t>
      </w:r>
      <w:r w:rsidRPr="00554248">
        <w:rPr>
          <w:rtl/>
          <w:lang w:eastAsia="en-US"/>
        </w:rPr>
        <w:t xml:space="preserve"> </w:t>
      </w:r>
      <w:r w:rsidRPr="00554248">
        <w:rPr>
          <w:rFonts w:hint="eastAsia"/>
          <w:rtl/>
          <w:lang w:eastAsia="en-US"/>
        </w:rPr>
        <w:t>להחטיא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ישראל</w:t>
      </w:r>
      <w:r w:rsidRPr="00554248">
        <w:rPr>
          <w:rtl/>
          <w:lang w:eastAsia="en-US"/>
        </w:rPr>
        <w:t xml:space="preserve"> </w:t>
      </w:r>
      <w:r w:rsidRPr="00554248">
        <w:rPr>
          <w:rFonts w:hint="eastAsia"/>
          <w:rtl/>
          <w:lang w:eastAsia="en-US"/>
        </w:rPr>
        <w:t>אסרם</w:t>
      </w:r>
      <w:r w:rsidRPr="00554248">
        <w:rPr>
          <w:rtl/>
          <w:lang w:eastAsia="en-US"/>
        </w:rPr>
        <w:t xml:space="preserve"> </w:t>
      </w:r>
      <w:r w:rsidRPr="00554248">
        <w:rPr>
          <w:rFonts w:hint="eastAsia"/>
          <w:rtl/>
          <w:lang w:eastAsia="en-US"/>
        </w:rPr>
        <w:t>הכתוב</w:t>
      </w:r>
      <w:r w:rsidRPr="00554248">
        <w:rPr>
          <w:rtl/>
          <w:lang w:eastAsia="en-US"/>
        </w:rPr>
        <w:t xml:space="preserve"> </w:t>
      </w:r>
      <w:r w:rsidRPr="00554248">
        <w:rPr>
          <w:rFonts w:hint="eastAsia"/>
          <w:rtl/>
          <w:lang w:eastAsia="en-US"/>
        </w:rPr>
        <w:t>איסור</w:t>
      </w:r>
      <w:r w:rsidRPr="00554248">
        <w:rPr>
          <w:rtl/>
          <w:lang w:eastAsia="en-US"/>
        </w:rPr>
        <w:t xml:space="preserve"> </w:t>
      </w:r>
      <w:r w:rsidRPr="00554248">
        <w:rPr>
          <w:rFonts w:hint="eastAsia"/>
          <w:rtl/>
          <w:lang w:eastAsia="en-US"/>
        </w:rPr>
        <w:t>עולם</w:t>
      </w:r>
      <w:r w:rsidRPr="00554248">
        <w:rPr>
          <w:rFonts w:hint="cs"/>
          <w:rtl/>
          <w:lang w:eastAsia="en-US"/>
        </w:rPr>
        <w:t>.</w:t>
      </w:r>
      <w:r w:rsidRPr="00554248">
        <w:rPr>
          <w:rtl/>
          <w:lang w:eastAsia="en-US"/>
        </w:rPr>
        <w:t xml:space="preserve"> </w:t>
      </w:r>
      <w:r w:rsidRPr="00554248">
        <w:rPr>
          <w:rFonts w:hint="eastAsia"/>
          <w:rtl/>
          <w:lang w:eastAsia="en-US"/>
        </w:rPr>
        <w:t>ללמדך</w:t>
      </w:r>
      <w:r w:rsidR="00E67EE5">
        <w:rPr>
          <w:rFonts w:hint="cs"/>
          <w:rtl/>
          <w:lang w:eastAsia="en-US"/>
        </w:rPr>
        <w:t>,</w:t>
      </w:r>
      <w:r w:rsidRPr="00554248">
        <w:rPr>
          <w:rtl/>
          <w:lang w:eastAsia="en-US"/>
        </w:rPr>
        <w:t xml:space="preserve"> </w:t>
      </w:r>
      <w:r w:rsidRPr="00554248">
        <w:rPr>
          <w:rFonts w:hint="eastAsia"/>
          <w:rtl/>
          <w:lang w:eastAsia="en-US"/>
        </w:rPr>
        <w:t>שהמחטיא</w:t>
      </w:r>
      <w:r w:rsidRPr="00554248">
        <w:rPr>
          <w:rtl/>
          <w:lang w:eastAsia="en-US"/>
        </w:rPr>
        <w:t xml:space="preserve"> </w:t>
      </w:r>
      <w:r w:rsidRPr="00554248">
        <w:rPr>
          <w:rFonts w:hint="eastAsia"/>
          <w:rtl/>
          <w:lang w:eastAsia="en-US"/>
        </w:rPr>
        <w:t>את</w:t>
      </w:r>
      <w:r w:rsidRPr="00554248">
        <w:rPr>
          <w:rtl/>
          <w:lang w:eastAsia="en-US"/>
        </w:rPr>
        <w:t xml:space="preserve"> </w:t>
      </w:r>
      <w:r w:rsidRPr="00554248">
        <w:rPr>
          <w:rFonts w:hint="eastAsia"/>
          <w:rtl/>
          <w:lang w:eastAsia="en-US"/>
        </w:rPr>
        <w:t>האדם</w:t>
      </w:r>
      <w:r w:rsidRPr="00554248">
        <w:rPr>
          <w:rtl/>
          <w:lang w:eastAsia="en-US"/>
        </w:rPr>
        <w:t xml:space="preserve"> </w:t>
      </w:r>
      <w:r w:rsidRPr="00554248">
        <w:rPr>
          <w:rFonts w:hint="eastAsia"/>
          <w:rtl/>
          <w:lang w:eastAsia="en-US"/>
        </w:rPr>
        <w:t>קשה</w:t>
      </w:r>
      <w:r w:rsidRPr="00554248">
        <w:rPr>
          <w:rtl/>
          <w:lang w:eastAsia="en-US"/>
        </w:rPr>
        <w:t xml:space="preserve"> </w:t>
      </w:r>
      <w:r w:rsidRPr="00554248">
        <w:rPr>
          <w:rFonts w:hint="eastAsia"/>
          <w:rtl/>
          <w:lang w:eastAsia="en-US"/>
        </w:rPr>
        <w:t>לו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ההורגו</w:t>
      </w:r>
      <w:r w:rsidR="001432A5">
        <w:rPr>
          <w:rFonts w:hint="cs"/>
          <w:rtl/>
          <w:lang w:eastAsia="en-US"/>
        </w:rPr>
        <w:t>;</w:t>
      </w:r>
      <w:r w:rsidRPr="00554248">
        <w:rPr>
          <w:rtl/>
          <w:lang w:eastAsia="en-US"/>
        </w:rPr>
        <w:t xml:space="preserve"> </w:t>
      </w:r>
      <w:r w:rsidRPr="00554248">
        <w:rPr>
          <w:rFonts w:hint="eastAsia"/>
          <w:rtl/>
          <w:lang w:eastAsia="en-US"/>
        </w:rPr>
        <w:t>שההורגו</w:t>
      </w:r>
      <w:r w:rsidRPr="00554248">
        <w:rPr>
          <w:rtl/>
          <w:lang w:eastAsia="en-US"/>
        </w:rPr>
        <w:t xml:space="preserve"> </w:t>
      </w:r>
      <w:r w:rsidRPr="00554248">
        <w:rPr>
          <w:rFonts w:hint="eastAsia"/>
          <w:rtl/>
          <w:lang w:eastAsia="en-US"/>
        </w:rPr>
        <w:t>אין</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אלא</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והמחטיאו</w:t>
      </w:r>
      <w:r w:rsidRPr="00554248">
        <w:rPr>
          <w:rtl/>
          <w:lang w:eastAsia="en-US"/>
        </w:rPr>
        <w:t xml:space="preserve"> </w:t>
      </w:r>
      <w:r w:rsidRPr="00554248">
        <w:rPr>
          <w:rFonts w:hint="eastAsia"/>
          <w:rtl/>
          <w:lang w:eastAsia="en-US"/>
        </w:rPr>
        <w:t>מוציאו</w:t>
      </w:r>
      <w:r w:rsidRPr="00554248">
        <w:rPr>
          <w:rtl/>
          <w:lang w:eastAsia="en-US"/>
        </w:rPr>
        <w:t xml:space="preserve"> </w:t>
      </w:r>
      <w:r w:rsidRPr="00554248">
        <w:rPr>
          <w:rFonts w:hint="eastAsia"/>
          <w:rtl/>
          <w:lang w:eastAsia="en-US"/>
        </w:rPr>
        <w:t>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הזה</w:t>
      </w:r>
      <w:r w:rsidRPr="00554248">
        <w:rPr>
          <w:rtl/>
          <w:lang w:eastAsia="en-US"/>
        </w:rPr>
        <w:t xml:space="preserve"> </w:t>
      </w:r>
      <w:r w:rsidRPr="00554248">
        <w:rPr>
          <w:rFonts w:hint="eastAsia"/>
          <w:rtl/>
          <w:lang w:eastAsia="en-US"/>
        </w:rPr>
        <w:t>ומן</w:t>
      </w:r>
      <w:r w:rsidRPr="00554248">
        <w:rPr>
          <w:rtl/>
          <w:lang w:eastAsia="en-US"/>
        </w:rPr>
        <w:t xml:space="preserve"> </w:t>
      </w:r>
      <w:r w:rsidRPr="00554248">
        <w:rPr>
          <w:rFonts w:hint="eastAsia"/>
          <w:rtl/>
          <w:lang w:eastAsia="en-US"/>
        </w:rPr>
        <w:t>העולם</w:t>
      </w:r>
      <w:r w:rsidRPr="00554248">
        <w:rPr>
          <w:rtl/>
          <w:lang w:eastAsia="en-US"/>
        </w:rPr>
        <w:t xml:space="preserve"> </w:t>
      </w:r>
      <w:r w:rsidRPr="00554248">
        <w:rPr>
          <w:rFonts w:hint="eastAsia"/>
          <w:rtl/>
          <w:lang w:eastAsia="en-US"/>
        </w:rPr>
        <w:t>הבא</w:t>
      </w:r>
      <w:r w:rsidRPr="00554248">
        <w:rPr>
          <w:rFonts w:hint="cs"/>
          <w:rtl/>
          <w:lang w:eastAsia="en-US"/>
        </w:rPr>
        <w:t>.</w:t>
      </w:r>
      <w:r w:rsidR="00503EEA">
        <w:rPr>
          <w:rStyle w:val="a5"/>
          <w:rtl/>
          <w:lang w:eastAsia="en-US"/>
        </w:rPr>
        <w:footnoteReference w:id="5"/>
      </w:r>
    </w:p>
    <w:p w:rsidR="0033449B" w:rsidRDefault="0033449B" w:rsidP="00503EEA">
      <w:pPr>
        <w:pStyle w:val="ab"/>
        <w:rPr>
          <w:rtl/>
          <w:lang w:eastAsia="en-US"/>
        </w:rPr>
      </w:pPr>
      <w:r>
        <w:rPr>
          <w:rtl/>
          <w:lang w:eastAsia="en-US"/>
        </w:rPr>
        <w:t>מדרש תנאים לדברים פרק כג</w:t>
      </w:r>
      <w:r>
        <w:rPr>
          <w:rFonts w:hint="cs"/>
          <w:rtl/>
          <w:lang w:eastAsia="en-US"/>
        </w:rPr>
        <w:t xml:space="preserve"> </w:t>
      </w:r>
      <w:r>
        <w:rPr>
          <w:rtl/>
          <w:lang w:eastAsia="en-US"/>
        </w:rPr>
        <w:t>פסוק ח</w:t>
      </w:r>
    </w:p>
    <w:p w:rsidR="003D160D" w:rsidRDefault="003D160D" w:rsidP="003D160D">
      <w:pPr>
        <w:pStyle w:val="ac"/>
        <w:rPr>
          <w:rFonts w:hint="cs"/>
          <w:rtl/>
          <w:lang w:eastAsia="en-US"/>
        </w:rPr>
      </w:pPr>
      <w:r>
        <w:rPr>
          <w:rFonts w:hint="cs"/>
          <w:rtl/>
          <w:lang w:eastAsia="en-US"/>
        </w:rPr>
        <w:t>"</w:t>
      </w:r>
      <w:r w:rsidR="0033449B">
        <w:rPr>
          <w:rtl/>
          <w:lang w:eastAsia="en-US"/>
        </w:rPr>
        <w:t>לא תתעב אד</w:t>
      </w:r>
      <w:r>
        <w:rPr>
          <w:rFonts w:hint="cs"/>
          <w:rtl/>
          <w:lang w:eastAsia="en-US"/>
        </w:rPr>
        <w:t>ו</w:t>
      </w:r>
      <w:r w:rsidR="0033449B">
        <w:rPr>
          <w:rtl/>
          <w:lang w:eastAsia="en-US"/>
        </w:rPr>
        <w:t>מי כי אחיך הוא</w:t>
      </w:r>
      <w:r>
        <w:rPr>
          <w:rFonts w:hint="cs"/>
          <w:rtl/>
          <w:lang w:eastAsia="en-US"/>
        </w:rPr>
        <w:t>" -</w:t>
      </w:r>
      <w:r>
        <w:rPr>
          <w:rtl/>
          <w:lang w:eastAsia="en-US"/>
        </w:rPr>
        <w:t xml:space="preserve"> אחד זכרים ואחד נקבות במשמע</w:t>
      </w:r>
      <w:r>
        <w:rPr>
          <w:rFonts w:hint="cs"/>
          <w:rtl/>
          <w:lang w:eastAsia="en-US"/>
        </w:rPr>
        <w:t>.</w:t>
      </w:r>
      <w:r w:rsidR="0033449B">
        <w:rPr>
          <w:rtl/>
          <w:lang w:eastAsia="en-US"/>
        </w:rPr>
        <w:t xml:space="preserve"> ר' שמעון מתיר בנקבות מיד</w:t>
      </w:r>
      <w:r>
        <w:rPr>
          <w:rFonts w:hint="cs"/>
          <w:rtl/>
          <w:lang w:eastAsia="en-US"/>
        </w:rPr>
        <w:t>.</w:t>
      </w:r>
      <w:r w:rsidR="0033449B">
        <w:rPr>
          <w:rtl/>
          <w:lang w:eastAsia="en-US"/>
        </w:rPr>
        <w:t xml:space="preserve"> אמר ר' שמעון</w:t>
      </w:r>
      <w:r>
        <w:rPr>
          <w:rFonts w:hint="cs"/>
          <w:rtl/>
          <w:lang w:eastAsia="en-US"/>
        </w:rPr>
        <w:t>:</w:t>
      </w:r>
      <w:r w:rsidR="0033449B">
        <w:rPr>
          <w:rtl/>
          <w:lang w:eastAsia="en-US"/>
        </w:rPr>
        <w:t xml:space="preserve"> קל וחומר הדברים</w:t>
      </w:r>
      <w:r>
        <w:rPr>
          <w:rFonts w:hint="cs"/>
          <w:rtl/>
          <w:lang w:eastAsia="en-US"/>
        </w:rPr>
        <w:t xml:space="preserve"> -</w:t>
      </w:r>
      <w:r w:rsidR="0033449B">
        <w:rPr>
          <w:rtl/>
          <w:lang w:eastAsia="en-US"/>
        </w:rPr>
        <w:t xml:space="preserve"> מה אם במקום שאסר את הזכרים איסור עולם</w:t>
      </w:r>
      <w:r>
        <w:rPr>
          <w:rFonts w:hint="cs"/>
          <w:rtl/>
          <w:lang w:eastAsia="en-US"/>
        </w:rPr>
        <w:t>,</w:t>
      </w:r>
      <w:r w:rsidR="0033449B">
        <w:rPr>
          <w:rtl/>
          <w:lang w:eastAsia="en-US"/>
        </w:rPr>
        <w:t xml:space="preserve"> התיר את הנקבות מיד</w:t>
      </w:r>
      <w:r>
        <w:rPr>
          <w:rFonts w:hint="cs"/>
          <w:rtl/>
          <w:lang w:eastAsia="en-US"/>
        </w:rPr>
        <w:t>.</w:t>
      </w:r>
      <w:r w:rsidR="0033449B">
        <w:rPr>
          <w:rtl/>
          <w:lang w:eastAsia="en-US"/>
        </w:rPr>
        <w:t xml:space="preserve"> מקום </w:t>
      </w:r>
      <w:r w:rsidR="0033449B">
        <w:rPr>
          <w:rtl/>
          <w:lang w:eastAsia="en-US"/>
        </w:rPr>
        <w:lastRenderedPageBreak/>
        <w:t>שלא אסר את הזכרים אלא עד של</w:t>
      </w:r>
      <w:r>
        <w:rPr>
          <w:rFonts w:hint="cs"/>
          <w:rtl/>
          <w:lang w:eastAsia="en-US"/>
        </w:rPr>
        <w:t>ו</w:t>
      </w:r>
      <w:r w:rsidR="0033449B">
        <w:rPr>
          <w:rtl/>
          <w:lang w:eastAsia="en-US"/>
        </w:rPr>
        <w:t>שה דורות אינו דין שנתיר את הנקבות מיד</w:t>
      </w:r>
      <w:r w:rsidR="00E67EE5">
        <w:rPr>
          <w:rFonts w:hint="cs"/>
          <w:rtl/>
          <w:lang w:eastAsia="en-US"/>
        </w:rPr>
        <w:t>?</w:t>
      </w:r>
      <w:r w:rsidR="0033449B">
        <w:rPr>
          <w:rtl/>
          <w:lang w:eastAsia="en-US"/>
        </w:rPr>
        <w:t xml:space="preserve"> אמ</w:t>
      </w:r>
      <w:r w:rsidR="00E67EE5">
        <w:rPr>
          <w:rFonts w:hint="cs"/>
          <w:rtl/>
          <w:lang w:eastAsia="en-US"/>
        </w:rPr>
        <w:t>רו</w:t>
      </w:r>
      <w:r w:rsidR="0033449B">
        <w:rPr>
          <w:rtl/>
          <w:lang w:eastAsia="en-US"/>
        </w:rPr>
        <w:t xml:space="preserve"> לו</w:t>
      </w:r>
      <w:r w:rsidR="00E67EE5">
        <w:rPr>
          <w:rFonts w:hint="cs"/>
          <w:rtl/>
          <w:lang w:eastAsia="en-US"/>
        </w:rPr>
        <w:t>:</w:t>
      </w:r>
      <w:r w:rsidR="0033449B">
        <w:rPr>
          <w:rtl/>
          <w:lang w:eastAsia="en-US"/>
        </w:rPr>
        <w:t xml:space="preserve"> אם הלכה נקבל ואם לדין יש תשובה </w:t>
      </w:r>
      <w:r>
        <w:rPr>
          <w:rFonts w:hint="cs"/>
          <w:rtl/>
          <w:lang w:eastAsia="en-US"/>
        </w:rPr>
        <w:t>...</w:t>
      </w:r>
      <w:r w:rsidR="00503EEA">
        <w:rPr>
          <w:rStyle w:val="a5"/>
          <w:rtl/>
          <w:lang w:eastAsia="en-US"/>
        </w:rPr>
        <w:footnoteReference w:id="6"/>
      </w:r>
    </w:p>
    <w:p w:rsidR="003D160D" w:rsidRDefault="003D160D" w:rsidP="00AE1323">
      <w:pPr>
        <w:pStyle w:val="ac"/>
        <w:rPr>
          <w:rFonts w:hint="cs"/>
          <w:rtl/>
          <w:lang w:eastAsia="en-US"/>
        </w:rPr>
      </w:pPr>
      <w:r>
        <w:rPr>
          <w:rFonts w:hint="cs"/>
          <w:rtl/>
          <w:lang w:eastAsia="en-US"/>
        </w:rPr>
        <w:t>"</w:t>
      </w:r>
      <w:r w:rsidR="0033449B">
        <w:rPr>
          <w:rtl/>
          <w:lang w:eastAsia="en-US"/>
        </w:rPr>
        <w:t>כי אחיך הוא</w:t>
      </w:r>
      <w:r>
        <w:rPr>
          <w:rFonts w:hint="cs"/>
          <w:rtl/>
          <w:lang w:eastAsia="en-US"/>
        </w:rPr>
        <w:t>"</w:t>
      </w:r>
      <w:r w:rsidR="0033449B">
        <w:rPr>
          <w:rtl/>
          <w:lang w:eastAsia="en-US"/>
        </w:rPr>
        <w:t xml:space="preserve"> </w:t>
      </w:r>
      <w:r w:rsidR="00503EEA">
        <w:rPr>
          <w:rFonts w:hint="cs"/>
          <w:rtl/>
          <w:lang w:eastAsia="en-US"/>
        </w:rPr>
        <w:t xml:space="preserve">- </w:t>
      </w:r>
      <w:r w:rsidR="0033449B">
        <w:rPr>
          <w:rtl/>
          <w:lang w:eastAsia="en-US"/>
        </w:rPr>
        <w:t>אמ</w:t>
      </w:r>
      <w:r>
        <w:rPr>
          <w:rFonts w:hint="cs"/>
          <w:rtl/>
          <w:lang w:eastAsia="en-US"/>
        </w:rPr>
        <w:t>ר</w:t>
      </w:r>
      <w:r w:rsidR="0033449B">
        <w:rPr>
          <w:rtl/>
          <w:lang w:eastAsia="en-US"/>
        </w:rPr>
        <w:t xml:space="preserve"> ר' יהושע בן קרחה</w:t>
      </w:r>
      <w:r>
        <w:rPr>
          <w:rFonts w:hint="cs"/>
          <w:rtl/>
          <w:lang w:eastAsia="en-US"/>
        </w:rPr>
        <w:t>:</w:t>
      </w:r>
      <w:r w:rsidR="0033449B">
        <w:rPr>
          <w:rtl/>
          <w:lang w:eastAsia="en-US"/>
        </w:rPr>
        <w:t xml:space="preserve"> גדולה היא האח</w:t>
      </w:r>
      <w:r>
        <w:rPr>
          <w:rFonts w:hint="cs"/>
          <w:rtl/>
          <w:lang w:eastAsia="en-US"/>
        </w:rPr>
        <w:t>ו</w:t>
      </w:r>
      <w:r w:rsidR="0033449B">
        <w:rPr>
          <w:rtl/>
          <w:lang w:eastAsia="en-US"/>
        </w:rPr>
        <w:t>וה</w:t>
      </w:r>
      <w:r>
        <w:rPr>
          <w:rFonts w:hint="cs"/>
          <w:rtl/>
          <w:lang w:eastAsia="en-US"/>
        </w:rPr>
        <w:t xml:space="preserve">. </w:t>
      </w:r>
      <w:r w:rsidR="0033449B">
        <w:rPr>
          <w:rtl/>
          <w:lang w:eastAsia="en-US"/>
        </w:rPr>
        <w:t>שא</w:t>
      </w:r>
      <w:r>
        <w:rPr>
          <w:rFonts w:hint="cs"/>
          <w:rtl/>
          <w:lang w:eastAsia="en-US"/>
        </w:rPr>
        <w:t>י</w:t>
      </w:r>
      <w:r w:rsidR="0033449B">
        <w:rPr>
          <w:rtl/>
          <w:lang w:eastAsia="en-US"/>
        </w:rPr>
        <w:t xml:space="preserve">לו לא </w:t>
      </w:r>
      <w:r>
        <w:rPr>
          <w:rFonts w:hint="cs"/>
          <w:rtl/>
          <w:lang w:eastAsia="en-US"/>
        </w:rPr>
        <w:t xml:space="preserve">האחווה, </w:t>
      </w:r>
      <w:r w:rsidR="0033449B">
        <w:rPr>
          <w:rtl/>
          <w:lang w:eastAsia="en-US"/>
        </w:rPr>
        <w:t>בדין היה שלא יב</w:t>
      </w:r>
      <w:r>
        <w:rPr>
          <w:rFonts w:hint="cs"/>
          <w:rtl/>
          <w:lang w:eastAsia="en-US"/>
        </w:rPr>
        <w:t>ו</w:t>
      </w:r>
      <w:r w:rsidR="0033449B">
        <w:rPr>
          <w:rtl/>
          <w:lang w:eastAsia="en-US"/>
        </w:rPr>
        <w:t>א אדומי ביש</w:t>
      </w:r>
      <w:r>
        <w:rPr>
          <w:rFonts w:hint="cs"/>
          <w:rtl/>
          <w:lang w:eastAsia="en-US"/>
        </w:rPr>
        <w:t>ראל</w:t>
      </w:r>
      <w:r w:rsidR="0033449B">
        <w:rPr>
          <w:rtl/>
          <w:lang w:eastAsia="en-US"/>
        </w:rPr>
        <w:t xml:space="preserve"> לעולם</w:t>
      </w:r>
      <w:r>
        <w:rPr>
          <w:rFonts w:hint="cs"/>
          <w:rtl/>
          <w:lang w:eastAsia="en-US"/>
        </w:rPr>
        <w:t>.</w:t>
      </w:r>
      <w:r w:rsidR="0033449B">
        <w:rPr>
          <w:rtl/>
          <w:lang w:eastAsia="en-US"/>
        </w:rPr>
        <w:t xml:space="preserve"> אמרת</w:t>
      </w:r>
      <w:r>
        <w:rPr>
          <w:rFonts w:hint="cs"/>
          <w:rtl/>
          <w:lang w:eastAsia="en-US"/>
        </w:rPr>
        <w:t>:</w:t>
      </w:r>
      <w:r w:rsidR="0033449B">
        <w:rPr>
          <w:rtl/>
          <w:lang w:eastAsia="en-US"/>
        </w:rPr>
        <w:t xml:space="preserve"> מפני מה נתרחקו עמון ומואב</w:t>
      </w:r>
      <w:r>
        <w:rPr>
          <w:rFonts w:hint="cs"/>
          <w:rtl/>
          <w:lang w:eastAsia="en-US"/>
        </w:rPr>
        <w:t>?</w:t>
      </w:r>
      <w:r w:rsidR="0033449B">
        <w:rPr>
          <w:rtl/>
          <w:lang w:eastAsia="en-US"/>
        </w:rPr>
        <w:t xml:space="preserve"> אלא על ידי שלא קדמו בלחם ובמים</w:t>
      </w:r>
      <w:r>
        <w:rPr>
          <w:rFonts w:hint="cs"/>
          <w:rtl/>
          <w:lang w:eastAsia="en-US"/>
        </w:rPr>
        <w:t>.</w:t>
      </w:r>
      <w:r w:rsidR="0033449B">
        <w:rPr>
          <w:rtl/>
          <w:lang w:eastAsia="en-US"/>
        </w:rPr>
        <w:t xml:space="preserve"> והרי הדברים קל וחומר</w:t>
      </w:r>
      <w:r>
        <w:rPr>
          <w:rFonts w:hint="cs"/>
          <w:rtl/>
          <w:lang w:eastAsia="en-US"/>
        </w:rPr>
        <w:t>:</w:t>
      </w:r>
      <w:r w:rsidR="0033449B">
        <w:rPr>
          <w:rtl/>
          <w:lang w:eastAsia="en-US"/>
        </w:rPr>
        <w:t xml:space="preserve"> מה אם מי שנ</w:t>
      </w:r>
      <w:r w:rsidR="00A76F14">
        <w:rPr>
          <w:rFonts w:hint="cs"/>
          <w:rtl/>
          <w:lang w:eastAsia="en-US"/>
        </w:rPr>
        <w:t>אמר</w:t>
      </w:r>
      <w:r w:rsidR="0033449B">
        <w:rPr>
          <w:rtl/>
          <w:lang w:eastAsia="en-US"/>
        </w:rPr>
        <w:t xml:space="preserve"> בהן</w:t>
      </w:r>
      <w:r w:rsidR="00A76F14">
        <w:rPr>
          <w:rFonts w:hint="cs"/>
          <w:rtl/>
          <w:lang w:eastAsia="en-US"/>
        </w:rPr>
        <w:t>:</w:t>
      </w:r>
      <w:r w:rsidR="0033449B">
        <w:rPr>
          <w:rtl/>
          <w:lang w:eastAsia="en-US"/>
        </w:rPr>
        <w:t xml:space="preserve"> </w:t>
      </w:r>
      <w:r w:rsidR="00A76F14">
        <w:rPr>
          <w:rFonts w:hint="cs"/>
          <w:rtl/>
          <w:lang w:eastAsia="en-US"/>
        </w:rPr>
        <w:t>"</w:t>
      </w:r>
      <w:r w:rsidR="00A76F14">
        <w:rPr>
          <w:rtl/>
          <w:lang w:eastAsia="en-US"/>
        </w:rPr>
        <w:t>על דבר אש</w:t>
      </w:r>
      <w:r w:rsidR="00A76F14">
        <w:rPr>
          <w:rFonts w:hint="cs"/>
          <w:rtl/>
          <w:lang w:eastAsia="en-US"/>
        </w:rPr>
        <w:t>ר</w:t>
      </w:r>
      <w:r w:rsidR="0033449B">
        <w:rPr>
          <w:rtl/>
          <w:lang w:eastAsia="en-US"/>
        </w:rPr>
        <w:t xml:space="preserve"> לא קד</w:t>
      </w:r>
      <w:r w:rsidR="00A76F14">
        <w:rPr>
          <w:rFonts w:hint="cs"/>
          <w:rtl/>
          <w:lang w:eastAsia="en-US"/>
        </w:rPr>
        <w:t>מו</w:t>
      </w:r>
      <w:r w:rsidR="0033449B">
        <w:rPr>
          <w:rtl/>
          <w:lang w:eastAsia="en-US"/>
        </w:rPr>
        <w:t xml:space="preserve"> את</w:t>
      </w:r>
      <w:r w:rsidR="00A76F14">
        <w:rPr>
          <w:rFonts w:hint="cs"/>
          <w:rtl/>
          <w:lang w:eastAsia="en-US"/>
        </w:rPr>
        <w:t>כם</w:t>
      </w:r>
      <w:r w:rsidR="0033449B">
        <w:rPr>
          <w:rtl/>
          <w:lang w:eastAsia="en-US"/>
        </w:rPr>
        <w:t xml:space="preserve"> בל</w:t>
      </w:r>
      <w:r w:rsidR="00A76F14">
        <w:rPr>
          <w:rFonts w:hint="cs"/>
          <w:rtl/>
          <w:lang w:eastAsia="en-US"/>
        </w:rPr>
        <w:t>חם</w:t>
      </w:r>
      <w:r w:rsidR="0033449B">
        <w:rPr>
          <w:rtl/>
          <w:lang w:eastAsia="en-US"/>
        </w:rPr>
        <w:t xml:space="preserve"> ובמ</w:t>
      </w:r>
      <w:r w:rsidR="00A76F14">
        <w:rPr>
          <w:rFonts w:hint="cs"/>
          <w:rtl/>
          <w:lang w:eastAsia="en-US"/>
        </w:rPr>
        <w:t>ים"</w:t>
      </w:r>
      <w:r w:rsidR="0033449B">
        <w:rPr>
          <w:rtl/>
          <w:lang w:eastAsia="en-US"/>
        </w:rPr>
        <w:t xml:space="preserve"> אמ</w:t>
      </w:r>
      <w:r w:rsidR="00A76F14">
        <w:rPr>
          <w:rFonts w:hint="cs"/>
          <w:rtl/>
          <w:lang w:eastAsia="en-US"/>
        </w:rPr>
        <w:t>רה</w:t>
      </w:r>
      <w:r w:rsidR="0033449B">
        <w:rPr>
          <w:rtl/>
          <w:lang w:eastAsia="en-US"/>
        </w:rPr>
        <w:t xml:space="preserve"> תורה</w:t>
      </w:r>
      <w:r w:rsidR="00A76F14">
        <w:rPr>
          <w:rFonts w:hint="cs"/>
          <w:rtl/>
          <w:lang w:eastAsia="en-US"/>
        </w:rPr>
        <w:t>:</w:t>
      </w:r>
      <w:r w:rsidR="0033449B">
        <w:rPr>
          <w:rtl/>
          <w:lang w:eastAsia="en-US"/>
        </w:rPr>
        <w:t xml:space="preserve"> לא יבואו בכם לעולם</w:t>
      </w:r>
      <w:r w:rsidR="00A76F14">
        <w:rPr>
          <w:rFonts w:hint="cs"/>
          <w:rtl/>
          <w:lang w:eastAsia="en-US"/>
        </w:rPr>
        <w:t>,</w:t>
      </w:r>
      <w:r w:rsidR="0033449B">
        <w:rPr>
          <w:rtl/>
          <w:lang w:eastAsia="en-US"/>
        </w:rPr>
        <w:t xml:space="preserve"> מי שנ</w:t>
      </w:r>
      <w:r w:rsidR="00A76F14">
        <w:rPr>
          <w:rFonts w:hint="cs"/>
          <w:rtl/>
          <w:lang w:eastAsia="en-US"/>
        </w:rPr>
        <w:t>אמר</w:t>
      </w:r>
      <w:r w:rsidR="0033449B">
        <w:rPr>
          <w:rtl/>
          <w:lang w:eastAsia="en-US"/>
        </w:rPr>
        <w:t xml:space="preserve"> בהן</w:t>
      </w:r>
      <w:r w:rsidR="00A76F14">
        <w:rPr>
          <w:rFonts w:hint="cs"/>
          <w:rtl/>
          <w:lang w:eastAsia="en-US"/>
        </w:rPr>
        <w:t>:</w:t>
      </w:r>
      <w:r w:rsidR="0033449B">
        <w:rPr>
          <w:rtl/>
          <w:lang w:eastAsia="en-US"/>
        </w:rPr>
        <w:t xml:space="preserve"> </w:t>
      </w:r>
      <w:r w:rsidR="00A76F14">
        <w:rPr>
          <w:rFonts w:hint="cs"/>
          <w:rtl/>
          <w:lang w:eastAsia="en-US"/>
        </w:rPr>
        <w:t>"</w:t>
      </w:r>
      <w:r w:rsidR="0033449B">
        <w:rPr>
          <w:rtl/>
          <w:lang w:eastAsia="en-US"/>
        </w:rPr>
        <w:t>ויאמר אליו אדום לא תע</w:t>
      </w:r>
      <w:r w:rsidR="00A76F14">
        <w:rPr>
          <w:rFonts w:hint="cs"/>
          <w:rtl/>
          <w:lang w:eastAsia="en-US"/>
        </w:rPr>
        <w:t>בור</w:t>
      </w:r>
      <w:r w:rsidR="0033449B">
        <w:rPr>
          <w:rtl/>
          <w:lang w:eastAsia="en-US"/>
        </w:rPr>
        <w:t xml:space="preserve"> בי פן בח</w:t>
      </w:r>
      <w:r w:rsidR="00A76F14">
        <w:rPr>
          <w:rFonts w:hint="cs"/>
          <w:rtl/>
          <w:lang w:eastAsia="en-US"/>
        </w:rPr>
        <w:t>רב</w:t>
      </w:r>
      <w:r w:rsidR="0033449B">
        <w:rPr>
          <w:rtl/>
          <w:lang w:eastAsia="en-US"/>
        </w:rPr>
        <w:t xml:space="preserve"> אצ</w:t>
      </w:r>
      <w:r w:rsidR="00A76F14">
        <w:rPr>
          <w:rFonts w:hint="cs"/>
          <w:rtl/>
          <w:lang w:eastAsia="en-US"/>
        </w:rPr>
        <w:t>א</w:t>
      </w:r>
      <w:r w:rsidR="0033449B">
        <w:rPr>
          <w:rtl/>
          <w:lang w:eastAsia="en-US"/>
        </w:rPr>
        <w:t xml:space="preserve"> לק</w:t>
      </w:r>
      <w:r w:rsidR="00A76F14">
        <w:rPr>
          <w:rFonts w:hint="cs"/>
          <w:rtl/>
          <w:lang w:eastAsia="en-US"/>
        </w:rPr>
        <w:t>ראתך"</w:t>
      </w:r>
      <w:r w:rsidR="0033449B">
        <w:rPr>
          <w:rtl/>
          <w:lang w:eastAsia="en-US"/>
        </w:rPr>
        <w:t xml:space="preserve"> </w:t>
      </w:r>
      <w:r w:rsidR="00A76F14">
        <w:rPr>
          <w:rtl/>
          <w:lang w:eastAsia="en-US"/>
        </w:rPr>
        <w:t>(במד</w:t>
      </w:r>
      <w:r w:rsidR="00503EEA">
        <w:rPr>
          <w:rFonts w:hint="cs"/>
          <w:rtl/>
          <w:lang w:eastAsia="en-US"/>
        </w:rPr>
        <w:t>בר</w:t>
      </w:r>
      <w:r w:rsidR="00A76F14">
        <w:rPr>
          <w:rtl/>
          <w:lang w:eastAsia="en-US"/>
        </w:rPr>
        <w:t xml:space="preserve"> כ יח)</w:t>
      </w:r>
      <w:r w:rsidR="00503EEA">
        <w:rPr>
          <w:rFonts w:hint="cs"/>
          <w:rtl/>
          <w:lang w:eastAsia="en-US"/>
        </w:rPr>
        <w:t xml:space="preserve"> -</w:t>
      </w:r>
      <w:r w:rsidR="00A76F14">
        <w:rPr>
          <w:rtl/>
          <w:lang w:eastAsia="en-US"/>
        </w:rPr>
        <w:t xml:space="preserve"> </w:t>
      </w:r>
      <w:r w:rsidR="0033449B">
        <w:rPr>
          <w:rtl/>
          <w:lang w:eastAsia="en-US"/>
        </w:rPr>
        <w:t>דין הוא שלא יב</w:t>
      </w:r>
      <w:r w:rsidR="00503EEA">
        <w:rPr>
          <w:rFonts w:hint="cs"/>
          <w:rtl/>
          <w:lang w:eastAsia="en-US"/>
        </w:rPr>
        <w:t>ו</w:t>
      </w:r>
      <w:r w:rsidR="0033449B">
        <w:rPr>
          <w:rtl/>
          <w:lang w:eastAsia="en-US"/>
        </w:rPr>
        <w:t>או בישראל לעולם</w:t>
      </w:r>
      <w:r w:rsidR="00AE1323">
        <w:rPr>
          <w:rFonts w:hint="cs"/>
          <w:rtl/>
          <w:lang w:eastAsia="en-US"/>
        </w:rPr>
        <w:t>!</w:t>
      </w:r>
      <w:r w:rsidR="0033449B">
        <w:rPr>
          <w:rtl/>
          <w:lang w:eastAsia="en-US"/>
        </w:rPr>
        <w:t xml:space="preserve"> מה ת</w:t>
      </w:r>
      <w:r w:rsidR="00503EEA">
        <w:rPr>
          <w:rFonts w:hint="cs"/>
          <w:rtl/>
          <w:lang w:eastAsia="en-US"/>
        </w:rPr>
        <w:t xml:space="preserve">למוד לומר: </w:t>
      </w:r>
      <w:r w:rsidR="0033449B">
        <w:rPr>
          <w:rtl/>
          <w:lang w:eastAsia="en-US"/>
        </w:rPr>
        <w:t>"לא תתעב אד</w:t>
      </w:r>
      <w:r w:rsidR="00503EEA">
        <w:rPr>
          <w:rFonts w:hint="cs"/>
          <w:rtl/>
          <w:lang w:eastAsia="en-US"/>
        </w:rPr>
        <w:t>ומי כי אחיך הוא</w:t>
      </w:r>
      <w:r w:rsidR="00BB10F6">
        <w:rPr>
          <w:rFonts w:hint="cs"/>
          <w:rtl/>
          <w:lang w:eastAsia="en-US"/>
        </w:rPr>
        <w:t>"</w:t>
      </w:r>
      <w:r w:rsidR="00503EEA">
        <w:rPr>
          <w:rFonts w:hint="cs"/>
          <w:rtl/>
          <w:lang w:eastAsia="en-US"/>
        </w:rPr>
        <w:t xml:space="preserve"> - </w:t>
      </w:r>
      <w:r w:rsidR="0033449B">
        <w:rPr>
          <w:rtl/>
          <w:lang w:eastAsia="en-US"/>
        </w:rPr>
        <w:t>להודיע מה גרם</w:t>
      </w:r>
      <w:r w:rsidR="00AE1323">
        <w:rPr>
          <w:rFonts w:hint="cs"/>
          <w:rtl/>
          <w:lang w:eastAsia="en-US"/>
        </w:rPr>
        <w:t>.</w:t>
      </w:r>
      <w:r w:rsidR="00AE1323">
        <w:rPr>
          <w:rStyle w:val="a5"/>
          <w:rtl/>
          <w:lang w:eastAsia="en-US"/>
        </w:rPr>
        <w:footnoteReference w:id="7"/>
      </w:r>
      <w:r w:rsidR="0033449B">
        <w:rPr>
          <w:rtl/>
          <w:lang w:eastAsia="en-US"/>
        </w:rPr>
        <w:t xml:space="preserve"> </w:t>
      </w:r>
    </w:p>
    <w:p w:rsidR="00AE1323" w:rsidRDefault="00503EEA" w:rsidP="00AE1323">
      <w:pPr>
        <w:pStyle w:val="ac"/>
        <w:rPr>
          <w:rFonts w:hint="cs"/>
          <w:rtl/>
          <w:lang w:eastAsia="en-US"/>
        </w:rPr>
      </w:pPr>
      <w:r>
        <w:rPr>
          <w:rFonts w:hint="cs"/>
          <w:rtl/>
          <w:lang w:eastAsia="en-US"/>
        </w:rPr>
        <w:t>"</w:t>
      </w:r>
      <w:r w:rsidR="0033449B">
        <w:rPr>
          <w:rtl/>
          <w:lang w:eastAsia="en-US"/>
        </w:rPr>
        <w:t>לא תתעב מצ</w:t>
      </w:r>
      <w:r>
        <w:rPr>
          <w:rFonts w:hint="cs"/>
          <w:rtl/>
          <w:lang w:eastAsia="en-US"/>
        </w:rPr>
        <w:t>רי</w:t>
      </w:r>
      <w:r w:rsidR="0033449B">
        <w:rPr>
          <w:rtl/>
          <w:lang w:eastAsia="en-US"/>
        </w:rPr>
        <w:t xml:space="preserve"> כי גר הי</w:t>
      </w:r>
      <w:r>
        <w:rPr>
          <w:rFonts w:hint="cs"/>
          <w:rtl/>
          <w:lang w:eastAsia="en-US"/>
        </w:rPr>
        <w:t>ית</w:t>
      </w:r>
      <w:r w:rsidR="0033449B">
        <w:rPr>
          <w:rtl/>
          <w:lang w:eastAsia="en-US"/>
        </w:rPr>
        <w:t xml:space="preserve"> באר</w:t>
      </w:r>
      <w:r>
        <w:rPr>
          <w:rFonts w:hint="cs"/>
          <w:rtl/>
          <w:lang w:eastAsia="en-US"/>
        </w:rPr>
        <w:t>צו" -</w:t>
      </w:r>
      <w:r w:rsidR="0033449B">
        <w:rPr>
          <w:rtl/>
          <w:lang w:eastAsia="en-US"/>
        </w:rPr>
        <w:t xml:space="preserve"> אמר ר' יהושע בן קרחה</w:t>
      </w:r>
      <w:r>
        <w:rPr>
          <w:rFonts w:hint="cs"/>
          <w:rtl/>
          <w:lang w:eastAsia="en-US"/>
        </w:rPr>
        <w:t>:</w:t>
      </w:r>
      <w:r w:rsidR="0033449B">
        <w:rPr>
          <w:rtl/>
          <w:lang w:eastAsia="en-US"/>
        </w:rPr>
        <w:t xml:space="preserve"> גדולה היא הטובה שאדם עושה עם חבירו</w:t>
      </w:r>
      <w:r>
        <w:rPr>
          <w:rFonts w:hint="cs"/>
          <w:rtl/>
          <w:lang w:eastAsia="en-US"/>
        </w:rPr>
        <w:t>.</w:t>
      </w:r>
      <w:r w:rsidR="0033449B">
        <w:rPr>
          <w:rtl/>
          <w:lang w:eastAsia="en-US"/>
        </w:rPr>
        <w:t xml:space="preserve"> בדין היה שלא יבא מצרי בישראל לעולם</w:t>
      </w:r>
      <w:r>
        <w:rPr>
          <w:rFonts w:hint="cs"/>
          <w:rtl/>
          <w:lang w:eastAsia="en-US"/>
        </w:rPr>
        <w:t>.</w:t>
      </w:r>
      <w:r w:rsidR="0033449B">
        <w:rPr>
          <w:rtl/>
          <w:lang w:eastAsia="en-US"/>
        </w:rPr>
        <w:t xml:space="preserve"> אמרת</w:t>
      </w:r>
      <w:r>
        <w:rPr>
          <w:rFonts w:hint="cs"/>
          <w:rtl/>
          <w:lang w:eastAsia="en-US"/>
        </w:rPr>
        <w:t>:</w:t>
      </w:r>
      <w:r w:rsidR="0033449B">
        <w:rPr>
          <w:rtl/>
          <w:lang w:eastAsia="en-US"/>
        </w:rPr>
        <w:t xml:space="preserve"> מפני מה נתרחקו עמון ומואב</w:t>
      </w:r>
      <w:r>
        <w:rPr>
          <w:rFonts w:hint="cs"/>
          <w:rtl/>
          <w:lang w:eastAsia="en-US"/>
        </w:rPr>
        <w:t>?</w:t>
      </w:r>
      <w:r w:rsidR="0033449B">
        <w:rPr>
          <w:rtl/>
          <w:lang w:eastAsia="en-US"/>
        </w:rPr>
        <w:t xml:space="preserve"> אלא על ידי שלא קדמו בלחם ובמים</w:t>
      </w:r>
      <w:r>
        <w:rPr>
          <w:rFonts w:hint="cs"/>
          <w:rtl/>
          <w:lang w:eastAsia="en-US"/>
        </w:rPr>
        <w:t>.</w:t>
      </w:r>
      <w:r w:rsidR="0033449B">
        <w:rPr>
          <w:rtl/>
          <w:lang w:eastAsia="en-US"/>
        </w:rPr>
        <w:t xml:space="preserve"> והרי הדברים קל וחומר</w:t>
      </w:r>
      <w:r>
        <w:rPr>
          <w:rFonts w:hint="cs"/>
          <w:rtl/>
          <w:lang w:eastAsia="en-US"/>
        </w:rPr>
        <w:t>:</w:t>
      </w:r>
      <w:r w:rsidR="0033449B">
        <w:rPr>
          <w:rtl/>
          <w:lang w:eastAsia="en-US"/>
        </w:rPr>
        <w:t xml:space="preserve"> מה אם </w:t>
      </w:r>
      <w:r w:rsidR="00AE1323">
        <w:rPr>
          <w:rtl/>
          <w:lang w:eastAsia="en-US"/>
        </w:rPr>
        <w:t>מי שנ</w:t>
      </w:r>
      <w:r w:rsidR="00AE1323">
        <w:rPr>
          <w:rFonts w:hint="cs"/>
          <w:rtl/>
          <w:lang w:eastAsia="en-US"/>
        </w:rPr>
        <w:t>אמר</w:t>
      </w:r>
      <w:r w:rsidR="00AE1323">
        <w:rPr>
          <w:rtl/>
          <w:lang w:eastAsia="en-US"/>
        </w:rPr>
        <w:t xml:space="preserve"> בהן</w:t>
      </w:r>
      <w:r w:rsidR="00AE1323">
        <w:rPr>
          <w:rFonts w:hint="cs"/>
          <w:rtl/>
          <w:lang w:eastAsia="en-US"/>
        </w:rPr>
        <w:t>:</w:t>
      </w:r>
      <w:r w:rsidR="00AE1323">
        <w:rPr>
          <w:rtl/>
          <w:lang w:eastAsia="en-US"/>
        </w:rPr>
        <w:t xml:space="preserve"> </w:t>
      </w:r>
      <w:r w:rsidR="00AE1323">
        <w:rPr>
          <w:rFonts w:hint="cs"/>
          <w:rtl/>
          <w:lang w:eastAsia="en-US"/>
        </w:rPr>
        <w:t>"</w:t>
      </w:r>
      <w:r w:rsidR="00AE1323">
        <w:rPr>
          <w:rtl/>
          <w:lang w:eastAsia="en-US"/>
        </w:rPr>
        <w:t>על דבר אש</w:t>
      </w:r>
      <w:r w:rsidR="00AE1323">
        <w:rPr>
          <w:rFonts w:hint="cs"/>
          <w:rtl/>
          <w:lang w:eastAsia="en-US"/>
        </w:rPr>
        <w:t>ר</w:t>
      </w:r>
      <w:r w:rsidR="00AE1323">
        <w:rPr>
          <w:rtl/>
          <w:lang w:eastAsia="en-US"/>
        </w:rPr>
        <w:t xml:space="preserve"> לא קד</w:t>
      </w:r>
      <w:r w:rsidR="00AE1323">
        <w:rPr>
          <w:rFonts w:hint="cs"/>
          <w:rtl/>
          <w:lang w:eastAsia="en-US"/>
        </w:rPr>
        <w:t>מו</w:t>
      </w:r>
      <w:r w:rsidR="00AE1323">
        <w:rPr>
          <w:rtl/>
          <w:lang w:eastAsia="en-US"/>
        </w:rPr>
        <w:t xml:space="preserve"> את</w:t>
      </w:r>
      <w:r w:rsidR="00AE1323">
        <w:rPr>
          <w:rFonts w:hint="cs"/>
          <w:rtl/>
          <w:lang w:eastAsia="en-US"/>
        </w:rPr>
        <w:t>כם</w:t>
      </w:r>
      <w:r w:rsidR="00AE1323">
        <w:rPr>
          <w:rtl/>
          <w:lang w:eastAsia="en-US"/>
        </w:rPr>
        <w:t xml:space="preserve"> בל</w:t>
      </w:r>
      <w:r w:rsidR="00AE1323">
        <w:rPr>
          <w:rFonts w:hint="cs"/>
          <w:rtl/>
          <w:lang w:eastAsia="en-US"/>
        </w:rPr>
        <w:t>חם</w:t>
      </w:r>
      <w:r w:rsidR="00AE1323">
        <w:rPr>
          <w:rtl/>
          <w:lang w:eastAsia="en-US"/>
        </w:rPr>
        <w:t xml:space="preserve"> ובמ</w:t>
      </w:r>
      <w:r w:rsidR="00AE1323">
        <w:rPr>
          <w:rFonts w:hint="cs"/>
          <w:rtl/>
          <w:lang w:eastAsia="en-US"/>
        </w:rPr>
        <w:t>ים"</w:t>
      </w:r>
      <w:r w:rsidR="00AE1323">
        <w:rPr>
          <w:rtl/>
          <w:lang w:eastAsia="en-US"/>
        </w:rPr>
        <w:t xml:space="preserve"> </w:t>
      </w:r>
      <w:r w:rsidR="0033449B">
        <w:rPr>
          <w:rtl/>
          <w:lang w:eastAsia="en-US"/>
        </w:rPr>
        <w:t>אמ</w:t>
      </w:r>
      <w:r w:rsidR="00AE1323">
        <w:rPr>
          <w:rFonts w:hint="cs"/>
          <w:rtl/>
          <w:lang w:eastAsia="en-US"/>
        </w:rPr>
        <w:t>רה</w:t>
      </w:r>
      <w:r w:rsidR="0033449B">
        <w:rPr>
          <w:rtl/>
          <w:lang w:eastAsia="en-US"/>
        </w:rPr>
        <w:t xml:space="preserve"> תורה</w:t>
      </w:r>
      <w:r w:rsidR="00AE1323">
        <w:rPr>
          <w:rFonts w:hint="cs"/>
          <w:rtl/>
          <w:lang w:eastAsia="en-US"/>
        </w:rPr>
        <w:t>:</w:t>
      </w:r>
      <w:r w:rsidR="0033449B">
        <w:rPr>
          <w:rtl/>
          <w:lang w:eastAsia="en-US"/>
        </w:rPr>
        <w:t xml:space="preserve"> לא יב</w:t>
      </w:r>
      <w:r w:rsidR="006A4572">
        <w:rPr>
          <w:rFonts w:hint="cs"/>
          <w:rtl/>
          <w:lang w:eastAsia="en-US"/>
        </w:rPr>
        <w:t>ו</w:t>
      </w:r>
      <w:r w:rsidR="0033449B">
        <w:rPr>
          <w:rtl/>
          <w:lang w:eastAsia="en-US"/>
        </w:rPr>
        <w:t>או בכם לעולם</w:t>
      </w:r>
      <w:r w:rsidR="00AE1323">
        <w:rPr>
          <w:rFonts w:hint="cs"/>
          <w:rtl/>
          <w:lang w:eastAsia="en-US"/>
        </w:rPr>
        <w:t>,</w:t>
      </w:r>
      <w:r w:rsidR="0033449B">
        <w:rPr>
          <w:rtl/>
          <w:lang w:eastAsia="en-US"/>
        </w:rPr>
        <w:t xml:space="preserve"> מי שנ</w:t>
      </w:r>
      <w:r w:rsidR="00AE1323">
        <w:rPr>
          <w:rFonts w:hint="cs"/>
          <w:rtl/>
          <w:lang w:eastAsia="en-US"/>
        </w:rPr>
        <w:t>אמר</w:t>
      </w:r>
      <w:r w:rsidR="0033449B">
        <w:rPr>
          <w:rtl/>
          <w:lang w:eastAsia="en-US"/>
        </w:rPr>
        <w:t xml:space="preserve"> בהן</w:t>
      </w:r>
      <w:r w:rsidR="00AE1323">
        <w:rPr>
          <w:rFonts w:hint="cs"/>
          <w:rtl/>
          <w:lang w:eastAsia="en-US"/>
        </w:rPr>
        <w:t>: "</w:t>
      </w:r>
      <w:r w:rsidR="0033449B">
        <w:rPr>
          <w:rtl/>
          <w:lang w:eastAsia="en-US"/>
        </w:rPr>
        <w:t>כל הבן הילוד הי</w:t>
      </w:r>
      <w:r w:rsidR="00AE1323">
        <w:rPr>
          <w:rFonts w:hint="cs"/>
          <w:rtl/>
          <w:lang w:eastAsia="en-US"/>
        </w:rPr>
        <w:t>אורה</w:t>
      </w:r>
      <w:r w:rsidR="0033449B">
        <w:rPr>
          <w:rtl/>
          <w:lang w:eastAsia="en-US"/>
        </w:rPr>
        <w:t xml:space="preserve"> תשל</w:t>
      </w:r>
      <w:r w:rsidR="00AE1323">
        <w:rPr>
          <w:rFonts w:hint="cs"/>
          <w:rtl/>
          <w:lang w:eastAsia="en-US"/>
        </w:rPr>
        <w:t>יכוהו"</w:t>
      </w:r>
      <w:r w:rsidR="0033449B">
        <w:rPr>
          <w:rtl/>
          <w:lang w:eastAsia="en-US"/>
        </w:rPr>
        <w:t xml:space="preserve"> </w:t>
      </w:r>
      <w:r w:rsidR="00AE1323">
        <w:rPr>
          <w:rtl/>
          <w:lang w:eastAsia="en-US"/>
        </w:rPr>
        <w:t>(שמות א כב)</w:t>
      </w:r>
      <w:r w:rsidR="00AE1323">
        <w:rPr>
          <w:rFonts w:hint="cs"/>
          <w:rtl/>
          <w:lang w:eastAsia="en-US"/>
        </w:rPr>
        <w:t xml:space="preserve"> - </w:t>
      </w:r>
      <w:r w:rsidR="0033449B">
        <w:rPr>
          <w:rtl/>
          <w:lang w:eastAsia="en-US"/>
        </w:rPr>
        <w:t>בדין הוא שלא יב</w:t>
      </w:r>
      <w:r w:rsidR="006A4572">
        <w:rPr>
          <w:rFonts w:hint="cs"/>
          <w:rtl/>
          <w:lang w:eastAsia="en-US"/>
        </w:rPr>
        <w:t>ו</w:t>
      </w:r>
      <w:r w:rsidR="0033449B">
        <w:rPr>
          <w:rtl/>
          <w:lang w:eastAsia="en-US"/>
        </w:rPr>
        <w:t>או בישראל לעולם</w:t>
      </w:r>
      <w:r w:rsidR="00AE1323">
        <w:rPr>
          <w:rFonts w:hint="cs"/>
          <w:rtl/>
          <w:lang w:eastAsia="en-US"/>
        </w:rPr>
        <w:t>!</w:t>
      </w:r>
      <w:r w:rsidR="0033449B">
        <w:rPr>
          <w:rtl/>
          <w:lang w:eastAsia="en-US"/>
        </w:rPr>
        <w:t xml:space="preserve"> מה ת</w:t>
      </w:r>
      <w:r w:rsidR="00AE1323">
        <w:rPr>
          <w:rFonts w:hint="cs"/>
          <w:rtl/>
          <w:lang w:eastAsia="en-US"/>
        </w:rPr>
        <w:t xml:space="preserve">למוד לומר: </w:t>
      </w:r>
      <w:r w:rsidR="0033449B">
        <w:rPr>
          <w:rtl/>
          <w:lang w:eastAsia="en-US"/>
        </w:rPr>
        <w:t xml:space="preserve">"לא תתעב מצרי </w:t>
      </w:r>
      <w:r w:rsidR="00AE1323">
        <w:rPr>
          <w:rFonts w:hint="cs"/>
          <w:rtl/>
          <w:lang w:eastAsia="en-US"/>
        </w:rPr>
        <w:t>כי גר היית בארצו</w:t>
      </w:r>
      <w:r w:rsidR="004F3AD4">
        <w:rPr>
          <w:rFonts w:hint="cs"/>
          <w:rtl/>
          <w:lang w:eastAsia="en-US"/>
        </w:rPr>
        <w:t>"</w:t>
      </w:r>
      <w:r w:rsidR="00AE1323">
        <w:rPr>
          <w:rFonts w:hint="cs"/>
          <w:rtl/>
          <w:lang w:eastAsia="en-US"/>
        </w:rPr>
        <w:t xml:space="preserve"> - </w:t>
      </w:r>
      <w:r w:rsidR="0033449B">
        <w:rPr>
          <w:rtl/>
          <w:lang w:eastAsia="en-US"/>
        </w:rPr>
        <w:t>להודיע מה גרם</w:t>
      </w:r>
      <w:r w:rsidR="00AE1323">
        <w:rPr>
          <w:rFonts w:hint="cs"/>
          <w:rtl/>
          <w:lang w:eastAsia="en-US"/>
        </w:rPr>
        <w:t>.</w:t>
      </w:r>
      <w:r w:rsidR="00F959BC">
        <w:rPr>
          <w:rStyle w:val="a5"/>
          <w:rtl/>
          <w:lang w:eastAsia="en-US"/>
        </w:rPr>
        <w:footnoteReference w:id="8"/>
      </w:r>
      <w:r w:rsidR="0033449B">
        <w:rPr>
          <w:rtl/>
          <w:lang w:eastAsia="en-US"/>
        </w:rPr>
        <w:t xml:space="preserve"> </w:t>
      </w:r>
    </w:p>
    <w:p w:rsidR="007C2D4A" w:rsidRDefault="007C2D4A" w:rsidP="00E67EE5">
      <w:pPr>
        <w:pStyle w:val="ab"/>
        <w:rPr>
          <w:rtl/>
          <w:lang w:eastAsia="en-US"/>
        </w:rPr>
      </w:pPr>
      <w:r>
        <w:rPr>
          <w:rtl/>
          <w:lang w:eastAsia="en-US"/>
        </w:rPr>
        <w:t>מסכת בבא קמא דף צב עמוד ב</w:t>
      </w:r>
    </w:p>
    <w:p w:rsidR="007C2D4A" w:rsidRDefault="007C2D4A" w:rsidP="007C2D4A">
      <w:pPr>
        <w:pStyle w:val="ac"/>
        <w:rPr>
          <w:rFonts w:hint="cs"/>
          <w:rtl/>
          <w:lang w:eastAsia="en-US"/>
        </w:rPr>
      </w:pPr>
      <w:r>
        <w:rPr>
          <w:rtl/>
          <w:lang w:eastAsia="en-US"/>
        </w:rPr>
        <w:t>מנא הא מילתא דאמרי אינשי: בירא דשתית מיניה לא תשדי ביה קלא?</w:t>
      </w:r>
      <w:r w:rsidR="001A13AB">
        <w:rPr>
          <w:rStyle w:val="a5"/>
          <w:rtl/>
          <w:lang w:eastAsia="en-US"/>
        </w:rPr>
        <w:footnoteReference w:id="9"/>
      </w:r>
      <w:r>
        <w:rPr>
          <w:rtl/>
          <w:lang w:eastAsia="en-US"/>
        </w:rPr>
        <w:t xml:space="preserve"> א"ל דכתיב: </w:t>
      </w:r>
      <w:r w:rsidR="001A13AB">
        <w:rPr>
          <w:rFonts w:hint="cs"/>
          <w:rtl/>
          <w:lang w:eastAsia="en-US"/>
        </w:rPr>
        <w:t>"</w:t>
      </w:r>
      <w:r>
        <w:rPr>
          <w:rtl/>
          <w:lang w:eastAsia="en-US"/>
        </w:rPr>
        <w:t>לא תתעב אדומי כי אחיך הוא ולא תתעב מצרי כי גר היית בארצו</w:t>
      </w:r>
      <w:r w:rsidR="001A13AB">
        <w:rPr>
          <w:rFonts w:hint="cs"/>
          <w:rtl/>
          <w:lang w:eastAsia="en-US"/>
        </w:rPr>
        <w:t>"</w:t>
      </w:r>
      <w:r>
        <w:rPr>
          <w:rtl/>
          <w:lang w:eastAsia="en-US"/>
        </w:rPr>
        <w:t>.</w:t>
      </w:r>
      <w:r w:rsidR="004C0A26">
        <w:rPr>
          <w:rStyle w:val="a5"/>
          <w:rtl/>
          <w:lang w:eastAsia="en-US"/>
        </w:rPr>
        <w:footnoteReference w:id="10"/>
      </w:r>
    </w:p>
    <w:p w:rsidR="00A448A1" w:rsidRDefault="00A448A1" w:rsidP="00603E0A">
      <w:pPr>
        <w:pStyle w:val="ab"/>
        <w:rPr>
          <w:rtl/>
          <w:lang w:eastAsia="en-US"/>
        </w:rPr>
      </w:pPr>
      <w:r>
        <w:rPr>
          <w:rtl/>
          <w:lang w:eastAsia="en-US"/>
        </w:rPr>
        <w:t xml:space="preserve">דברים רבה </w:t>
      </w:r>
      <w:r>
        <w:rPr>
          <w:rFonts w:hint="cs"/>
          <w:rtl/>
          <w:lang w:eastAsia="en-US"/>
        </w:rPr>
        <w:t xml:space="preserve">ה טו, </w:t>
      </w:r>
      <w:r>
        <w:rPr>
          <w:rtl/>
          <w:lang w:eastAsia="en-US"/>
        </w:rPr>
        <w:t>פרשת שופטים</w:t>
      </w:r>
    </w:p>
    <w:p w:rsidR="004777F1" w:rsidRDefault="00603E0A" w:rsidP="004777F1">
      <w:pPr>
        <w:pStyle w:val="ac"/>
        <w:rPr>
          <w:rFonts w:hint="cs"/>
          <w:rtl/>
          <w:lang w:eastAsia="en-US"/>
        </w:rPr>
      </w:pPr>
      <w:r>
        <w:rPr>
          <w:rFonts w:hint="cs"/>
          <w:rtl/>
          <w:lang w:eastAsia="en-US"/>
        </w:rPr>
        <w:t xml:space="preserve">"כי תקרב אל עיר ... וקראת אליה לשלום" (דברים </w:t>
      </w:r>
      <w:r w:rsidR="00A448A1">
        <w:rPr>
          <w:rtl/>
          <w:lang w:eastAsia="en-US"/>
        </w:rPr>
        <w:t>כ י</w:t>
      </w:r>
      <w:r>
        <w:rPr>
          <w:rFonts w:hint="cs"/>
          <w:rtl/>
          <w:lang w:eastAsia="en-US"/>
        </w:rPr>
        <w:t xml:space="preserve">) </w:t>
      </w:r>
      <w:r w:rsidR="00A448A1">
        <w:rPr>
          <w:rtl/>
          <w:lang w:eastAsia="en-US"/>
        </w:rPr>
        <w:t>ראה כמה הוא כ</w:t>
      </w:r>
      <w:r>
        <w:rPr>
          <w:rFonts w:hint="cs"/>
          <w:rtl/>
          <w:lang w:eastAsia="en-US"/>
        </w:rPr>
        <w:t>ו</w:t>
      </w:r>
      <w:r w:rsidR="00A448A1">
        <w:rPr>
          <w:rtl/>
          <w:lang w:eastAsia="en-US"/>
        </w:rPr>
        <w:t xml:space="preserve">חו של שלום </w:t>
      </w:r>
      <w:r>
        <w:rPr>
          <w:rFonts w:hint="cs"/>
          <w:rtl/>
          <w:lang w:eastAsia="en-US"/>
        </w:rPr>
        <w:t xml:space="preserve">... </w:t>
      </w:r>
      <w:r w:rsidR="00A448A1">
        <w:rPr>
          <w:rtl/>
          <w:lang w:eastAsia="en-US"/>
        </w:rPr>
        <w:t>בוא וראה</w:t>
      </w:r>
      <w:r>
        <w:rPr>
          <w:rFonts w:hint="cs"/>
          <w:rtl/>
          <w:lang w:eastAsia="en-US"/>
        </w:rPr>
        <w:t xml:space="preserve">, </w:t>
      </w:r>
      <w:r w:rsidR="00A448A1">
        <w:rPr>
          <w:rtl/>
          <w:lang w:eastAsia="en-US"/>
        </w:rPr>
        <w:t>בשר ודם אם יש לו שונא הוא מבקש ומחזר מה לעשות לו</w:t>
      </w:r>
      <w:r>
        <w:rPr>
          <w:rFonts w:hint="cs"/>
          <w:rtl/>
          <w:lang w:eastAsia="en-US"/>
        </w:rPr>
        <w:t>.</w:t>
      </w:r>
      <w:r>
        <w:rPr>
          <w:rStyle w:val="a5"/>
          <w:rtl/>
          <w:lang w:eastAsia="en-US"/>
        </w:rPr>
        <w:footnoteReference w:id="11"/>
      </w:r>
      <w:r w:rsidR="00A448A1">
        <w:rPr>
          <w:rtl/>
          <w:lang w:eastAsia="en-US"/>
        </w:rPr>
        <w:t xml:space="preserve"> מהו עושה לו</w:t>
      </w:r>
      <w:r>
        <w:rPr>
          <w:rFonts w:hint="cs"/>
          <w:rtl/>
          <w:lang w:eastAsia="en-US"/>
        </w:rPr>
        <w:t>?</w:t>
      </w:r>
      <w:r w:rsidR="00A448A1">
        <w:rPr>
          <w:rtl/>
          <w:lang w:eastAsia="en-US"/>
        </w:rPr>
        <w:t xml:space="preserve"> הולך ומכבד לאדם גדול ממנו שיעשה לאותו שונא רעה</w:t>
      </w:r>
      <w:r>
        <w:rPr>
          <w:rFonts w:hint="cs"/>
          <w:rtl/>
          <w:lang w:eastAsia="en-US"/>
        </w:rPr>
        <w:t>.</w:t>
      </w:r>
      <w:r w:rsidR="00A448A1">
        <w:rPr>
          <w:rtl/>
          <w:lang w:eastAsia="en-US"/>
        </w:rPr>
        <w:t xml:space="preserve"> אבל </w:t>
      </w:r>
      <w:r>
        <w:rPr>
          <w:rtl/>
          <w:lang w:eastAsia="en-US"/>
        </w:rPr>
        <w:t>הקב"ה</w:t>
      </w:r>
      <w:r w:rsidR="00A448A1">
        <w:rPr>
          <w:rtl/>
          <w:lang w:eastAsia="en-US"/>
        </w:rPr>
        <w:t xml:space="preserve"> אינו כן</w:t>
      </w:r>
      <w:r>
        <w:rPr>
          <w:rFonts w:hint="cs"/>
          <w:rtl/>
          <w:lang w:eastAsia="en-US"/>
        </w:rPr>
        <w:t>,</w:t>
      </w:r>
      <w:r w:rsidR="00A448A1">
        <w:rPr>
          <w:rtl/>
          <w:lang w:eastAsia="en-US"/>
        </w:rPr>
        <w:t xml:space="preserve"> אלא כל עובדי כוכבים מכעיסין אותו והן ישנים וכל הנפשות עולות אצלו </w:t>
      </w:r>
      <w:r>
        <w:rPr>
          <w:rFonts w:hint="cs"/>
          <w:rtl/>
          <w:lang w:eastAsia="en-US"/>
        </w:rPr>
        <w:t xml:space="preserve">... </w:t>
      </w:r>
      <w:r w:rsidR="00A448A1">
        <w:rPr>
          <w:rtl/>
          <w:lang w:eastAsia="en-US"/>
        </w:rPr>
        <w:t xml:space="preserve">ובבקר הוא מחזיר לכל אחד ואחד נשמתו </w:t>
      </w:r>
      <w:r>
        <w:rPr>
          <w:rFonts w:hint="cs"/>
          <w:rtl/>
          <w:lang w:eastAsia="en-US"/>
        </w:rPr>
        <w:t xml:space="preserve">... דבר אחר: בשר ודם </w:t>
      </w:r>
      <w:r w:rsidR="00A448A1">
        <w:rPr>
          <w:rtl/>
          <w:lang w:eastAsia="en-US"/>
        </w:rPr>
        <w:t>אם יעשה לחברו רעה</w:t>
      </w:r>
      <w:r>
        <w:rPr>
          <w:rFonts w:hint="cs"/>
          <w:rtl/>
          <w:lang w:eastAsia="en-US"/>
        </w:rPr>
        <w:t>,</w:t>
      </w:r>
      <w:r w:rsidR="00A448A1">
        <w:rPr>
          <w:rtl/>
          <w:lang w:eastAsia="en-US"/>
        </w:rPr>
        <w:t xml:space="preserve"> אינה זזה מלבו לעולם</w:t>
      </w:r>
      <w:r>
        <w:rPr>
          <w:rFonts w:hint="cs"/>
          <w:rtl/>
          <w:lang w:eastAsia="en-US"/>
        </w:rPr>
        <w:t>.</w:t>
      </w:r>
      <w:r w:rsidR="00A448A1">
        <w:rPr>
          <w:rtl/>
          <w:lang w:eastAsia="en-US"/>
        </w:rPr>
        <w:t xml:space="preserve"> אבל </w:t>
      </w:r>
      <w:r>
        <w:rPr>
          <w:rtl/>
          <w:lang w:eastAsia="en-US"/>
        </w:rPr>
        <w:t>הקב"ה</w:t>
      </w:r>
      <w:r w:rsidR="00A448A1">
        <w:rPr>
          <w:rtl/>
          <w:lang w:eastAsia="en-US"/>
        </w:rPr>
        <w:t xml:space="preserve"> אינו כן</w:t>
      </w:r>
      <w:r>
        <w:rPr>
          <w:rFonts w:hint="cs"/>
          <w:rtl/>
          <w:lang w:eastAsia="en-US"/>
        </w:rPr>
        <w:t>,</w:t>
      </w:r>
      <w:r w:rsidR="00A448A1">
        <w:rPr>
          <w:rtl/>
          <w:lang w:eastAsia="en-US"/>
        </w:rPr>
        <w:t xml:space="preserve"> אלא היו ישראל במצרים והיו המצרים משעבדין אותם בטיט ובלבנים</w:t>
      </w:r>
      <w:r>
        <w:rPr>
          <w:rFonts w:hint="cs"/>
          <w:rtl/>
          <w:lang w:eastAsia="en-US"/>
        </w:rPr>
        <w:t>.</w:t>
      </w:r>
      <w:r w:rsidR="00A448A1">
        <w:rPr>
          <w:rtl/>
          <w:lang w:eastAsia="en-US"/>
        </w:rPr>
        <w:t xml:space="preserve"> לאחר כל הרעות שעשו לישראל חס הכתוב עליהן ואמר</w:t>
      </w:r>
      <w:r>
        <w:rPr>
          <w:rFonts w:hint="cs"/>
          <w:rtl/>
          <w:lang w:eastAsia="en-US"/>
        </w:rPr>
        <w:t>: "</w:t>
      </w:r>
      <w:r w:rsidR="00A448A1">
        <w:rPr>
          <w:rtl/>
          <w:lang w:eastAsia="en-US"/>
        </w:rPr>
        <w:t>לא תתעב מצרי כי גר היית בארצו</w:t>
      </w:r>
      <w:r>
        <w:rPr>
          <w:rFonts w:hint="cs"/>
          <w:rtl/>
          <w:lang w:eastAsia="en-US"/>
        </w:rPr>
        <w:t>" (</w:t>
      </w:r>
      <w:r>
        <w:rPr>
          <w:rtl/>
          <w:lang w:eastAsia="en-US"/>
        </w:rPr>
        <w:t>דברים כ</w:t>
      </w:r>
      <w:r>
        <w:rPr>
          <w:rFonts w:hint="cs"/>
          <w:rtl/>
          <w:lang w:eastAsia="en-US"/>
        </w:rPr>
        <w:t>ג ח), א</w:t>
      </w:r>
      <w:r w:rsidR="00A448A1">
        <w:rPr>
          <w:rtl/>
          <w:lang w:eastAsia="en-US"/>
        </w:rPr>
        <w:t>לא רדפו אחר השלום שנא</w:t>
      </w:r>
      <w:r>
        <w:rPr>
          <w:rFonts w:hint="cs"/>
          <w:rtl/>
          <w:lang w:eastAsia="en-US"/>
        </w:rPr>
        <w:t>מר:</w:t>
      </w:r>
      <w:r w:rsidR="00A448A1">
        <w:rPr>
          <w:rtl/>
          <w:lang w:eastAsia="en-US"/>
        </w:rPr>
        <w:t xml:space="preserve"> (תהלים לד) </w:t>
      </w:r>
      <w:r>
        <w:rPr>
          <w:rFonts w:hint="cs"/>
          <w:rtl/>
          <w:lang w:eastAsia="en-US"/>
        </w:rPr>
        <w:t>"</w:t>
      </w:r>
      <w:r w:rsidR="00A448A1">
        <w:rPr>
          <w:rtl/>
          <w:lang w:eastAsia="en-US"/>
        </w:rPr>
        <w:t>בקש שלום ורדפהו</w:t>
      </w:r>
      <w:r>
        <w:rPr>
          <w:rFonts w:hint="cs"/>
          <w:rtl/>
          <w:lang w:eastAsia="en-US"/>
        </w:rPr>
        <w:t>".</w:t>
      </w:r>
      <w:r w:rsidR="004777F1">
        <w:rPr>
          <w:rStyle w:val="a5"/>
          <w:rtl/>
        </w:rPr>
        <w:footnoteReference w:id="12"/>
      </w:r>
    </w:p>
    <w:p w:rsidR="00B50C4B" w:rsidRDefault="00B50C4B" w:rsidP="00C4549E">
      <w:pPr>
        <w:pStyle w:val="ab"/>
        <w:rPr>
          <w:rtl/>
          <w:lang w:eastAsia="en-US"/>
        </w:rPr>
      </w:pPr>
      <w:r>
        <w:rPr>
          <w:rtl/>
          <w:lang w:eastAsia="en-US"/>
        </w:rPr>
        <w:lastRenderedPageBreak/>
        <w:t>מכילתא דרבי ישמעאל בשלח - מסכתא דויהי פתיחתא</w:t>
      </w:r>
    </w:p>
    <w:p w:rsidR="00B50C4B" w:rsidRDefault="00C4549E" w:rsidP="000260D3">
      <w:pPr>
        <w:pStyle w:val="ac"/>
        <w:rPr>
          <w:rFonts w:hint="cs"/>
          <w:rtl/>
          <w:lang w:eastAsia="en-US"/>
        </w:rPr>
      </w:pPr>
      <w:r>
        <w:rPr>
          <w:rFonts w:hint="cs"/>
          <w:rtl/>
          <w:lang w:eastAsia="en-US"/>
        </w:rPr>
        <w:t>"</w:t>
      </w:r>
      <w:r w:rsidR="00B50C4B">
        <w:rPr>
          <w:rtl/>
          <w:lang w:eastAsia="en-US"/>
        </w:rPr>
        <w:t>ויהי בשלח</w:t>
      </w:r>
      <w:r>
        <w:rPr>
          <w:rFonts w:hint="cs"/>
          <w:rtl/>
          <w:lang w:eastAsia="en-US"/>
        </w:rPr>
        <w:t xml:space="preserve">" - </w:t>
      </w:r>
      <w:r w:rsidR="00B50C4B">
        <w:rPr>
          <w:rtl/>
          <w:lang w:eastAsia="en-US"/>
        </w:rPr>
        <w:t>אין שלוח בכל מקום אלא לווי</w:t>
      </w:r>
      <w:r>
        <w:rPr>
          <w:rFonts w:hint="cs"/>
          <w:rtl/>
          <w:lang w:eastAsia="en-US"/>
        </w:rPr>
        <w:t>,</w:t>
      </w:r>
      <w:r w:rsidR="00B50C4B">
        <w:rPr>
          <w:rtl/>
          <w:lang w:eastAsia="en-US"/>
        </w:rPr>
        <w:t xml:space="preserve"> שנא</w:t>
      </w:r>
      <w:r>
        <w:rPr>
          <w:rFonts w:hint="cs"/>
          <w:rtl/>
          <w:lang w:eastAsia="en-US"/>
        </w:rPr>
        <w:t>מר: "</w:t>
      </w:r>
      <w:r w:rsidR="00B50C4B">
        <w:rPr>
          <w:rtl/>
          <w:lang w:eastAsia="en-US"/>
        </w:rPr>
        <w:t>ואברהם הולך עמם לשלחם</w:t>
      </w:r>
      <w:r>
        <w:rPr>
          <w:rFonts w:hint="cs"/>
          <w:rtl/>
          <w:lang w:eastAsia="en-US"/>
        </w:rPr>
        <w:t>"</w:t>
      </w:r>
      <w:r w:rsidR="00B50C4B">
        <w:rPr>
          <w:rtl/>
          <w:lang w:eastAsia="en-US"/>
        </w:rPr>
        <w:t xml:space="preserve"> (בראשית יח טז)</w:t>
      </w:r>
      <w:r>
        <w:rPr>
          <w:rFonts w:hint="cs"/>
          <w:rtl/>
          <w:lang w:eastAsia="en-US"/>
        </w:rPr>
        <w:t>,</w:t>
      </w:r>
      <w:r w:rsidR="00B50C4B">
        <w:rPr>
          <w:rtl/>
          <w:lang w:eastAsia="en-US"/>
        </w:rPr>
        <w:t xml:space="preserve"> </w:t>
      </w:r>
      <w:r>
        <w:rPr>
          <w:rFonts w:hint="cs"/>
          <w:rtl/>
          <w:lang w:eastAsia="en-US"/>
        </w:rPr>
        <w:t>"</w:t>
      </w:r>
      <w:r w:rsidR="00B50C4B">
        <w:rPr>
          <w:rtl/>
          <w:lang w:eastAsia="en-US"/>
        </w:rPr>
        <w:t>וישלחם יצחק</w:t>
      </w:r>
      <w:r>
        <w:rPr>
          <w:rFonts w:hint="cs"/>
          <w:rtl/>
          <w:lang w:eastAsia="en-US"/>
        </w:rPr>
        <w:t>"</w:t>
      </w:r>
      <w:r w:rsidR="00B50C4B">
        <w:rPr>
          <w:rtl/>
          <w:lang w:eastAsia="en-US"/>
        </w:rPr>
        <w:t xml:space="preserve"> (שם כו לא)</w:t>
      </w:r>
      <w:r>
        <w:rPr>
          <w:rFonts w:hint="cs"/>
          <w:rtl/>
          <w:lang w:eastAsia="en-US"/>
        </w:rPr>
        <w:t>.</w:t>
      </w:r>
      <w:r>
        <w:rPr>
          <w:rStyle w:val="a5"/>
          <w:rtl/>
          <w:lang w:eastAsia="en-US"/>
        </w:rPr>
        <w:footnoteReference w:id="13"/>
      </w:r>
      <w:r w:rsidR="00B50C4B">
        <w:rPr>
          <w:rtl/>
          <w:lang w:eastAsia="en-US"/>
        </w:rPr>
        <w:t xml:space="preserve">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גם את ישראל לא אשלח</w:t>
      </w:r>
      <w:r w:rsidR="000260D3">
        <w:rPr>
          <w:rFonts w:hint="cs"/>
          <w:rtl/>
          <w:lang w:eastAsia="en-US"/>
        </w:rPr>
        <w:t>"</w:t>
      </w:r>
      <w:r w:rsidR="00B50C4B">
        <w:rPr>
          <w:rtl/>
          <w:lang w:eastAsia="en-US"/>
        </w:rPr>
        <w:t xml:space="preserve"> (שמות ה ב) הוא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אנכי אשלח אתכם</w:t>
      </w:r>
      <w:r w:rsidR="000260D3">
        <w:rPr>
          <w:rFonts w:hint="cs"/>
          <w:rtl/>
          <w:lang w:eastAsia="en-US"/>
        </w:rPr>
        <w:t>"</w:t>
      </w:r>
      <w:r w:rsidR="00B50C4B">
        <w:rPr>
          <w:rtl/>
          <w:lang w:eastAsia="en-US"/>
        </w:rPr>
        <w:t xml:space="preserve"> (שם ח כד)</w:t>
      </w:r>
      <w:r w:rsidR="000260D3">
        <w:rPr>
          <w:rFonts w:hint="cs"/>
          <w:rtl/>
          <w:lang w:eastAsia="en-US"/>
        </w:rPr>
        <w:t>.</w:t>
      </w:r>
      <w:r w:rsidR="00B50C4B">
        <w:rPr>
          <w:rtl/>
          <w:lang w:eastAsia="en-US"/>
        </w:rPr>
        <w:t xml:space="preserve"> מה שכר נטלו על כך</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לא תתעב מצרי</w:t>
      </w:r>
      <w:r w:rsidR="000260D3">
        <w:rPr>
          <w:rFonts w:hint="cs"/>
          <w:rtl/>
          <w:lang w:eastAsia="en-US"/>
        </w:rPr>
        <w:t>"</w:t>
      </w:r>
      <w:r w:rsidR="00B50C4B">
        <w:rPr>
          <w:rtl/>
          <w:lang w:eastAsia="en-US"/>
        </w:rPr>
        <w:t xml:space="preserve"> (דברים כג ח)</w:t>
      </w:r>
      <w:r w:rsidR="000260D3">
        <w:rPr>
          <w:rFonts w:hint="cs"/>
          <w:rtl/>
          <w:lang w:eastAsia="en-US"/>
        </w:rPr>
        <w:t>.</w:t>
      </w:r>
      <w:r w:rsidR="00B50C4B">
        <w:rPr>
          <w:rtl/>
          <w:lang w:eastAsia="en-US"/>
        </w:rPr>
        <w:t xml:space="preserve">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לא ידעתי את ה'</w:t>
      </w:r>
      <w:r w:rsidR="000260D3">
        <w:rPr>
          <w:rFonts w:hint="cs"/>
          <w:rtl/>
          <w:lang w:eastAsia="en-US"/>
        </w:rPr>
        <w:t xml:space="preserve"> "</w:t>
      </w:r>
      <w:r w:rsidR="00B50C4B">
        <w:rPr>
          <w:rtl/>
          <w:lang w:eastAsia="en-US"/>
        </w:rPr>
        <w:t xml:space="preserve"> (שמות ה ב) הוא הפה שאמר</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אנוסה מפני ישראל כי ה' נלחם להם במצרים</w:t>
      </w:r>
      <w:r w:rsidR="000260D3">
        <w:rPr>
          <w:rFonts w:hint="cs"/>
          <w:rtl/>
          <w:lang w:eastAsia="en-US"/>
        </w:rPr>
        <w:t>"</w:t>
      </w:r>
      <w:r w:rsidR="00B50C4B">
        <w:rPr>
          <w:rtl/>
          <w:lang w:eastAsia="en-US"/>
        </w:rPr>
        <w:t xml:space="preserve"> (שם יד כה)</w:t>
      </w:r>
      <w:r w:rsidR="000260D3">
        <w:rPr>
          <w:rFonts w:hint="cs"/>
          <w:rtl/>
          <w:lang w:eastAsia="en-US"/>
        </w:rPr>
        <w:t>.</w:t>
      </w:r>
      <w:r w:rsidR="00B50C4B">
        <w:rPr>
          <w:rtl/>
          <w:lang w:eastAsia="en-US"/>
        </w:rPr>
        <w:t xml:space="preserve"> מה שכר נטלו על כך</w:t>
      </w:r>
      <w:r w:rsidR="000260D3">
        <w:rPr>
          <w:rFonts w:hint="cs"/>
          <w:rtl/>
          <w:lang w:eastAsia="en-US"/>
        </w:rPr>
        <w:t>?</w:t>
      </w:r>
      <w:r w:rsidR="00B50C4B">
        <w:rPr>
          <w:rtl/>
          <w:lang w:eastAsia="en-US"/>
        </w:rPr>
        <w:t xml:space="preserve"> </w:t>
      </w:r>
      <w:r w:rsidR="000260D3">
        <w:rPr>
          <w:rFonts w:hint="cs"/>
          <w:rtl/>
          <w:lang w:eastAsia="en-US"/>
        </w:rPr>
        <w:t>"</w:t>
      </w:r>
      <w:r w:rsidR="00B50C4B">
        <w:rPr>
          <w:rtl/>
          <w:lang w:eastAsia="en-US"/>
        </w:rPr>
        <w:t>ביום ההוא יהיה מזבח לה' בתוך ארץ מצרים ומצבה אצל גבולה לה'</w:t>
      </w:r>
      <w:r w:rsidR="000260D3">
        <w:rPr>
          <w:rFonts w:hint="cs"/>
          <w:rtl/>
          <w:lang w:eastAsia="en-US"/>
        </w:rPr>
        <w:t xml:space="preserve"> "</w:t>
      </w:r>
      <w:r w:rsidR="00B50C4B">
        <w:rPr>
          <w:rtl/>
          <w:lang w:eastAsia="en-US"/>
        </w:rPr>
        <w:t xml:space="preserve"> (ישעיה יט יט)</w:t>
      </w:r>
      <w:r w:rsidR="00B50C4B">
        <w:rPr>
          <w:rFonts w:hint="cs"/>
          <w:rtl/>
          <w:lang w:eastAsia="en-US"/>
        </w:rPr>
        <w:t>.</w:t>
      </w:r>
      <w:r w:rsidR="0092192B">
        <w:rPr>
          <w:rStyle w:val="a5"/>
          <w:rtl/>
          <w:lang w:eastAsia="en-US"/>
        </w:rPr>
        <w:footnoteReference w:id="14"/>
      </w:r>
    </w:p>
    <w:p w:rsidR="00F959BC" w:rsidRDefault="00F959BC" w:rsidP="00F959BC">
      <w:pPr>
        <w:pStyle w:val="ab"/>
        <w:rPr>
          <w:rtl/>
          <w:lang w:eastAsia="en-US"/>
        </w:rPr>
      </w:pPr>
      <w:r>
        <w:rPr>
          <w:rtl/>
          <w:lang w:eastAsia="en-US"/>
        </w:rPr>
        <w:t>פסיקתא רבתי (איש שלום) פיסקא יב - זכור</w:t>
      </w:r>
    </w:p>
    <w:p w:rsidR="00F959BC" w:rsidRDefault="00F959BC" w:rsidP="00E649D7">
      <w:pPr>
        <w:pStyle w:val="ac"/>
        <w:rPr>
          <w:rFonts w:hint="cs"/>
          <w:rtl/>
          <w:lang w:eastAsia="en-US"/>
        </w:rPr>
      </w:pPr>
      <w:r>
        <w:rPr>
          <w:rtl/>
          <w:lang w:eastAsia="en-US"/>
        </w:rPr>
        <w:t xml:space="preserve">"זכור </w:t>
      </w:r>
      <w:r>
        <w:rPr>
          <w:rFonts w:hint="cs"/>
          <w:rtl/>
          <w:lang w:eastAsia="en-US"/>
        </w:rPr>
        <w:t xml:space="preserve">את אשר עשה לך עמלק". </w:t>
      </w:r>
      <w:r>
        <w:rPr>
          <w:rtl/>
          <w:lang w:eastAsia="en-US"/>
        </w:rPr>
        <w:t>כך פתח רבי תנחומא בי רבי בשם רבי אייבו</w:t>
      </w:r>
      <w:r>
        <w:rPr>
          <w:rFonts w:hint="cs"/>
          <w:rtl/>
          <w:lang w:eastAsia="en-US"/>
        </w:rPr>
        <w:t>:</w:t>
      </w:r>
      <w:r>
        <w:rPr>
          <w:rtl/>
          <w:lang w:eastAsia="en-US"/>
        </w:rPr>
        <w:t xml:space="preserve"> זה שאמר הכתוב</w:t>
      </w:r>
      <w:r w:rsidR="00E649D7">
        <w:rPr>
          <w:rFonts w:hint="cs"/>
          <w:rtl/>
          <w:lang w:eastAsia="en-US"/>
        </w:rPr>
        <w:t>: "</w:t>
      </w:r>
      <w:r w:rsidR="00E649D7">
        <w:rPr>
          <w:rtl/>
          <w:lang w:eastAsia="en-US"/>
        </w:rPr>
        <w:t>אַל תִּהְיוּ כְּסוּס כְּפֶרֶד אֵין הָבִין בְּמֶתֶג וָרֶסֶן עֶדְיוֹ לִבְלוֹם בַּל קְרֹב אֵלֶיךָ</w:t>
      </w:r>
      <w:r w:rsidR="00E649D7">
        <w:rPr>
          <w:rFonts w:hint="cs"/>
          <w:rtl/>
          <w:lang w:eastAsia="en-US"/>
        </w:rPr>
        <w:t>" (</w:t>
      </w:r>
      <w:r>
        <w:rPr>
          <w:rtl/>
          <w:lang w:eastAsia="en-US"/>
        </w:rPr>
        <w:t>תהלים ל</w:t>
      </w:r>
      <w:r w:rsidR="00E649D7">
        <w:rPr>
          <w:rtl/>
          <w:lang w:eastAsia="en-US"/>
        </w:rPr>
        <w:t>ב ט</w:t>
      </w:r>
      <w:r>
        <w:rPr>
          <w:rtl/>
          <w:lang w:eastAsia="en-US"/>
        </w:rPr>
        <w:t>)</w:t>
      </w:r>
      <w:r w:rsidR="00E649D7">
        <w:rPr>
          <w:rFonts w:hint="cs"/>
          <w:rtl/>
          <w:lang w:eastAsia="en-US"/>
        </w:rPr>
        <w:t xml:space="preserve">. הקב"ה </w:t>
      </w:r>
      <w:r>
        <w:rPr>
          <w:rtl/>
          <w:lang w:eastAsia="en-US"/>
        </w:rPr>
        <w:t>אומר לישראל</w:t>
      </w:r>
      <w:r w:rsidR="00E649D7">
        <w:rPr>
          <w:rFonts w:hint="cs"/>
          <w:rtl/>
          <w:lang w:eastAsia="en-US"/>
        </w:rPr>
        <w:t>:</w:t>
      </w:r>
      <w:r>
        <w:rPr>
          <w:rtl/>
          <w:lang w:eastAsia="en-US"/>
        </w:rPr>
        <w:t xml:space="preserve"> ישראל</w:t>
      </w:r>
      <w:r w:rsidR="00E649D7">
        <w:rPr>
          <w:rFonts w:hint="cs"/>
          <w:rtl/>
          <w:lang w:eastAsia="en-US"/>
        </w:rPr>
        <w:t>,</w:t>
      </w:r>
      <w:r>
        <w:rPr>
          <w:rtl/>
          <w:lang w:eastAsia="en-US"/>
        </w:rPr>
        <w:t xml:space="preserve"> יהא בכם בינה</w:t>
      </w:r>
      <w:r w:rsidR="00E649D7">
        <w:rPr>
          <w:rFonts w:hint="cs"/>
          <w:rtl/>
          <w:lang w:eastAsia="en-US"/>
        </w:rPr>
        <w:t>.</w:t>
      </w:r>
      <w:r>
        <w:rPr>
          <w:rtl/>
          <w:lang w:eastAsia="en-US"/>
        </w:rPr>
        <w:t xml:space="preserve"> אל תהיו כסוס שאין בינה בו</w:t>
      </w:r>
      <w:r w:rsidR="00E649D7">
        <w:rPr>
          <w:rFonts w:hint="cs"/>
          <w:rtl/>
          <w:lang w:eastAsia="en-US"/>
        </w:rPr>
        <w:t>.</w:t>
      </w:r>
      <w:r>
        <w:rPr>
          <w:rtl/>
          <w:lang w:eastAsia="en-US"/>
        </w:rPr>
        <w:t xml:space="preserve"> מה עסקו של סוס</w:t>
      </w:r>
      <w:r w:rsidR="00E649D7">
        <w:rPr>
          <w:rFonts w:hint="cs"/>
          <w:rtl/>
          <w:lang w:eastAsia="en-US"/>
        </w:rPr>
        <w:t>?</w:t>
      </w:r>
      <w:r>
        <w:rPr>
          <w:rtl/>
          <w:lang w:eastAsia="en-US"/>
        </w:rPr>
        <w:t xml:space="preserve"> אדם הולך ליתן עליו תכשיטים או ליתן לו מאכל והוא עוקם צוארו ומבעטו, וכן אף הפרד</w:t>
      </w:r>
      <w:r w:rsidR="00E649D7">
        <w:rPr>
          <w:rFonts w:hint="cs"/>
          <w:rtl/>
          <w:lang w:eastAsia="en-US"/>
        </w:rPr>
        <w:t>.</w:t>
      </w:r>
      <w:r>
        <w:rPr>
          <w:rtl/>
          <w:lang w:eastAsia="en-US"/>
        </w:rPr>
        <w:t xml:space="preserve"> ואתם אל תהיו כן</w:t>
      </w:r>
      <w:r w:rsidR="00E649D7">
        <w:rPr>
          <w:rFonts w:hint="cs"/>
          <w:rtl/>
          <w:lang w:eastAsia="en-US"/>
        </w:rPr>
        <w:t>,</w:t>
      </w:r>
      <w:r>
        <w:rPr>
          <w:rtl/>
          <w:lang w:eastAsia="en-US"/>
        </w:rPr>
        <w:t xml:space="preserve"> אלא יהי בכם בינה</w:t>
      </w:r>
      <w:r w:rsidR="00E649D7">
        <w:rPr>
          <w:rFonts w:hint="cs"/>
          <w:rtl/>
          <w:lang w:eastAsia="en-US"/>
        </w:rPr>
        <w:t xml:space="preserve">. </w:t>
      </w:r>
      <w:r>
        <w:rPr>
          <w:rtl/>
          <w:lang w:eastAsia="en-US"/>
        </w:rPr>
        <w:t>כשתכנסו לארץ היו זכורים לפרוע ל</w:t>
      </w:r>
      <w:r w:rsidR="00E649D7">
        <w:rPr>
          <w:rtl/>
          <w:lang w:eastAsia="en-US"/>
        </w:rPr>
        <w:t>ָ</w:t>
      </w:r>
      <w:r>
        <w:rPr>
          <w:rtl/>
          <w:lang w:eastAsia="en-US"/>
        </w:rPr>
        <w:t>טו</w:t>
      </w:r>
      <w:r w:rsidR="00E649D7">
        <w:rPr>
          <w:rtl/>
          <w:lang w:eastAsia="en-US"/>
        </w:rPr>
        <w:t>ֹ</w:t>
      </w:r>
      <w:r>
        <w:rPr>
          <w:rtl/>
          <w:lang w:eastAsia="en-US"/>
        </w:rPr>
        <w:t>ב את טובתו</w:t>
      </w:r>
      <w:r w:rsidR="00E649D7">
        <w:rPr>
          <w:rFonts w:hint="cs"/>
          <w:rtl/>
          <w:lang w:eastAsia="en-US"/>
        </w:rPr>
        <w:t xml:space="preserve">, </w:t>
      </w:r>
      <w:r>
        <w:rPr>
          <w:rtl/>
          <w:lang w:eastAsia="en-US"/>
        </w:rPr>
        <w:t>ולרע את רעתו</w:t>
      </w:r>
      <w:r w:rsidR="00E649D7">
        <w:rPr>
          <w:rFonts w:hint="cs"/>
          <w:rtl/>
          <w:lang w:eastAsia="en-US"/>
        </w:rPr>
        <w:t>.</w:t>
      </w:r>
      <w:r>
        <w:rPr>
          <w:rtl/>
          <w:lang w:eastAsia="en-US"/>
        </w:rPr>
        <w:t xml:space="preserve"> כיצד</w:t>
      </w:r>
      <w:r w:rsidR="00E649D7">
        <w:rPr>
          <w:rFonts w:hint="cs"/>
          <w:rtl/>
          <w:lang w:eastAsia="en-US"/>
        </w:rPr>
        <w:t>?</w:t>
      </w:r>
      <w:r>
        <w:rPr>
          <w:rtl/>
          <w:lang w:eastAsia="en-US"/>
        </w:rPr>
        <w:t xml:space="preserve"> כתב</w:t>
      </w:r>
      <w:r w:rsidR="00E649D7">
        <w:rPr>
          <w:rFonts w:hint="cs"/>
          <w:rtl/>
          <w:lang w:eastAsia="en-US"/>
        </w:rPr>
        <w:t>:</w:t>
      </w:r>
      <w:r>
        <w:rPr>
          <w:rtl/>
          <w:lang w:eastAsia="en-US"/>
        </w:rPr>
        <w:t xml:space="preserve"> </w:t>
      </w:r>
      <w:r w:rsidR="00E649D7">
        <w:rPr>
          <w:rFonts w:hint="cs"/>
          <w:rtl/>
          <w:lang w:eastAsia="en-US"/>
        </w:rPr>
        <w:t>"</w:t>
      </w:r>
      <w:r>
        <w:rPr>
          <w:rtl/>
          <w:lang w:eastAsia="en-US"/>
        </w:rPr>
        <w:t>לא תתעב אדומי</w:t>
      </w:r>
      <w:r w:rsidR="00E649D7">
        <w:rPr>
          <w:rFonts w:hint="cs"/>
          <w:rtl/>
          <w:lang w:eastAsia="en-US"/>
        </w:rPr>
        <w:t xml:space="preserve">", </w:t>
      </w:r>
      <w:r>
        <w:rPr>
          <w:rtl/>
          <w:lang w:eastAsia="en-US"/>
        </w:rPr>
        <w:t>למה</w:t>
      </w:r>
      <w:r w:rsidR="00E649D7">
        <w:rPr>
          <w:rFonts w:hint="cs"/>
          <w:rtl/>
          <w:lang w:eastAsia="en-US"/>
        </w:rPr>
        <w:t>? "</w:t>
      </w:r>
      <w:r>
        <w:rPr>
          <w:rtl/>
          <w:lang w:eastAsia="en-US"/>
        </w:rPr>
        <w:t>כי אחיך הוא</w:t>
      </w:r>
      <w:r w:rsidR="00E649D7">
        <w:rPr>
          <w:rFonts w:hint="cs"/>
          <w:rtl/>
          <w:lang w:eastAsia="en-US"/>
        </w:rPr>
        <w:t xml:space="preserve">" - </w:t>
      </w:r>
      <w:r>
        <w:rPr>
          <w:rtl/>
          <w:lang w:eastAsia="en-US"/>
        </w:rPr>
        <w:t>בין טוב ובין רע אחיך הוא</w:t>
      </w:r>
      <w:r w:rsidR="00E649D7">
        <w:rPr>
          <w:rFonts w:hint="cs"/>
          <w:rtl/>
          <w:lang w:eastAsia="en-US"/>
        </w:rPr>
        <w:t>.</w:t>
      </w:r>
      <w:r>
        <w:rPr>
          <w:rtl/>
          <w:lang w:eastAsia="en-US"/>
        </w:rPr>
        <w:t xml:space="preserve"> </w:t>
      </w:r>
      <w:r w:rsidR="00E649D7">
        <w:rPr>
          <w:rFonts w:hint="cs"/>
          <w:rtl/>
          <w:lang w:eastAsia="en-US"/>
        </w:rPr>
        <w:t>"</w:t>
      </w:r>
      <w:r>
        <w:rPr>
          <w:rtl/>
          <w:lang w:eastAsia="en-US"/>
        </w:rPr>
        <w:t>לא תתעב מצרי כי גרים הייתם בארצו</w:t>
      </w:r>
      <w:r w:rsidR="00E649D7">
        <w:rPr>
          <w:rFonts w:hint="cs"/>
          <w:rtl/>
          <w:lang w:eastAsia="en-US"/>
        </w:rPr>
        <w:t xml:space="preserve">" - </w:t>
      </w:r>
      <w:r>
        <w:rPr>
          <w:rtl/>
          <w:lang w:eastAsia="en-US"/>
        </w:rPr>
        <w:t>בין טובים בין רעים עשיתם אצלם כמה שנים</w:t>
      </w:r>
      <w:r w:rsidR="00E649D7">
        <w:rPr>
          <w:rFonts w:hint="cs"/>
          <w:rtl/>
          <w:lang w:eastAsia="en-US"/>
        </w:rPr>
        <w:t>.</w:t>
      </w:r>
      <w:r>
        <w:rPr>
          <w:rtl/>
          <w:lang w:eastAsia="en-US"/>
        </w:rPr>
        <w:t xml:space="preserve"> אבל עמלק</w:t>
      </w:r>
      <w:r w:rsidR="00E649D7">
        <w:rPr>
          <w:rFonts w:hint="cs"/>
          <w:rtl/>
          <w:lang w:eastAsia="en-US"/>
        </w:rPr>
        <w:t>: "</w:t>
      </w:r>
      <w:r>
        <w:rPr>
          <w:rtl/>
          <w:lang w:eastAsia="en-US"/>
        </w:rPr>
        <w:t>זכור את אשר עשה לך עמלק</w:t>
      </w:r>
      <w:r w:rsidR="00E649D7">
        <w:rPr>
          <w:rFonts w:hint="cs"/>
          <w:rtl/>
          <w:lang w:eastAsia="en-US"/>
        </w:rPr>
        <w:t>"</w:t>
      </w:r>
      <w:r>
        <w:rPr>
          <w:rtl/>
          <w:lang w:eastAsia="en-US"/>
        </w:rPr>
        <w:t>.</w:t>
      </w:r>
      <w:r w:rsidR="000F5B98">
        <w:rPr>
          <w:rStyle w:val="a5"/>
          <w:rtl/>
          <w:lang w:eastAsia="en-US"/>
        </w:rPr>
        <w:footnoteReference w:id="15"/>
      </w:r>
    </w:p>
    <w:p w:rsidR="00ED3C58" w:rsidRDefault="00ED3C58" w:rsidP="000F5B98">
      <w:pPr>
        <w:pStyle w:val="ab"/>
        <w:rPr>
          <w:rtl/>
          <w:lang w:eastAsia="en-US"/>
        </w:rPr>
      </w:pPr>
      <w:r>
        <w:rPr>
          <w:rtl/>
          <w:lang w:eastAsia="en-US"/>
        </w:rPr>
        <w:t>פסיקתא דרב כהנא (מנדלבוים) פיסקא ג - זכור</w:t>
      </w:r>
    </w:p>
    <w:p w:rsidR="00375CAD" w:rsidRDefault="00ED3C58" w:rsidP="00383A97">
      <w:pPr>
        <w:pStyle w:val="ac"/>
        <w:rPr>
          <w:rFonts w:hint="cs"/>
          <w:rtl/>
          <w:lang w:eastAsia="en-US"/>
        </w:rPr>
      </w:pPr>
      <w:r>
        <w:rPr>
          <w:rtl/>
          <w:lang w:eastAsia="en-US"/>
        </w:rPr>
        <w:t>כת</w:t>
      </w:r>
      <w:r w:rsidR="000F5B98">
        <w:rPr>
          <w:rFonts w:hint="cs"/>
          <w:rtl/>
          <w:lang w:eastAsia="en-US"/>
        </w:rPr>
        <w:t>יב: "</w:t>
      </w:r>
      <w:r>
        <w:rPr>
          <w:rtl/>
          <w:lang w:eastAsia="en-US"/>
        </w:rPr>
        <w:t>זכור את אשר עשה לך עמלק</w:t>
      </w:r>
      <w:r w:rsidR="000F5B98">
        <w:rPr>
          <w:rFonts w:hint="cs"/>
          <w:rtl/>
          <w:lang w:eastAsia="en-US"/>
        </w:rPr>
        <w:t>"</w:t>
      </w:r>
      <w:r>
        <w:rPr>
          <w:rtl/>
          <w:lang w:eastAsia="en-US"/>
        </w:rPr>
        <w:t xml:space="preserve"> (דברים כה יז), וכתוב אחד אומר</w:t>
      </w:r>
      <w:r w:rsidR="000F5B98">
        <w:rPr>
          <w:rFonts w:hint="cs"/>
          <w:rtl/>
          <w:lang w:eastAsia="en-US"/>
        </w:rPr>
        <w:t>:</w:t>
      </w:r>
      <w:r>
        <w:rPr>
          <w:rtl/>
          <w:lang w:eastAsia="en-US"/>
        </w:rPr>
        <w:t xml:space="preserve"> </w:t>
      </w:r>
      <w:r w:rsidR="000F5B98">
        <w:rPr>
          <w:rFonts w:hint="cs"/>
          <w:rtl/>
          <w:lang w:eastAsia="en-US"/>
        </w:rPr>
        <w:t>"</w:t>
      </w:r>
      <w:r>
        <w:rPr>
          <w:rtl/>
          <w:lang w:eastAsia="en-US"/>
        </w:rPr>
        <w:t>לא תתעב אדומי כי אחיך הוא</w:t>
      </w:r>
      <w:r w:rsidR="000F5B98">
        <w:rPr>
          <w:rFonts w:hint="cs"/>
          <w:rtl/>
          <w:lang w:eastAsia="en-US"/>
        </w:rPr>
        <w:t>"</w:t>
      </w:r>
      <w:r>
        <w:rPr>
          <w:rtl/>
          <w:lang w:eastAsia="en-US"/>
        </w:rPr>
        <w:t xml:space="preserve"> (שם כג ח).</w:t>
      </w:r>
      <w:r w:rsidR="000F5B98">
        <w:rPr>
          <w:rStyle w:val="a5"/>
          <w:rtl/>
          <w:lang w:eastAsia="en-US"/>
        </w:rPr>
        <w:footnoteReference w:id="16"/>
      </w:r>
      <w:r>
        <w:rPr>
          <w:rtl/>
          <w:lang w:eastAsia="en-US"/>
        </w:rPr>
        <w:t xml:space="preserve"> ב</w:t>
      </w:r>
      <w:r w:rsidR="000F5B98">
        <w:rPr>
          <w:rFonts w:hint="cs"/>
          <w:rtl/>
          <w:lang w:eastAsia="en-US"/>
        </w:rPr>
        <w:t>ו</w:t>
      </w:r>
      <w:r>
        <w:rPr>
          <w:rtl/>
          <w:lang w:eastAsia="en-US"/>
        </w:rPr>
        <w:t xml:space="preserve">א וראה שלא כמדת </w:t>
      </w:r>
      <w:r w:rsidR="00603E0A">
        <w:rPr>
          <w:rtl/>
          <w:lang w:eastAsia="en-US"/>
        </w:rPr>
        <w:t>הקב"ה</w:t>
      </w:r>
      <w:r>
        <w:rPr>
          <w:rtl/>
          <w:lang w:eastAsia="en-US"/>
        </w:rPr>
        <w:t xml:space="preserve"> מדת בשר ודם. מדת בשר ודם אם עשה לו חברו </w:t>
      </w:r>
      <w:r w:rsidR="000F5B98">
        <w:rPr>
          <w:rtl/>
          <w:lang w:eastAsia="en-US"/>
        </w:rPr>
        <w:t>רעה</w:t>
      </w:r>
      <w:r w:rsidR="000F5B98">
        <w:rPr>
          <w:rFonts w:hint="cs"/>
          <w:rtl/>
          <w:lang w:eastAsia="en-US"/>
        </w:rPr>
        <w:t>,</w:t>
      </w:r>
      <w:r>
        <w:rPr>
          <w:rtl/>
          <w:lang w:eastAsia="en-US"/>
        </w:rPr>
        <w:t xml:space="preserve"> אינו זזה מלבו לעולם</w:t>
      </w:r>
      <w:r w:rsidR="000F5B98">
        <w:rPr>
          <w:rFonts w:hint="cs"/>
          <w:rtl/>
          <w:lang w:eastAsia="en-US"/>
        </w:rPr>
        <w:t>.</w:t>
      </w:r>
      <w:r>
        <w:rPr>
          <w:rtl/>
          <w:lang w:eastAsia="en-US"/>
        </w:rPr>
        <w:t xml:space="preserve"> אבל ה</w:t>
      </w:r>
      <w:r w:rsidR="000F5B98">
        <w:rPr>
          <w:rFonts w:hint="cs"/>
          <w:rtl/>
          <w:lang w:eastAsia="en-US"/>
        </w:rPr>
        <w:t>ק</w:t>
      </w:r>
      <w:r>
        <w:rPr>
          <w:rtl/>
          <w:lang w:eastAsia="en-US"/>
        </w:rPr>
        <w:t>ב"ה אינו כן, אלא היו ישראל משועבדים במצרים</w:t>
      </w:r>
      <w:r w:rsidR="000F5B98">
        <w:rPr>
          <w:rFonts w:hint="cs"/>
          <w:rtl/>
          <w:lang w:eastAsia="en-US"/>
        </w:rPr>
        <w:t>,</w:t>
      </w:r>
      <w:r>
        <w:rPr>
          <w:rtl/>
          <w:lang w:eastAsia="en-US"/>
        </w:rPr>
        <w:t xml:space="preserve"> שנא</w:t>
      </w:r>
      <w:r w:rsidR="00375CAD">
        <w:rPr>
          <w:rFonts w:hint="cs"/>
          <w:rtl/>
          <w:lang w:eastAsia="en-US"/>
        </w:rPr>
        <w:t>מר: "</w:t>
      </w:r>
      <w:r>
        <w:rPr>
          <w:rtl/>
          <w:lang w:eastAsia="en-US"/>
        </w:rPr>
        <w:t>וימררו את חייהם בעבודה קשה</w:t>
      </w:r>
      <w:r w:rsidR="00375CAD">
        <w:rPr>
          <w:rFonts w:hint="cs"/>
          <w:rtl/>
          <w:lang w:eastAsia="en-US"/>
        </w:rPr>
        <w:t>"</w:t>
      </w:r>
      <w:r>
        <w:rPr>
          <w:rtl/>
          <w:lang w:eastAsia="en-US"/>
        </w:rPr>
        <w:t xml:space="preserve"> (שמות א</w:t>
      </w:r>
      <w:r w:rsidR="00375CAD">
        <w:rPr>
          <w:rtl/>
          <w:lang w:eastAsia="en-US"/>
        </w:rPr>
        <w:t xml:space="preserve"> יד)</w:t>
      </w:r>
      <w:r w:rsidR="00375CAD">
        <w:rPr>
          <w:rFonts w:hint="cs"/>
          <w:rtl/>
          <w:lang w:eastAsia="en-US"/>
        </w:rPr>
        <w:t>.</w:t>
      </w:r>
      <w:r>
        <w:rPr>
          <w:rtl/>
          <w:lang w:eastAsia="en-US"/>
        </w:rPr>
        <w:t xml:space="preserve"> וכיון שיצאו ישראל ממצרים בא עמלק מזרע עשו הרשע ועשה כמה רעות לישראל</w:t>
      </w:r>
      <w:r w:rsidR="00375CAD">
        <w:rPr>
          <w:rFonts w:hint="cs"/>
          <w:rtl/>
          <w:lang w:eastAsia="en-US"/>
        </w:rPr>
        <w:t>.</w:t>
      </w:r>
      <w:r>
        <w:rPr>
          <w:rtl/>
          <w:lang w:eastAsia="en-US"/>
        </w:rPr>
        <w:t xml:space="preserve"> אעפ"כ אמ</w:t>
      </w:r>
      <w:r w:rsidR="00383A97">
        <w:rPr>
          <w:rFonts w:hint="cs"/>
          <w:rtl/>
          <w:lang w:eastAsia="en-US"/>
        </w:rPr>
        <w:t>ר</w:t>
      </w:r>
      <w:r>
        <w:rPr>
          <w:rtl/>
          <w:lang w:eastAsia="en-US"/>
        </w:rPr>
        <w:t xml:space="preserve"> ה</w:t>
      </w:r>
      <w:r w:rsidR="00375CAD">
        <w:rPr>
          <w:rFonts w:hint="cs"/>
          <w:rtl/>
          <w:lang w:eastAsia="en-US"/>
        </w:rPr>
        <w:t>ק</w:t>
      </w:r>
      <w:r>
        <w:rPr>
          <w:rtl/>
          <w:lang w:eastAsia="en-US"/>
        </w:rPr>
        <w:t>ב"ה</w:t>
      </w:r>
      <w:r w:rsidR="00375CAD">
        <w:rPr>
          <w:rFonts w:hint="cs"/>
          <w:rtl/>
          <w:lang w:eastAsia="en-US"/>
        </w:rPr>
        <w:t>:</w:t>
      </w:r>
      <w:r>
        <w:rPr>
          <w:rtl/>
          <w:lang w:eastAsia="en-US"/>
        </w:rPr>
        <w:t xml:space="preserve"> </w:t>
      </w:r>
      <w:r w:rsidR="00375CAD">
        <w:rPr>
          <w:rFonts w:hint="cs"/>
          <w:rtl/>
          <w:lang w:eastAsia="en-US"/>
        </w:rPr>
        <w:t>"</w:t>
      </w:r>
      <w:r>
        <w:rPr>
          <w:rtl/>
          <w:lang w:eastAsia="en-US"/>
        </w:rPr>
        <w:t>לא תתעב אדומי כי אחיך הוא</w:t>
      </w:r>
      <w:r w:rsidR="00375CAD">
        <w:rPr>
          <w:rFonts w:hint="cs"/>
          <w:rtl/>
          <w:lang w:eastAsia="en-US"/>
        </w:rPr>
        <w:t>".</w:t>
      </w:r>
      <w:r w:rsidR="00375CAD">
        <w:rPr>
          <w:rStyle w:val="a5"/>
          <w:rtl/>
          <w:lang w:eastAsia="en-US"/>
        </w:rPr>
        <w:footnoteReference w:id="17"/>
      </w:r>
      <w:r w:rsidR="00375CAD">
        <w:rPr>
          <w:rFonts w:hint="cs"/>
          <w:rtl/>
          <w:lang w:eastAsia="en-US"/>
        </w:rPr>
        <w:t xml:space="preserve"> </w:t>
      </w:r>
    </w:p>
    <w:p w:rsidR="00ED3C58" w:rsidRDefault="00ED3C58" w:rsidP="00D24EEC">
      <w:pPr>
        <w:pStyle w:val="ac"/>
        <w:rPr>
          <w:rFonts w:hint="cs"/>
          <w:rtl/>
          <w:lang w:eastAsia="en-US"/>
        </w:rPr>
      </w:pPr>
      <w:r>
        <w:rPr>
          <w:rtl/>
          <w:lang w:eastAsia="en-US"/>
        </w:rPr>
        <w:t>אמר ר' לוי</w:t>
      </w:r>
      <w:r w:rsidR="00383A97">
        <w:rPr>
          <w:rFonts w:hint="cs"/>
          <w:rtl/>
          <w:lang w:eastAsia="en-US"/>
        </w:rPr>
        <w:t>:</w:t>
      </w:r>
      <w:r>
        <w:rPr>
          <w:rtl/>
          <w:lang w:eastAsia="en-US"/>
        </w:rPr>
        <w:t xml:space="preserve"> למה הדבר דומה</w:t>
      </w:r>
      <w:r w:rsidR="00383A97">
        <w:rPr>
          <w:rFonts w:hint="cs"/>
          <w:rtl/>
          <w:lang w:eastAsia="en-US"/>
        </w:rPr>
        <w:t>?</w:t>
      </w:r>
      <w:r>
        <w:rPr>
          <w:rtl/>
          <w:lang w:eastAsia="en-US"/>
        </w:rPr>
        <w:t xml:space="preserve"> למלך שעשה סעודה והיו לו שני שונאין</w:t>
      </w:r>
      <w:r w:rsidR="00383A97">
        <w:rPr>
          <w:rFonts w:hint="cs"/>
          <w:rtl/>
          <w:lang w:eastAsia="en-US"/>
        </w:rPr>
        <w:t>.</w:t>
      </w:r>
      <w:r>
        <w:rPr>
          <w:rtl/>
          <w:lang w:eastAsia="en-US"/>
        </w:rPr>
        <w:t xml:space="preserve"> וזימן אותם ואמר לאותם המסובין</w:t>
      </w:r>
      <w:r w:rsidR="00383A97">
        <w:rPr>
          <w:rFonts w:hint="cs"/>
          <w:rtl/>
          <w:lang w:eastAsia="en-US"/>
        </w:rPr>
        <w:t>:</w:t>
      </w:r>
      <w:r>
        <w:rPr>
          <w:rtl/>
          <w:lang w:eastAsia="en-US"/>
        </w:rPr>
        <w:t xml:space="preserve"> קבלו את אלו שונאיי בסבר פנים יפות. וכן ע</w:t>
      </w:r>
      <w:r w:rsidR="00383A97">
        <w:rPr>
          <w:rtl/>
          <w:lang w:eastAsia="en-US"/>
        </w:rPr>
        <w:t>ָ</w:t>
      </w:r>
      <w:r>
        <w:rPr>
          <w:rtl/>
          <w:lang w:eastAsia="en-US"/>
        </w:rPr>
        <w:t>ש</w:t>
      </w:r>
      <w:r w:rsidR="00383A97">
        <w:rPr>
          <w:rtl/>
          <w:lang w:eastAsia="en-US"/>
        </w:rPr>
        <w:t>ׂ</w:t>
      </w:r>
      <w:r>
        <w:rPr>
          <w:rtl/>
          <w:lang w:eastAsia="en-US"/>
        </w:rPr>
        <w:t>ו</w:t>
      </w:r>
      <w:r w:rsidR="00383A97">
        <w:rPr>
          <w:rtl/>
          <w:lang w:eastAsia="en-US"/>
        </w:rPr>
        <w:t>ּ</w:t>
      </w:r>
      <w:r w:rsidR="00383A97">
        <w:rPr>
          <w:rFonts w:hint="cs"/>
          <w:rtl/>
          <w:lang w:eastAsia="en-US"/>
        </w:rPr>
        <w:t>.</w:t>
      </w:r>
      <w:r w:rsidR="00383A97">
        <w:rPr>
          <w:rStyle w:val="a5"/>
          <w:rtl/>
          <w:lang w:eastAsia="en-US"/>
        </w:rPr>
        <w:footnoteReference w:id="18"/>
      </w:r>
      <w:r>
        <w:rPr>
          <w:rtl/>
          <w:lang w:eastAsia="en-US"/>
        </w:rPr>
        <w:t xml:space="preserve"> לאחר שאכלו ושתו נטלו כלובין של ברזל והיו סותרין בפלטין של מלך. </w:t>
      </w:r>
      <w:r w:rsidR="00383A97">
        <w:rPr>
          <w:rFonts w:hint="cs"/>
          <w:rtl/>
          <w:lang w:eastAsia="en-US"/>
        </w:rPr>
        <w:t xml:space="preserve">אמר להם המלך: </w:t>
      </w:r>
      <w:r>
        <w:rPr>
          <w:rtl/>
          <w:lang w:eastAsia="en-US"/>
        </w:rPr>
        <w:t>לא די לכם שצויתי עליכם לכבד אתכם</w:t>
      </w:r>
      <w:r w:rsidR="00383A97">
        <w:rPr>
          <w:rFonts w:hint="cs"/>
          <w:rtl/>
          <w:lang w:eastAsia="en-US"/>
        </w:rPr>
        <w:t>,</w:t>
      </w:r>
      <w:r>
        <w:rPr>
          <w:rtl/>
          <w:lang w:eastAsia="en-US"/>
        </w:rPr>
        <w:t xml:space="preserve"> אלא אתם סותרין בפלטין שלי ולא </w:t>
      </w:r>
      <w:r>
        <w:rPr>
          <w:rtl/>
          <w:lang w:eastAsia="en-US"/>
        </w:rPr>
        <w:lastRenderedPageBreak/>
        <w:t>תדעו כבוד שעשיתי לכם</w:t>
      </w:r>
      <w:r w:rsidR="00383A97">
        <w:rPr>
          <w:rFonts w:hint="cs"/>
          <w:rtl/>
          <w:lang w:eastAsia="en-US"/>
        </w:rPr>
        <w:t>?</w:t>
      </w:r>
      <w:r>
        <w:rPr>
          <w:rtl/>
          <w:lang w:eastAsia="en-US"/>
        </w:rPr>
        <w:t xml:space="preserve"> הוציאום והוק</w:t>
      </w:r>
      <w:r w:rsidR="00383A97">
        <w:rPr>
          <w:rFonts w:hint="cs"/>
          <w:rtl/>
          <w:lang w:eastAsia="en-US"/>
        </w:rPr>
        <w:t>י</w:t>
      </w:r>
      <w:r>
        <w:rPr>
          <w:rtl/>
          <w:lang w:eastAsia="en-US"/>
        </w:rPr>
        <w:t>עום זה כנגד זה. וכן אתה מוצא, אחר כל הרעות</w:t>
      </w:r>
      <w:r w:rsidR="00383A97">
        <w:rPr>
          <w:rStyle w:val="a5"/>
          <w:rtl/>
          <w:lang w:eastAsia="en-US"/>
        </w:rPr>
        <w:footnoteReference w:id="19"/>
      </w:r>
      <w:r>
        <w:rPr>
          <w:rtl/>
          <w:lang w:eastAsia="en-US"/>
        </w:rPr>
        <w:t xml:space="preserve"> מצרים ואדום לישראל ציוה עליהם</w:t>
      </w:r>
      <w:r w:rsidR="00383A97">
        <w:rPr>
          <w:rFonts w:hint="cs"/>
          <w:rtl/>
          <w:lang w:eastAsia="en-US"/>
        </w:rPr>
        <w:t>: "</w:t>
      </w:r>
      <w:r>
        <w:rPr>
          <w:rtl/>
          <w:lang w:eastAsia="en-US"/>
        </w:rPr>
        <w:t>לא תתעב אדומי כי אחיך הוא</w:t>
      </w:r>
      <w:r w:rsidR="00383A97">
        <w:rPr>
          <w:rFonts w:hint="cs"/>
          <w:rtl/>
          <w:lang w:eastAsia="en-US"/>
        </w:rPr>
        <w:t>.</w:t>
      </w:r>
      <w:r>
        <w:rPr>
          <w:rtl/>
          <w:lang w:eastAsia="en-US"/>
        </w:rPr>
        <w:t xml:space="preserve"> לא תתעב מצרי </w:t>
      </w:r>
      <w:r w:rsidR="00383A97">
        <w:rPr>
          <w:rFonts w:hint="cs"/>
          <w:rtl/>
          <w:lang w:eastAsia="en-US"/>
        </w:rPr>
        <w:t xml:space="preserve">כי גר היית בארצו". </w:t>
      </w:r>
      <w:r>
        <w:rPr>
          <w:rtl/>
          <w:lang w:eastAsia="en-US"/>
        </w:rPr>
        <w:t>עמדו וסתרו ביתו</w:t>
      </w:r>
      <w:r w:rsidR="00383A97">
        <w:rPr>
          <w:rFonts w:hint="cs"/>
          <w:rtl/>
          <w:lang w:eastAsia="en-US"/>
        </w:rPr>
        <w:t>,</w:t>
      </w:r>
      <w:r>
        <w:rPr>
          <w:rtl/>
          <w:lang w:eastAsia="en-US"/>
        </w:rPr>
        <w:t xml:space="preserve"> שנא</w:t>
      </w:r>
      <w:r w:rsidR="00383A97">
        <w:rPr>
          <w:rFonts w:hint="cs"/>
          <w:rtl/>
          <w:lang w:eastAsia="en-US"/>
        </w:rPr>
        <w:t>מר: "</w:t>
      </w:r>
      <w:r w:rsidR="00383A97">
        <w:rPr>
          <w:rtl/>
          <w:lang w:eastAsia="en-US"/>
        </w:rPr>
        <w:t>זְכֹר ה' לִבְנֵי אֱדוֹם אֵת יוֹם יְרוּשָׁלִָם הָאֹמְרִים עָרוּ עָרוּ עַד הַיְסוֹד בָּהּ</w:t>
      </w:r>
      <w:r w:rsidR="00383A97">
        <w:rPr>
          <w:rFonts w:hint="cs"/>
          <w:rtl/>
          <w:lang w:eastAsia="en-US"/>
        </w:rPr>
        <w:t xml:space="preserve">" </w:t>
      </w:r>
      <w:r>
        <w:rPr>
          <w:rtl/>
          <w:lang w:eastAsia="en-US"/>
        </w:rPr>
        <w:t>(תהלים קלז ז), וכתי</w:t>
      </w:r>
      <w:r w:rsidR="00383A97">
        <w:rPr>
          <w:rFonts w:hint="cs"/>
          <w:rtl/>
          <w:lang w:eastAsia="en-US"/>
        </w:rPr>
        <w:t>ב: "</w:t>
      </w:r>
      <w:r w:rsidR="00383A97">
        <w:rPr>
          <w:rtl/>
          <w:lang w:eastAsia="en-US"/>
        </w:rPr>
        <w:t>מִצְרַיִם נָתַנּוּ יָד אַשּׁוּר לִשְׂבֹּעַ לָחֶם</w:t>
      </w:r>
      <w:r w:rsidR="00383A97">
        <w:rPr>
          <w:rFonts w:hint="cs"/>
          <w:rtl/>
          <w:lang w:eastAsia="en-US"/>
        </w:rPr>
        <w:t>"</w:t>
      </w:r>
      <w:r w:rsidR="00383A97">
        <w:rPr>
          <w:rtl/>
          <w:lang w:eastAsia="en-US"/>
        </w:rPr>
        <w:t xml:space="preserve"> </w:t>
      </w:r>
      <w:r>
        <w:rPr>
          <w:rtl/>
          <w:lang w:eastAsia="en-US"/>
        </w:rPr>
        <w:t>(איכה ה</w:t>
      </w:r>
      <w:r w:rsidR="00383A97">
        <w:rPr>
          <w:rtl/>
          <w:lang w:eastAsia="en-US"/>
        </w:rPr>
        <w:t xml:space="preserve"> ו). אמ</w:t>
      </w:r>
      <w:r w:rsidR="00383A97">
        <w:rPr>
          <w:rFonts w:hint="cs"/>
          <w:rtl/>
          <w:lang w:eastAsia="en-US"/>
        </w:rPr>
        <w:t xml:space="preserve">רו </w:t>
      </w:r>
      <w:r>
        <w:rPr>
          <w:rtl/>
          <w:lang w:eastAsia="en-US"/>
        </w:rPr>
        <w:t>ישראל</w:t>
      </w:r>
      <w:r w:rsidR="00383A97">
        <w:rPr>
          <w:rFonts w:hint="cs"/>
          <w:rtl/>
          <w:lang w:eastAsia="en-US"/>
        </w:rPr>
        <w:t>:</w:t>
      </w:r>
      <w:r>
        <w:rPr>
          <w:rtl/>
          <w:lang w:eastAsia="en-US"/>
        </w:rPr>
        <w:t xml:space="preserve"> ר</w:t>
      </w:r>
      <w:r w:rsidR="00383A97">
        <w:rPr>
          <w:rFonts w:hint="cs"/>
          <w:rtl/>
          <w:lang w:eastAsia="en-US"/>
        </w:rPr>
        <w:t>י</w:t>
      </w:r>
      <w:r>
        <w:rPr>
          <w:rtl/>
          <w:lang w:eastAsia="en-US"/>
        </w:rPr>
        <w:t>בונו של עולם</w:t>
      </w:r>
      <w:r w:rsidR="00383A97">
        <w:rPr>
          <w:rFonts w:hint="cs"/>
          <w:rtl/>
          <w:lang w:eastAsia="en-US"/>
        </w:rPr>
        <w:t>,</w:t>
      </w:r>
      <w:r>
        <w:rPr>
          <w:rtl/>
          <w:lang w:eastAsia="en-US"/>
        </w:rPr>
        <w:t xml:space="preserve"> ראה מה עשו לנו אותם שכתו</w:t>
      </w:r>
      <w:r w:rsidR="00383A97">
        <w:rPr>
          <w:rFonts w:hint="cs"/>
          <w:rtl/>
          <w:lang w:eastAsia="en-US"/>
        </w:rPr>
        <w:t>ב</w:t>
      </w:r>
      <w:r>
        <w:rPr>
          <w:rtl/>
          <w:lang w:eastAsia="en-US"/>
        </w:rPr>
        <w:t xml:space="preserve"> בהם</w:t>
      </w:r>
      <w:r w:rsidR="00383A97">
        <w:rPr>
          <w:rFonts w:hint="cs"/>
          <w:rtl/>
          <w:lang w:eastAsia="en-US"/>
        </w:rPr>
        <w:t>: "</w:t>
      </w:r>
      <w:r>
        <w:rPr>
          <w:rtl/>
          <w:lang w:eastAsia="en-US"/>
        </w:rPr>
        <w:t>לא תתעב אדומי כי אחיך הוא</w:t>
      </w:r>
      <w:r w:rsidR="00383A97">
        <w:rPr>
          <w:rFonts w:hint="cs"/>
          <w:rtl/>
          <w:lang w:eastAsia="en-US"/>
        </w:rPr>
        <w:t>"</w:t>
      </w:r>
      <w:r w:rsidR="00D24EEC">
        <w:rPr>
          <w:rFonts w:hint="cs"/>
          <w:rtl/>
          <w:lang w:eastAsia="en-US"/>
        </w:rPr>
        <w:t xml:space="preserve">. </w:t>
      </w:r>
      <w:r>
        <w:rPr>
          <w:rtl/>
          <w:lang w:eastAsia="en-US"/>
        </w:rPr>
        <w:t>אמ</w:t>
      </w:r>
      <w:r w:rsidR="00D24EEC">
        <w:rPr>
          <w:rFonts w:hint="cs"/>
          <w:rtl/>
          <w:lang w:eastAsia="en-US"/>
        </w:rPr>
        <w:t>ר</w:t>
      </w:r>
      <w:r>
        <w:rPr>
          <w:rtl/>
          <w:lang w:eastAsia="en-US"/>
        </w:rPr>
        <w:t xml:space="preserve"> ה</w:t>
      </w:r>
      <w:r w:rsidR="00D24EEC">
        <w:rPr>
          <w:rFonts w:hint="cs"/>
          <w:rtl/>
          <w:lang w:eastAsia="en-US"/>
        </w:rPr>
        <w:t>ק</w:t>
      </w:r>
      <w:r>
        <w:rPr>
          <w:rtl/>
          <w:lang w:eastAsia="en-US"/>
        </w:rPr>
        <w:t>ב"ה</w:t>
      </w:r>
      <w:r w:rsidR="00D24EEC">
        <w:rPr>
          <w:rFonts w:hint="cs"/>
          <w:rtl/>
          <w:lang w:eastAsia="en-US"/>
        </w:rPr>
        <w:t>:</w:t>
      </w:r>
      <w:r>
        <w:rPr>
          <w:rtl/>
          <w:lang w:eastAsia="en-US"/>
        </w:rPr>
        <w:t xml:space="preserve"> הוקיעום זה כנגד זה, שנא</w:t>
      </w:r>
      <w:r w:rsidR="00D24EEC">
        <w:rPr>
          <w:rFonts w:hint="cs"/>
          <w:rtl/>
          <w:lang w:eastAsia="en-US"/>
        </w:rPr>
        <w:t>מר: "</w:t>
      </w:r>
      <w:r>
        <w:rPr>
          <w:rtl/>
          <w:lang w:eastAsia="en-US"/>
        </w:rPr>
        <w:t>מצרים לשממה תהיה ואדום למדבר שממה</w:t>
      </w:r>
      <w:r w:rsidR="00D24EEC">
        <w:rPr>
          <w:rFonts w:hint="cs"/>
          <w:rtl/>
          <w:lang w:eastAsia="en-US"/>
        </w:rPr>
        <w:t>"</w:t>
      </w:r>
      <w:r>
        <w:rPr>
          <w:rtl/>
          <w:lang w:eastAsia="en-US"/>
        </w:rPr>
        <w:t xml:space="preserve"> (יואל ד יט)</w:t>
      </w:r>
      <w:r w:rsidR="00D24EEC">
        <w:rPr>
          <w:rFonts w:hint="cs"/>
          <w:rtl/>
          <w:lang w:eastAsia="en-US"/>
        </w:rPr>
        <w:t>.</w:t>
      </w:r>
      <w:r>
        <w:rPr>
          <w:rtl/>
          <w:lang w:eastAsia="en-US"/>
        </w:rPr>
        <w:t xml:space="preserve"> לכך נאמר</w:t>
      </w:r>
      <w:r w:rsidR="00D24EEC">
        <w:rPr>
          <w:rFonts w:hint="cs"/>
          <w:rtl/>
          <w:lang w:eastAsia="en-US"/>
        </w:rPr>
        <w:t>:</w:t>
      </w:r>
      <w:r>
        <w:rPr>
          <w:rtl/>
          <w:lang w:eastAsia="en-US"/>
        </w:rPr>
        <w:t xml:space="preserve"> </w:t>
      </w:r>
      <w:r w:rsidR="00D24EEC">
        <w:rPr>
          <w:rFonts w:hint="cs"/>
          <w:rtl/>
          <w:lang w:eastAsia="en-US"/>
        </w:rPr>
        <w:t>"</w:t>
      </w:r>
      <w:r>
        <w:rPr>
          <w:rtl/>
          <w:lang w:eastAsia="en-US"/>
        </w:rPr>
        <w:t>זכור</w:t>
      </w:r>
      <w:r w:rsidR="00D24EEC">
        <w:rPr>
          <w:rFonts w:hint="cs"/>
          <w:rtl/>
          <w:lang w:eastAsia="en-US"/>
        </w:rPr>
        <w:t xml:space="preserve"> את אשר עשה לך עמלק".</w:t>
      </w:r>
      <w:r w:rsidR="00D85266">
        <w:rPr>
          <w:rStyle w:val="a5"/>
          <w:rtl/>
          <w:lang w:eastAsia="en-US"/>
        </w:rPr>
        <w:footnoteReference w:id="20"/>
      </w:r>
    </w:p>
    <w:p w:rsidR="00D62B2A" w:rsidRDefault="00D62B2A" w:rsidP="00D62B2A">
      <w:pPr>
        <w:pStyle w:val="ab"/>
        <w:rPr>
          <w:rtl/>
        </w:rPr>
      </w:pPr>
      <w:r>
        <w:rPr>
          <w:rtl/>
        </w:rPr>
        <w:t>מסכת סנהדרין דף לט עמוד ב</w:t>
      </w:r>
    </w:p>
    <w:p w:rsidR="006B0A39" w:rsidRDefault="00D62B2A" w:rsidP="008C1346">
      <w:pPr>
        <w:pStyle w:val="ac"/>
        <w:rPr>
          <w:rFonts w:hint="cs"/>
          <w:rtl/>
        </w:rPr>
      </w:pPr>
      <w:r>
        <w:rPr>
          <w:rFonts w:hint="cs"/>
          <w:rtl/>
        </w:rPr>
        <w:t>"</w:t>
      </w:r>
      <w:r>
        <w:rPr>
          <w:rtl/>
        </w:rPr>
        <w:t>חזון עבדיהו כה אמר ה' אלהים לאדום וגו'</w:t>
      </w:r>
      <w:r>
        <w:rPr>
          <w:rFonts w:hint="cs"/>
          <w:rtl/>
        </w:rPr>
        <w:t xml:space="preserve"> ".</w:t>
      </w:r>
      <w:r>
        <w:rPr>
          <w:rStyle w:val="a5"/>
          <w:rtl/>
        </w:rPr>
        <w:footnoteReference w:id="21"/>
      </w:r>
      <w:r>
        <w:rPr>
          <w:rtl/>
        </w:rPr>
        <w:t xml:space="preserve"> מאי שנא עובדיה לאדום? - אמר רבי יצחק: אמר הק</w:t>
      </w:r>
      <w:r w:rsidR="008C1346">
        <w:rPr>
          <w:rFonts w:hint="cs"/>
          <w:rtl/>
        </w:rPr>
        <w:t>ב"ה</w:t>
      </w:r>
      <w:r>
        <w:rPr>
          <w:rtl/>
        </w:rPr>
        <w:t>: יב</w:t>
      </w:r>
      <w:r w:rsidR="008C1346">
        <w:rPr>
          <w:rFonts w:hint="cs"/>
          <w:rtl/>
        </w:rPr>
        <w:t>ו</w:t>
      </w:r>
      <w:r>
        <w:rPr>
          <w:rtl/>
        </w:rPr>
        <w:t>א עובדיהו הדר בין שני רשעים ולא למד ממעשיהם, וינבא על עשו הרשע שדר בין שני צדיקים ולא למד ממעשיהם.</w:t>
      </w:r>
      <w:r w:rsidR="008C1346">
        <w:rPr>
          <w:rStyle w:val="a5"/>
          <w:rtl/>
        </w:rPr>
        <w:footnoteReference w:id="22"/>
      </w:r>
      <w:r>
        <w:rPr>
          <w:rtl/>
        </w:rPr>
        <w:t xml:space="preserve"> אמר אפרים מקשאה תלמידו של רבי מאיר משום רבי מאיר: עובדיה גר אדומי היה, והיינו דאמרי אינשי: מ</w:t>
      </w:r>
      <w:r w:rsidR="008C1346">
        <w:rPr>
          <w:rtl/>
        </w:rPr>
        <w:t>ִ</w:t>
      </w:r>
      <w:r>
        <w:rPr>
          <w:rtl/>
        </w:rPr>
        <w:t>נ</w:t>
      </w:r>
      <w:r w:rsidR="008C1346">
        <w:rPr>
          <w:rtl/>
        </w:rPr>
        <w:t>ֵ</w:t>
      </w:r>
      <w:r>
        <w:rPr>
          <w:rtl/>
        </w:rPr>
        <w:t>יה ו</w:t>
      </w:r>
      <w:r w:rsidR="008C1346">
        <w:rPr>
          <w:rtl/>
        </w:rPr>
        <w:t>ּ</w:t>
      </w:r>
      <w:r>
        <w:rPr>
          <w:rtl/>
        </w:rPr>
        <w:t>ב</w:t>
      </w:r>
      <w:r w:rsidR="008C1346">
        <w:rPr>
          <w:rtl/>
        </w:rPr>
        <w:t>ֵ</w:t>
      </w:r>
      <w:r>
        <w:rPr>
          <w:rtl/>
        </w:rPr>
        <w:t>יה א</w:t>
      </w:r>
      <w:r w:rsidR="008C1346">
        <w:rPr>
          <w:rtl/>
        </w:rPr>
        <w:t>ַ</w:t>
      </w:r>
      <w:r>
        <w:rPr>
          <w:rtl/>
        </w:rPr>
        <w:t>ב</w:t>
      </w:r>
      <w:r w:rsidR="008C1346">
        <w:rPr>
          <w:rtl/>
        </w:rPr>
        <w:t>ָ</w:t>
      </w:r>
      <w:r>
        <w:rPr>
          <w:rtl/>
        </w:rPr>
        <w:t>א נ</w:t>
      </w:r>
      <w:r w:rsidR="008C1346">
        <w:rPr>
          <w:rtl/>
        </w:rPr>
        <w:t>ִ</w:t>
      </w:r>
      <w:r>
        <w:rPr>
          <w:rtl/>
        </w:rPr>
        <w:t>יז</w:t>
      </w:r>
      <w:r w:rsidR="008C1346">
        <w:rPr>
          <w:rtl/>
        </w:rPr>
        <w:t>ִ</w:t>
      </w:r>
      <w:r>
        <w:rPr>
          <w:rtl/>
        </w:rPr>
        <w:t>יל ב</w:t>
      </w:r>
      <w:r w:rsidR="008C1346">
        <w:rPr>
          <w:rtl/>
        </w:rPr>
        <w:t>ֵּ</w:t>
      </w:r>
      <w:r>
        <w:rPr>
          <w:rtl/>
        </w:rPr>
        <w:t>יה נ</w:t>
      </w:r>
      <w:r w:rsidR="008C1346">
        <w:rPr>
          <w:rtl/>
        </w:rPr>
        <w:t>ַ</w:t>
      </w:r>
      <w:r>
        <w:rPr>
          <w:rtl/>
        </w:rPr>
        <w:t>ר</w:t>
      </w:r>
      <w:r w:rsidR="008C1346">
        <w:rPr>
          <w:rtl/>
        </w:rPr>
        <w:t>ְ</w:t>
      </w:r>
      <w:r>
        <w:rPr>
          <w:rtl/>
        </w:rPr>
        <w:t>ג</w:t>
      </w:r>
      <w:r w:rsidR="008C1346">
        <w:rPr>
          <w:rtl/>
        </w:rPr>
        <w:t>ָ</w:t>
      </w:r>
      <w:r>
        <w:rPr>
          <w:rtl/>
        </w:rPr>
        <w:t>א.</w:t>
      </w:r>
      <w:r w:rsidR="00CE28E1">
        <w:rPr>
          <w:rStyle w:val="a5"/>
          <w:rtl/>
        </w:rPr>
        <w:footnoteReference w:id="23"/>
      </w:r>
    </w:p>
    <w:p w:rsidR="0037611B" w:rsidRDefault="0037611B" w:rsidP="00764A87">
      <w:pPr>
        <w:pStyle w:val="ab"/>
        <w:rPr>
          <w:rtl/>
        </w:rPr>
      </w:pPr>
      <w:r>
        <w:rPr>
          <w:rtl/>
        </w:rPr>
        <w:t>תוספתא מסכת קידושין (ליברמן) פרק ה</w:t>
      </w:r>
    </w:p>
    <w:p w:rsidR="0037611B" w:rsidRDefault="00574E13" w:rsidP="00574E13">
      <w:pPr>
        <w:pStyle w:val="ac"/>
        <w:rPr>
          <w:rFonts w:hint="cs"/>
          <w:rtl/>
        </w:rPr>
      </w:pPr>
      <w:r>
        <w:rPr>
          <w:rFonts w:hint="cs"/>
          <w:rtl/>
        </w:rPr>
        <w:t xml:space="preserve">... </w:t>
      </w:r>
      <w:r w:rsidR="0037611B">
        <w:rPr>
          <w:rtl/>
        </w:rPr>
        <w:t>אמ</w:t>
      </w:r>
      <w:r>
        <w:rPr>
          <w:rFonts w:hint="cs"/>
          <w:rtl/>
        </w:rPr>
        <w:t>ר</w:t>
      </w:r>
      <w:r w:rsidR="0037611B">
        <w:rPr>
          <w:rtl/>
        </w:rPr>
        <w:t xml:space="preserve"> ר' יהודה</w:t>
      </w:r>
      <w:r>
        <w:rPr>
          <w:rFonts w:hint="cs"/>
          <w:rtl/>
        </w:rPr>
        <w:t>:</w:t>
      </w:r>
      <w:r w:rsidR="0037611B">
        <w:rPr>
          <w:rtl/>
        </w:rPr>
        <w:t xml:space="preserve"> בנימן גר מצרי היה לו חבר מתלמידי ר' עקיבא</w:t>
      </w:r>
      <w:r>
        <w:rPr>
          <w:rFonts w:hint="cs"/>
          <w:rtl/>
        </w:rPr>
        <w:t>.</w:t>
      </w:r>
      <w:r>
        <w:rPr>
          <w:rtl/>
        </w:rPr>
        <w:t xml:space="preserve"> אמ</w:t>
      </w:r>
      <w:r>
        <w:rPr>
          <w:rFonts w:hint="cs"/>
          <w:rtl/>
        </w:rPr>
        <w:t>ר:</w:t>
      </w:r>
      <w:r w:rsidR="0037611B">
        <w:rPr>
          <w:rtl/>
        </w:rPr>
        <w:t xml:space="preserve"> אני גר מצרי ונשאתי אשה גיורת מצרית</w:t>
      </w:r>
      <w:r>
        <w:rPr>
          <w:rFonts w:hint="cs"/>
          <w:rtl/>
        </w:rPr>
        <w:t>,</w:t>
      </w:r>
      <w:r w:rsidR="0037611B">
        <w:rPr>
          <w:rtl/>
        </w:rPr>
        <w:t xml:space="preserve"> הריני הולך להשיא לבני אשה בת גיורת מצרית כדי שיהא בן בני מותר לב</w:t>
      </w:r>
      <w:r>
        <w:rPr>
          <w:rFonts w:hint="cs"/>
          <w:rtl/>
        </w:rPr>
        <w:t>ו</w:t>
      </w:r>
      <w:r w:rsidR="0037611B">
        <w:rPr>
          <w:rtl/>
        </w:rPr>
        <w:t>א בקהל</w:t>
      </w:r>
      <w:r>
        <w:rPr>
          <w:rFonts w:hint="cs"/>
          <w:rtl/>
        </w:rPr>
        <w:t>,</w:t>
      </w:r>
      <w:r w:rsidR="0037611B">
        <w:rPr>
          <w:rtl/>
        </w:rPr>
        <w:t xml:space="preserve"> שנ</w:t>
      </w:r>
      <w:r>
        <w:rPr>
          <w:rFonts w:hint="cs"/>
          <w:rtl/>
        </w:rPr>
        <w:t>אמר: "</w:t>
      </w:r>
      <w:r w:rsidR="0037611B">
        <w:rPr>
          <w:rtl/>
        </w:rPr>
        <w:t>דור שלישי יבא להם בקהל ה'</w:t>
      </w:r>
      <w:r>
        <w:rPr>
          <w:rFonts w:hint="cs"/>
          <w:rtl/>
        </w:rPr>
        <w:t xml:space="preserve"> ".</w:t>
      </w:r>
      <w:r w:rsidR="0037611B">
        <w:rPr>
          <w:rtl/>
        </w:rPr>
        <w:t xml:space="preserve"> אמ</w:t>
      </w:r>
      <w:r>
        <w:rPr>
          <w:rFonts w:hint="cs"/>
          <w:rtl/>
        </w:rPr>
        <w:t>ר</w:t>
      </w:r>
      <w:r w:rsidR="0037611B">
        <w:rPr>
          <w:rtl/>
        </w:rPr>
        <w:t xml:space="preserve"> לו ר' עקיבא</w:t>
      </w:r>
      <w:r>
        <w:rPr>
          <w:rFonts w:hint="cs"/>
          <w:rtl/>
        </w:rPr>
        <w:t>:</w:t>
      </w:r>
      <w:r w:rsidR="0037611B">
        <w:rPr>
          <w:rtl/>
        </w:rPr>
        <w:t xml:space="preserve"> בנימין</w:t>
      </w:r>
      <w:r>
        <w:rPr>
          <w:rFonts w:hint="cs"/>
          <w:rtl/>
        </w:rPr>
        <w:t>,</w:t>
      </w:r>
      <w:r w:rsidR="0037611B">
        <w:rPr>
          <w:rtl/>
        </w:rPr>
        <w:t xml:space="preserve"> טעית הלכה</w:t>
      </w:r>
      <w:r>
        <w:rPr>
          <w:rFonts w:hint="cs"/>
          <w:rtl/>
        </w:rPr>
        <w:t>.</w:t>
      </w:r>
      <w:r w:rsidR="0037611B">
        <w:rPr>
          <w:rtl/>
        </w:rPr>
        <w:t xml:space="preserve"> משעלה סנחריב ובלבל את כל האומות לא עמונים ומואבים במקומן ולא מצרים ואדומים במקומן</w:t>
      </w:r>
      <w:r>
        <w:rPr>
          <w:rFonts w:hint="cs"/>
          <w:rtl/>
        </w:rPr>
        <w:t>.</w:t>
      </w:r>
      <w:r w:rsidR="0037611B">
        <w:rPr>
          <w:rtl/>
        </w:rPr>
        <w:t xml:space="preserve"> אלא עמוני נושא מצרית ומצרי נושא עמונית ואחד מכל אילו נושא אחד מכל משפחות האדמה ואחד מכל משפחות האדמה נושא את כל אילו</w:t>
      </w:r>
      <w:r>
        <w:rPr>
          <w:rFonts w:hint="cs"/>
          <w:rtl/>
        </w:rPr>
        <w:t>.</w:t>
      </w:r>
      <w:r w:rsidR="006C4165">
        <w:rPr>
          <w:rStyle w:val="a5"/>
          <w:rtl/>
        </w:rPr>
        <w:footnoteReference w:id="24"/>
      </w:r>
    </w:p>
    <w:p w:rsidR="006B0A39" w:rsidRDefault="006B0A39" w:rsidP="00E67EE5">
      <w:pPr>
        <w:pStyle w:val="ab"/>
        <w:rPr>
          <w:rtl/>
        </w:rPr>
      </w:pPr>
      <w:r>
        <w:rPr>
          <w:rtl/>
        </w:rPr>
        <w:t>רש"י דברים פרק כג</w:t>
      </w:r>
      <w:r w:rsidR="00E67EE5">
        <w:rPr>
          <w:rFonts w:hint="cs"/>
          <w:rtl/>
        </w:rPr>
        <w:t xml:space="preserve"> פסוק ח</w:t>
      </w:r>
    </w:p>
    <w:p w:rsidR="00C43E2F" w:rsidRDefault="006B0A39" w:rsidP="00E67EE5">
      <w:pPr>
        <w:pStyle w:val="ac"/>
        <w:rPr>
          <w:rFonts w:hint="cs"/>
          <w:rtl/>
        </w:rPr>
      </w:pPr>
      <w:r>
        <w:rPr>
          <w:rtl/>
        </w:rPr>
        <w:t>לא תתעב אדומי - לגמרי ואף על פי שראוי לך לתעבו שיצא בחרב לקראתך:</w:t>
      </w:r>
      <w:r w:rsidR="00E67EE5">
        <w:rPr>
          <w:rFonts w:hint="cs"/>
          <w:rtl/>
        </w:rPr>
        <w:t xml:space="preserve"> </w:t>
      </w:r>
      <w:r>
        <w:rPr>
          <w:rtl/>
        </w:rPr>
        <w:t>לא תתעב מצרי - מכל וכל</w:t>
      </w:r>
      <w:r w:rsidR="00E67EE5">
        <w:rPr>
          <w:rFonts w:hint="cs"/>
          <w:rtl/>
        </w:rPr>
        <w:t>,</w:t>
      </w:r>
      <w:r>
        <w:rPr>
          <w:rtl/>
        </w:rPr>
        <w:t xml:space="preserve"> אף על פי שזרקו זכוריכם ליאור. מה טעם</w:t>
      </w:r>
      <w:r w:rsidR="00E67EE5">
        <w:rPr>
          <w:rFonts w:hint="cs"/>
          <w:rtl/>
        </w:rPr>
        <w:t>?</w:t>
      </w:r>
      <w:r>
        <w:rPr>
          <w:rtl/>
        </w:rPr>
        <w:t xml:space="preserve"> שהיו לכם אכסניאק בשעת הדחק.</w:t>
      </w:r>
      <w:r w:rsidR="00764A87">
        <w:rPr>
          <w:rStyle w:val="a5"/>
          <w:rtl/>
        </w:rPr>
        <w:footnoteReference w:id="25"/>
      </w:r>
    </w:p>
    <w:p w:rsidR="00C57779" w:rsidRDefault="00C57779" w:rsidP="00C57779">
      <w:pPr>
        <w:pStyle w:val="ab"/>
        <w:rPr>
          <w:rtl/>
          <w:lang w:eastAsia="en-US"/>
        </w:rPr>
      </w:pPr>
      <w:r>
        <w:rPr>
          <w:rtl/>
          <w:lang w:eastAsia="en-US"/>
        </w:rPr>
        <w:lastRenderedPageBreak/>
        <w:t>קהלת רבה (וילנא) פרשה יא</w:t>
      </w:r>
      <w:r>
        <w:rPr>
          <w:rStyle w:val="a5"/>
          <w:rtl/>
          <w:lang w:eastAsia="en-US"/>
        </w:rPr>
        <w:footnoteReference w:id="26"/>
      </w:r>
    </w:p>
    <w:p w:rsidR="00C57779" w:rsidRDefault="00C57779" w:rsidP="00BB10F6">
      <w:pPr>
        <w:pStyle w:val="ac"/>
        <w:rPr>
          <w:rFonts w:hint="cs"/>
          <w:rtl/>
          <w:lang w:eastAsia="en-US"/>
        </w:rPr>
      </w:pPr>
      <w:r>
        <w:rPr>
          <w:rtl/>
          <w:lang w:eastAsia="en-US"/>
        </w:rPr>
        <w:t>רבי אלעזר בן שמוע ה</w:t>
      </w:r>
      <w:r>
        <w:rPr>
          <w:rFonts w:hint="cs"/>
          <w:rtl/>
          <w:lang w:eastAsia="en-US"/>
        </w:rPr>
        <w:t xml:space="preserve">יה </w:t>
      </w:r>
      <w:r>
        <w:rPr>
          <w:rtl/>
          <w:lang w:eastAsia="en-US"/>
        </w:rPr>
        <w:t xml:space="preserve">מטייל על </w:t>
      </w:r>
      <w:r>
        <w:rPr>
          <w:rFonts w:hint="cs"/>
          <w:rtl/>
          <w:lang w:eastAsia="en-US"/>
        </w:rPr>
        <w:t xml:space="preserve">שפת הים הגדול. ראה ספינה שנטרפה בים וכהרף עין טבעה. </w:t>
      </w:r>
      <w:r>
        <w:rPr>
          <w:rtl/>
          <w:lang w:eastAsia="en-US"/>
        </w:rPr>
        <w:t xml:space="preserve">וטבע כל מה </w:t>
      </w:r>
      <w:r>
        <w:rPr>
          <w:rFonts w:hint="cs"/>
          <w:rtl/>
          <w:lang w:eastAsia="en-US"/>
        </w:rPr>
        <w:t>ש</w:t>
      </w:r>
      <w:r>
        <w:rPr>
          <w:rtl/>
          <w:lang w:eastAsia="en-US"/>
        </w:rPr>
        <w:t>ה</w:t>
      </w:r>
      <w:r>
        <w:rPr>
          <w:rFonts w:hint="cs"/>
          <w:rtl/>
          <w:lang w:eastAsia="en-US"/>
        </w:rPr>
        <w:t>י</w:t>
      </w:r>
      <w:r>
        <w:rPr>
          <w:rtl/>
          <w:lang w:eastAsia="en-US"/>
        </w:rPr>
        <w:t>ה בה</w:t>
      </w:r>
      <w:r>
        <w:rPr>
          <w:rFonts w:hint="cs"/>
          <w:rtl/>
          <w:lang w:eastAsia="en-US"/>
        </w:rPr>
        <w:t>. ראה איש אחד (מניצולי הספינה) יושב על קרש של הספינה מגל לגל</w:t>
      </w:r>
      <w:r w:rsidR="00BB10F6">
        <w:rPr>
          <w:rFonts w:hint="cs"/>
          <w:rtl/>
          <w:lang w:eastAsia="en-US"/>
        </w:rPr>
        <w:t>,</w:t>
      </w:r>
      <w:r>
        <w:rPr>
          <w:rFonts w:hint="cs"/>
          <w:rtl/>
          <w:lang w:eastAsia="en-US"/>
        </w:rPr>
        <w:t xml:space="preserve"> ועלה לי</w:t>
      </w:r>
      <w:r>
        <w:rPr>
          <w:rtl/>
          <w:lang w:eastAsia="en-US"/>
        </w:rPr>
        <w:t>בש</w:t>
      </w:r>
      <w:r>
        <w:rPr>
          <w:rFonts w:hint="cs"/>
          <w:rtl/>
          <w:lang w:eastAsia="en-US"/>
        </w:rPr>
        <w:t>ה כשהוא ערום והיה מסתתר על שפת הים.</w:t>
      </w:r>
      <w:r>
        <w:rPr>
          <w:rtl/>
          <w:lang w:eastAsia="en-US"/>
        </w:rPr>
        <w:t xml:space="preserve"> א</w:t>
      </w:r>
      <w:r>
        <w:rPr>
          <w:rFonts w:hint="cs"/>
          <w:rtl/>
          <w:lang w:eastAsia="en-US"/>
        </w:rPr>
        <w:t>י</w:t>
      </w:r>
      <w:r>
        <w:rPr>
          <w:rtl/>
          <w:lang w:eastAsia="en-US"/>
        </w:rPr>
        <w:t>רע</w:t>
      </w:r>
      <w:r>
        <w:rPr>
          <w:rFonts w:hint="cs"/>
          <w:rtl/>
          <w:lang w:eastAsia="en-US"/>
        </w:rPr>
        <w:t>ה השעה ש</w:t>
      </w:r>
      <w:r>
        <w:rPr>
          <w:rtl/>
          <w:lang w:eastAsia="en-US"/>
        </w:rPr>
        <w:t xml:space="preserve">ישראל </w:t>
      </w:r>
      <w:r>
        <w:rPr>
          <w:rFonts w:hint="cs"/>
          <w:rtl/>
          <w:lang w:eastAsia="en-US"/>
        </w:rPr>
        <w:t>עולים לרגל ל</w:t>
      </w:r>
      <w:r>
        <w:rPr>
          <w:rtl/>
          <w:lang w:eastAsia="en-US"/>
        </w:rPr>
        <w:t>ירושל</w:t>
      </w:r>
      <w:r w:rsidR="00BB10F6">
        <w:rPr>
          <w:rFonts w:hint="cs"/>
          <w:rtl/>
          <w:lang w:eastAsia="en-US"/>
        </w:rPr>
        <w:t>י</w:t>
      </w:r>
      <w:r>
        <w:rPr>
          <w:rtl/>
          <w:lang w:eastAsia="en-US"/>
        </w:rPr>
        <w:t>ם</w:t>
      </w:r>
      <w:r>
        <w:rPr>
          <w:rFonts w:hint="cs"/>
          <w:rtl/>
          <w:lang w:eastAsia="en-US"/>
        </w:rPr>
        <w:t xml:space="preserve">. </w:t>
      </w:r>
      <w:r>
        <w:rPr>
          <w:rtl/>
          <w:lang w:eastAsia="en-US"/>
        </w:rPr>
        <w:t>אמר לה</w:t>
      </w:r>
      <w:r>
        <w:rPr>
          <w:rFonts w:hint="cs"/>
          <w:rtl/>
          <w:lang w:eastAsia="en-US"/>
        </w:rPr>
        <w:t>ם: מ</w:t>
      </w:r>
      <w:r>
        <w:rPr>
          <w:rtl/>
          <w:lang w:eastAsia="en-US"/>
        </w:rPr>
        <w:t>בני עשו אח</w:t>
      </w:r>
      <w:r>
        <w:rPr>
          <w:rFonts w:hint="cs"/>
          <w:rtl/>
          <w:lang w:eastAsia="en-US"/>
        </w:rPr>
        <w:t xml:space="preserve">יכם אני, </w:t>
      </w:r>
      <w:r>
        <w:rPr>
          <w:rtl/>
          <w:lang w:eastAsia="en-US"/>
        </w:rPr>
        <w:t xml:space="preserve">אנא הבו לי </w:t>
      </w:r>
      <w:r>
        <w:rPr>
          <w:rFonts w:hint="cs"/>
          <w:rtl/>
          <w:lang w:eastAsia="en-US"/>
        </w:rPr>
        <w:t xml:space="preserve">מעט </w:t>
      </w:r>
      <w:r>
        <w:rPr>
          <w:rtl/>
          <w:lang w:eastAsia="en-US"/>
        </w:rPr>
        <w:t>כסות וא</w:t>
      </w:r>
      <w:r>
        <w:rPr>
          <w:rFonts w:hint="cs"/>
          <w:rtl/>
          <w:lang w:eastAsia="en-US"/>
        </w:rPr>
        <w:t xml:space="preserve">תכסה </w:t>
      </w:r>
      <w:r>
        <w:rPr>
          <w:rtl/>
          <w:lang w:eastAsia="en-US"/>
        </w:rPr>
        <w:t>בה</w:t>
      </w:r>
      <w:r>
        <w:rPr>
          <w:rFonts w:hint="cs"/>
          <w:rtl/>
          <w:lang w:eastAsia="en-US"/>
        </w:rPr>
        <w:t>. שפגעני הים ולא ניצל איתי דבר.</w:t>
      </w:r>
      <w:r>
        <w:rPr>
          <w:rtl/>
          <w:lang w:eastAsia="en-US"/>
        </w:rPr>
        <w:t xml:space="preserve"> אמר</w:t>
      </w:r>
      <w:r>
        <w:rPr>
          <w:rFonts w:hint="cs"/>
          <w:rtl/>
          <w:lang w:eastAsia="en-US"/>
        </w:rPr>
        <w:t xml:space="preserve">ו לו: כך יפגעו </w:t>
      </w:r>
      <w:r>
        <w:rPr>
          <w:rtl/>
          <w:lang w:eastAsia="en-US"/>
        </w:rPr>
        <w:t xml:space="preserve">כל </w:t>
      </w:r>
      <w:r>
        <w:rPr>
          <w:rFonts w:hint="cs"/>
          <w:rtl/>
          <w:lang w:eastAsia="en-US"/>
        </w:rPr>
        <w:t xml:space="preserve">בני </w:t>
      </w:r>
      <w:r>
        <w:rPr>
          <w:rtl/>
          <w:lang w:eastAsia="en-US"/>
        </w:rPr>
        <w:t>אומתך</w:t>
      </w:r>
      <w:r>
        <w:rPr>
          <w:rFonts w:hint="cs"/>
          <w:rtl/>
          <w:lang w:eastAsia="en-US"/>
        </w:rPr>
        <w:t>.</w:t>
      </w:r>
      <w:r>
        <w:rPr>
          <w:rtl/>
          <w:lang w:eastAsia="en-US"/>
        </w:rPr>
        <w:t xml:space="preserve"> תלה עיני</w:t>
      </w:r>
      <w:r>
        <w:rPr>
          <w:rFonts w:hint="cs"/>
          <w:rtl/>
          <w:lang w:eastAsia="en-US"/>
        </w:rPr>
        <w:t xml:space="preserve">ו וראה את </w:t>
      </w:r>
      <w:r>
        <w:rPr>
          <w:rtl/>
          <w:lang w:eastAsia="en-US"/>
        </w:rPr>
        <w:t xml:space="preserve">רבי אלעזר </w:t>
      </w:r>
      <w:r>
        <w:rPr>
          <w:rFonts w:hint="cs"/>
          <w:rtl/>
          <w:lang w:eastAsia="en-US"/>
        </w:rPr>
        <w:t xml:space="preserve">שהיה </w:t>
      </w:r>
      <w:r>
        <w:rPr>
          <w:rtl/>
          <w:lang w:eastAsia="en-US"/>
        </w:rPr>
        <w:t>מטייל ביניה</w:t>
      </w:r>
      <w:r>
        <w:rPr>
          <w:rFonts w:hint="cs"/>
          <w:rtl/>
          <w:lang w:eastAsia="en-US"/>
        </w:rPr>
        <w:t>ם.</w:t>
      </w:r>
      <w:r>
        <w:rPr>
          <w:rtl/>
          <w:lang w:eastAsia="en-US"/>
        </w:rPr>
        <w:t xml:space="preserve"> אמר </w:t>
      </w:r>
      <w:r>
        <w:rPr>
          <w:rFonts w:hint="cs"/>
          <w:rtl/>
          <w:lang w:eastAsia="en-US"/>
        </w:rPr>
        <w:t xml:space="preserve">לו: רואה אני שאתה איש זקן ונכבד בעמך ואתה חכם (ומבין) בכבוד הבריות. </w:t>
      </w:r>
      <w:r>
        <w:rPr>
          <w:rtl/>
          <w:lang w:eastAsia="en-US"/>
        </w:rPr>
        <w:t>אלא זכ</w:t>
      </w:r>
      <w:r>
        <w:rPr>
          <w:rFonts w:hint="cs"/>
          <w:rtl/>
          <w:lang w:eastAsia="en-US"/>
        </w:rPr>
        <w:t xml:space="preserve">ה בי ותן לי כסות שאכסה בה את תחתי שפגעני הים. </w:t>
      </w:r>
      <w:r>
        <w:rPr>
          <w:rtl/>
          <w:lang w:eastAsia="en-US"/>
        </w:rPr>
        <w:t>ה</w:t>
      </w:r>
      <w:r>
        <w:rPr>
          <w:rFonts w:hint="cs"/>
          <w:rtl/>
          <w:lang w:eastAsia="en-US"/>
        </w:rPr>
        <w:t xml:space="preserve">יו </w:t>
      </w:r>
      <w:r>
        <w:rPr>
          <w:rtl/>
          <w:lang w:eastAsia="en-US"/>
        </w:rPr>
        <w:t>על רבי אלעזר בן שמוע שבע איצטלו</w:t>
      </w:r>
      <w:r>
        <w:rPr>
          <w:rFonts w:hint="cs"/>
          <w:rtl/>
          <w:lang w:eastAsia="en-US"/>
        </w:rPr>
        <w:t xml:space="preserve">ת. פשט אחת ונתן לו. ועוד, הובילו לביתו והאכילו והשקהו ונתן לו מאתיים דינרים וליווהו והרכיבו </w:t>
      </w:r>
      <w:r>
        <w:rPr>
          <w:rtl/>
          <w:lang w:eastAsia="en-US"/>
        </w:rPr>
        <w:t>ארבע עשר</w:t>
      </w:r>
      <w:r>
        <w:rPr>
          <w:rFonts w:hint="cs"/>
          <w:rtl/>
          <w:lang w:eastAsia="en-US"/>
        </w:rPr>
        <w:t>ה</w:t>
      </w:r>
      <w:r>
        <w:rPr>
          <w:rtl/>
          <w:lang w:eastAsia="en-US"/>
        </w:rPr>
        <w:t xml:space="preserve"> פרס</w:t>
      </w:r>
      <w:r>
        <w:rPr>
          <w:rFonts w:hint="cs"/>
          <w:rtl/>
          <w:lang w:eastAsia="en-US"/>
        </w:rPr>
        <w:t xml:space="preserve">ות. </w:t>
      </w:r>
      <w:r>
        <w:rPr>
          <w:rtl/>
          <w:lang w:eastAsia="en-US"/>
        </w:rPr>
        <w:t>וע</w:t>
      </w:r>
      <w:r>
        <w:rPr>
          <w:rFonts w:hint="cs"/>
          <w:rtl/>
          <w:lang w:eastAsia="en-US"/>
        </w:rPr>
        <w:t>שה לו כבוד רב עד שהעלהו לביתו.</w:t>
      </w:r>
      <w:r w:rsidR="00BB10F6">
        <w:rPr>
          <w:rStyle w:val="a5"/>
          <w:rtl/>
          <w:lang w:eastAsia="en-US"/>
        </w:rPr>
        <w:footnoteReference w:id="27"/>
      </w:r>
      <w:r>
        <w:rPr>
          <w:rFonts w:hint="cs"/>
          <w:rtl/>
          <w:lang w:eastAsia="en-US"/>
        </w:rPr>
        <w:t xml:space="preserve"> </w:t>
      </w:r>
    </w:p>
    <w:p w:rsidR="00C57779" w:rsidRPr="00554248" w:rsidRDefault="00C57779" w:rsidP="00836728">
      <w:pPr>
        <w:pStyle w:val="ac"/>
        <w:rPr>
          <w:rFonts w:hint="cs"/>
          <w:rtl/>
        </w:rPr>
      </w:pPr>
      <w:r>
        <w:rPr>
          <w:rFonts w:hint="cs"/>
          <w:rtl/>
          <w:lang w:eastAsia="en-US"/>
        </w:rPr>
        <w:t xml:space="preserve">לאחר ימים </w:t>
      </w:r>
      <w:r>
        <w:rPr>
          <w:rtl/>
          <w:lang w:eastAsia="en-US"/>
        </w:rPr>
        <w:t>מת קיסר הרשע ו</w:t>
      </w:r>
      <w:r>
        <w:rPr>
          <w:rFonts w:hint="cs"/>
          <w:rtl/>
          <w:lang w:eastAsia="en-US"/>
        </w:rPr>
        <w:t xml:space="preserve">מינו אותו למלך תחתיו. </w:t>
      </w:r>
      <w:r>
        <w:rPr>
          <w:rtl/>
          <w:lang w:eastAsia="en-US"/>
        </w:rPr>
        <w:t xml:space="preserve">גזר </w:t>
      </w:r>
      <w:r>
        <w:rPr>
          <w:rFonts w:hint="cs"/>
          <w:rtl/>
          <w:lang w:eastAsia="en-US"/>
        </w:rPr>
        <w:t xml:space="preserve">(המלך) על המדינה ההיא: כל הגברים להרג וכל הנשים </w:t>
      </w:r>
      <w:r>
        <w:rPr>
          <w:rtl/>
          <w:lang w:eastAsia="en-US"/>
        </w:rPr>
        <w:t>לביזה</w:t>
      </w:r>
      <w:r>
        <w:rPr>
          <w:rFonts w:hint="cs"/>
          <w:rtl/>
          <w:lang w:eastAsia="en-US"/>
        </w:rPr>
        <w:t>.</w:t>
      </w:r>
      <w:r>
        <w:rPr>
          <w:rtl/>
          <w:lang w:eastAsia="en-US"/>
        </w:rPr>
        <w:t xml:space="preserve"> אמרו לר' אלעזר בן שמוע</w:t>
      </w:r>
      <w:r>
        <w:rPr>
          <w:rFonts w:hint="cs"/>
          <w:rtl/>
          <w:lang w:eastAsia="en-US"/>
        </w:rPr>
        <w:t>: לך פייס עלינו.</w:t>
      </w:r>
      <w:r>
        <w:rPr>
          <w:rtl/>
          <w:lang w:eastAsia="en-US"/>
        </w:rPr>
        <w:t xml:space="preserve"> אמר ל</w:t>
      </w:r>
      <w:r>
        <w:rPr>
          <w:rFonts w:hint="cs"/>
          <w:rtl/>
          <w:lang w:eastAsia="en-US"/>
        </w:rPr>
        <w:t xml:space="preserve">הם: אתם יודעים שזו המלכות אינה עושה דבר על חינם. </w:t>
      </w:r>
      <w:r>
        <w:rPr>
          <w:rtl/>
          <w:lang w:eastAsia="en-US"/>
        </w:rPr>
        <w:t>אמרו ל</w:t>
      </w:r>
      <w:r>
        <w:rPr>
          <w:rFonts w:hint="cs"/>
          <w:rtl/>
          <w:lang w:eastAsia="en-US"/>
        </w:rPr>
        <w:t xml:space="preserve">ו: יש כאן </w:t>
      </w:r>
      <w:r>
        <w:rPr>
          <w:rtl/>
          <w:lang w:eastAsia="en-US"/>
        </w:rPr>
        <w:t>ארבע</w:t>
      </w:r>
      <w:r>
        <w:rPr>
          <w:rFonts w:hint="cs"/>
          <w:rtl/>
          <w:lang w:eastAsia="en-US"/>
        </w:rPr>
        <w:t>ה</w:t>
      </w:r>
      <w:r>
        <w:rPr>
          <w:rtl/>
          <w:lang w:eastAsia="en-US"/>
        </w:rPr>
        <w:t xml:space="preserve"> אלפי</w:t>
      </w:r>
      <w:r>
        <w:rPr>
          <w:rFonts w:hint="cs"/>
          <w:rtl/>
          <w:lang w:eastAsia="en-US"/>
        </w:rPr>
        <w:t xml:space="preserve">ם </w:t>
      </w:r>
      <w:r>
        <w:rPr>
          <w:rtl/>
          <w:lang w:eastAsia="en-US"/>
        </w:rPr>
        <w:t>דינרי</w:t>
      </w:r>
      <w:r>
        <w:rPr>
          <w:rFonts w:hint="cs"/>
          <w:rtl/>
          <w:lang w:eastAsia="en-US"/>
        </w:rPr>
        <w:t xml:space="preserve">ם, קח אותם ולך ופייס עבורנו. לקח אותם ועלה ועמד על שער בית המלכות. </w:t>
      </w:r>
      <w:r>
        <w:rPr>
          <w:rtl/>
          <w:lang w:eastAsia="en-US"/>
        </w:rPr>
        <w:t>אמר ל</w:t>
      </w:r>
      <w:r>
        <w:rPr>
          <w:rFonts w:hint="cs"/>
          <w:rtl/>
          <w:lang w:eastAsia="en-US"/>
        </w:rPr>
        <w:t>הם (לשו</w:t>
      </w:r>
      <w:r w:rsidR="00BB10F6">
        <w:rPr>
          <w:rFonts w:hint="cs"/>
          <w:rtl/>
          <w:lang w:eastAsia="en-US"/>
        </w:rPr>
        <w:t>מ</w:t>
      </w:r>
      <w:r>
        <w:rPr>
          <w:rFonts w:hint="cs"/>
          <w:rtl/>
          <w:lang w:eastAsia="en-US"/>
        </w:rPr>
        <w:t>רי הסף): לכו אמרו למלך: איש יהודי אחד עומד על הפתח, רוצה לשאול בשלום המלך.</w:t>
      </w:r>
      <w:r>
        <w:rPr>
          <w:rtl/>
          <w:lang w:eastAsia="en-US"/>
        </w:rPr>
        <w:t xml:space="preserve"> אמר </w:t>
      </w:r>
      <w:r>
        <w:rPr>
          <w:rFonts w:hint="cs"/>
          <w:rtl/>
          <w:lang w:eastAsia="en-US"/>
        </w:rPr>
        <w:t xml:space="preserve">המלך: הכניסוהו. כאשר ראהו המלך, ירד מעל כסאו </w:t>
      </w:r>
      <w:r>
        <w:rPr>
          <w:rtl/>
          <w:lang w:eastAsia="en-US"/>
        </w:rPr>
        <w:t xml:space="preserve">ונפל על </w:t>
      </w:r>
      <w:r>
        <w:rPr>
          <w:rFonts w:hint="cs"/>
          <w:rtl/>
          <w:lang w:eastAsia="en-US"/>
        </w:rPr>
        <w:t xml:space="preserve">פניו. </w:t>
      </w:r>
      <w:r>
        <w:rPr>
          <w:rtl/>
          <w:lang w:eastAsia="en-US"/>
        </w:rPr>
        <w:t>אמר ל</w:t>
      </w:r>
      <w:r>
        <w:rPr>
          <w:rFonts w:hint="cs"/>
          <w:rtl/>
          <w:lang w:eastAsia="en-US"/>
        </w:rPr>
        <w:t xml:space="preserve">ו: מה מעשהו של אדוני כאן </w:t>
      </w:r>
      <w:r>
        <w:rPr>
          <w:rtl/>
          <w:lang w:eastAsia="en-US"/>
        </w:rPr>
        <w:t xml:space="preserve">ולמה </w:t>
      </w:r>
      <w:r>
        <w:rPr>
          <w:rFonts w:hint="cs"/>
          <w:rtl/>
          <w:lang w:eastAsia="en-US"/>
        </w:rPr>
        <w:t>הטריח עצמו לכאן? אמר לו: בשביל שתרחם על המדינה הזאת ותבטל גזירה</w:t>
      </w:r>
      <w:r w:rsidR="00BB10F6">
        <w:rPr>
          <w:rFonts w:hint="cs"/>
          <w:rtl/>
          <w:lang w:eastAsia="en-US"/>
        </w:rPr>
        <w:t xml:space="preserve"> </w:t>
      </w:r>
      <w:r>
        <w:rPr>
          <w:rFonts w:hint="cs"/>
          <w:rtl/>
          <w:lang w:eastAsia="en-US"/>
        </w:rPr>
        <w:t>זו.</w:t>
      </w:r>
      <w:r>
        <w:rPr>
          <w:rtl/>
          <w:lang w:eastAsia="en-US"/>
        </w:rPr>
        <w:t xml:space="preserve"> אמר ל</w:t>
      </w:r>
      <w:r>
        <w:rPr>
          <w:rFonts w:hint="cs"/>
          <w:rtl/>
          <w:lang w:eastAsia="en-US"/>
        </w:rPr>
        <w:t xml:space="preserve">ו: התורה, </w:t>
      </w:r>
      <w:r>
        <w:rPr>
          <w:rtl/>
          <w:lang w:eastAsia="en-US"/>
        </w:rPr>
        <w:t>כלום כת</w:t>
      </w:r>
      <w:r>
        <w:rPr>
          <w:rFonts w:hint="cs"/>
          <w:rtl/>
          <w:lang w:eastAsia="en-US"/>
        </w:rPr>
        <w:t>ו</w:t>
      </w:r>
      <w:r>
        <w:rPr>
          <w:rtl/>
          <w:lang w:eastAsia="en-US"/>
        </w:rPr>
        <w:t>ב בה שקר</w:t>
      </w:r>
      <w:r>
        <w:rPr>
          <w:rFonts w:hint="cs"/>
          <w:rtl/>
          <w:lang w:eastAsia="en-US"/>
        </w:rPr>
        <w:t xml:space="preserve">? </w:t>
      </w:r>
      <w:r>
        <w:rPr>
          <w:rtl/>
          <w:lang w:eastAsia="en-US"/>
        </w:rPr>
        <w:t>אמר ל</w:t>
      </w:r>
      <w:r>
        <w:rPr>
          <w:rFonts w:hint="cs"/>
          <w:rtl/>
          <w:lang w:eastAsia="en-US"/>
        </w:rPr>
        <w:t xml:space="preserve">ו: </w:t>
      </w:r>
      <w:r>
        <w:rPr>
          <w:rtl/>
          <w:lang w:eastAsia="en-US"/>
        </w:rPr>
        <w:t>לא</w:t>
      </w:r>
      <w:r>
        <w:rPr>
          <w:rFonts w:hint="cs"/>
          <w:rtl/>
          <w:lang w:eastAsia="en-US"/>
        </w:rPr>
        <w:t>.</w:t>
      </w:r>
      <w:r>
        <w:rPr>
          <w:rtl/>
          <w:lang w:eastAsia="en-US"/>
        </w:rPr>
        <w:t xml:space="preserve"> אמר ל</w:t>
      </w:r>
      <w:r>
        <w:rPr>
          <w:rFonts w:hint="cs"/>
          <w:rtl/>
          <w:lang w:eastAsia="en-US"/>
        </w:rPr>
        <w:t xml:space="preserve">ו: </w:t>
      </w:r>
      <w:r>
        <w:rPr>
          <w:rtl/>
          <w:lang w:eastAsia="en-US"/>
        </w:rPr>
        <w:t>לא כת</w:t>
      </w:r>
      <w:r>
        <w:rPr>
          <w:rFonts w:hint="cs"/>
          <w:rtl/>
          <w:lang w:eastAsia="en-US"/>
        </w:rPr>
        <w:t>ו</w:t>
      </w:r>
      <w:r>
        <w:rPr>
          <w:rtl/>
          <w:lang w:eastAsia="en-US"/>
        </w:rPr>
        <w:t xml:space="preserve">ב בתורתכם </w:t>
      </w:r>
      <w:r>
        <w:rPr>
          <w:rFonts w:hint="cs"/>
          <w:rtl/>
          <w:lang w:eastAsia="en-US"/>
        </w:rPr>
        <w:t>"</w:t>
      </w:r>
      <w:r>
        <w:rPr>
          <w:rtl/>
          <w:lang w:eastAsia="en-US"/>
        </w:rPr>
        <w:t>לא יב</w:t>
      </w:r>
      <w:r w:rsidR="00836728">
        <w:rPr>
          <w:rFonts w:hint="cs"/>
          <w:rtl/>
          <w:lang w:eastAsia="en-US"/>
        </w:rPr>
        <w:t>ו</w:t>
      </w:r>
      <w:r>
        <w:rPr>
          <w:rtl/>
          <w:lang w:eastAsia="en-US"/>
        </w:rPr>
        <w:t>א עמוני ומואבי בקהל ה'</w:t>
      </w:r>
      <w:r>
        <w:rPr>
          <w:rFonts w:hint="cs"/>
          <w:rtl/>
          <w:lang w:eastAsia="en-US"/>
        </w:rPr>
        <w:t xml:space="preserve"> "?</w:t>
      </w:r>
      <w:r>
        <w:rPr>
          <w:rtl/>
          <w:lang w:eastAsia="en-US"/>
        </w:rPr>
        <w:t xml:space="preserve"> למה</w:t>
      </w:r>
      <w:r>
        <w:rPr>
          <w:rFonts w:hint="cs"/>
          <w:rtl/>
          <w:lang w:eastAsia="en-US"/>
        </w:rPr>
        <w:t>?</w:t>
      </w:r>
      <w:r>
        <w:rPr>
          <w:rtl/>
          <w:lang w:eastAsia="en-US"/>
        </w:rPr>
        <w:t xml:space="preserve"> </w:t>
      </w:r>
      <w:r>
        <w:rPr>
          <w:rFonts w:hint="cs"/>
          <w:rtl/>
          <w:lang w:eastAsia="en-US"/>
        </w:rPr>
        <w:t>"</w:t>
      </w:r>
      <w:r>
        <w:rPr>
          <w:rtl/>
          <w:lang w:eastAsia="en-US"/>
        </w:rPr>
        <w:t>על דבר אשר לא קדמו אתכם בלחם ובמים</w:t>
      </w:r>
      <w:r>
        <w:rPr>
          <w:rFonts w:hint="cs"/>
          <w:rtl/>
          <w:lang w:eastAsia="en-US"/>
        </w:rPr>
        <w:t>".</w:t>
      </w:r>
      <w:r>
        <w:rPr>
          <w:rtl/>
          <w:lang w:eastAsia="en-US"/>
        </w:rPr>
        <w:t xml:space="preserve"> וכתיב</w:t>
      </w:r>
      <w:r>
        <w:rPr>
          <w:rFonts w:hint="cs"/>
          <w:rtl/>
          <w:lang w:eastAsia="en-US"/>
        </w:rPr>
        <w:t>: "</w:t>
      </w:r>
      <w:r>
        <w:rPr>
          <w:rtl/>
          <w:lang w:eastAsia="en-US"/>
        </w:rPr>
        <w:t>לא תתעב אדומי כי אחיך הוא</w:t>
      </w:r>
      <w:r>
        <w:rPr>
          <w:rFonts w:hint="cs"/>
          <w:rtl/>
          <w:lang w:eastAsia="en-US"/>
        </w:rPr>
        <w:t xml:space="preserve">". ואני, </w:t>
      </w:r>
      <w:r>
        <w:rPr>
          <w:rtl/>
          <w:lang w:eastAsia="en-US"/>
        </w:rPr>
        <w:t>לא ב</w:t>
      </w:r>
      <w:r>
        <w:rPr>
          <w:rFonts w:hint="cs"/>
          <w:rtl/>
          <w:lang w:eastAsia="en-US"/>
        </w:rPr>
        <w:t>ן</w:t>
      </w:r>
      <w:r>
        <w:rPr>
          <w:rtl/>
          <w:lang w:eastAsia="en-US"/>
        </w:rPr>
        <w:t xml:space="preserve"> עשו אח</w:t>
      </w:r>
      <w:r>
        <w:rPr>
          <w:rFonts w:hint="cs"/>
          <w:rtl/>
          <w:lang w:eastAsia="en-US"/>
        </w:rPr>
        <w:t>יכם אני?</w:t>
      </w:r>
      <w:r>
        <w:rPr>
          <w:rtl/>
          <w:lang w:eastAsia="en-US"/>
        </w:rPr>
        <w:t xml:space="preserve"> ולא גמל</w:t>
      </w:r>
      <w:r>
        <w:rPr>
          <w:rFonts w:hint="cs"/>
          <w:rtl/>
          <w:lang w:eastAsia="en-US"/>
        </w:rPr>
        <w:t>תם</w:t>
      </w:r>
      <w:r>
        <w:rPr>
          <w:rtl/>
          <w:lang w:eastAsia="en-US"/>
        </w:rPr>
        <w:t xml:space="preserve"> לי חסד</w:t>
      </w:r>
      <w:r>
        <w:rPr>
          <w:rFonts w:hint="cs"/>
          <w:rtl/>
          <w:lang w:eastAsia="en-US"/>
        </w:rPr>
        <w:t>!</w:t>
      </w:r>
      <w:r>
        <w:rPr>
          <w:rtl/>
          <w:lang w:eastAsia="en-US"/>
        </w:rPr>
        <w:t xml:space="preserve"> ומ</w:t>
      </w:r>
      <w:r>
        <w:rPr>
          <w:rFonts w:hint="cs"/>
          <w:rtl/>
          <w:lang w:eastAsia="en-US"/>
        </w:rPr>
        <w:t xml:space="preserve">י שעובר על דברי התורה חייב מיתה. </w:t>
      </w:r>
      <w:r>
        <w:rPr>
          <w:rtl/>
          <w:lang w:eastAsia="en-US"/>
        </w:rPr>
        <w:t>א"ל רבי אלעזר בן שמוע</w:t>
      </w:r>
      <w:r>
        <w:rPr>
          <w:rFonts w:hint="cs"/>
          <w:rtl/>
          <w:lang w:eastAsia="en-US"/>
        </w:rPr>
        <w:t>:</w:t>
      </w:r>
      <w:r>
        <w:rPr>
          <w:rtl/>
          <w:lang w:eastAsia="en-US"/>
        </w:rPr>
        <w:t xml:space="preserve"> אף על פי </w:t>
      </w:r>
      <w:r>
        <w:rPr>
          <w:rFonts w:hint="cs"/>
          <w:rtl/>
          <w:lang w:eastAsia="en-US"/>
        </w:rPr>
        <w:t xml:space="preserve">שהם אשמים, תסלח </w:t>
      </w:r>
      <w:r>
        <w:rPr>
          <w:rtl/>
          <w:lang w:eastAsia="en-US"/>
        </w:rPr>
        <w:t>ותרחם עליה</w:t>
      </w:r>
      <w:r>
        <w:rPr>
          <w:rFonts w:hint="cs"/>
          <w:rtl/>
          <w:lang w:eastAsia="en-US"/>
        </w:rPr>
        <w:t>ם.</w:t>
      </w:r>
      <w:r>
        <w:rPr>
          <w:rtl/>
          <w:lang w:eastAsia="en-US"/>
        </w:rPr>
        <w:t xml:space="preserve"> אמר ל</w:t>
      </w:r>
      <w:r>
        <w:rPr>
          <w:rFonts w:hint="cs"/>
          <w:rtl/>
          <w:lang w:eastAsia="en-US"/>
        </w:rPr>
        <w:t xml:space="preserve">ו: אתה יודע, הכי המלכות הזאת עושה דבר בחינם? </w:t>
      </w:r>
      <w:r>
        <w:rPr>
          <w:rtl/>
          <w:lang w:eastAsia="en-US"/>
        </w:rPr>
        <w:t>אמר ל</w:t>
      </w:r>
      <w:r>
        <w:rPr>
          <w:rFonts w:hint="cs"/>
          <w:rtl/>
          <w:lang w:eastAsia="en-US"/>
        </w:rPr>
        <w:t xml:space="preserve">ו: יש </w:t>
      </w:r>
      <w:r w:rsidR="00836728">
        <w:rPr>
          <w:rFonts w:hint="cs"/>
          <w:rtl/>
          <w:lang w:eastAsia="en-US"/>
        </w:rPr>
        <w:t>עמ</w:t>
      </w:r>
      <w:r>
        <w:rPr>
          <w:rFonts w:hint="cs"/>
          <w:rtl/>
          <w:lang w:eastAsia="en-US"/>
        </w:rPr>
        <w:t xml:space="preserve">י </w:t>
      </w:r>
      <w:r>
        <w:rPr>
          <w:rtl/>
          <w:lang w:eastAsia="en-US"/>
        </w:rPr>
        <w:t>ארבעת אלפי</w:t>
      </w:r>
      <w:r>
        <w:rPr>
          <w:rFonts w:hint="cs"/>
          <w:rtl/>
          <w:lang w:eastAsia="en-US"/>
        </w:rPr>
        <w:t>ם</w:t>
      </w:r>
      <w:r>
        <w:rPr>
          <w:rtl/>
          <w:lang w:eastAsia="en-US"/>
        </w:rPr>
        <w:t xml:space="preserve"> דינרי</w:t>
      </w:r>
      <w:r>
        <w:rPr>
          <w:rFonts w:hint="cs"/>
          <w:rtl/>
          <w:lang w:eastAsia="en-US"/>
        </w:rPr>
        <w:t xml:space="preserve">ם. קח אותם ותרחם עליהם. </w:t>
      </w:r>
      <w:r>
        <w:rPr>
          <w:rtl/>
          <w:lang w:eastAsia="en-US"/>
        </w:rPr>
        <w:t>אמר ל</w:t>
      </w:r>
      <w:r>
        <w:rPr>
          <w:rFonts w:hint="cs"/>
          <w:rtl/>
          <w:lang w:eastAsia="en-US"/>
        </w:rPr>
        <w:t xml:space="preserve">ו: </w:t>
      </w:r>
      <w:r>
        <w:rPr>
          <w:rtl/>
          <w:lang w:eastAsia="en-US"/>
        </w:rPr>
        <w:t>ארבעה אלפי</w:t>
      </w:r>
      <w:r>
        <w:rPr>
          <w:rFonts w:hint="cs"/>
          <w:rtl/>
          <w:lang w:eastAsia="en-US"/>
        </w:rPr>
        <w:t>ם</w:t>
      </w:r>
      <w:r>
        <w:rPr>
          <w:rtl/>
          <w:lang w:eastAsia="en-US"/>
        </w:rPr>
        <w:t xml:space="preserve"> הללו יה</w:t>
      </w:r>
      <w:r>
        <w:rPr>
          <w:rFonts w:hint="cs"/>
          <w:rtl/>
          <w:lang w:eastAsia="en-US"/>
        </w:rPr>
        <w:t>י</w:t>
      </w:r>
      <w:r>
        <w:rPr>
          <w:rtl/>
          <w:lang w:eastAsia="en-US"/>
        </w:rPr>
        <w:t>ו לך</w:t>
      </w:r>
      <w:r>
        <w:rPr>
          <w:rFonts w:hint="cs"/>
          <w:rtl/>
          <w:lang w:eastAsia="en-US"/>
        </w:rPr>
        <w:t xml:space="preserve">, </w:t>
      </w:r>
      <w:r>
        <w:rPr>
          <w:rtl/>
          <w:lang w:eastAsia="en-US"/>
        </w:rPr>
        <w:t xml:space="preserve">חלף </w:t>
      </w:r>
      <w:r>
        <w:rPr>
          <w:rFonts w:hint="cs"/>
          <w:rtl/>
          <w:lang w:eastAsia="en-US"/>
        </w:rPr>
        <w:t xml:space="preserve">המאתיים שנתת לי. והמדינה כולה תינצל </w:t>
      </w:r>
      <w:r>
        <w:rPr>
          <w:rtl/>
          <w:lang w:eastAsia="en-US"/>
        </w:rPr>
        <w:t xml:space="preserve">בגינך, </w:t>
      </w:r>
      <w:r>
        <w:rPr>
          <w:rFonts w:hint="cs"/>
          <w:rtl/>
          <w:lang w:eastAsia="en-US"/>
        </w:rPr>
        <w:t>תמורת מאכל ומשתה שהאכלת והשקת אותי.</w:t>
      </w:r>
      <w:r>
        <w:rPr>
          <w:rtl/>
          <w:lang w:eastAsia="en-US"/>
        </w:rPr>
        <w:t xml:space="preserve"> ו</w:t>
      </w:r>
      <w:r>
        <w:rPr>
          <w:rFonts w:hint="cs"/>
          <w:rtl/>
          <w:lang w:eastAsia="en-US"/>
        </w:rPr>
        <w:t>היכנס לבית האוצר והגניזה שלי וקח לך שבעים חליפות בגדים תמורת אותו מלבוש שנתת לי. ולך בשלום אל אומתך ואסלח להם בגינך. וקראו עליו: "ש</w:t>
      </w:r>
      <w:r>
        <w:rPr>
          <w:rtl/>
          <w:lang w:eastAsia="en-US"/>
        </w:rPr>
        <w:t>לח לחמך על פני המים</w:t>
      </w:r>
      <w:r>
        <w:rPr>
          <w:rFonts w:hint="cs"/>
          <w:rtl/>
          <w:lang w:eastAsia="en-US"/>
        </w:rPr>
        <w:t xml:space="preserve"> כי ברוב הימים תמצאנו".</w:t>
      </w:r>
      <w:r w:rsidR="00BB10F6">
        <w:rPr>
          <w:rStyle w:val="a5"/>
          <w:rtl/>
        </w:rPr>
        <w:footnoteReference w:id="28"/>
      </w:r>
    </w:p>
    <w:p w:rsidR="00C43E2F" w:rsidRPr="00554248" w:rsidRDefault="00C43E2F" w:rsidP="0037611B">
      <w:pPr>
        <w:pStyle w:val="ad"/>
        <w:spacing w:before="240"/>
        <w:rPr>
          <w:rFonts w:hint="cs"/>
          <w:rtl/>
        </w:rPr>
      </w:pPr>
      <w:r w:rsidRPr="00554248">
        <w:rPr>
          <w:rtl/>
        </w:rPr>
        <w:t xml:space="preserve">שבת שלום </w:t>
      </w:r>
      <w:r w:rsidRPr="00554248">
        <w:rPr>
          <w:rFonts w:hint="cs"/>
          <w:rtl/>
        </w:rPr>
        <w:t xml:space="preserve"> </w:t>
      </w:r>
    </w:p>
    <w:p w:rsidR="00C43E2F" w:rsidRDefault="00C43E2F" w:rsidP="00E24EEF">
      <w:pPr>
        <w:pStyle w:val="ad"/>
        <w:rPr>
          <w:rFonts w:hint="cs"/>
          <w:rtl/>
        </w:rPr>
      </w:pPr>
      <w:r w:rsidRPr="00554248">
        <w:rPr>
          <w:rtl/>
        </w:rPr>
        <w:t>מחלקי המים</w:t>
      </w:r>
    </w:p>
    <w:p w:rsidR="00571DA7" w:rsidRPr="008D08B1" w:rsidRDefault="008D08B1" w:rsidP="00BB10F6">
      <w:pPr>
        <w:pStyle w:val="ad"/>
        <w:spacing w:before="120" w:line="300" w:lineRule="atLeast"/>
        <w:rPr>
          <w:rFonts w:hint="cs"/>
          <w:b w:val="0"/>
          <w:bCs w:val="0"/>
          <w:szCs w:val="22"/>
          <w:rtl/>
        </w:rPr>
      </w:pPr>
      <w:r w:rsidRPr="008D08B1">
        <w:rPr>
          <w:rFonts w:hint="cs"/>
          <w:szCs w:val="22"/>
          <w:rtl/>
        </w:rPr>
        <w:t>מים אחרונים:</w:t>
      </w:r>
      <w:r w:rsidRPr="008D08B1">
        <w:rPr>
          <w:rFonts w:hint="cs"/>
          <w:b w:val="0"/>
          <w:bCs w:val="0"/>
          <w:szCs w:val="22"/>
          <w:rtl/>
        </w:rPr>
        <w:t xml:space="preserve"> </w:t>
      </w:r>
      <w:r w:rsidR="006E42AF">
        <w:rPr>
          <w:rFonts w:hint="cs"/>
          <w:b w:val="0"/>
          <w:bCs w:val="0"/>
          <w:szCs w:val="22"/>
          <w:rtl/>
        </w:rPr>
        <w:t xml:space="preserve">בהקשר לשיטת רבי שמעון שראינו לעיל שמבקש לעשות קל וחומר מנשות עמון ומואב שהותרו עפ"י הדרשה: "עמוני ולא עמונית, מואבי ולא מואביה", לנשים מצריות ואדומיות </w:t>
      </w:r>
      <w:r w:rsidR="00571DA7">
        <w:rPr>
          <w:rFonts w:hint="cs"/>
          <w:b w:val="0"/>
          <w:bCs w:val="0"/>
          <w:szCs w:val="22"/>
          <w:rtl/>
        </w:rPr>
        <w:t xml:space="preserve">שיותרו לבוא בקהל מיד, ראה פירוש </w:t>
      </w:r>
      <w:r w:rsidR="00571DA7" w:rsidRPr="00571DA7">
        <w:rPr>
          <w:b w:val="0"/>
          <w:bCs w:val="0"/>
          <w:szCs w:val="22"/>
          <w:rtl/>
        </w:rPr>
        <w:t>שכל טוב (בובר) בראשית פרשת ויחי מח</w:t>
      </w:r>
      <w:r w:rsidR="00571DA7">
        <w:rPr>
          <w:rFonts w:hint="cs"/>
          <w:b w:val="0"/>
          <w:bCs w:val="0"/>
          <w:szCs w:val="22"/>
          <w:rtl/>
        </w:rPr>
        <w:t xml:space="preserve"> ט על ההיתר של יוסף לשאת את אסנת המצריה בת פוטיפר לאשה: "</w:t>
      </w:r>
      <w:r w:rsidR="00571DA7" w:rsidRPr="00571DA7">
        <w:rPr>
          <w:b w:val="0"/>
          <w:bCs w:val="0"/>
          <w:szCs w:val="22"/>
          <w:rtl/>
        </w:rPr>
        <w:t xml:space="preserve">ויאמר יוסף אל אביו בני הם. וכשרים כמותי, אשר אין בהם פגם: אשר נתן לי אלהים. בהיתר ניתנו לי, מאת </w:t>
      </w:r>
      <w:r w:rsidR="00571DA7">
        <w:rPr>
          <w:b w:val="0"/>
          <w:bCs w:val="0"/>
          <w:szCs w:val="22"/>
          <w:rtl/>
        </w:rPr>
        <w:t>הקב"ה</w:t>
      </w:r>
      <w:r w:rsidR="00571DA7" w:rsidRPr="00571DA7">
        <w:rPr>
          <w:b w:val="0"/>
          <w:bCs w:val="0"/>
          <w:szCs w:val="22"/>
          <w:rtl/>
        </w:rPr>
        <w:t>, כענין שנא</w:t>
      </w:r>
      <w:r w:rsidR="00571DA7">
        <w:rPr>
          <w:rFonts w:hint="cs"/>
          <w:b w:val="0"/>
          <w:bCs w:val="0"/>
          <w:szCs w:val="22"/>
          <w:rtl/>
        </w:rPr>
        <w:t xml:space="preserve">מר: </w:t>
      </w:r>
      <w:r w:rsidR="00571DA7" w:rsidRPr="00571DA7">
        <w:rPr>
          <w:b w:val="0"/>
          <w:bCs w:val="0"/>
          <w:szCs w:val="22"/>
          <w:rtl/>
        </w:rPr>
        <w:t>לא תתעב מצרי (דברים כג ח)</w:t>
      </w:r>
      <w:r w:rsidR="00571DA7">
        <w:rPr>
          <w:rFonts w:hint="cs"/>
          <w:b w:val="0"/>
          <w:bCs w:val="0"/>
          <w:szCs w:val="22"/>
          <w:rtl/>
        </w:rPr>
        <w:t>.</w:t>
      </w:r>
      <w:r w:rsidR="00571DA7" w:rsidRPr="00571DA7">
        <w:rPr>
          <w:b w:val="0"/>
          <w:bCs w:val="0"/>
          <w:szCs w:val="22"/>
          <w:rtl/>
        </w:rPr>
        <w:t xml:space="preserve"> והלא דברים קל וחומר, ומה עמון ומואב שנאמר בהן, לא יב</w:t>
      </w:r>
      <w:r w:rsidR="00571DA7">
        <w:rPr>
          <w:rFonts w:hint="cs"/>
          <w:b w:val="0"/>
          <w:bCs w:val="0"/>
          <w:szCs w:val="22"/>
          <w:rtl/>
        </w:rPr>
        <w:t>ו</w:t>
      </w:r>
      <w:r w:rsidR="00571DA7" w:rsidRPr="00571DA7">
        <w:rPr>
          <w:b w:val="0"/>
          <w:bCs w:val="0"/>
          <w:szCs w:val="22"/>
          <w:rtl/>
        </w:rPr>
        <w:t>א בקהל ה' (שם שם ג), וקיי"ל עמוני ולא עמונית מואבי ולא מואבית, מצרי דכתיב ביה</w:t>
      </w:r>
      <w:r w:rsidR="00571DA7">
        <w:rPr>
          <w:rFonts w:hint="cs"/>
          <w:b w:val="0"/>
          <w:bCs w:val="0"/>
          <w:szCs w:val="22"/>
          <w:rtl/>
        </w:rPr>
        <w:t>:</w:t>
      </w:r>
      <w:r w:rsidR="00571DA7" w:rsidRPr="00571DA7">
        <w:rPr>
          <w:b w:val="0"/>
          <w:bCs w:val="0"/>
          <w:szCs w:val="22"/>
          <w:rtl/>
        </w:rPr>
        <w:t xml:space="preserve"> לא תתעב מצרי, אינו דין שתהא מצרית כשרה לב</w:t>
      </w:r>
      <w:r w:rsidR="00571DA7">
        <w:rPr>
          <w:rFonts w:hint="cs"/>
          <w:b w:val="0"/>
          <w:bCs w:val="0"/>
          <w:szCs w:val="22"/>
          <w:rtl/>
        </w:rPr>
        <w:t>ו</w:t>
      </w:r>
      <w:r w:rsidR="00571DA7" w:rsidRPr="00571DA7">
        <w:rPr>
          <w:b w:val="0"/>
          <w:bCs w:val="0"/>
          <w:szCs w:val="22"/>
          <w:rtl/>
        </w:rPr>
        <w:t>א בקהל</w:t>
      </w:r>
      <w:r w:rsidR="00571DA7">
        <w:rPr>
          <w:rFonts w:hint="cs"/>
          <w:b w:val="0"/>
          <w:bCs w:val="0"/>
          <w:szCs w:val="22"/>
          <w:rtl/>
        </w:rPr>
        <w:t>?</w:t>
      </w:r>
      <w:r w:rsidR="00571DA7" w:rsidRPr="00571DA7">
        <w:rPr>
          <w:b w:val="0"/>
          <w:bCs w:val="0"/>
          <w:szCs w:val="22"/>
          <w:rtl/>
        </w:rPr>
        <w:t xml:space="preserve"> וכך אנו דורשין לכבודו של יוסף, ואעפ"כ עיקר הדין כך הוא, שהרי לכך נאמר</w:t>
      </w:r>
      <w:r w:rsidR="00571DA7">
        <w:rPr>
          <w:rFonts w:hint="cs"/>
          <w:b w:val="0"/>
          <w:bCs w:val="0"/>
          <w:szCs w:val="22"/>
          <w:rtl/>
        </w:rPr>
        <w:t>:</w:t>
      </w:r>
      <w:r w:rsidR="00571DA7" w:rsidRPr="00571DA7">
        <w:rPr>
          <w:b w:val="0"/>
          <w:bCs w:val="0"/>
          <w:szCs w:val="22"/>
          <w:rtl/>
        </w:rPr>
        <w:t xml:space="preserve"> אשר נתן לי אלהים, ש</w:t>
      </w:r>
      <w:r w:rsidR="00571DA7">
        <w:rPr>
          <w:b w:val="0"/>
          <w:bCs w:val="0"/>
          <w:szCs w:val="22"/>
          <w:rtl/>
        </w:rPr>
        <w:t>בהיתר נולדו לו מאסנת בת פוטיפרע</w:t>
      </w:r>
      <w:r w:rsidR="00571DA7">
        <w:rPr>
          <w:rFonts w:hint="cs"/>
          <w:b w:val="0"/>
          <w:bCs w:val="0"/>
          <w:szCs w:val="22"/>
          <w:rtl/>
        </w:rPr>
        <w:t>".</w:t>
      </w:r>
    </w:p>
    <w:p w:rsidR="008D08B1" w:rsidRPr="00554248" w:rsidRDefault="008D08B1" w:rsidP="008D08B1">
      <w:pPr>
        <w:pStyle w:val="ad"/>
        <w:rPr>
          <w:rFonts w:hint="cs"/>
          <w:rtl/>
        </w:rPr>
      </w:pPr>
    </w:p>
    <w:sectPr w:rsidR="008D08B1" w:rsidRPr="00554248" w:rsidSect="00106A7B">
      <w:headerReference w:type="default" r:id="rId6"/>
      <w:footerReference w:type="default" r:id="rId7"/>
      <w:headerReference w:type="first" r:id="rId8"/>
      <w:endnotePr>
        <w:numFmt w:val="lowerLetter"/>
      </w:endnotePr>
      <w:pgSz w:w="11907" w:h="16840" w:code="9"/>
      <w:pgMar w:top="1191" w:right="1304" w:bottom="119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4B" w:rsidRDefault="0088224B">
      <w:r>
        <w:separator/>
      </w:r>
    </w:p>
  </w:endnote>
  <w:endnote w:type="continuationSeparator" w:id="0">
    <w:p w:rsidR="0088224B" w:rsidRDefault="0088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A4" w:rsidRPr="00F8747C" w:rsidRDefault="007305A4" w:rsidP="00F405D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06A7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06A7B">
      <w:rPr>
        <w:rStyle w:val="af0"/>
        <w:noProof/>
        <w:rtl/>
      </w:rPr>
      <w:t>5</w:t>
    </w:r>
    <w:r w:rsidRPr="00F8747C">
      <w:rPr>
        <w:rStyle w:val="af0"/>
      </w:rPr>
      <w:fldChar w:fldCharType="end"/>
    </w:r>
  </w:p>
  <w:p w:rsidR="007305A4" w:rsidRDefault="007305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4B" w:rsidRDefault="0088224B">
      <w:pPr>
        <w:rPr>
          <w:lang w:eastAsia="en-US"/>
        </w:rPr>
      </w:pPr>
      <w:r>
        <w:separator/>
      </w:r>
    </w:p>
  </w:footnote>
  <w:footnote w:type="continuationSeparator" w:id="0">
    <w:p w:rsidR="0088224B" w:rsidRDefault="0088224B">
      <w:r>
        <w:continuationSeparator/>
      </w:r>
    </w:p>
  </w:footnote>
  <w:footnote w:id="1">
    <w:p w:rsidR="007305A4" w:rsidRDefault="007305A4" w:rsidP="00106A7B">
      <w:pPr>
        <w:pStyle w:val="a3"/>
        <w:rPr>
          <w:rFonts w:hint="cs"/>
          <w:rtl/>
        </w:rPr>
      </w:pPr>
      <w:r>
        <w:rPr>
          <w:rStyle w:val="a5"/>
        </w:rPr>
        <w:footnoteRef/>
      </w:r>
      <w:r>
        <w:rPr>
          <w:rtl/>
        </w:rPr>
        <w:t xml:space="preserve"> </w:t>
      </w:r>
      <w:r>
        <w:rPr>
          <w:rFonts w:hint="cs"/>
          <w:rtl/>
        </w:rPr>
        <w:t>לאחר שאמרה התורה דברים קשים וברורים כנגד בני עמון ומואב:</w:t>
      </w:r>
      <w:r>
        <w:rPr>
          <w:rtl/>
        </w:rPr>
        <w:t xml:space="preserve"> </w:t>
      </w:r>
      <w:r>
        <w:rPr>
          <w:rFonts w:hint="cs"/>
          <w:rtl/>
        </w:rPr>
        <w:t>"</w:t>
      </w:r>
      <w:r>
        <w:rPr>
          <w:rtl/>
        </w:rPr>
        <w:t>לֹא יָבֹא עַמּוֹנִי וּמוֹאָבִי בִּקְהַל ה' גַּם דּוֹר עֲשִׂירִי לֹא יָבֹא לָהֶם בִּקְהַל ה' עַד עוֹלָם:</w:t>
      </w:r>
      <w:r>
        <w:rPr>
          <w:rFonts w:hint="cs"/>
          <w:rtl/>
        </w:rPr>
        <w:t xml:space="preserve"> </w:t>
      </w:r>
      <w:r>
        <w:rPr>
          <w:rtl/>
        </w:rPr>
        <w:t>עַל דְּבַר אֲשֶׁר לֹא קִדְּמוּ אֶתְכֶם בַּלֶּחֶם וּבַמַּיִם בַּדֶּרֶךְ בְּצֵאתְכֶם מִמִּצְרָיִם וַאֲשֶׁר שָׂכַר עָלֶיךָ אֶת בִּלְעָם בֶּן בְּעוֹר מִפְּתוֹר אֲרַם נַהֲרַיִם לְקַלְלֶךָּ:</w:t>
      </w:r>
      <w:r>
        <w:rPr>
          <w:rFonts w:hint="cs"/>
          <w:rtl/>
        </w:rPr>
        <w:t xml:space="preserve"> ... </w:t>
      </w:r>
      <w:r>
        <w:rPr>
          <w:rtl/>
        </w:rPr>
        <w:t>לֹא תִדְרֹשׁ שְׁלֹמָם וְטֹבָתָם כָּל יָמֶיךָ לְעוֹלָם</w:t>
      </w:r>
      <w:r>
        <w:rPr>
          <w:rFonts w:hint="cs"/>
          <w:rtl/>
        </w:rPr>
        <w:t xml:space="preserve">" באים פסוקים אלה לומר לנו שהאדומים שהם אחינו והמצרים ששעבדונו במצרים, הם מקרה שונה. ובדברינו </w:t>
      </w:r>
      <w:hyperlink r:id="rId1" w:history="1">
        <w:r w:rsidRPr="00CA3B6C">
          <w:rPr>
            <w:rStyle w:val="Hyperlink"/>
            <w:rFonts w:hint="cs"/>
            <w:rtl/>
          </w:rPr>
          <w:t>לא יבוא עמוני ומואבי</w:t>
        </w:r>
      </w:hyperlink>
      <w:r>
        <w:rPr>
          <w:rFonts w:hint="cs"/>
          <w:rtl/>
        </w:rPr>
        <w:t>, בפרשה זו בשנה האחרת, ראינו שגם לאלה שהתורה אסרה מכל וכל (ראה "דור עשירי" המשווה בינם ובין ממזר שאיסורו איסור עולם), מצאו חכמים תקנה.</w:t>
      </w:r>
      <w:r w:rsidR="00106A7B">
        <w:rPr>
          <w:rFonts w:hint="cs"/>
          <w:rtl/>
        </w:rPr>
        <w:t xml:space="preserve"> ראה עוד פירוש </w:t>
      </w:r>
      <w:r w:rsidR="00106A7B">
        <w:rPr>
          <w:rtl/>
        </w:rPr>
        <w:t xml:space="preserve">משך חכמה </w:t>
      </w:r>
      <w:r w:rsidR="00106A7B">
        <w:rPr>
          <w:rFonts w:hint="cs"/>
          <w:rtl/>
        </w:rPr>
        <w:t>על הפסוק שמסביר, עפ"י הגמרא ביבמות עח ע"א, שמפשט הפסוק אפשר היה להבין ש"דור שלישי" משמעותו לספור שלושה דורות מהמצרים של ימי משה ואלה יוכלו לבוא בקהל מיד כשיתגיירו, אבל חז"ל פירשו ש"דור שלישי" הוא ממי שהתגייר (ויינשא לגיורת וכן בנו) ונכדו יכול להינשא לישראלים. ולהלן נראה שבמהלך הדורות והאירועים אכן נתכהה איסור זה.</w:t>
      </w:r>
    </w:p>
  </w:footnote>
  <w:footnote w:id="2">
    <w:p w:rsidR="007305A4" w:rsidRDefault="007305A4" w:rsidP="00975E89">
      <w:pPr>
        <w:pStyle w:val="a3"/>
        <w:rPr>
          <w:rFonts w:hint="cs"/>
          <w:rtl/>
        </w:rPr>
      </w:pPr>
      <w:r>
        <w:rPr>
          <w:rStyle w:val="a5"/>
        </w:rPr>
        <w:footnoteRef/>
      </w:r>
      <w:r>
        <w:rPr>
          <w:rtl/>
        </w:rPr>
        <w:t xml:space="preserve"> </w:t>
      </w:r>
      <w:r>
        <w:rPr>
          <w:rFonts w:hint="cs"/>
          <w:rtl/>
        </w:rPr>
        <w:t xml:space="preserve">כך מספר משה לדור נוחלי הארץ את שאירע (או לא אירע) כאשר עשו את כל הסיבוב הגדול ובאו לארץ ישראל מצד מזרח </w:t>
      </w:r>
      <w:r>
        <w:rPr>
          <w:rtl/>
        </w:rPr>
        <w:t>–</w:t>
      </w:r>
      <w:r>
        <w:rPr>
          <w:rFonts w:hint="cs"/>
          <w:rtl/>
        </w:rPr>
        <w:t xml:space="preserve"> סיפור שאינו בדיוק כמתואר בספר במדבר פרק כ, שבני ישראל בקשו לעבור בגבול בני עשו, אך הם יצאו לקראתם בחרב. כך או כך, ככל שמתקרבים בני ישראל לארץ המובטחת, צף ועולה ספר בראשית. החזרה לארץ היא בכח מעשי האבות שבספר בראשית וההבטחה להם, אבל לאבות אבותינו יש היסטוריה ויש קרובי משפחה ושכנים שנשארו באזור ולא ירדו למצרים. אי אפשר להתעלם מהם. (לפסוקי התורה כאן אפשר להוסיף גם את הברית שאברהם ויצחק כרתו עם פלשתים, בדברינו </w:t>
      </w:r>
      <w:hyperlink r:id="rId2" w:history="1">
        <w:r w:rsidRPr="0086021B">
          <w:rPr>
            <w:rStyle w:val="Hyperlink"/>
            <w:rFonts w:hint="cs"/>
            <w:rtl/>
          </w:rPr>
          <w:t>הברית עם אבימלך</w:t>
        </w:r>
      </w:hyperlink>
      <w:r>
        <w:rPr>
          <w:rFonts w:hint="cs"/>
          <w:rtl/>
        </w:rPr>
        <w:t xml:space="preserve"> בפרשת וירא, וגם את ברית יעקב-לבן בסוף פרשת ויצא, שהוקם לה סימון קו גבול: גלעד, בדברינו </w:t>
      </w:r>
      <w:hyperlink r:id="rId3" w:history="1">
        <w:r w:rsidRPr="00975E89">
          <w:rPr>
            <w:rStyle w:val="Hyperlink"/>
            <w:rFonts w:hint="cs"/>
            <w:rtl/>
          </w:rPr>
          <w:t>הברית עם לבן-ארם</w:t>
        </w:r>
      </w:hyperlink>
      <w:r>
        <w:rPr>
          <w:rFonts w:hint="cs"/>
          <w:rtl/>
        </w:rPr>
        <w:t xml:space="preserve"> בפרשת ויצא). אבל אנחנו נתמקד באדום ומצרים וניגע קצת בעמון ומואב. יש הבדל גדול ביחס למואב בין שני הציטוטים לעיל. ההסבר הוא פשוט, בין שניהם עומדים פרשת בלק וחטא הזנות בשטים ומכאן השוני העצום ביחס לעמון ומואב כפי שנראה להלן.</w:t>
      </w:r>
    </w:p>
  </w:footnote>
  <w:footnote w:id="3">
    <w:p w:rsidR="007305A4" w:rsidRDefault="007305A4" w:rsidP="00975E89">
      <w:pPr>
        <w:pStyle w:val="a3"/>
        <w:rPr>
          <w:rFonts w:hint="cs"/>
          <w:rtl/>
        </w:rPr>
      </w:pPr>
      <w:r>
        <w:rPr>
          <w:rStyle w:val="a5"/>
        </w:rPr>
        <w:footnoteRef/>
      </w:r>
      <w:r>
        <w:rPr>
          <w:rtl/>
        </w:rPr>
        <w:t xml:space="preserve"> </w:t>
      </w:r>
      <w:r>
        <w:rPr>
          <w:rFonts w:hint="cs"/>
          <w:rtl/>
        </w:rPr>
        <w:t>בשעה שפרעה אומר ליוסף, לכאורה במחווה של נדיבות: "</w:t>
      </w:r>
      <w:r>
        <w:rPr>
          <w:rtl/>
        </w:rPr>
        <w:t>וּקְחוּ אֶת אֲבִיכֶם וְאֶת בָּתֵּיכֶם וּבֹאוּ אֵלָי וְאֶתְּנָה לָכֶם אֶת טוּב אֶרֶץ מִצְרַיִם וְאִכְלוּ אֶת חֵלֶב הָאָרֶץ</w:t>
      </w:r>
      <w:r>
        <w:rPr>
          <w:rFonts w:hint="cs"/>
          <w:rtl/>
        </w:rPr>
        <w:t>" (</w:t>
      </w:r>
      <w:r>
        <w:rPr>
          <w:rtl/>
        </w:rPr>
        <w:t>בראשית מה</w:t>
      </w:r>
      <w:r>
        <w:rPr>
          <w:rFonts w:hint="cs"/>
          <w:rtl/>
        </w:rPr>
        <w:t xml:space="preserve"> </w:t>
      </w:r>
      <w:r>
        <w:rPr>
          <w:rtl/>
        </w:rPr>
        <w:t>יח)</w:t>
      </w:r>
      <w:r>
        <w:rPr>
          <w:rFonts w:hint="cs"/>
          <w:rtl/>
        </w:rPr>
        <w:t>. ראה הפרשנים על בראשית מה טז: ספורנו, רמב"ן, רבי בחיי בן אשר ועוד, שמונים מספר סיבות ל'נדיבות' זו ובהם הסיבה שהמדרש מצביע עליה.</w:t>
      </w:r>
      <w:r>
        <w:rPr>
          <w:rtl/>
        </w:rPr>
        <w:t xml:space="preserve"> </w:t>
      </w:r>
    </w:p>
  </w:footnote>
  <w:footnote w:id="4">
    <w:p w:rsidR="007305A4" w:rsidRDefault="007305A4" w:rsidP="00A448A1">
      <w:pPr>
        <w:pStyle w:val="a3"/>
        <w:rPr>
          <w:rFonts w:hint="cs"/>
          <w:rtl/>
        </w:rPr>
      </w:pPr>
      <w:r>
        <w:rPr>
          <w:rStyle w:val="a5"/>
        </w:rPr>
        <w:footnoteRef/>
      </w:r>
      <w:r>
        <w:rPr>
          <w:rtl/>
        </w:rPr>
        <w:t xml:space="preserve"> </w:t>
      </w:r>
      <w:r>
        <w:rPr>
          <w:rFonts w:hint="cs"/>
          <w:rtl/>
        </w:rPr>
        <w:t xml:space="preserve">ראה דרשה דומה בעת כינוס רבותינו בכרם ביבנה לאחר החורבן, כמתואר בגמרא </w:t>
      </w:r>
      <w:r>
        <w:rPr>
          <w:rtl/>
        </w:rPr>
        <w:t>ברכות סג ע</w:t>
      </w:r>
      <w:r>
        <w:rPr>
          <w:rFonts w:hint="cs"/>
          <w:rtl/>
        </w:rPr>
        <w:t>"ב, בה כל חכם פותח בכבוד אכסניה (השווה עם כינוס החכמים באושא לאחר מרד בר כוכבא, שיר השירים רבה ראש פרשה ב). ר' יוסי שם פותח בנושא שלנו: "</w:t>
      </w:r>
      <w:r>
        <w:rPr>
          <w:rtl/>
        </w:rPr>
        <w:t>פתח רבי יוסי בכבוד אכסניא ודרש: לא תתעב אדמי כי אחיך הוא לא תתעב מצרי כי גר היית בארצו, והלא דברים קל וחומר: ומה מצריים שלא קרבו את ישראל אלא לצורך עצמן, שנאמר</w:t>
      </w:r>
      <w:r>
        <w:rPr>
          <w:rFonts w:hint="cs"/>
          <w:rtl/>
        </w:rPr>
        <w:t>:</w:t>
      </w:r>
      <w:r>
        <w:rPr>
          <w:rtl/>
        </w:rPr>
        <w:t xml:space="preserve"> ואם ידעת ויש בם אנשי חיל ושמתם שרי מקנה על אשר לי - כך, המארח תלמיד חכם בתוך ביתו, ומאכילו ומשקהו ומהנהו מנכסיו - על אחת כמה וכמה</w:t>
      </w:r>
      <w:r>
        <w:rPr>
          <w:rFonts w:hint="cs"/>
          <w:rtl/>
        </w:rPr>
        <w:t>"</w:t>
      </w:r>
      <w:r>
        <w:rPr>
          <w:rtl/>
        </w:rPr>
        <w:t>.</w:t>
      </w:r>
    </w:p>
  </w:footnote>
  <w:footnote w:id="5">
    <w:p w:rsidR="007305A4" w:rsidRDefault="007305A4">
      <w:pPr>
        <w:pStyle w:val="a3"/>
        <w:rPr>
          <w:rFonts w:hint="cs"/>
          <w:rtl/>
        </w:rPr>
      </w:pPr>
      <w:r>
        <w:rPr>
          <w:rStyle w:val="a5"/>
        </w:rPr>
        <w:footnoteRef/>
      </w:r>
      <w:r>
        <w:rPr>
          <w:rtl/>
        </w:rPr>
        <w:t xml:space="preserve"> </w:t>
      </w:r>
      <w:r>
        <w:rPr>
          <w:rFonts w:hint="cs"/>
          <w:rtl/>
          <w:lang w:eastAsia="en-US"/>
        </w:rPr>
        <w:t xml:space="preserve">מוטיב זה שמי שמחטיא את האדם ומונע ממנו עולם הבא חמור ממי שהורג אותו שמקצר את ימיו בעולם הזה אבל אינו לוקח ממנו את העולם הבא, מופיע במדרשים רבים. ראה מדרשי תנחומא ובמדבר רבה בציווי: "צרור את המדינים" בפרשת פנחס. אך דא עקא, שלא זו הסיבה שכתובה בתורה. בנימוק התורה מדוע עמוני ומואבי אסורים איסור עולם, אין זכר לזנות בשיטים! ואם הצניעה התורה סיבה זו אולי על מנת לחוס על כבודם של ישראל (שסוף סוף הם שחטאו), מדוע מעלה ר' שמעון סיבה זו ונמצא מקטרג על ישראל? לא ניכנס כאן לנושא עמוני ומואבי עליו הרחבנו בדברינו </w:t>
      </w:r>
      <w:hyperlink r:id="rId4" w:history="1">
        <w:r w:rsidRPr="006A4572">
          <w:rPr>
            <w:rStyle w:val="Hyperlink"/>
            <w:rFonts w:hint="cs"/>
            <w:rtl/>
            <w:lang w:eastAsia="en-US"/>
          </w:rPr>
          <w:t>לא יבוא עמוני ומואבי</w:t>
        </w:r>
      </w:hyperlink>
      <w:r>
        <w:rPr>
          <w:rFonts w:hint="cs"/>
          <w:rtl/>
          <w:lang w:eastAsia="en-US"/>
        </w:rPr>
        <w:t xml:space="preserve"> בפרשה זו בשנה האחרת. הפעם אנחנו מבקשים להתמקד באיסור תיעוב האדומים והמצרים. אבל אין ספק שההשוואה ביניהם, מדוע אלה נאסרו רק שלושה דורות ואלה לעולם, עומדת כל הזמן ברקע ולא נימלט הימנה.</w:t>
      </w:r>
    </w:p>
  </w:footnote>
  <w:footnote w:id="6">
    <w:p w:rsidR="007305A4" w:rsidRDefault="007305A4" w:rsidP="006E42AF">
      <w:pPr>
        <w:pStyle w:val="a3"/>
        <w:rPr>
          <w:rFonts w:hint="cs"/>
          <w:rtl/>
        </w:rPr>
      </w:pPr>
      <w:r>
        <w:rPr>
          <w:rStyle w:val="a5"/>
        </w:rPr>
        <w:footnoteRef/>
      </w:r>
      <w:r>
        <w:rPr>
          <w:rtl/>
        </w:rPr>
        <w:t xml:space="preserve"> </w:t>
      </w:r>
      <w:r>
        <w:rPr>
          <w:rFonts w:hint="cs"/>
          <w:rtl/>
        </w:rPr>
        <w:t>ראה מקור דברי ר' שמעון במשנה יבמות פרק ח משנה ג: "</w:t>
      </w:r>
      <w:r>
        <w:rPr>
          <w:rtl/>
        </w:rPr>
        <w:t>עמוני ומואבי אסורים ואיסורן איסור עולם</w:t>
      </w:r>
      <w:r>
        <w:rPr>
          <w:rFonts w:hint="cs"/>
          <w:rtl/>
        </w:rPr>
        <w:t>,</w:t>
      </w:r>
      <w:r>
        <w:rPr>
          <w:rtl/>
        </w:rPr>
        <w:t xml:space="preserve"> אבל נקבותיהם מותרות מיד</w:t>
      </w:r>
      <w:r>
        <w:rPr>
          <w:rFonts w:hint="cs"/>
          <w:rtl/>
        </w:rPr>
        <w:t>.</w:t>
      </w:r>
      <w:r>
        <w:rPr>
          <w:rtl/>
        </w:rPr>
        <w:t xml:space="preserve"> מצרי ואדומי אינם אסורים אלא עד שלשה דורות</w:t>
      </w:r>
      <w:r>
        <w:rPr>
          <w:rFonts w:hint="cs"/>
          <w:rtl/>
        </w:rPr>
        <w:t>,</w:t>
      </w:r>
      <w:r>
        <w:rPr>
          <w:rtl/>
        </w:rPr>
        <w:t xml:space="preserve"> אחד זכרים ואחד נקבות</w:t>
      </w:r>
      <w:r>
        <w:rPr>
          <w:rFonts w:hint="cs"/>
          <w:rtl/>
        </w:rPr>
        <w:t>.</w:t>
      </w:r>
      <w:r>
        <w:rPr>
          <w:rtl/>
        </w:rPr>
        <w:t xml:space="preserve"> רבי שמעון מתיר את הנקבות מיד</w:t>
      </w:r>
      <w:r>
        <w:rPr>
          <w:rFonts w:hint="cs"/>
          <w:rtl/>
        </w:rPr>
        <w:t xml:space="preserve">". רבי שמעון לא מרפה מההשוואה בין העמונים והמואבים מחד גיסא, ובין האדומים (שמזרעם יצא כאמור עמלק!) והמצרים מאידך גיסא, וכעת טוען על ההיתר שקבעו חכמים: "עמוני ולא עמונית, מואבי ולא מואביה", יבמות עו ע"ב, ראה שוב בדברינו </w:t>
      </w:r>
      <w:hyperlink r:id="rId5" w:history="1">
        <w:r w:rsidRPr="006A4572">
          <w:rPr>
            <w:rStyle w:val="Hyperlink"/>
            <w:rFonts w:hint="cs"/>
            <w:rtl/>
          </w:rPr>
          <w:t>לא יבוא עמוני ומואבי</w:t>
        </w:r>
      </w:hyperlink>
      <w:r>
        <w:rPr>
          <w:rFonts w:hint="cs"/>
          <w:rtl/>
        </w:rPr>
        <w:t>). אם התרתם את הנשים המואביות והעמוניות, וללא שום הגבלה של דורות (שזה כל הבסיס לקבלתה של רות המואביה לקהל ישראל!), אז בקל וחומר תתירו נשים מצריות ואדומיות, מיד! (ראה מים אחרונים על יוסף שנשא אישה מצרית).</w:t>
      </w:r>
    </w:p>
  </w:footnote>
  <w:footnote w:id="7">
    <w:p w:rsidR="007305A4" w:rsidRPr="00AE1323" w:rsidRDefault="007305A4" w:rsidP="006A4572">
      <w:pPr>
        <w:pStyle w:val="a3"/>
        <w:rPr>
          <w:rFonts w:hint="cs"/>
          <w:rtl/>
        </w:rPr>
      </w:pPr>
      <w:r>
        <w:rPr>
          <w:rStyle w:val="a5"/>
        </w:rPr>
        <w:footnoteRef/>
      </w:r>
      <w:r>
        <w:rPr>
          <w:rtl/>
        </w:rPr>
        <w:t xml:space="preserve"> </w:t>
      </w:r>
      <w:r>
        <w:rPr>
          <w:rFonts w:hint="cs"/>
          <w:rtl/>
        </w:rPr>
        <w:t xml:space="preserve">"מה גרם", </w:t>
      </w:r>
      <w:r w:rsidRPr="00AE1323">
        <w:rPr>
          <w:rtl/>
        </w:rPr>
        <w:t xml:space="preserve">היינו, מה הסיבה, מה גרם לציווי זה – "כי </w:t>
      </w:r>
      <w:r>
        <w:rPr>
          <w:rFonts w:hint="cs"/>
          <w:rtl/>
        </w:rPr>
        <w:t xml:space="preserve">אחיך הוא". אחרי כל השיקולים הלמדניים בבית המדרש </w:t>
      </w:r>
      <w:r>
        <w:rPr>
          <w:rtl/>
        </w:rPr>
        <w:t>–</w:t>
      </w:r>
      <w:r>
        <w:rPr>
          <w:rFonts w:hint="cs"/>
          <w:rtl/>
        </w:rPr>
        <w:t xml:space="preserve"> זה מה שציוותה התורה וזה נימוקה וטעמה. וכבר הרחבנו בהסבר </w:t>
      </w:r>
      <w:r w:rsidRPr="00AE1323">
        <w:rPr>
          <w:rtl/>
        </w:rPr>
        <w:t xml:space="preserve">ביטוי זה </w:t>
      </w:r>
      <w:r>
        <w:rPr>
          <w:rFonts w:hint="cs"/>
          <w:rtl/>
        </w:rPr>
        <w:t>ה</w:t>
      </w:r>
      <w:r w:rsidRPr="00AE1323">
        <w:rPr>
          <w:rtl/>
        </w:rPr>
        <w:t xml:space="preserve">מצוי בעיקר בספרא (תורת כהנים) ובספרי דברים, </w:t>
      </w:r>
      <w:r>
        <w:rPr>
          <w:rFonts w:hint="cs"/>
          <w:rtl/>
        </w:rPr>
        <w:t xml:space="preserve">בדברינו </w:t>
      </w:r>
      <w:hyperlink r:id="rId6" w:history="1">
        <w:r w:rsidRPr="006A4572">
          <w:rPr>
            <w:rStyle w:val="Hyperlink"/>
            <w:rFonts w:hint="cs"/>
            <w:rtl/>
          </w:rPr>
          <w:t>לא יחבול ריחיים ורכב</w:t>
        </w:r>
      </w:hyperlink>
      <w:r>
        <w:rPr>
          <w:rFonts w:hint="cs"/>
          <w:rtl/>
        </w:rPr>
        <w:t xml:space="preserve"> בפרשה זו.</w:t>
      </w:r>
    </w:p>
  </w:footnote>
  <w:footnote w:id="8">
    <w:p w:rsidR="007305A4" w:rsidRDefault="007305A4" w:rsidP="00310ADD">
      <w:pPr>
        <w:pStyle w:val="a3"/>
        <w:rPr>
          <w:rFonts w:hint="cs"/>
          <w:rtl/>
        </w:rPr>
      </w:pPr>
      <w:r>
        <w:rPr>
          <w:rStyle w:val="a5"/>
        </w:rPr>
        <w:footnoteRef/>
      </w:r>
      <w:r>
        <w:rPr>
          <w:rtl/>
        </w:rPr>
        <w:t xml:space="preserve"> </w:t>
      </w:r>
      <w:r>
        <w:rPr>
          <w:rFonts w:hint="cs"/>
          <w:rtl/>
          <w:lang w:eastAsia="en-US"/>
        </w:rPr>
        <w:t>שוב "מה גרם" לכך שדינם של המצרים קל יותר? התורה שאמרה: "כי גר היית בארצו". והמדרש מביא שם חיזוקים נוספים מפסוק ב</w:t>
      </w:r>
      <w:r>
        <w:rPr>
          <w:rtl/>
          <w:lang w:eastAsia="en-US"/>
        </w:rPr>
        <w:t>איוב מא ג</w:t>
      </w:r>
      <w:r>
        <w:rPr>
          <w:rFonts w:hint="cs"/>
          <w:rtl/>
          <w:lang w:eastAsia="en-US"/>
        </w:rPr>
        <w:t>: "</w:t>
      </w:r>
      <w:r>
        <w:rPr>
          <w:rtl/>
          <w:lang w:eastAsia="en-US"/>
        </w:rPr>
        <w:t>מי הקדימני ואשלם</w:t>
      </w:r>
      <w:r>
        <w:rPr>
          <w:rFonts w:hint="cs"/>
          <w:rtl/>
          <w:lang w:eastAsia="en-US"/>
        </w:rPr>
        <w:t xml:space="preserve">" ומפסוק בקהלת </w:t>
      </w:r>
      <w:r>
        <w:rPr>
          <w:rtl/>
          <w:lang w:eastAsia="en-US"/>
        </w:rPr>
        <w:t>יא א</w:t>
      </w:r>
      <w:r>
        <w:rPr>
          <w:rFonts w:hint="cs"/>
          <w:rtl/>
          <w:lang w:eastAsia="en-US"/>
        </w:rPr>
        <w:t>: "</w:t>
      </w:r>
      <w:r>
        <w:rPr>
          <w:rtl/>
          <w:lang w:eastAsia="en-US"/>
        </w:rPr>
        <w:t>שלח לחמך על פני המים</w:t>
      </w:r>
      <w:r>
        <w:rPr>
          <w:rFonts w:hint="cs"/>
          <w:rtl/>
          <w:lang w:eastAsia="en-US"/>
        </w:rPr>
        <w:t>". סוף דבר, אחרי כל נימוקי התורה, אחרי כל "מה גרם", מסיים גם מדרש זה בדרשה של מי שמקדם את פני חברו בחרב מול מי שמקדם אותו בעבירה: "</w:t>
      </w:r>
      <w:r>
        <w:rPr>
          <w:rtl/>
          <w:lang w:eastAsia="en-US"/>
        </w:rPr>
        <w:t>ר' יהודה בן גמליאל אומ</w:t>
      </w:r>
      <w:r>
        <w:rPr>
          <w:rFonts w:hint="cs"/>
          <w:rtl/>
          <w:lang w:eastAsia="en-US"/>
        </w:rPr>
        <w:t xml:space="preserve">ר: </w:t>
      </w:r>
      <w:r>
        <w:rPr>
          <w:rtl/>
          <w:lang w:eastAsia="en-US"/>
        </w:rPr>
        <w:t>שתי אומות</w:t>
      </w:r>
      <w:r>
        <w:rPr>
          <w:rFonts w:hint="cs"/>
          <w:rtl/>
          <w:lang w:eastAsia="en-US"/>
        </w:rPr>
        <w:t>:</w:t>
      </w:r>
      <w:r>
        <w:rPr>
          <w:rtl/>
          <w:lang w:eastAsia="en-US"/>
        </w:rPr>
        <w:t xml:space="preserve"> אחת קידמה את ישראל בחרב ואחת קידמה אותם בעבירה: אדום קידמו את ישראל בחרב </w:t>
      </w:r>
      <w:r>
        <w:rPr>
          <w:rFonts w:hint="cs"/>
          <w:rtl/>
          <w:lang w:eastAsia="en-US"/>
        </w:rPr>
        <w:t xml:space="preserve">... </w:t>
      </w:r>
      <w:r>
        <w:rPr>
          <w:rtl/>
          <w:lang w:eastAsia="en-US"/>
        </w:rPr>
        <w:t>מה הקב"ה אומר לו</w:t>
      </w:r>
      <w:r>
        <w:rPr>
          <w:rFonts w:hint="cs"/>
          <w:rtl/>
          <w:lang w:eastAsia="en-US"/>
        </w:rPr>
        <w:t>?</w:t>
      </w:r>
      <w:r>
        <w:rPr>
          <w:rtl/>
          <w:lang w:eastAsia="en-US"/>
        </w:rPr>
        <w:t xml:space="preserve"> לא תתעב אדומי: מואב קידמו את ישראל בעבירה</w:t>
      </w:r>
      <w:r>
        <w:rPr>
          <w:rFonts w:hint="cs"/>
          <w:rtl/>
          <w:lang w:eastAsia="en-US"/>
        </w:rPr>
        <w:t xml:space="preserve"> ... </w:t>
      </w:r>
      <w:r>
        <w:rPr>
          <w:rtl/>
          <w:lang w:eastAsia="en-US"/>
        </w:rPr>
        <w:t>מה הקב"ה אומ</w:t>
      </w:r>
      <w:r>
        <w:rPr>
          <w:rFonts w:hint="cs"/>
          <w:rtl/>
          <w:lang w:eastAsia="en-US"/>
        </w:rPr>
        <w:t>ר</w:t>
      </w:r>
      <w:r>
        <w:rPr>
          <w:rtl/>
          <w:lang w:eastAsia="en-US"/>
        </w:rPr>
        <w:t xml:space="preserve"> להן</w:t>
      </w:r>
      <w:r>
        <w:rPr>
          <w:rFonts w:hint="cs"/>
          <w:rtl/>
          <w:lang w:eastAsia="en-US"/>
        </w:rPr>
        <w:t>?</w:t>
      </w:r>
      <w:r>
        <w:rPr>
          <w:rtl/>
          <w:lang w:eastAsia="en-US"/>
        </w:rPr>
        <w:t xml:space="preserve"> לא יבא עמ</w:t>
      </w:r>
      <w:r>
        <w:rPr>
          <w:rFonts w:hint="cs"/>
          <w:rtl/>
          <w:lang w:eastAsia="en-US"/>
        </w:rPr>
        <w:t>וני</w:t>
      </w:r>
      <w:r>
        <w:rPr>
          <w:rtl/>
          <w:lang w:eastAsia="en-US"/>
        </w:rPr>
        <w:t xml:space="preserve"> ומואבי</w:t>
      </w:r>
      <w:r>
        <w:rPr>
          <w:rFonts w:hint="cs"/>
          <w:rtl/>
          <w:lang w:eastAsia="en-US"/>
        </w:rPr>
        <w:t>.</w:t>
      </w:r>
      <w:r>
        <w:rPr>
          <w:rtl/>
          <w:lang w:eastAsia="en-US"/>
        </w:rPr>
        <w:t xml:space="preserve"> נמצאת אומ</w:t>
      </w:r>
      <w:r>
        <w:rPr>
          <w:rFonts w:hint="cs"/>
          <w:rtl/>
          <w:lang w:eastAsia="en-US"/>
        </w:rPr>
        <w:t>ר:</w:t>
      </w:r>
      <w:r>
        <w:rPr>
          <w:rtl/>
          <w:lang w:eastAsia="en-US"/>
        </w:rPr>
        <w:t xml:space="preserve"> המחטיא את חבירו בדבר עבירה קשה ממי שהוא הורגו</w:t>
      </w:r>
      <w:r>
        <w:rPr>
          <w:rFonts w:hint="cs"/>
          <w:rtl/>
          <w:lang w:eastAsia="en-US"/>
        </w:rPr>
        <w:t xml:space="preserve">". הצורך לחזור לנימוק של המחטיא מול ההורג, של העולם הזה מול העולם הבא, נימוק שכאמור איננו בתורה, מוכיח </w:t>
      </w:r>
      <w:r>
        <w:rPr>
          <w:rFonts w:hint="cs"/>
          <w:rtl/>
        </w:rPr>
        <w:t xml:space="preserve">שההשוואה בין העמונים והמואבים מחד גיסא, ובין האדומים והמצרים מאידך גיסא, איננה </w:t>
      </w:r>
      <w:r>
        <w:rPr>
          <w:rFonts w:hint="cs"/>
          <w:rtl/>
          <w:lang w:eastAsia="en-US"/>
        </w:rPr>
        <w:t>פשוטה כלל וכלל. כי גם מי גרם לזנות? המואביות והעמוניות! אבל אנחנו הפעם בעסקי אדום ומצרים.</w:t>
      </w:r>
    </w:p>
  </w:footnote>
  <w:footnote w:id="9">
    <w:p w:rsidR="007305A4" w:rsidRDefault="007305A4" w:rsidP="001A13AB">
      <w:pPr>
        <w:pStyle w:val="a3"/>
        <w:rPr>
          <w:rFonts w:hint="cs"/>
        </w:rPr>
      </w:pPr>
      <w:r>
        <w:rPr>
          <w:rStyle w:val="a5"/>
        </w:rPr>
        <w:footnoteRef/>
      </w:r>
      <w:r>
        <w:rPr>
          <w:rtl/>
        </w:rPr>
        <w:t xml:space="preserve"> </w:t>
      </w:r>
      <w:r>
        <w:rPr>
          <w:rFonts w:hint="cs"/>
          <w:rtl/>
        </w:rPr>
        <w:t xml:space="preserve">מה מקור הביטוי "בור ששתית ממנו מים אל תזרוק בו אבן"? שואלת הגמרא. כבר הקדשנו דף מיוחד לנושא זה בפרשת מטות ושם הראינו שמילה "קלא" אין פירושה בהכרח אבן, אלא יכול להיות גם עפר או צרור אבנים קטנות ואין זה רק עניין של 'בזוי' הבור, אלא פשוט סתימתו. ראה דברינו </w:t>
      </w:r>
      <w:hyperlink r:id="rId7" w:history="1">
        <w:r w:rsidRPr="001A13AB">
          <w:rPr>
            <w:rStyle w:val="Hyperlink"/>
            <w:rFonts w:hint="cs"/>
            <w:rtl/>
          </w:rPr>
          <w:t>בור ששתית ממנו מים</w:t>
        </w:r>
      </w:hyperlink>
      <w:r>
        <w:rPr>
          <w:rFonts w:hint="cs"/>
          <w:rtl/>
        </w:rPr>
        <w:t xml:space="preserve"> בפרשת מטות.</w:t>
      </w:r>
    </w:p>
  </w:footnote>
  <w:footnote w:id="10">
    <w:p w:rsidR="007305A4" w:rsidRDefault="007305A4" w:rsidP="001568FD">
      <w:pPr>
        <w:pStyle w:val="a3"/>
        <w:rPr>
          <w:rFonts w:hint="cs"/>
          <w:rtl/>
        </w:rPr>
      </w:pPr>
      <w:r>
        <w:rPr>
          <w:rStyle w:val="a5"/>
        </w:rPr>
        <w:footnoteRef/>
      </w:r>
      <w:r>
        <w:rPr>
          <w:rtl/>
        </w:rPr>
        <w:t xml:space="preserve"> </w:t>
      </w:r>
      <w:r>
        <w:rPr>
          <w:rFonts w:hint="cs"/>
          <w:rtl/>
          <w:lang w:eastAsia="en-US"/>
        </w:rPr>
        <w:t>ניחא מצרים שנתנו לעם ישראל אכסניה (ולמשה עצמו הצלה מהיאור וחסות בבית פרעה והצלה במדין ולכן היה מנוע מלהכות את היאור ולצאת למלחמה על מדין), אבל מהו הבור של אדום ממנו שתה עם ישראל מים? אפשר שהכוונה באמת רק לחצי השני של הפסוק, לאיסור לתעב מצרי, והדרשן מביא את הפסוק בשלמותו. ואפשר שעם ישראל גם שתה מבורו של עשו, גם בהיסטוריה הרחוקה, בסולחה של עשו עם יעקב,על שפנה לארץ שעיר, וגם בדרכו של עם ישראל בכניסה לארץ, ככתוב: "</w:t>
      </w:r>
      <w:r>
        <w:rPr>
          <w:rtl/>
          <w:lang w:eastAsia="en-US"/>
        </w:rPr>
        <w:t>אֹכֶל תִּשְׁבְּרוּ מֵאִתָּם בַּכֶּסֶף וַאֲכַלְתֶּם וְגַם מַיִם תִּכְרוּ מֵאִתָּם בַּכֶּסֶף וּשְׁתִיתֶם</w:t>
      </w:r>
      <w:r>
        <w:rPr>
          <w:rFonts w:hint="cs"/>
          <w:rtl/>
          <w:lang w:eastAsia="en-US"/>
        </w:rPr>
        <w:t>" (</w:t>
      </w:r>
      <w:r>
        <w:rPr>
          <w:rtl/>
          <w:lang w:eastAsia="en-US"/>
        </w:rPr>
        <w:t>דברים ב</w:t>
      </w:r>
      <w:r>
        <w:rPr>
          <w:rFonts w:hint="cs"/>
          <w:rtl/>
          <w:lang w:eastAsia="en-US"/>
        </w:rPr>
        <w:t xml:space="preserve"> </w:t>
      </w:r>
      <w:r>
        <w:rPr>
          <w:rtl/>
          <w:lang w:eastAsia="en-US"/>
        </w:rPr>
        <w:t>ו)</w:t>
      </w:r>
      <w:r>
        <w:rPr>
          <w:rFonts w:hint="cs"/>
          <w:rtl/>
          <w:lang w:eastAsia="en-US"/>
        </w:rPr>
        <w:t>. ובעניין זה יש כידוע הבדל גדול בין המסופר בספר דברים ובין המסופר בספר במדבר פרק כ וכבר עמדו על כך המדרשים והמפרשים (תנחומא חוקת סימן יב, חזקוני דברים ב כט ועוד).</w:t>
      </w:r>
    </w:p>
  </w:footnote>
  <w:footnote w:id="11">
    <w:p w:rsidR="007305A4" w:rsidRDefault="007305A4">
      <w:pPr>
        <w:pStyle w:val="a3"/>
        <w:rPr>
          <w:rFonts w:hint="cs"/>
        </w:rPr>
      </w:pPr>
      <w:r>
        <w:rPr>
          <w:rStyle w:val="a5"/>
        </w:rPr>
        <w:footnoteRef/>
      </w:r>
      <w:r>
        <w:rPr>
          <w:rtl/>
        </w:rPr>
        <w:t xml:space="preserve"> </w:t>
      </w:r>
      <w:r>
        <w:rPr>
          <w:rFonts w:hint="cs"/>
          <w:rtl/>
        </w:rPr>
        <w:t>כיצד לפייס אותו.</w:t>
      </w:r>
    </w:p>
  </w:footnote>
  <w:footnote w:id="12">
    <w:p w:rsidR="007305A4" w:rsidRDefault="007305A4" w:rsidP="00B460D7">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8" w:history="1">
        <w:r w:rsidRPr="00B460D7">
          <w:rPr>
            <w:rStyle w:val="Hyperlink"/>
            <w:rFonts w:hint="cs"/>
            <w:rtl/>
          </w:rPr>
          <w:t>וקראת לשלום</w:t>
        </w:r>
      </w:hyperlink>
      <w:r>
        <w:rPr>
          <w:rFonts w:hint="cs"/>
          <w:rtl/>
        </w:rPr>
        <w:t xml:space="preserve"> בפרשת שופטים, כולל סמיכות מדרשים שם. לעניינו כאן, הקריאה לשלום והמצווה לרדוף אחריו אינם רק בעתות מלחמה. הקריאה לשלום היא מעשה יום-יום של מי שמחזיר נפשות כל אדם בבוקרו של יום, גם של אלה שהכעיסוהו אתמול ועתידים להכעיסו שוב ביום החדש אליו זה עתה התעוררו. השלום הוא גם החינוך והמוסר לסלוח גם למי שעשה לך רעה ושיעבד אותך בעבודת פרך. "לא תתעב מצרי" (ומן הסתם גם "אדומי" למרות שלא נזכר במדרש) איננו משום שעשו לך טובה כזו או אחרת כפי שראינו לעיל, אלא אקט חינוכי שלך.</w:t>
      </w:r>
    </w:p>
  </w:footnote>
  <w:footnote w:id="13">
    <w:p w:rsidR="007305A4" w:rsidRDefault="007305A4" w:rsidP="00310ADD">
      <w:pPr>
        <w:pStyle w:val="a3"/>
        <w:rPr>
          <w:rFonts w:hint="cs"/>
        </w:rPr>
      </w:pPr>
      <w:r>
        <w:rPr>
          <w:rStyle w:val="a5"/>
        </w:rPr>
        <w:footnoteRef/>
      </w:r>
      <w:r>
        <w:rPr>
          <w:rtl/>
        </w:rPr>
        <w:t xml:space="preserve"> </w:t>
      </w:r>
      <w:r>
        <w:rPr>
          <w:rFonts w:hint="cs"/>
          <w:rtl/>
        </w:rPr>
        <w:t>המדרש רוצה להביא ראיה למצוות ליווי ומביא מקור אחד מאברהם שליווה את המלאכים שבאו לבקרו בתחילת פרשת וירא, ומקור שני, מיצחק שמלווה את אבימלך ופיכול הפלשתים אחרי הברית שכרת עמם בבאר שבע. הנה הפסוק המלא: "</w:t>
      </w:r>
      <w:r>
        <w:rPr>
          <w:rtl/>
        </w:rPr>
        <w:t>וַיַּשְׁכִּימוּ בַבֹּקֶר וַיִּשָּׁבְעוּ אִישׁ לְאָחִיו וַיְשַׁלְּחֵם יִצְחָק וַיֵּלְכוּ מֵאִתּוֹ בְּשָׁלוֹם</w:t>
      </w:r>
      <w:r>
        <w:rPr>
          <w:rFonts w:hint="cs"/>
          <w:rtl/>
        </w:rPr>
        <w:t xml:space="preserve">". מצוות ליווי מצויה בתחילת התורה אצל אברהם, ראה דברינו </w:t>
      </w:r>
      <w:hyperlink r:id="rId9" w:history="1">
        <w:r w:rsidRPr="0074031F">
          <w:rPr>
            <w:rStyle w:val="Hyperlink"/>
            <w:rFonts w:hint="cs"/>
            <w:rtl/>
          </w:rPr>
          <w:t>אשל אברהם</w:t>
        </w:r>
      </w:hyperlink>
      <w:r>
        <w:rPr>
          <w:rFonts w:hint="cs"/>
          <w:rtl/>
        </w:rPr>
        <w:t xml:space="preserve"> בפרשת וירא, וחוזרת לקראת סוף התורה במצות עגלה ערופה, ראה דברינו </w:t>
      </w:r>
      <w:hyperlink r:id="rId10" w:history="1">
        <w:r w:rsidRPr="0074031F">
          <w:rPr>
            <w:rStyle w:val="Hyperlink"/>
            <w:rFonts w:hint="cs"/>
            <w:rtl/>
          </w:rPr>
          <w:t>דין עגלה ערופה</w:t>
        </w:r>
      </w:hyperlink>
      <w:r>
        <w:rPr>
          <w:rFonts w:hint="cs"/>
          <w:rtl/>
        </w:rPr>
        <w:t xml:space="preserve"> בפרשת שופטים.</w:t>
      </w:r>
    </w:p>
  </w:footnote>
  <w:footnote w:id="14">
    <w:p w:rsidR="007305A4" w:rsidRDefault="007305A4">
      <w:pPr>
        <w:pStyle w:val="a3"/>
        <w:rPr>
          <w:rFonts w:hint="cs"/>
          <w:rtl/>
        </w:rPr>
      </w:pPr>
      <w:r>
        <w:rPr>
          <w:rStyle w:val="a5"/>
        </w:rPr>
        <w:footnoteRef/>
      </w:r>
      <w:r>
        <w:rPr>
          <w:rtl/>
        </w:rPr>
        <w:t xml:space="preserve"> </w:t>
      </w:r>
      <w:r>
        <w:rPr>
          <w:rFonts w:hint="cs"/>
          <w:rtl/>
          <w:lang w:eastAsia="en-US"/>
        </w:rPr>
        <w:t xml:space="preserve">על חציו השני של המדרש על המזבח אשר עתיד להיות לה' במצרים, הוא מקדש חוניו </w:t>
      </w:r>
      <w:r>
        <w:rPr>
          <w:rtl/>
          <w:lang w:eastAsia="en-US"/>
        </w:rPr>
        <w:t>–</w:t>
      </w:r>
      <w:r>
        <w:rPr>
          <w:rFonts w:hint="cs"/>
          <w:rtl/>
          <w:lang w:eastAsia="en-US"/>
        </w:rPr>
        <w:t xml:space="preserve"> נדון בע"ה בהזדמנות אחרת. הדרשה הראשונה על השכר שנטלו המצרים בזכות שבסוף ש</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חו את בני ישראל ולפיכך אין לתעבם ויש לקבל מהם גרים, היא מענייננו. לא רק האכסניה שנתנו המצרים לבני ישראל בשנות הרעב (על השעבוד הנורא לא נדבר), אלא כעת גם שכר על השילוח והליווי, הגם שברור שהיה על מנת לוודא שבני ישראל אכן הולכים שלושת ימים וחוזרים (ראה </w:t>
      </w:r>
      <w:r>
        <w:rPr>
          <w:rtl/>
          <w:lang w:eastAsia="en-US"/>
        </w:rPr>
        <w:t>מכילתא דרבי ישמעאל בשלח - מסכתא דויהי פרשה א</w:t>
      </w:r>
      <w:r>
        <w:rPr>
          <w:rFonts w:hint="cs"/>
          <w:rtl/>
          <w:lang w:eastAsia="en-US"/>
        </w:rPr>
        <w:t xml:space="preserve"> על ה</w:t>
      </w:r>
      <w:r>
        <w:rPr>
          <w:rtl/>
          <w:lang w:eastAsia="en-US"/>
        </w:rPr>
        <w:t xml:space="preserve">אקטורין </w:t>
      </w:r>
      <w:r>
        <w:rPr>
          <w:rFonts w:hint="cs"/>
          <w:rtl/>
          <w:lang w:eastAsia="en-US"/>
        </w:rPr>
        <w:t>שליוו את בני ישראל והזכירו להם שעברו שלושה ימים והגיע הזמן לחזור למצרים). ראה עוד בהמשך המדרש החשבון עם הפלשתים (שעדיין לא נסגר עד ימינו ...) שאברהם ויצחק כרתו עמם ברית: "</w:t>
      </w:r>
      <w:r>
        <w:rPr>
          <w:rtl/>
          <w:lang w:eastAsia="en-US"/>
        </w:rPr>
        <w:t>כי קרוב הוא</w:t>
      </w:r>
      <w:r>
        <w:rPr>
          <w:rFonts w:hint="cs"/>
          <w:rtl/>
          <w:lang w:eastAsia="en-US"/>
        </w:rPr>
        <w:t xml:space="preserve"> -</w:t>
      </w:r>
      <w:r>
        <w:rPr>
          <w:rtl/>
          <w:lang w:eastAsia="en-US"/>
        </w:rPr>
        <w:t xml:space="preserve"> קרובה השבועה שנשבע אברהם לאבימלך</w:t>
      </w:r>
      <w:r>
        <w:rPr>
          <w:rFonts w:hint="cs"/>
          <w:rtl/>
          <w:lang w:eastAsia="en-US"/>
        </w:rPr>
        <w:t>,</w:t>
      </w:r>
      <w:r>
        <w:rPr>
          <w:rtl/>
          <w:lang w:eastAsia="en-US"/>
        </w:rPr>
        <w:t xml:space="preserve"> שנא</w:t>
      </w:r>
      <w:r>
        <w:rPr>
          <w:rFonts w:hint="cs"/>
          <w:rtl/>
          <w:lang w:eastAsia="en-US"/>
        </w:rPr>
        <w:t xml:space="preserve">מר: </w:t>
      </w:r>
      <w:r>
        <w:rPr>
          <w:rtl/>
          <w:lang w:eastAsia="en-US"/>
        </w:rPr>
        <w:t>ועתה השבעה לי באלהים הנה אם תשקור לי לניני ולנכדי (בראשית כא כג) ועדיין נכדו קיים</w:t>
      </w:r>
      <w:r>
        <w:rPr>
          <w:rFonts w:hint="cs"/>
          <w:rtl/>
          <w:lang w:eastAsia="en-US"/>
        </w:rPr>
        <w:t>"</w:t>
      </w:r>
      <w:r>
        <w:rPr>
          <w:rtl/>
          <w:lang w:eastAsia="en-US"/>
        </w:rPr>
        <w:t>.</w:t>
      </w:r>
      <w:r>
        <w:rPr>
          <w:rFonts w:hint="cs"/>
          <w:rtl/>
          <w:lang w:eastAsia="en-US"/>
        </w:rPr>
        <w:t xml:space="preserve"> ביציאת מצרים, בתחילת המסע לארץ, וכעת גם בתום ארבעים שנות נדודים במדבר, ערב הכניסה לארץ, יש חשבון והיסטוריה עם העמים השכנים שחלקם הם קרובי משפחה שלנו החל מבני אחיינו של אברהם (לוט), דרך בני הפלגשים אשר לאברהם "אב המון גויים" וכלה בעשו בנש"ק (בנם של קדושים), העייניקעל של אברהם אבינו.</w:t>
      </w:r>
    </w:p>
  </w:footnote>
  <w:footnote w:id="15">
    <w:p w:rsidR="007305A4" w:rsidRDefault="007305A4">
      <w:pPr>
        <w:pStyle w:val="a3"/>
        <w:rPr>
          <w:rFonts w:hint="cs"/>
          <w:rtl/>
        </w:rPr>
      </w:pPr>
      <w:r>
        <w:rPr>
          <w:rStyle w:val="a5"/>
        </w:rPr>
        <w:footnoteRef/>
      </w:r>
      <w:r>
        <w:rPr>
          <w:rtl/>
        </w:rPr>
        <w:t xml:space="preserve"> </w:t>
      </w:r>
      <w:r>
        <w:rPr>
          <w:rFonts w:hint="cs"/>
          <w:rtl/>
          <w:lang w:eastAsia="en-US"/>
        </w:rPr>
        <w:t xml:space="preserve">הנה הגענו לעמלק שהוא מצאצאי אדום עליו אמרה התורה: "לא תתעב אדומי כי אחיך הוא". אבל ציוותה התורה מנגד: "זכור את אשר עשה לך עמלק". </w:t>
      </w:r>
      <w:r>
        <w:rPr>
          <w:rFonts w:hint="cs"/>
          <w:rtl/>
        </w:rPr>
        <w:t xml:space="preserve">שני הציווים הם בפרשתנו! </w:t>
      </w:r>
      <w:r>
        <w:rPr>
          <w:rFonts w:hint="cs"/>
          <w:rtl/>
          <w:lang w:eastAsia="en-US"/>
        </w:rPr>
        <w:t xml:space="preserve">הכיצד? תשתמשו בבינה שניתנה לכם </w:t>
      </w:r>
      <w:r>
        <w:rPr>
          <w:rtl/>
          <w:lang w:eastAsia="en-US"/>
        </w:rPr>
        <w:t>–</w:t>
      </w:r>
      <w:r>
        <w:rPr>
          <w:rFonts w:hint="cs"/>
          <w:rtl/>
          <w:lang w:eastAsia="en-US"/>
        </w:rPr>
        <w:t xml:space="preserve"> אל תהיו כמו סוסים ופרדות. תפעילו את כח השיפוט והשכל שניתנו לכם, כולל הכח לדרוש את הפסוקים! כפי שראינו לעיל. המיוחד במדרש זה שהוא קושר את הכל לכניסה לארץ, להתנחלות ולריבונות, לעם שיושב על אדמתו ונהנה מעצמאות ומקום בין העמים, לא עוד עם נודד הנתון לחסדי העמים היושבים בארצם והוא בא בגבולם. מנקודת זמן ומקום כזה, זכותכם ואולי גם חובתכם לקבוע את יחסיכם עם האומות השונות: מי לטוב ומי לרע. מי עם כל הצרות שעשה לנו בגלותנו, עדיין הוא בן ברית ראוי, שהרי קשה לעם לבדד לשכון, ועם מי אין ולא יהיו לנו יחסים. נראה שמדרש זה מתאים מאד לדורנו. כך או כך, הכלל "לא תתעב אדומי" נסדק.</w:t>
      </w:r>
    </w:p>
  </w:footnote>
  <w:footnote w:id="16">
    <w:p w:rsidR="007305A4" w:rsidRDefault="007305A4" w:rsidP="00375CAD">
      <w:pPr>
        <w:pStyle w:val="a3"/>
        <w:rPr>
          <w:rFonts w:hint="cs"/>
          <w:rtl/>
        </w:rPr>
      </w:pPr>
      <w:r>
        <w:rPr>
          <w:rStyle w:val="a5"/>
        </w:rPr>
        <w:footnoteRef/>
      </w:r>
      <w:r>
        <w:rPr>
          <w:rtl/>
        </w:rPr>
        <w:t xml:space="preserve"> </w:t>
      </w:r>
      <w:r>
        <w:rPr>
          <w:rFonts w:hint="cs"/>
          <w:rtl/>
        </w:rPr>
        <w:t>מדרש זה נראה כהולך בדרכו של המדרש הקודם, אבל לא היא.</w:t>
      </w:r>
    </w:p>
  </w:footnote>
  <w:footnote w:id="17">
    <w:p w:rsidR="007305A4" w:rsidRDefault="007305A4" w:rsidP="00383A97">
      <w:pPr>
        <w:pStyle w:val="a3"/>
        <w:rPr>
          <w:rFonts w:hint="cs"/>
          <w:rtl/>
        </w:rPr>
      </w:pPr>
      <w:r>
        <w:rPr>
          <w:rStyle w:val="a5"/>
        </w:rPr>
        <w:footnoteRef/>
      </w:r>
      <w:r>
        <w:rPr>
          <w:rtl/>
        </w:rPr>
        <w:t xml:space="preserve"> </w:t>
      </w:r>
      <w:r>
        <w:rPr>
          <w:rFonts w:hint="cs"/>
          <w:rtl/>
        </w:rPr>
        <w:t>מדרש זה הופך את הסדר בין "זכור" ו"לא תתעב אדומי" שבפרשתנו ומתמקד בסדר המאורעות שבתורה. עמלק ידוע לנו עוד מספר שמות. ואע"פ כן אומרת התורה בספר דברים: "לא תתעב אדומי" ועמלק הוא מצאצאי אדום. בכך מזכיר מדרש זה את מדרש דברים רבה לעיל על הקריאה לשלום למרות כל מה שעשו לנו המצרים. מדרש פסיקתא רבתי יענה לו: שים לב לסדר הפסוקים בפרשתנו. "זכור את אשר עשה לך עמלק" בא לאחר "לא תתעב אדומי". עמלק הוא מקרה חריג! לאן חותר מדרש פסיקתא דרב כהנא?</w:t>
      </w:r>
    </w:p>
  </w:footnote>
  <w:footnote w:id="18">
    <w:p w:rsidR="007305A4" w:rsidRDefault="007305A4">
      <w:pPr>
        <w:pStyle w:val="a3"/>
        <w:rPr>
          <w:rFonts w:hint="cs"/>
        </w:rPr>
      </w:pPr>
      <w:r>
        <w:rPr>
          <w:rStyle w:val="a5"/>
        </w:rPr>
        <w:footnoteRef/>
      </w:r>
      <w:r>
        <w:rPr>
          <w:rtl/>
        </w:rPr>
        <w:t xml:space="preserve"> </w:t>
      </w:r>
      <w:r>
        <w:rPr>
          <w:rFonts w:hint="cs"/>
          <w:rtl/>
        </w:rPr>
        <w:t>המסובים.</w:t>
      </w:r>
    </w:p>
  </w:footnote>
  <w:footnote w:id="19">
    <w:p w:rsidR="007305A4" w:rsidRDefault="007305A4">
      <w:pPr>
        <w:pStyle w:val="a3"/>
        <w:rPr>
          <w:rFonts w:hint="cs"/>
          <w:rtl/>
        </w:rPr>
      </w:pPr>
      <w:r>
        <w:rPr>
          <w:rStyle w:val="a5"/>
        </w:rPr>
        <w:footnoteRef/>
      </w:r>
      <w:r>
        <w:rPr>
          <w:rtl/>
        </w:rPr>
        <w:t xml:space="preserve"> </w:t>
      </w:r>
      <w:r>
        <w:rPr>
          <w:rFonts w:hint="cs"/>
          <w:rtl/>
        </w:rPr>
        <w:t>נראה שנשמטה כאן המילה "שעשו".</w:t>
      </w:r>
    </w:p>
  </w:footnote>
  <w:footnote w:id="20">
    <w:p w:rsidR="007305A4" w:rsidRDefault="007305A4" w:rsidP="006E42AF">
      <w:pPr>
        <w:pStyle w:val="a3"/>
        <w:rPr>
          <w:rFonts w:hint="cs"/>
          <w:rtl/>
        </w:rPr>
      </w:pPr>
      <w:r>
        <w:rPr>
          <w:rStyle w:val="a5"/>
        </w:rPr>
        <w:footnoteRef/>
      </w:r>
      <w:r>
        <w:rPr>
          <w:rtl/>
        </w:rPr>
        <w:t xml:space="preserve"> </w:t>
      </w:r>
      <w:r>
        <w:rPr>
          <w:rFonts w:hint="cs"/>
          <w:rtl/>
          <w:lang w:eastAsia="en-US"/>
        </w:rPr>
        <w:t>תשובת מדרש פסיקתא דרב כהנא היא שהייתה כוונה נאצלת בתורה, ערב הכניסה לארץ, לפתוח דף חדש עם עמי הסביבה (לא כולם יש להודות). אולי אפילו עד כדי הכללת עמלק ב"לא תתעב אדומי". אבל עמי האזור הכזיבו ולא קבלו את היד המושטת לשלום או לפחות לדו-קיום. ואין זה פלא שכך חושב המדרש שנכתב לא רק אחרי חורבן בית ראשון, אלא אפילו אחרי חורבן בית שני! יש לעם ישראל כבר היסטוריה של מאות בשנים אחרי סוף ספר דברים וספר יהושע. שוב ושוב ראינו את צרי אדום, מואב ועמון שלא הרפו לרגע לאורך כל ימי בית ראשון (וארם שכרתו ברית עם יעקב) וצרי יהודה בבית שני. ראה מדרש בראשית רבה עד טו איך דוד בא לסנהדרין לבקש רשות להילחם עם הארמים, עם האדומים ועם המואבים, שכל אחד תקף את ישראל כשיכול היה, וכשבא דוד להילחם בהם, פתאם שלפו 'הסכמים' ("אפוסטולי" בלשון המדרש). ראה גם המדרשים באיכה רבה (פתיחתא ט, פרשה א סימן לח ועוד) על השתתפות העמונים והמואבים בהרס המקדש. ואת אדום במגילת איכה כבר הזכרנו. בקיצור, התורה שכתבה "לא תתעב אדומי" אולי ציירה אידיאל שלא התקיים ואולי ירדה לסוף המהלך ההיסטורי. ראה המשך הדברים בפסיקתא דרב כהנא שם, את האיזון המתבקש: "</w:t>
      </w:r>
      <w:r>
        <w:rPr>
          <w:rtl/>
          <w:lang w:eastAsia="en-US"/>
        </w:rPr>
        <w:t>אתם אל תהיו כן, אלא הוו זהירין למיגזי לטבא טיבותא ולמיגזי לבישה בישתה</w:t>
      </w:r>
      <w:r>
        <w:rPr>
          <w:rFonts w:hint="cs"/>
          <w:rtl/>
          <w:lang w:eastAsia="en-US"/>
        </w:rPr>
        <w:t xml:space="preserve">". לגמול לטוב </w:t>
      </w:r>
      <w:r>
        <w:rPr>
          <w:rtl/>
          <w:lang w:eastAsia="en-US"/>
        </w:rPr>
        <w:t>–</w:t>
      </w:r>
      <w:r>
        <w:rPr>
          <w:rFonts w:hint="cs"/>
          <w:rtl/>
          <w:lang w:eastAsia="en-US"/>
        </w:rPr>
        <w:t xml:space="preserve"> טוב ולרע רע, כפי שכבר ראינו במדרש פסיקתא רבתי לעיל:</w:t>
      </w:r>
      <w:r w:rsidRPr="00D85266">
        <w:rPr>
          <w:rtl/>
          <w:lang w:eastAsia="en-US"/>
        </w:rPr>
        <w:t xml:space="preserve"> </w:t>
      </w:r>
      <w:r>
        <w:rPr>
          <w:rFonts w:hint="cs"/>
          <w:rtl/>
          <w:lang w:eastAsia="en-US"/>
        </w:rPr>
        <w:t>"</w:t>
      </w:r>
      <w:r>
        <w:rPr>
          <w:rtl/>
          <w:lang w:eastAsia="en-US"/>
        </w:rPr>
        <w:t>ואתם אל תהיו כן</w:t>
      </w:r>
      <w:r>
        <w:rPr>
          <w:rFonts w:hint="cs"/>
          <w:rtl/>
          <w:lang w:eastAsia="en-US"/>
        </w:rPr>
        <w:t>,</w:t>
      </w:r>
      <w:r>
        <w:rPr>
          <w:rtl/>
          <w:lang w:eastAsia="en-US"/>
        </w:rPr>
        <w:t xml:space="preserve"> אלא יהי בכם בינה</w:t>
      </w:r>
      <w:r>
        <w:rPr>
          <w:rFonts w:hint="cs"/>
          <w:rtl/>
          <w:lang w:eastAsia="en-US"/>
        </w:rPr>
        <w:t xml:space="preserve">. </w:t>
      </w:r>
      <w:r>
        <w:rPr>
          <w:rtl/>
          <w:lang w:eastAsia="en-US"/>
        </w:rPr>
        <w:t>כשתכנסו לארץ היו זכורים לפרוע לָטוֹב את טובתו</w:t>
      </w:r>
      <w:r>
        <w:rPr>
          <w:rFonts w:hint="cs"/>
          <w:rtl/>
          <w:lang w:eastAsia="en-US"/>
        </w:rPr>
        <w:t xml:space="preserve">, </w:t>
      </w:r>
      <w:r>
        <w:rPr>
          <w:rtl/>
          <w:lang w:eastAsia="en-US"/>
        </w:rPr>
        <w:t>ולרע את רעתו</w:t>
      </w:r>
      <w:r>
        <w:rPr>
          <w:rFonts w:hint="cs"/>
          <w:rtl/>
          <w:lang w:eastAsia="en-US"/>
        </w:rPr>
        <w:t>".</w:t>
      </w:r>
    </w:p>
  </w:footnote>
  <w:footnote w:id="21">
    <w:p w:rsidR="007305A4" w:rsidRDefault="007305A4" w:rsidP="008C1346">
      <w:pPr>
        <w:pStyle w:val="a3"/>
        <w:rPr>
          <w:rFonts w:hint="cs"/>
        </w:rPr>
      </w:pPr>
      <w:r>
        <w:rPr>
          <w:rStyle w:val="a5"/>
        </w:rPr>
        <w:footnoteRef/>
      </w:r>
      <w:r>
        <w:rPr>
          <w:rtl/>
        </w:rPr>
        <w:t xml:space="preserve"> </w:t>
      </w:r>
      <w:r>
        <w:rPr>
          <w:rFonts w:hint="cs"/>
          <w:rtl/>
        </w:rPr>
        <w:t>ראה הנבואה הקשה על אדום שם: "</w:t>
      </w:r>
      <w:r>
        <w:rPr>
          <w:rtl/>
        </w:rPr>
        <w:t>הִנֵּה קָטֹן נְתַתִּיךָ בַּגּוֹיִם בָּזוּי אַתָּה מְאֹד:</w:t>
      </w:r>
      <w:r>
        <w:rPr>
          <w:rFonts w:hint="cs"/>
          <w:rtl/>
        </w:rPr>
        <w:t xml:space="preserve"> </w:t>
      </w:r>
      <w:r>
        <w:rPr>
          <w:rtl/>
        </w:rPr>
        <w:t>זְדוֹן לִבְּךָ הִשִּׁיאֶךָ שֹׁכְנִי בְחַגְוֵי סֶלַע מְרוֹם שִׁבְתּוֹ אֹמֵר בְּלִבּוֹ מִי יוֹרִדֵנִי אָרֶץ:</w:t>
      </w:r>
      <w:r>
        <w:rPr>
          <w:rFonts w:hint="cs"/>
          <w:rtl/>
        </w:rPr>
        <w:t xml:space="preserve"> ...</w:t>
      </w:r>
      <w:r>
        <w:rPr>
          <w:rtl/>
        </w:rPr>
        <w:t xml:space="preserve"> מֵחֲמַס אָחִיךָ יַעֲקֹב תְּכַסְּךָ בוּשָׁה וְנִכְרַתָּ לְעוֹלָם:</w:t>
      </w:r>
      <w:r>
        <w:rPr>
          <w:rFonts w:hint="cs"/>
          <w:rtl/>
        </w:rPr>
        <w:t xml:space="preserve"> </w:t>
      </w:r>
      <w:r>
        <w:rPr>
          <w:rtl/>
        </w:rPr>
        <w:t>בְּיוֹם עֲמָדְךָ מִנֶּגֶד בְּיוֹם שְׁבוֹת זָרִים חֵילוֹ וְנָכְרִים בָּאוּ שערו שְׁעָרָיו וְעַל יְרוּשָׁלִַם יַדּוּ גוֹרָל גַּם אַתָּה כְּאַחַד מֵהֶם</w:t>
      </w:r>
      <w:r>
        <w:rPr>
          <w:rFonts w:hint="cs"/>
          <w:rtl/>
        </w:rPr>
        <w:t>". הפטרה שאנו קוראים בפרשת וישלח אולי על מנת לצנן את שמחתנו על הפיוס שבין יעקב לעשו שבפרשה. פסוקים אלה מספר עובדיה, שכל נבואתו מסתכמת בפרק אחד וכולו על אדום, מזכירים את הפסוקים החותמים את מגילת איכה: "</w:t>
      </w:r>
      <w:r>
        <w:rPr>
          <w:rtl/>
        </w:rPr>
        <w:t>שִׂישִׂי וְשִׂמְחִי בַּת אֱדוֹם יושבתי יוֹשֶׁבֶת בְּאֶרֶץ עוּץ גַּם עָלַיִךְ תַּעֲבָר כּוֹס תִּשְׁכְּרִי וְתִתְעָרִי: תַּם עֲוֹנֵךְ בַּת צִיּוֹן לֹא יוֹסִיף לְהַגְלוֹתֵךְ פָּקַד עֲוֹנֵךְ בַּת אֱדוֹם גִּלָּה עַל חַטֹּאתָיִךְ</w:t>
      </w:r>
      <w:r>
        <w:rPr>
          <w:rFonts w:hint="cs"/>
          <w:rtl/>
        </w:rPr>
        <w:t>". וב</w:t>
      </w:r>
      <w:r>
        <w:rPr>
          <w:rtl/>
        </w:rPr>
        <w:t>תהלים קלז ז</w:t>
      </w:r>
      <w:r>
        <w:rPr>
          <w:rFonts w:hint="cs"/>
          <w:rtl/>
        </w:rPr>
        <w:t>: "</w:t>
      </w:r>
      <w:r>
        <w:rPr>
          <w:rtl/>
        </w:rPr>
        <w:t>זְכֹר ה' לִבְנֵי אֱדוֹם אֵת יוֹם יְרוּשָׁלִָם הָאֹמְרִים עָרוּ עָרוּ עַד הַיְסוֹד בָּהּ</w:t>
      </w:r>
      <w:r>
        <w:rPr>
          <w:rFonts w:hint="cs"/>
          <w:rtl/>
        </w:rPr>
        <w:t>".</w:t>
      </w:r>
    </w:p>
  </w:footnote>
  <w:footnote w:id="22">
    <w:p w:rsidR="007305A4" w:rsidRDefault="007305A4">
      <w:pPr>
        <w:pStyle w:val="a3"/>
        <w:rPr>
          <w:rFonts w:hint="cs"/>
        </w:rPr>
      </w:pPr>
      <w:r>
        <w:rPr>
          <w:rStyle w:val="a5"/>
        </w:rPr>
        <w:footnoteRef/>
      </w:r>
      <w:r>
        <w:rPr>
          <w:rtl/>
        </w:rPr>
        <w:t xml:space="preserve"> </w:t>
      </w:r>
      <w:r>
        <w:rPr>
          <w:rFonts w:hint="cs"/>
          <w:rtl/>
        </w:rPr>
        <w:t>שני הרשעים: אחאב ואיזבל. שני הצדיקים: יצחק ורבקה וגם סבא וסבתא: אברהם ושרה. וכבר אמרנו שעשו היה בנש"ק ...</w:t>
      </w:r>
    </w:p>
  </w:footnote>
  <w:footnote w:id="23">
    <w:p w:rsidR="007305A4" w:rsidRDefault="007305A4" w:rsidP="00764A87">
      <w:pPr>
        <w:pStyle w:val="a3"/>
        <w:rPr>
          <w:rFonts w:hint="cs"/>
          <w:rtl/>
        </w:rPr>
      </w:pPr>
      <w:r>
        <w:rPr>
          <w:rStyle w:val="a5"/>
        </w:rPr>
        <w:footnoteRef/>
      </w:r>
      <w:r>
        <w:rPr>
          <w:rtl/>
        </w:rPr>
        <w:t xml:space="preserve"> </w:t>
      </w:r>
      <w:r>
        <w:rPr>
          <w:rFonts w:hint="cs"/>
          <w:rtl/>
        </w:rPr>
        <w:t>הנה גר מעם אדום שהתקבל לעם ישראל ונעשה נביא. המדרש גם לא מוטרד איזה דור גר היה: ראשון? שני? שלישי? ראוי לבוא בקהל? (ואז אין מן הראוי לקרוא לו גר). ולגבי הביטוי: "מיניה וביה אבר ניזיל ביה נגרא", "אבא" הוא יער (א</w:t>
      </w:r>
      <w:r>
        <w:rPr>
          <w:rFonts w:hint="eastAsia"/>
          <w:rtl/>
        </w:rPr>
        <w:t>ִ</w:t>
      </w:r>
      <w:r>
        <w:rPr>
          <w:rFonts w:hint="cs"/>
          <w:rtl/>
        </w:rPr>
        <w:t>ב</w:t>
      </w:r>
      <w:r>
        <w:rPr>
          <w:rFonts w:hint="eastAsia"/>
          <w:rtl/>
        </w:rPr>
        <w:t>ִּ</w:t>
      </w:r>
      <w:r>
        <w:rPr>
          <w:rFonts w:hint="cs"/>
          <w:rtl/>
        </w:rPr>
        <w:t xml:space="preserve">ים), "נגרא" הוא גרזן. ופירושו: מתוך עצי היער כורתים קת לגרזן ובעזרתה כורתים את העצים. ראה </w:t>
      </w:r>
      <w:r>
        <w:rPr>
          <w:rtl/>
        </w:rPr>
        <w:t>בראשית רבה</w:t>
      </w:r>
      <w:r>
        <w:rPr>
          <w:rFonts w:hint="cs"/>
          <w:rtl/>
        </w:rPr>
        <w:t xml:space="preserve"> ה י: "</w:t>
      </w:r>
      <w:r>
        <w:rPr>
          <w:rtl/>
        </w:rPr>
        <w:t>כיון שנברא הברזל התחילו האילנות מרתתים, אמר להן מה לכם מרתתין, עץ מכם אל יכנס בי, ואין אחד מכם ניזוק</w:t>
      </w:r>
      <w:r>
        <w:rPr>
          <w:rFonts w:hint="cs"/>
          <w:rtl/>
        </w:rPr>
        <w:t>"</w:t>
      </w:r>
      <w:r>
        <w:rPr>
          <w:rtl/>
        </w:rPr>
        <w:t>.</w:t>
      </w:r>
      <w:r>
        <w:rPr>
          <w:rFonts w:hint="cs"/>
          <w:rtl/>
        </w:rPr>
        <w:t xml:space="preserve"> בקיצור, עם העם האדומי אין לנו יותר עסקים. הציווי "לא תתעב אדומי" הוא כעת ברמה האישית, לא הלאומית. </w:t>
      </w:r>
    </w:p>
  </w:footnote>
  <w:footnote w:id="24">
    <w:p w:rsidR="007305A4" w:rsidRDefault="007305A4">
      <w:pPr>
        <w:pStyle w:val="a3"/>
        <w:rPr>
          <w:rFonts w:hint="cs"/>
          <w:rtl/>
        </w:rPr>
      </w:pPr>
      <w:r>
        <w:rPr>
          <w:rStyle w:val="a5"/>
        </w:rPr>
        <w:footnoteRef/>
      </w:r>
      <w:r>
        <w:rPr>
          <w:rtl/>
        </w:rPr>
        <w:t xml:space="preserve"> </w:t>
      </w:r>
      <w:r>
        <w:rPr>
          <w:rFonts w:hint="cs"/>
          <w:rtl/>
        </w:rPr>
        <w:t>באופן דומה מצאנו על גרים מצריים ועמונים ולא נוכל להאריך בנושא זה. הדגש עובר, כאמור מהרמה הלאומית והכללית למישור האישי והפרטי. וכאן אומר רבי עקיבא, כדברי ר' יהושע רבו, שאין יותר הבחנה בין האומות וכל מי שבא להתגייר מקבלים אותו ואינו צריך לחכות גם לא דור אחד.</w:t>
      </w:r>
    </w:p>
  </w:footnote>
  <w:footnote w:id="25">
    <w:p w:rsidR="007305A4" w:rsidRDefault="007305A4">
      <w:pPr>
        <w:pStyle w:val="a3"/>
        <w:rPr>
          <w:rFonts w:hint="cs"/>
          <w:rtl/>
        </w:rPr>
      </w:pPr>
      <w:r>
        <w:rPr>
          <w:rStyle w:val="a5"/>
        </w:rPr>
        <w:footnoteRef/>
      </w:r>
      <w:r>
        <w:rPr>
          <w:rtl/>
        </w:rPr>
        <w:t xml:space="preserve"> </w:t>
      </w:r>
      <w:r>
        <w:rPr>
          <w:rFonts w:hint="cs"/>
          <w:rtl/>
        </w:rPr>
        <w:t>אם כך חושבים המדרשים ומקורות חז"ל על השינוי שחל בציווי "לא תתעב אדומי", מה יחשבו פרשני המקרא שחיו עוד מאות שנים אחרי חז"ל ונאנקו תחת אדום? (וגם תחת ישמעאל, לא סקרנו את היחס לישמעאל שאיננו בפסוקי התורה, אבל מצוי במקורות עד שאמרו: "תחת אדום ולא תחת ישמעאל", נושא לפעם אחרת). מה עושה רש"י? כפרשן המקרא האמון עלי המדרשים הוא מצטט את מדרש ספרי בו פתחנו לעיל. אבל כמי שחי תחת אדום הוא מוסיף את המילה "לגמרי", או "מכל וכל". אל לנו לתעב את אדום מכל וכל או לגמרי. תמיד יימצאו שם אנשים פרטיים ראויים וגם השלטון, כל עוד בחסותו אנו חיים בגולה, יש לנהוג בו כבוד. אבל ככה, קצת, בסתר לבנו, בתוך מה שאנחנו באמת חושבים: "</w:t>
      </w:r>
      <w:r>
        <w:rPr>
          <w:rtl/>
        </w:rPr>
        <w:t>ראוי לך לתעבו שיצא בחרב לקראתך</w:t>
      </w:r>
      <w:r>
        <w:rPr>
          <w:rFonts w:hint="cs"/>
          <w:rtl/>
        </w:rPr>
        <w:t>". ולרמב"ן שחי תחת אדום וגם תחת ישמעאל יש חשבון משלו: "</w:t>
      </w:r>
      <w:r>
        <w:rPr>
          <w:rtl/>
        </w:rPr>
        <w:t>וטעם אחיכם בני עשו - שיחוס ישראל מן אברהם, וכל זרעו אחים, כי כולם הם נמולים, וזה טעם לא תתעב אדומי כי אחיך הוא (להלן כג ח). רק בני הפלגשים ישמעאל ומדין וכל בני קטורה אינם באחוה, מן הכתוב כי ביצחק יקרא לך זרע (בראשית כא יב)</w:t>
      </w:r>
      <w:r>
        <w:rPr>
          <w:rFonts w:hint="cs"/>
          <w:rtl/>
        </w:rPr>
        <w:t>".</w:t>
      </w:r>
      <w:r>
        <w:rPr>
          <w:rtl/>
        </w:rPr>
        <w:t xml:space="preserve"> </w:t>
      </w:r>
      <w:r>
        <w:rPr>
          <w:rFonts w:hint="cs"/>
          <w:rtl/>
        </w:rPr>
        <w:t xml:space="preserve">ראה גם פירושו של </w:t>
      </w:r>
      <w:r>
        <w:rPr>
          <w:rtl/>
        </w:rPr>
        <w:t xml:space="preserve">רד"ק </w:t>
      </w:r>
      <w:r>
        <w:rPr>
          <w:rFonts w:hint="cs"/>
          <w:rtl/>
        </w:rPr>
        <w:t>על הפסוק ב</w:t>
      </w:r>
      <w:r>
        <w:rPr>
          <w:rtl/>
        </w:rPr>
        <w:t>מלאכי א</w:t>
      </w:r>
      <w:r>
        <w:rPr>
          <w:rFonts w:hint="cs"/>
          <w:rtl/>
        </w:rPr>
        <w:t xml:space="preserve"> ד: "</w:t>
      </w:r>
      <w:r>
        <w:rPr>
          <w:rtl/>
        </w:rPr>
        <w:t>כִּי תֹאמַר אֱדוֹם רֻשַּׁשְׁנוּ וְנָשׁוּב וְנִבְנֶה חֳרָבוֹת כֹּה אָמַר ה' צְבָאוֹת הֵמָּה יִבְנוּ וַאֲנִי אֶהֱרוֹס וְקָרְאוּ לָהֶם גְּבוּל רִשְׁעָה וְהָעָם אֲשֶׁר זָעַם ה' עַד עוֹלָם</w:t>
      </w:r>
      <w:r>
        <w:rPr>
          <w:rFonts w:hint="cs"/>
          <w:rtl/>
        </w:rPr>
        <w:t>". מפרש רד"ק: "</w:t>
      </w:r>
      <w:r>
        <w:rPr>
          <w:rtl/>
        </w:rPr>
        <w:t>וקראו להם גבול רשעה - כלומר לארצם יקראו כל העולם גבול רשעה כי ברשעת יושביה היא חרבה לעולם</w:t>
      </w:r>
      <w:r>
        <w:rPr>
          <w:rFonts w:hint="cs"/>
          <w:rtl/>
        </w:rPr>
        <w:t>.</w:t>
      </w:r>
      <w:r>
        <w:rPr>
          <w:rtl/>
        </w:rPr>
        <w:t xml:space="preserve"> כי גדלה רשעתם לפני השם שבגדו באחיהם בני יעקב והאל יתברך צוה לישראל</w:t>
      </w:r>
      <w:r>
        <w:rPr>
          <w:rFonts w:hint="cs"/>
          <w:rtl/>
        </w:rPr>
        <w:t>:</w:t>
      </w:r>
      <w:r>
        <w:rPr>
          <w:rtl/>
        </w:rPr>
        <w:t xml:space="preserve"> לא תתעב אדומי כי אחיך הוא והם הרעו להם בכל אשר יכלו ושמחו בחרבנם ובגלותם כמו שנאמר בנבואת עובדיה</w:t>
      </w:r>
      <w:r>
        <w:rPr>
          <w:rFonts w:hint="cs"/>
          <w:rtl/>
        </w:rPr>
        <w:t>.</w:t>
      </w:r>
      <w:r>
        <w:rPr>
          <w:rtl/>
        </w:rPr>
        <w:t xml:space="preserve"> לפיכך זעם ה' אותם עד עולם</w:t>
      </w:r>
      <w:r>
        <w:rPr>
          <w:rFonts w:hint="cs"/>
          <w:rtl/>
        </w:rPr>
        <w:t>". ולא נוכל להתעמק עוד בפרשני המקרא כי כבר גלשנו הרבה.</w:t>
      </w:r>
    </w:p>
  </w:footnote>
  <w:footnote w:id="26">
    <w:p w:rsidR="007305A4" w:rsidRDefault="007305A4" w:rsidP="00C57779">
      <w:pPr>
        <w:pStyle w:val="a3"/>
        <w:rPr>
          <w:rFonts w:hint="cs"/>
          <w:rtl/>
        </w:rPr>
      </w:pPr>
      <w:r>
        <w:rPr>
          <w:rStyle w:val="a5"/>
        </w:rPr>
        <w:footnoteRef/>
      </w:r>
      <w:r>
        <w:rPr>
          <w:rtl/>
        </w:rPr>
        <w:t xml:space="preserve"> </w:t>
      </w:r>
      <w:r>
        <w:rPr>
          <w:rFonts w:hint="cs"/>
          <w:rtl/>
        </w:rPr>
        <w:t>המדרש כתוב חצי עברית חצי ארמית. את החלקים שבארמית תרגמנו בעזרת הוצאת מכון המדרש המבואר.</w:t>
      </w:r>
    </w:p>
  </w:footnote>
  <w:footnote w:id="27">
    <w:p w:rsidR="007305A4" w:rsidRDefault="007305A4">
      <w:pPr>
        <w:pStyle w:val="a3"/>
        <w:rPr>
          <w:rFonts w:hint="cs"/>
          <w:rtl/>
        </w:rPr>
      </w:pPr>
      <w:r>
        <w:rPr>
          <w:rStyle w:val="a5"/>
        </w:rPr>
        <w:footnoteRef/>
      </w:r>
      <w:r>
        <w:rPr>
          <w:rtl/>
        </w:rPr>
        <w:t xml:space="preserve"> </w:t>
      </w:r>
      <w:r>
        <w:rPr>
          <w:rFonts w:hint="cs"/>
          <w:rtl/>
        </w:rPr>
        <w:t>ופספס רבי אלעזר בן שמוע את שיירת העולם לרגל.</w:t>
      </w:r>
    </w:p>
  </w:footnote>
  <w:footnote w:id="28">
    <w:p w:rsidR="007305A4" w:rsidRDefault="007305A4">
      <w:pPr>
        <w:pStyle w:val="a3"/>
        <w:rPr>
          <w:rFonts w:hint="cs"/>
          <w:rtl/>
        </w:rPr>
      </w:pPr>
      <w:r>
        <w:rPr>
          <w:rStyle w:val="a5"/>
        </w:rPr>
        <w:footnoteRef/>
      </w:r>
      <w:r>
        <w:rPr>
          <w:rtl/>
        </w:rPr>
        <w:t xml:space="preserve"> </w:t>
      </w:r>
      <w:r>
        <w:rPr>
          <w:rFonts w:hint="cs"/>
          <w:rtl/>
        </w:rPr>
        <w:t>ועפ"י המסורת, רבי אלעזר בן שמוע היה אחד מעשרה הרוגי מלכות.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A4" w:rsidRDefault="007305A4" w:rsidP="00ED3AB0">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A4" w:rsidRDefault="007305A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E65D5">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88"/>
    <w:rsid w:val="00004B10"/>
    <w:rsid w:val="00013D57"/>
    <w:rsid w:val="00013FD5"/>
    <w:rsid w:val="00020D60"/>
    <w:rsid w:val="000260D3"/>
    <w:rsid w:val="00030924"/>
    <w:rsid w:val="00035F6A"/>
    <w:rsid w:val="0004099C"/>
    <w:rsid w:val="00041F82"/>
    <w:rsid w:val="00061F90"/>
    <w:rsid w:val="000822C6"/>
    <w:rsid w:val="000A0B6F"/>
    <w:rsid w:val="000A2D42"/>
    <w:rsid w:val="000D16B8"/>
    <w:rsid w:val="000E753B"/>
    <w:rsid w:val="000F5B98"/>
    <w:rsid w:val="00106A7B"/>
    <w:rsid w:val="001307E6"/>
    <w:rsid w:val="001432A5"/>
    <w:rsid w:val="001568FD"/>
    <w:rsid w:val="00175A79"/>
    <w:rsid w:val="00195739"/>
    <w:rsid w:val="001A13AB"/>
    <w:rsid w:val="001C6419"/>
    <w:rsid w:val="001C694E"/>
    <w:rsid w:val="002107AE"/>
    <w:rsid w:val="00210884"/>
    <w:rsid w:val="00210A05"/>
    <w:rsid w:val="00215D7B"/>
    <w:rsid w:val="002556D6"/>
    <w:rsid w:val="00276B27"/>
    <w:rsid w:val="00277A9E"/>
    <w:rsid w:val="002D4AB3"/>
    <w:rsid w:val="002E36F4"/>
    <w:rsid w:val="00304BF3"/>
    <w:rsid w:val="00310ADD"/>
    <w:rsid w:val="0033449B"/>
    <w:rsid w:val="003442FE"/>
    <w:rsid w:val="00375CAD"/>
    <w:rsid w:val="0037611B"/>
    <w:rsid w:val="00383A97"/>
    <w:rsid w:val="003D160D"/>
    <w:rsid w:val="003F2140"/>
    <w:rsid w:val="004027A4"/>
    <w:rsid w:val="00413321"/>
    <w:rsid w:val="0047071C"/>
    <w:rsid w:val="004760CE"/>
    <w:rsid w:val="004777F1"/>
    <w:rsid w:val="004911FF"/>
    <w:rsid w:val="004B15EA"/>
    <w:rsid w:val="004B27B3"/>
    <w:rsid w:val="004C0A26"/>
    <w:rsid w:val="004F1E8B"/>
    <w:rsid w:val="004F3AD4"/>
    <w:rsid w:val="004F455D"/>
    <w:rsid w:val="00503EEA"/>
    <w:rsid w:val="0050640F"/>
    <w:rsid w:val="00554248"/>
    <w:rsid w:val="005543AC"/>
    <w:rsid w:val="00560774"/>
    <w:rsid w:val="00571DA7"/>
    <w:rsid w:val="0057212F"/>
    <w:rsid w:val="00574E13"/>
    <w:rsid w:val="005853EB"/>
    <w:rsid w:val="005A017D"/>
    <w:rsid w:val="005A24D5"/>
    <w:rsid w:val="005A663D"/>
    <w:rsid w:val="005B718A"/>
    <w:rsid w:val="005D4783"/>
    <w:rsid w:val="00603E0A"/>
    <w:rsid w:val="0068291D"/>
    <w:rsid w:val="006A4572"/>
    <w:rsid w:val="006A4FA0"/>
    <w:rsid w:val="006B0A39"/>
    <w:rsid w:val="006C4165"/>
    <w:rsid w:val="006C620A"/>
    <w:rsid w:val="006E42AF"/>
    <w:rsid w:val="006F06AD"/>
    <w:rsid w:val="007305A4"/>
    <w:rsid w:val="00734E1D"/>
    <w:rsid w:val="0074031F"/>
    <w:rsid w:val="00746058"/>
    <w:rsid w:val="0075274C"/>
    <w:rsid w:val="00764A87"/>
    <w:rsid w:val="00764B15"/>
    <w:rsid w:val="00764E83"/>
    <w:rsid w:val="007674A3"/>
    <w:rsid w:val="00775149"/>
    <w:rsid w:val="00776782"/>
    <w:rsid w:val="00787D3F"/>
    <w:rsid w:val="007A3AE5"/>
    <w:rsid w:val="007B7A3E"/>
    <w:rsid w:val="007C100E"/>
    <w:rsid w:val="007C2D4A"/>
    <w:rsid w:val="007C5DD4"/>
    <w:rsid w:val="008166ED"/>
    <w:rsid w:val="00824055"/>
    <w:rsid w:val="0083014A"/>
    <w:rsid w:val="00831440"/>
    <w:rsid w:val="00836728"/>
    <w:rsid w:val="0086021B"/>
    <w:rsid w:val="0088014E"/>
    <w:rsid w:val="0088224B"/>
    <w:rsid w:val="00887BDA"/>
    <w:rsid w:val="008B4A61"/>
    <w:rsid w:val="008C1346"/>
    <w:rsid w:val="008D08B1"/>
    <w:rsid w:val="008D0D2F"/>
    <w:rsid w:val="008D679D"/>
    <w:rsid w:val="0092192B"/>
    <w:rsid w:val="009462F9"/>
    <w:rsid w:val="009544D7"/>
    <w:rsid w:val="009553BA"/>
    <w:rsid w:val="00975D76"/>
    <w:rsid w:val="00975E89"/>
    <w:rsid w:val="009A24C6"/>
    <w:rsid w:val="009B290C"/>
    <w:rsid w:val="009C2D85"/>
    <w:rsid w:val="009D5FFE"/>
    <w:rsid w:val="00A036E2"/>
    <w:rsid w:val="00A21BCE"/>
    <w:rsid w:val="00A3155C"/>
    <w:rsid w:val="00A33558"/>
    <w:rsid w:val="00A34248"/>
    <w:rsid w:val="00A421A7"/>
    <w:rsid w:val="00A448A1"/>
    <w:rsid w:val="00A47AFB"/>
    <w:rsid w:val="00A66635"/>
    <w:rsid w:val="00A7666E"/>
    <w:rsid w:val="00A76F14"/>
    <w:rsid w:val="00A776DA"/>
    <w:rsid w:val="00A916DF"/>
    <w:rsid w:val="00AA5871"/>
    <w:rsid w:val="00AC3301"/>
    <w:rsid w:val="00AD62BC"/>
    <w:rsid w:val="00AE1323"/>
    <w:rsid w:val="00B02F1F"/>
    <w:rsid w:val="00B0308B"/>
    <w:rsid w:val="00B45406"/>
    <w:rsid w:val="00B460D7"/>
    <w:rsid w:val="00B50C4B"/>
    <w:rsid w:val="00B56994"/>
    <w:rsid w:val="00B95AA5"/>
    <w:rsid w:val="00BB0698"/>
    <w:rsid w:val="00BB10F6"/>
    <w:rsid w:val="00BD42B3"/>
    <w:rsid w:val="00C11B83"/>
    <w:rsid w:val="00C23F75"/>
    <w:rsid w:val="00C30F0E"/>
    <w:rsid w:val="00C43E2F"/>
    <w:rsid w:val="00C4549E"/>
    <w:rsid w:val="00C57779"/>
    <w:rsid w:val="00C641AC"/>
    <w:rsid w:val="00C764FD"/>
    <w:rsid w:val="00C8771A"/>
    <w:rsid w:val="00CA3B6C"/>
    <w:rsid w:val="00CA45FD"/>
    <w:rsid w:val="00CC5844"/>
    <w:rsid w:val="00CE28E1"/>
    <w:rsid w:val="00CE7AAE"/>
    <w:rsid w:val="00D0563E"/>
    <w:rsid w:val="00D127C6"/>
    <w:rsid w:val="00D24EEC"/>
    <w:rsid w:val="00D42827"/>
    <w:rsid w:val="00D53A88"/>
    <w:rsid w:val="00D5500C"/>
    <w:rsid w:val="00D62B2A"/>
    <w:rsid w:val="00D70A87"/>
    <w:rsid w:val="00D72EC8"/>
    <w:rsid w:val="00D85266"/>
    <w:rsid w:val="00DA1FB0"/>
    <w:rsid w:val="00DC0FAC"/>
    <w:rsid w:val="00DD59C5"/>
    <w:rsid w:val="00DE53F2"/>
    <w:rsid w:val="00E06C9B"/>
    <w:rsid w:val="00E24EEF"/>
    <w:rsid w:val="00E649D7"/>
    <w:rsid w:val="00E67EE5"/>
    <w:rsid w:val="00E7290A"/>
    <w:rsid w:val="00E9458D"/>
    <w:rsid w:val="00ED3AB0"/>
    <w:rsid w:val="00ED3C58"/>
    <w:rsid w:val="00ED5CCB"/>
    <w:rsid w:val="00ED6355"/>
    <w:rsid w:val="00EE65D5"/>
    <w:rsid w:val="00EF6FE4"/>
    <w:rsid w:val="00F267F8"/>
    <w:rsid w:val="00F27A9C"/>
    <w:rsid w:val="00F405D1"/>
    <w:rsid w:val="00F43678"/>
    <w:rsid w:val="00F44A4B"/>
    <w:rsid w:val="00F959BC"/>
    <w:rsid w:val="00FA4F5F"/>
    <w:rsid w:val="00FC7278"/>
    <w:rsid w:val="00FD5694"/>
    <w:rsid w:val="00FE724E"/>
    <w:rsid w:val="00FF3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C9B125-C89D-4E88-8D22-2D11056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65D5"/>
    <w:pPr>
      <w:bidi/>
    </w:pPr>
    <w:rPr>
      <w:rFonts w:cs="Narkisim"/>
      <w:sz w:val="22"/>
      <w:szCs w:val="22"/>
      <w:lang w:eastAsia="he-IL"/>
    </w:rPr>
  </w:style>
  <w:style w:type="paragraph" w:styleId="1">
    <w:name w:val="heading 1"/>
    <w:basedOn w:val="a"/>
    <w:next w:val="a"/>
    <w:link w:val="10"/>
    <w:qFormat/>
    <w:rsid w:val="00EE65D5"/>
    <w:pPr>
      <w:keepNext/>
      <w:tabs>
        <w:tab w:val="right" w:pos="9469"/>
      </w:tabs>
      <w:jc w:val="both"/>
      <w:outlineLvl w:val="0"/>
    </w:pPr>
    <w:rPr>
      <w:rFonts w:cs="David"/>
      <w:b/>
      <w:bCs/>
      <w:szCs w:val="28"/>
    </w:rPr>
  </w:style>
  <w:style w:type="character" w:default="1" w:styleId="a0">
    <w:name w:val="Default Paragraph Font"/>
    <w:uiPriority w:val="1"/>
    <w:semiHidden/>
    <w:unhideWhenUsed/>
    <w:rsid w:val="00EE65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E65D5"/>
  </w:style>
  <w:style w:type="paragraph" w:styleId="a3">
    <w:name w:val="footnote text"/>
    <w:basedOn w:val="a"/>
    <w:link w:val="a4"/>
    <w:rsid w:val="00EE65D5"/>
    <w:pPr>
      <w:ind w:left="170" w:hanging="170"/>
      <w:jc w:val="both"/>
    </w:pPr>
    <w:rPr>
      <w:sz w:val="20"/>
      <w:szCs w:val="20"/>
    </w:rPr>
  </w:style>
  <w:style w:type="character" w:styleId="a5">
    <w:name w:val="footnote reference"/>
    <w:semiHidden/>
    <w:rsid w:val="00EE65D5"/>
    <w:rPr>
      <w:vertAlign w:val="superscript"/>
    </w:rPr>
  </w:style>
  <w:style w:type="paragraph" w:styleId="a6">
    <w:name w:val="header"/>
    <w:basedOn w:val="a"/>
    <w:link w:val="a7"/>
    <w:rsid w:val="00EE65D5"/>
    <w:pPr>
      <w:tabs>
        <w:tab w:val="center" w:pos="4153"/>
        <w:tab w:val="right" w:pos="8306"/>
      </w:tabs>
    </w:pPr>
  </w:style>
  <w:style w:type="paragraph" w:styleId="a8">
    <w:name w:val="footer"/>
    <w:basedOn w:val="a"/>
    <w:link w:val="a9"/>
    <w:rsid w:val="00EE65D5"/>
    <w:pPr>
      <w:tabs>
        <w:tab w:val="center" w:pos="4153"/>
        <w:tab w:val="right" w:pos="8306"/>
      </w:tabs>
    </w:pPr>
  </w:style>
  <w:style w:type="paragraph" w:customStyle="1" w:styleId="aa">
    <w:name w:val="כותרת"/>
    <w:basedOn w:val="a"/>
    <w:rsid w:val="00EE65D5"/>
    <w:pPr>
      <w:spacing w:before="240" w:line="320" w:lineRule="atLeast"/>
      <w:jc w:val="center"/>
    </w:pPr>
    <w:rPr>
      <w:rFonts w:cs="David"/>
      <w:b/>
      <w:bCs/>
      <w:spacing w:val="20"/>
      <w:szCs w:val="32"/>
    </w:rPr>
  </w:style>
  <w:style w:type="paragraph" w:customStyle="1" w:styleId="ab">
    <w:name w:val="כותרת קטע"/>
    <w:basedOn w:val="a"/>
    <w:rsid w:val="00EE65D5"/>
    <w:pPr>
      <w:spacing w:before="240" w:line="300" w:lineRule="atLeast"/>
    </w:pPr>
    <w:rPr>
      <w:rFonts w:cs="Arial"/>
      <w:b/>
      <w:bCs/>
      <w:szCs w:val="24"/>
    </w:rPr>
  </w:style>
  <w:style w:type="paragraph" w:customStyle="1" w:styleId="ac">
    <w:name w:val="מקור"/>
    <w:basedOn w:val="a"/>
    <w:rsid w:val="00EE65D5"/>
    <w:pPr>
      <w:spacing w:line="320" w:lineRule="atLeast"/>
      <w:jc w:val="both"/>
    </w:pPr>
    <w:rPr>
      <w:rFonts w:cs="David"/>
      <w:szCs w:val="24"/>
    </w:rPr>
  </w:style>
  <w:style w:type="paragraph" w:customStyle="1" w:styleId="ad">
    <w:name w:val="מחלקי המים"/>
    <w:basedOn w:val="a"/>
    <w:rsid w:val="00EE65D5"/>
    <w:pPr>
      <w:spacing w:line="320" w:lineRule="atLeast"/>
      <w:jc w:val="both"/>
    </w:pPr>
    <w:rPr>
      <w:b/>
      <w:bCs/>
      <w:szCs w:val="24"/>
    </w:rPr>
  </w:style>
  <w:style w:type="paragraph" w:styleId="ae">
    <w:name w:val="Balloon Text"/>
    <w:basedOn w:val="a"/>
    <w:link w:val="af"/>
    <w:uiPriority w:val="99"/>
    <w:semiHidden/>
    <w:unhideWhenUsed/>
    <w:rsid w:val="00EE65D5"/>
    <w:rPr>
      <w:rFonts w:ascii="Tahoma" w:hAnsi="Tahoma" w:cs="Tahoma"/>
      <w:sz w:val="16"/>
      <w:szCs w:val="16"/>
    </w:rPr>
  </w:style>
  <w:style w:type="character" w:styleId="Hyperlink">
    <w:name w:val="Hyperlink"/>
    <w:rsid w:val="00EE65D5"/>
    <w:rPr>
      <w:color w:val="0000FF"/>
      <w:u w:val="single"/>
    </w:rPr>
  </w:style>
  <w:style w:type="character" w:customStyle="1" w:styleId="a4">
    <w:name w:val="טקסט הערת שוליים תו"/>
    <w:link w:val="a3"/>
    <w:rsid w:val="00EE65D5"/>
    <w:rPr>
      <w:rFonts w:cs="Narkisim"/>
      <w:lang w:eastAsia="he-IL"/>
    </w:rPr>
  </w:style>
  <w:style w:type="character" w:customStyle="1" w:styleId="10">
    <w:name w:val="כותרת 1 תו"/>
    <w:link w:val="1"/>
    <w:rsid w:val="00EE65D5"/>
    <w:rPr>
      <w:rFonts w:cs="David"/>
      <w:b/>
      <w:bCs/>
      <w:sz w:val="22"/>
      <w:szCs w:val="28"/>
      <w:lang w:eastAsia="he-IL"/>
    </w:rPr>
  </w:style>
  <w:style w:type="character" w:customStyle="1" w:styleId="a7">
    <w:name w:val="כותרת עליונה תו"/>
    <w:link w:val="a6"/>
    <w:rsid w:val="00EE65D5"/>
    <w:rPr>
      <w:rFonts w:cs="Narkisim"/>
      <w:sz w:val="22"/>
      <w:szCs w:val="22"/>
      <w:lang w:eastAsia="he-IL"/>
    </w:rPr>
  </w:style>
  <w:style w:type="character" w:customStyle="1" w:styleId="a9">
    <w:name w:val="כותרת תחתונה תו"/>
    <w:link w:val="a8"/>
    <w:rsid w:val="00EE65D5"/>
    <w:rPr>
      <w:rFonts w:cs="Narkisim"/>
      <w:sz w:val="22"/>
      <w:szCs w:val="22"/>
      <w:lang w:eastAsia="he-IL"/>
    </w:rPr>
  </w:style>
  <w:style w:type="character" w:styleId="af0">
    <w:name w:val="page number"/>
    <w:rsid w:val="00F405D1"/>
  </w:style>
  <w:style w:type="character" w:customStyle="1" w:styleId="af">
    <w:name w:val="טקסט בלונים תו"/>
    <w:link w:val="ae"/>
    <w:uiPriority w:val="99"/>
    <w:semiHidden/>
    <w:rsid w:val="00EE65D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7%D7%A8%D7%90%D7%AA-%D7%9C%D7%A9%D7%9C%D7%95%D7%9D" TargetMode="External"/><Relationship Id="rId3" Type="http://schemas.openxmlformats.org/officeDocument/2006/relationships/hyperlink" Target="https://www.mayim.org.il/?parasha=%d7%94%d7%91%d7%a8%d7%99%d7%aa-%d7%a2%d7%9d-%d7%9c%d7%91%d7%9f" TargetMode="External"/><Relationship Id="rId7" Type="http://schemas.openxmlformats.org/officeDocument/2006/relationships/hyperlink" Target="https://www.mayim.org.il/?parasha=%D7%91%D7%95%D7%A8-%D7%A9%D7%A9%D7%AA%D7%99%D7%AA-%D7%9E%D7%9E%D7%A0%D7%95-%D7%9E%D7%99%D7%9D" TargetMode="External"/><Relationship Id="rId2" Type="http://schemas.openxmlformats.org/officeDocument/2006/relationships/hyperlink" Target="https://www.mayim.org.il/?parasha=%D7%94%D7%91%D7%A8%D7%99%D7%AA-%D7%A2%D7%9D-%D7%90%D7%91%D7%99%D7%9E%D7%9C%D7%9A" TargetMode="External"/><Relationship Id="rId1" Type="http://schemas.openxmlformats.org/officeDocument/2006/relationships/hyperlink" Target="https://www.mayim.org.il/?parasha=%d7%9c%d7%90-%d7%99%d7%91%d7%95%d7%90-%d7%a2%d7%9e%d7%95%d7%a0%d7%99-%d7%95%d7%9e%d7%95%d7%90%d7%91%d7%99" TargetMode="External"/><Relationship Id="rId6" Type="http://schemas.openxmlformats.org/officeDocument/2006/relationships/hyperlink" Target="https://www.mayim.org.il/?parasha=%D7%9C%D7%90-%D7%99%D7%97%D7%91%D7%95%D7%9C-%D7%A8%D7%97%D7%99%D7%99%D7%9D-%D7%95%D7%A8%D7%9B%D7%91" TargetMode="External"/><Relationship Id="rId5" Type="http://schemas.openxmlformats.org/officeDocument/2006/relationships/hyperlink" Target="https://www.mayim.org.il/?parasha=%d7%9c%d7%90-%d7%99%d7%91%d7%95%d7%90-%d7%a2%d7%9e%d7%95%d7%a0%d7%99-%d7%95%d7%9e%d7%95%d7%90%d7%91%d7%99" TargetMode="External"/><Relationship Id="rId10" Type="http://schemas.openxmlformats.org/officeDocument/2006/relationships/hyperlink" Target="https://www.mayim.org.il/?parasha=%d7%93%d7%99%d7%9f-%d7%a2%d7%92%d7%9c%d7%94-%d7%a2%d7%a8%d7%95%d7%a4%d7%94" TargetMode="External"/><Relationship Id="rId4" Type="http://schemas.openxmlformats.org/officeDocument/2006/relationships/hyperlink" Target="https://www.mayim.org.il/?parasha=%d7%9c%d7%90-%d7%99%d7%91%d7%95%d7%90-%d7%a2%d7%9e%d7%95%d7%a0%d7%99-%d7%95%d7%9e%d7%95%d7%90%d7%91%d7%99" TargetMode="External"/><Relationship Id="rId9" Type="http://schemas.openxmlformats.org/officeDocument/2006/relationships/hyperlink" Target="https://www.mayim.org.il/?parasha=%D7%90%D7%A9%D7%9C-%D7%90%D7%91%D7%A8%D7%94%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1661</Words>
  <Characters>8308</Characters>
  <Application>Microsoft Office Word</Application>
  <DocSecurity>4</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יבוא עמוני ומואבי</vt:lpstr>
      <vt:lpstr>לא יבוא עמוני ומואבי</vt:lpstr>
    </vt:vector>
  </TitlesOfParts>
  <Company/>
  <LinksUpToDate>false</LinksUpToDate>
  <CharactersWithSpaces>9950</CharactersWithSpaces>
  <SharedDoc>false</SharedDoc>
  <HLinks>
    <vt:vector size="60" baseType="variant">
      <vt:variant>
        <vt:i4>1179717</vt:i4>
      </vt:variant>
      <vt:variant>
        <vt:i4>27</vt:i4>
      </vt:variant>
      <vt:variant>
        <vt:i4>0</vt:i4>
      </vt:variant>
      <vt:variant>
        <vt:i4>5</vt:i4>
      </vt:variant>
      <vt:variant>
        <vt:lpwstr>https://www.mayim.org.il/?parasha=%d7%93%d7%99%d7%9f-%d7%a2%d7%92%d7%9c%d7%94-%d7%a2%d7%a8%d7%95%d7%a4%d7%94</vt:lpwstr>
      </vt:variant>
      <vt:variant>
        <vt:lpwstr/>
      </vt:variant>
      <vt:variant>
        <vt:i4>6094865</vt:i4>
      </vt:variant>
      <vt:variant>
        <vt:i4>24</vt:i4>
      </vt:variant>
      <vt:variant>
        <vt:i4>0</vt:i4>
      </vt:variant>
      <vt:variant>
        <vt:i4>5</vt:i4>
      </vt:variant>
      <vt:variant>
        <vt:lpwstr>https://www.mayim.org.il/?parasha=%D7%90%D7%A9%D7%9C-%D7%90%D7%91%D7%A8%D7%94%D7%9D1</vt:lpwstr>
      </vt:variant>
      <vt:variant>
        <vt:lpwstr/>
      </vt:variant>
      <vt:variant>
        <vt:i4>7143540</vt:i4>
      </vt:variant>
      <vt:variant>
        <vt:i4>21</vt:i4>
      </vt:variant>
      <vt:variant>
        <vt:i4>0</vt:i4>
      </vt:variant>
      <vt:variant>
        <vt:i4>5</vt:i4>
      </vt:variant>
      <vt:variant>
        <vt:lpwstr>https://www.mayim.org.il/?parasha=%D7%95%D7%A7%D7%A8%D7%90%D7%AA-%D7%9C%D7%A9%D7%9C%D7%95%D7%9D</vt:lpwstr>
      </vt:variant>
      <vt:variant>
        <vt:lpwstr/>
      </vt:variant>
      <vt:variant>
        <vt:i4>6357033</vt:i4>
      </vt:variant>
      <vt:variant>
        <vt:i4>18</vt:i4>
      </vt:variant>
      <vt:variant>
        <vt:i4>0</vt:i4>
      </vt:variant>
      <vt:variant>
        <vt:i4>5</vt:i4>
      </vt:variant>
      <vt:variant>
        <vt:lpwstr>https://www.mayim.org.il/?parasha=%D7%91%D7%95%D7%A8-%D7%A9%D7%A9%D7%AA%D7%99%D7%AA-%D7%9E%D7%9E%D7%A0%D7%95-%D7%9E%D7%99%D7%9D</vt:lpwstr>
      </vt:variant>
      <vt:variant>
        <vt:lpwstr/>
      </vt:variant>
      <vt:variant>
        <vt:i4>1245267</vt:i4>
      </vt:variant>
      <vt:variant>
        <vt:i4>15</vt:i4>
      </vt:variant>
      <vt:variant>
        <vt:i4>0</vt:i4>
      </vt:variant>
      <vt:variant>
        <vt:i4>5</vt:i4>
      </vt:variant>
      <vt:variant>
        <vt:lpwstr>https://www.mayim.org.il/?parasha=%D7%9C%D7%90-%D7%99%D7%97%D7%91%D7%95%D7%9C-%D7%A8%D7%97%D7%99%D7%99%D7%9D-%D7%95%D7%A8%D7%9B%D7%91</vt:lpwstr>
      </vt:variant>
      <vt:variant>
        <vt:lpwstr/>
      </vt:variant>
      <vt:variant>
        <vt:i4>6291493</vt:i4>
      </vt:variant>
      <vt:variant>
        <vt:i4>12</vt:i4>
      </vt:variant>
      <vt:variant>
        <vt:i4>0</vt:i4>
      </vt:variant>
      <vt:variant>
        <vt:i4>5</vt:i4>
      </vt:variant>
      <vt:variant>
        <vt:lpwstr>https://www.mayim.org.il/?parasha=%d7%9c%d7%90-%d7%99%d7%91%d7%95%d7%90-%d7%a2%d7%9e%d7%95%d7%a0%d7%99-%d7%95%d7%9e%d7%95%d7%90%d7%91%d7%99</vt:lpwstr>
      </vt:variant>
      <vt:variant>
        <vt:lpwstr/>
      </vt:variant>
      <vt:variant>
        <vt:i4>6291493</vt:i4>
      </vt:variant>
      <vt:variant>
        <vt:i4>9</vt:i4>
      </vt:variant>
      <vt:variant>
        <vt:i4>0</vt:i4>
      </vt:variant>
      <vt:variant>
        <vt:i4>5</vt:i4>
      </vt:variant>
      <vt:variant>
        <vt:lpwstr>https://www.mayim.org.il/?parasha=%d7%9c%d7%90-%d7%99%d7%91%d7%95%d7%90-%d7%a2%d7%9e%d7%95%d7%a0%d7%99-%d7%95%d7%9e%d7%95%d7%90%d7%91%d7%99</vt:lpwstr>
      </vt:variant>
      <vt:variant>
        <vt:lpwstr/>
      </vt:variant>
      <vt:variant>
        <vt:i4>1048604</vt:i4>
      </vt:variant>
      <vt:variant>
        <vt:i4>6</vt:i4>
      </vt:variant>
      <vt:variant>
        <vt:i4>0</vt:i4>
      </vt:variant>
      <vt:variant>
        <vt:i4>5</vt:i4>
      </vt:variant>
      <vt:variant>
        <vt:lpwstr>https://www.mayim.org.il/?parasha=%d7%94%d7%91%d7%a8%d7%99%d7%aa-%d7%a2%d7%9d-%d7%9c%d7%91%d7%9f</vt:lpwstr>
      </vt:variant>
      <vt:variant>
        <vt:lpwstr/>
      </vt:variant>
      <vt:variant>
        <vt:i4>3801143</vt:i4>
      </vt:variant>
      <vt:variant>
        <vt:i4>3</vt:i4>
      </vt:variant>
      <vt:variant>
        <vt:i4>0</vt:i4>
      </vt:variant>
      <vt:variant>
        <vt:i4>5</vt:i4>
      </vt:variant>
      <vt:variant>
        <vt:lpwstr>https://www.mayim.org.il/?parasha=%D7%94%D7%91%D7%A8%D7%99%D7%AA-%D7%A2%D7%9D-%D7%90%D7%91%D7%99%D7%9E%D7%9C%D7%9A</vt:lpwstr>
      </vt:variant>
      <vt:variant>
        <vt:lpwstr/>
      </vt:variant>
      <vt:variant>
        <vt:i4>6291493</vt:i4>
      </vt:variant>
      <vt:variant>
        <vt:i4>0</vt:i4>
      </vt:variant>
      <vt:variant>
        <vt:i4>0</vt:i4>
      </vt:variant>
      <vt:variant>
        <vt:i4>5</vt:i4>
      </vt:variant>
      <vt:variant>
        <vt:lpwstr>https://www.mayim.org.il/?parasha=%d7%9c%d7%90-%d7%99%d7%91%d7%95%d7%90-%d7%a2%d7%9e%d7%95%d7%a0%d7%99-%d7%95%d7%9e%d7%95%d7%90%d7%91%d7%99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יבוא עמוני ומואבי</dc:title>
  <dc:subject>כי תצא, חמישית לנחמה</dc:subject>
  <dc:creator>Asher Yuval</dc:creator>
  <cp:keywords/>
  <cp:lastModifiedBy>שמעון אפק</cp:lastModifiedBy>
  <cp:revision>2</cp:revision>
  <cp:lastPrinted>2018-08-23T16:15:00Z</cp:lastPrinted>
  <dcterms:created xsi:type="dcterms:W3CDTF">2018-08-26T06:02:00Z</dcterms:created>
  <dcterms:modified xsi:type="dcterms:W3CDTF">2018-08-26T06:02:00Z</dcterms:modified>
</cp:coreProperties>
</file>