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C1309" w:rsidRPr="00B92A7A" w:rsidRDefault="004C1309" w:rsidP="007D03B2">
      <w:pPr>
        <w:pStyle w:val="aa"/>
        <w:rPr>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3B1563">
        <w:rPr>
          <w:rtl/>
        </w:rPr>
        <w:t>הסכת ושמע ישראל</w:t>
      </w:r>
      <w:r w:rsidRPr="00B92A7A">
        <w:rPr>
          <w:rtl/>
        </w:rPr>
        <w:fldChar w:fldCharType="end"/>
      </w:r>
    </w:p>
    <w:p w:rsidR="0064669D" w:rsidRDefault="003B1563" w:rsidP="00F44C7B">
      <w:pPr>
        <w:pStyle w:val="ac"/>
        <w:spacing w:before="240"/>
        <w:rPr>
          <w:rFonts w:hint="cs"/>
          <w:b/>
          <w:bCs/>
          <w:rtl/>
        </w:rPr>
      </w:pPr>
      <w:r w:rsidRPr="003B1563">
        <w:rPr>
          <w:b/>
          <w:bCs/>
          <w:rtl/>
        </w:rPr>
        <w:t>וַיְדַבֵּר מֹשֶׁה וְהַכֹּהֲנִים הַלְוִיִּם אֶל כָּל יִשְׂרָאֵל לֵאמֹר הַסְכֵּת וּשְׁמַע יִשְׂרָאֵל הַיּוֹם הַזֶּה נִהְיֵיתָ לְעָם לַ</w:t>
      </w:r>
      <w:r>
        <w:rPr>
          <w:rFonts w:hint="cs"/>
          <w:b/>
          <w:bCs/>
          <w:rtl/>
        </w:rPr>
        <w:t>ה'</w:t>
      </w:r>
      <w:r w:rsidRPr="003B1563">
        <w:rPr>
          <w:b/>
          <w:bCs/>
          <w:rtl/>
        </w:rPr>
        <w:t xml:space="preserve"> אֱלֹהֶיךָ</w:t>
      </w:r>
      <w:r w:rsidR="00B605E3">
        <w:rPr>
          <w:rFonts w:hint="cs"/>
          <w:b/>
          <w:bCs/>
          <w:rtl/>
        </w:rPr>
        <w:t>:</w:t>
      </w:r>
      <w:r w:rsidR="00EA1DBB">
        <w:rPr>
          <w:rFonts w:hint="cs"/>
          <w:b/>
          <w:bCs/>
          <w:rtl/>
        </w:rPr>
        <w:t xml:space="preserve"> </w:t>
      </w:r>
      <w:bookmarkStart w:id="1" w:name="OLE_LINK1"/>
      <w:bookmarkStart w:id="2" w:name="OLE_LINK2"/>
      <w:r w:rsidR="00EA1DBB" w:rsidRPr="00EA1DBB">
        <w:rPr>
          <w:rFonts w:cs="Narkisim"/>
          <w:szCs w:val="22"/>
          <w:rtl/>
        </w:rPr>
        <w:t xml:space="preserve">(דברים </w:t>
      </w:r>
      <w:r w:rsidR="00EA1DBB" w:rsidRPr="00EA1DBB">
        <w:rPr>
          <w:rFonts w:cs="Narkisim" w:hint="cs"/>
          <w:szCs w:val="22"/>
          <w:rtl/>
        </w:rPr>
        <w:t>כ</w:t>
      </w:r>
      <w:r w:rsidR="0012183D">
        <w:rPr>
          <w:rFonts w:cs="Narkisim" w:hint="cs"/>
          <w:szCs w:val="22"/>
          <w:rtl/>
        </w:rPr>
        <w:t>ז</w:t>
      </w:r>
      <w:r w:rsidR="004B01C9">
        <w:rPr>
          <w:rFonts w:cs="Narkisim" w:hint="cs"/>
          <w:szCs w:val="22"/>
          <w:rtl/>
        </w:rPr>
        <w:t xml:space="preserve"> ט</w:t>
      </w:r>
      <w:r w:rsidR="00EA1DBB" w:rsidRPr="00EA1DBB">
        <w:rPr>
          <w:rFonts w:cs="Narkisim" w:hint="cs"/>
          <w:szCs w:val="22"/>
          <w:rtl/>
        </w:rPr>
        <w:t>)</w:t>
      </w:r>
      <w:r w:rsidR="00EA1DBB" w:rsidRPr="00EA1DBB">
        <w:rPr>
          <w:rFonts w:cs="Narkisim" w:hint="cs"/>
          <w:szCs w:val="22"/>
          <w:rtl/>
          <w:lang w:eastAsia="en-US"/>
        </w:rPr>
        <w:t>.</w:t>
      </w:r>
      <w:r w:rsidR="004B01C9">
        <w:rPr>
          <w:rStyle w:val="a5"/>
          <w:rFonts w:cs="Narkisim"/>
          <w:szCs w:val="22"/>
          <w:rtl/>
          <w:lang w:eastAsia="en-US"/>
        </w:rPr>
        <w:footnoteReference w:id="1"/>
      </w:r>
      <w:bookmarkEnd w:id="1"/>
      <w:bookmarkEnd w:id="2"/>
    </w:p>
    <w:p w:rsidR="00573C6C" w:rsidRDefault="00573C6C" w:rsidP="00573C6C">
      <w:pPr>
        <w:pStyle w:val="ab"/>
        <w:rPr>
          <w:rtl/>
        </w:rPr>
      </w:pPr>
      <w:r>
        <w:rPr>
          <w:rtl/>
        </w:rPr>
        <w:t xml:space="preserve">רמב"ן </w:t>
      </w:r>
      <w:r>
        <w:rPr>
          <w:rFonts w:hint="cs"/>
          <w:rtl/>
        </w:rPr>
        <w:t>על הפסוק</w:t>
      </w:r>
      <w:r>
        <w:rPr>
          <w:rtl/>
        </w:rPr>
        <w:t xml:space="preserve"> </w:t>
      </w:r>
    </w:p>
    <w:p w:rsidR="00573C6C" w:rsidRDefault="00573C6C" w:rsidP="00573C6C">
      <w:pPr>
        <w:pStyle w:val="ac"/>
        <w:rPr>
          <w:rFonts w:hint="cs"/>
          <w:b/>
          <w:bCs/>
          <w:rtl/>
        </w:rPr>
      </w:pPr>
      <w:r>
        <w:rPr>
          <w:rtl/>
        </w:rPr>
        <w:t>וטעם ויצו משה וזקני ישראל - כי אחרי שהשלים משה דבריו</w:t>
      </w:r>
      <w:r>
        <w:rPr>
          <w:rFonts w:hint="cs"/>
          <w:rtl/>
        </w:rPr>
        <w:t>,</w:t>
      </w:r>
      <w:r>
        <w:rPr>
          <w:rtl/>
        </w:rPr>
        <w:t xml:space="preserve"> צוה לזקנים שידברו גם הם עמו ויזהירו בעם לשמור כל המצות, כי כל עם הולך בעצת זקניו. וכתיב אשר אנכי מצוה אתכם - ולא "אנחנו", כי עיקר הדיבור למשה, והזקנים ירימו קולם לאמר לעם שמעו והאזינו ועשו. וכן</w:t>
      </w:r>
      <w:r w:rsidR="00900A06">
        <w:rPr>
          <w:rFonts w:hint="cs"/>
          <w:rtl/>
        </w:rPr>
        <w:t>:</w:t>
      </w:r>
      <w:r>
        <w:rPr>
          <w:rtl/>
        </w:rPr>
        <w:t xml:space="preserve"> וידבר משה והכהנים הלוים אל כל ישראל וגו' (פסוק ט), כי אמרו הכהנים לעם</w:t>
      </w:r>
      <w:r w:rsidR="00900A06">
        <w:rPr>
          <w:rFonts w:hint="cs"/>
          <w:rtl/>
        </w:rPr>
        <w:t>:</w:t>
      </w:r>
      <w:r>
        <w:rPr>
          <w:rtl/>
        </w:rPr>
        <w:t xml:space="preserve"> הסכת ושמע ישראל, ומשה אמר</w:t>
      </w:r>
      <w:r w:rsidR="00900A06">
        <w:rPr>
          <w:rFonts w:hint="cs"/>
          <w:rtl/>
        </w:rPr>
        <w:t>:</w:t>
      </w:r>
      <w:r>
        <w:rPr>
          <w:rtl/>
        </w:rPr>
        <w:t xml:space="preserve"> היום הזה נהיית לעם.</w:t>
      </w:r>
      <w:r w:rsidR="0061648B" w:rsidRPr="005E3C89">
        <w:rPr>
          <w:rStyle w:val="a5"/>
          <w:rtl/>
        </w:rPr>
        <w:footnoteReference w:id="2"/>
      </w:r>
    </w:p>
    <w:p w:rsidR="00053028" w:rsidRDefault="00053028" w:rsidP="0061648B">
      <w:pPr>
        <w:pStyle w:val="ab"/>
        <w:rPr>
          <w:rtl/>
        </w:rPr>
      </w:pPr>
      <w:r>
        <w:rPr>
          <w:rFonts w:hint="cs"/>
          <w:rtl/>
        </w:rPr>
        <w:t xml:space="preserve">פירוש </w:t>
      </w:r>
      <w:r>
        <w:rPr>
          <w:rtl/>
        </w:rPr>
        <w:t>צרור המור פרשת כי ת</w:t>
      </w:r>
      <w:r>
        <w:rPr>
          <w:rFonts w:hint="cs"/>
          <w:rtl/>
        </w:rPr>
        <w:t>בא</w:t>
      </w:r>
    </w:p>
    <w:p w:rsidR="00053028" w:rsidRDefault="00053028" w:rsidP="00D006A8">
      <w:pPr>
        <w:pStyle w:val="ac"/>
        <w:rPr>
          <w:rFonts w:hint="cs"/>
          <w:rtl/>
        </w:rPr>
      </w:pPr>
      <w:r>
        <w:rPr>
          <w:rtl/>
        </w:rPr>
        <w:t>אח"כ אמר וידבר משה והכהנים הלוים וגו' הסכת ושמע ישראל. לפי שהכהנים והלוים היה להם לעמוד בהר גריזים ובהר עיבל עם ארון הברית. והלוים היו אומרים כל הארורים. נצטרפו בכאן הכהנים עם משה כמו שנצטרפו למעלה הזקנים עם משה. לפי שהאריכו ימים אחרי משה והיה להם להנהיג לישראל. ואמר הסכת ושמע ישראל לשון יחיד. להורות שאחר שנצטוו בכתיבת התורה על האבנים. להרים מכשול יצר הרע שנקרא אבן נגף וצור מכשול.</w:t>
      </w:r>
      <w:r w:rsidR="00502D59">
        <w:rPr>
          <w:rStyle w:val="a5"/>
          <w:rtl/>
        </w:rPr>
        <w:footnoteReference w:id="3"/>
      </w:r>
      <w:r>
        <w:rPr>
          <w:rtl/>
        </w:rPr>
        <w:t xml:space="preserve"> </w:t>
      </w:r>
    </w:p>
    <w:p w:rsidR="00310AC2" w:rsidRPr="00E72825" w:rsidRDefault="00310AC2" w:rsidP="00310AC2">
      <w:pPr>
        <w:pStyle w:val="ab"/>
        <w:rPr>
          <w:rtl/>
        </w:rPr>
      </w:pPr>
      <w:r w:rsidRPr="00E72825">
        <w:rPr>
          <w:rtl/>
        </w:rPr>
        <w:t xml:space="preserve">אבן עזרא פרשת כי תבוא </w:t>
      </w:r>
    </w:p>
    <w:p w:rsidR="00310AC2" w:rsidRDefault="00310AC2" w:rsidP="00310AC2">
      <w:pPr>
        <w:pStyle w:val="ac"/>
        <w:rPr>
          <w:rFonts w:hint="cs"/>
          <w:rtl/>
        </w:rPr>
      </w:pPr>
      <w:r w:rsidRPr="00E72825">
        <w:rPr>
          <w:rtl/>
        </w:rPr>
        <w:t>הסכת - פירושו לפי מקומו, כי אין ריע לו. היום הזה נהיית לעם</w:t>
      </w:r>
      <w:r w:rsidR="00762532">
        <w:rPr>
          <w:rFonts w:hint="cs"/>
          <w:rtl/>
        </w:rPr>
        <w:t xml:space="preserve"> -</w:t>
      </w:r>
      <w:r w:rsidRPr="00E72825">
        <w:rPr>
          <w:rtl/>
        </w:rPr>
        <w:t xml:space="preserve"> שיכרות עמך ברית</w:t>
      </w:r>
      <w:r>
        <w:rPr>
          <w:rFonts w:hint="cs"/>
          <w:rtl/>
        </w:rPr>
        <w:t>.</w:t>
      </w:r>
      <w:r>
        <w:rPr>
          <w:rStyle w:val="a5"/>
          <w:rtl/>
        </w:rPr>
        <w:footnoteReference w:id="4"/>
      </w:r>
    </w:p>
    <w:p w:rsidR="00641845" w:rsidRDefault="00641845" w:rsidP="00310AC2">
      <w:pPr>
        <w:pStyle w:val="ab"/>
        <w:rPr>
          <w:rtl/>
          <w:lang w:eastAsia="en-US"/>
        </w:rPr>
      </w:pPr>
      <w:r>
        <w:rPr>
          <w:rtl/>
          <w:lang w:eastAsia="en-US"/>
        </w:rPr>
        <w:lastRenderedPageBreak/>
        <w:t xml:space="preserve">מסכת ברכות דף טז עמוד א </w:t>
      </w:r>
    </w:p>
    <w:p w:rsidR="003C1016" w:rsidRDefault="00641845" w:rsidP="003D1635">
      <w:pPr>
        <w:pStyle w:val="ac"/>
        <w:rPr>
          <w:rFonts w:hint="cs"/>
          <w:rtl/>
          <w:lang w:eastAsia="en-US"/>
        </w:rPr>
      </w:pPr>
      <w:r>
        <w:rPr>
          <w:rtl/>
          <w:lang w:eastAsia="en-US"/>
        </w:rPr>
        <w:t>תנו רבנן: האומנין קורין בראש האילן ובראש הנדבך, ומתפללין בראש הזית ובראש התאנה, ושאר כל האילנות - יורדים למטה ומתפללין. ובעל הבית - בין כך ובין כך יורד למטה ומת</w:t>
      </w:r>
      <w:r w:rsidR="00E4273A">
        <w:rPr>
          <w:rtl/>
          <w:lang w:eastAsia="en-US"/>
        </w:rPr>
        <w:t>פלל, לפי שאין דעתו מיושבת עליו.</w:t>
      </w:r>
      <w:r w:rsidR="00E4273A">
        <w:rPr>
          <w:rStyle w:val="a5"/>
          <w:rtl/>
          <w:lang w:eastAsia="en-US"/>
        </w:rPr>
        <w:footnoteReference w:id="5"/>
      </w:r>
      <w:r w:rsidR="00E4273A">
        <w:rPr>
          <w:rFonts w:hint="cs"/>
          <w:rtl/>
          <w:lang w:eastAsia="en-US"/>
        </w:rPr>
        <w:t xml:space="preserve"> ... </w:t>
      </w:r>
      <w:r>
        <w:rPr>
          <w:rtl/>
          <w:lang w:eastAsia="en-US"/>
        </w:rPr>
        <w:t xml:space="preserve">ורמינהי: הקורא את שמע צריך שיכוין את לבו, שנאמר: שמע ישראל, ולהלן הוא אומר: </w:t>
      </w:r>
      <w:r w:rsidR="00E4273A">
        <w:rPr>
          <w:rFonts w:hint="cs"/>
          <w:rtl/>
          <w:lang w:eastAsia="en-US"/>
        </w:rPr>
        <w:t>"</w:t>
      </w:r>
      <w:r w:rsidR="000E5447" w:rsidRPr="000E5447">
        <w:rPr>
          <w:rtl/>
        </w:rPr>
        <w:t>הַסְכֵּת</w:t>
      </w:r>
      <w:r>
        <w:rPr>
          <w:rtl/>
          <w:lang w:eastAsia="en-US"/>
        </w:rPr>
        <w:t xml:space="preserve"> ושמע ישראל</w:t>
      </w:r>
      <w:r w:rsidR="00E4273A">
        <w:rPr>
          <w:rFonts w:hint="cs"/>
          <w:rtl/>
          <w:lang w:eastAsia="en-US"/>
        </w:rPr>
        <w:t>"</w:t>
      </w:r>
      <w:r>
        <w:rPr>
          <w:rtl/>
          <w:lang w:eastAsia="en-US"/>
        </w:rPr>
        <w:t>, מה להלן ב</w:t>
      </w:r>
      <w:r w:rsidR="000E5447" w:rsidRPr="000E5447">
        <w:rPr>
          <w:rtl/>
        </w:rPr>
        <w:t>הַסְכֵּת</w:t>
      </w:r>
      <w:r>
        <w:rPr>
          <w:rtl/>
          <w:lang w:eastAsia="en-US"/>
        </w:rPr>
        <w:t xml:space="preserve"> אף כאן ב</w:t>
      </w:r>
      <w:r w:rsidR="000E5447" w:rsidRPr="000E5447">
        <w:rPr>
          <w:rtl/>
        </w:rPr>
        <w:t>הַסְכֵּת</w:t>
      </w:r>
      <w:r>
        <w:rPr>
          <w:rtl/>
          <w:lang w:eastAsia="en-US"/>
        </w:rPr>
        <w:t>!</w:t>
      </w:r>
      <w:r w:rsidR="001408C3">
        <w:rPr>
          <w:rStyle w:val="a5"/>
          <w:rtl/>
          <w:lang w:eastAsia="en-US"/>
        </w:rPr>
        <w:footnoteReference w:id="6"/>
      </w:r>
    </w:p>
    <w:p w:rsidR="00701B04" w:rsidRDefault="00701B04" w:rsidP="00701B04">
      <w:pPr>
        <w:pStyle w:val="ab"/>
        <w:rPr>
          <w:rtl/>
          <w:lang w:eastAsia="en-US"/>
        </w:rPr>
      </w:pPr>
      <w:r>
        <w:rPr>
          <w:rtl/>
          <w:lang w:eastAsia="en-US"/>
        </w:rPr>
        <w:t xml:space="preserve">מדרש תנחומא (בובר) פרשת כי תבוא סימן ד </w:t>
      </w:r>
    </w:p>
    <w:p w:rsidR="00641845" w:rsidRDefault="00701B04" w:rsidP="001408C3">
      <w:pPr>
        <w:pStyle w:val="ac"/>
        <w:rPr>
          <w:rFonts w:hint="cs"/>
          <w:rtl/>
          <w:lang w:eastAsia="en-US"/>
        </w:rPr>
      </w:pPr>
      <w:r>
        <w:rPr>
          <w:rtl/>
          <w:lang w:eastAsia="en-US"/>
        </w:rPr>
        <w:t>וידבר משה והכהנים הלוים אל כל ישראל לאמר הסכת ושמע ישראל (שם /דברים/ כז ט). מהו הסכת, אמר להם משה לישראל עשו כיתות כיתות לתורה, והטו לבבכם לשמוע דברי תורה.</w:t>
      </w:r>
      <w:r w:rsidR="001408C3">
        <w:rPr>
          <w:rStyle w:val="a5"/>
          <w:rtl/>
          <w:lang w:eastAsia="en-US"/>
        </w:rPr>
        <w:footnoteReference w:id="7"/>
      </w:r>
      <w:r>
        <w:rPr>
          <w:rtl/>
          <w:lang w:eastAsia="en-US"/>
        </w:rPr>
        <w:t xml:space="preserve"> ד</w:t>
      </w:r>
      <w:r w:rsidR="001408C3">
        <w:rPr>
          <w:rFonts w:hint="cs"/>
          <w:rtl/>
          <w:lang w:eastAsia="en-US"/>
        </w:rPr>
        <w:t xml:space="preserve">בר אחר: </w:t>
      </w:r>
      <w:r>
        <w:rPr>
          <w:rtl/>
          <w:lang w:eastAsia="en-US"/>
        </w:rPr>
        <w:t>הסכת, אמר להם תנו לבבכם ונפשכם לשמוע דברי תורה.</w:t>
      </w:r>
      <w:r w:rsidR="001408C3">
        <w:rPr>
          <w:rStyle w:val="a5"/>
          <w:rtl/>
          <w:lang w:eastAsia="en-US"/>
        </w:rPr>
        <w:footnoteReference w:id="8"/>
      </w:r>
    </w:p>
    <w:p w:rsidR="006062B4" w:rsidRDefault="006062B4" w:rsidP="002A23FB">
      <w:pPr>
        <w:pStyle w:val="ab"/>
        <w:rPr>
          <w:rtl/>
        </w:rPr>
      </w:pPr>
      <w:r>
        <w:rPr>
          <w:rtl/>
        </w:rPr>
        <w:t xml:space="preserve">שיר השירים רבה </w:t>
      </w:r>
      <w:r w:rsidR="002A23FB">
        <w:rPr>
          <w:rtl/>
        </w:rPr>
        <w:t>פרשה ב</w:t>
      </w:r>
      <w:r w:rsidR="002A23FB">
        <w:rPr>
          <w:rFonts w:hint="cs"/>
          <w:rtl/>
        </w:rPr>
        <w:t xml:space="preserve">, </w:t>
      </w:r>
      <w:r>
        <w:rPr>
          <w:rtl/>
        </w:rPr>
        <w:t xml:space="preserve">וילנא </w:t>
      </w:r>
      <w:r w:rsidR="00685CB8">
        <w:rPr>
          <w:rFonts w:hint="cs"/>
          <w:rtl/>
        </w:rPr>
        <w:t>סימן ג</w:t>
      </w:r>
      <w:r w:rsidR="002A23FB">
        <w:rPr>
          <w:rFonts w:hint="cs"/>
          <w:rtl/>
        </w:rPr>
        <w:t xml:space="preserve">, </w:t>
      </w:r>
      <w:r w:rsidR="00685CB8">
        <w:rPr>
          <w:rFonts w:hint="cs"/>
          <w:rtl/>
        </w:rPr>
        <w:t xml:space="preserve">דונסקי </w:t>
      </w:r>
      <w:r w:rsidR="002A23FB">
        <w:rPr>
          <w:rFonts w:hint="cs"/>
          <w:rtl/>
        </w:rPr>
        <w:t>סימן טז</w:t>
      </w:r>
    </w:p>
    <w:p w:rsidR="003D1CE9" w:rsidRDefault="006062B4" w:rsidP="003D1CE9">
      <w:pPr>
        <w:pStyle w:val="ac"/>
        <w:rPr>
          <w:rFonts w:hint="cs"/>
          <w:rtl/>
        </w:rPr>
      </w:pPr>
      <w:r>
        <w:rPr>
          <w:rtl/>
        </w:rPr>
        <w:t>בשלפי השמד</w:t>
      </w:r>
      <w:r w:rsidR="002A23FB">
        <w:rPr>
          <w:rStyle w:val="a5"/>
          <w:rtl/>
        </w:rPr>
        <w:footnoteReference w:id="9"/>
      </w:r>
      <w:r>
        <w:rPr>
          <w:rtl/>
        </w:rPr>
        <w:t xml:space="preserve"> נתכנסו רבותינו לאושא, ואלו הן</w:t>
      </w:r>
      <w:r w:rsidR="00804D6D">
        <w:rPr>
          <w:rFonts w:hint="cs"/>
          <w:rtl/>
        </w:rPr>
        <w:t>:</w:t>
      </w:r>
      <w:r>
        <w:rPr>
          <w:rtl/>
        </w:rPr>
        <w:t xml:space="preserve"> ר' יהודה ורבי נחמיה ר</w:t>
      </w:r>
      <w:r w:rsidR="003D1CE9">
        <w:rPr>
          <w:rFonts w:hint="cs"/>
          <w:rtl/>
        </w:rPr>
        <w:t>' מאיר</w:t>
      </w:r>
      <w:r>
        <w:rPr>
          <w:rtl/>
        </w:rPr>
        <w:t xml:space="preserve"> ור' יוסי ורשב"י ור' אליעזר בנו של רבי יוסי הגלילי ור' אליעזר בן יעקב</w:t>
      </w:r>
      <w:r w:rsidR="003D1CE9">
        <w:rPr>
          <w:rFonts w:hint="cs"/>
          <w:rtl/>
        </w:rPr>
        <w:t>.</w:t>
      </w:r>
      <w:r w:rsidR="004601B5">
        <w:rPr>
          <w:rStyle w:val="a5"/>
          <w:rtl/>
        </w:rPr>
        <w:footnoteReference w:id="10"/>
      </w:r>
      <w:r>
        <w:rPr>
          <w:rtl/>
        </w:rPr>
        <w:t xml:space="preserve"> שלחו אצל זקני הגליל ואמרו</w:t>
      </w:r>
      <w:r w:rsidR="003D1CE9">
        <w:rPr>
          <w:rFonts w:hint="cs"/>
          <w:rtl/>
        </w:rPr>
        <w:t>:</w:t>
      </w:r>
      <w:r>
        <w:rPr>
          <w:rtl/>
        </w:rPr>
        <w:t xml:space="preserve"> כל מי שהוא ל</w:t>
      </w:r>
      <w:r w:rsidR="003D1CE9">
        <w:rPr>
          <w:rtl/>
        </w:rPr>
        <w:t>ָ</w:t>
      </w:r>
      <w:r>
        <w:rPr>
          <w:rtl/>
        </w:rPr>
        <w:t>מ</w:t>
      </w:r>
      <w:r w:rsidR="003D1CE9">
        <w:rPr>
          <w:rtl/>
        </w:rPr>
        <w:t>ֵ</w:t>
      </w:r>
      <w:r>
        <w:rPr>
          <w:rtl/>
        </w:rPr>
        <w:t>ד יבא וילמד, וכל מי שאינו ל</w:t>
      </w:r>
      <w:r w:rsidR="003D1CE9">
        <w:rPr>
          <w:rtl/>
        </w:rPr>
        <w:t>ָ</w:t>
      </w:r>
      <w:r>
        <w:rPr>
          <w:rtl/>
        </w:rPr>
        <w:t>מ</w:t>
      </w:r>
      <w:r w:rsidR="003D1CE9">
        <w:rPr>
          <w:rtl/>
        </w:rPr>
        <w:t>ֵ</w:t>
      </w:r>
      <w:r>
        <w:rPr>
          <w:rtl/>
        </w:rPr>
        <w:t>ד יבא וילמוד</w:t>
      </w:r>
      <w:r w:rsidR="003D1CE9">
        <w:rPr>
          <w:rFonts w:hint="cs"/>
          <w:rtl/>
        </w:rPr>
        <w:t>.</w:t>
      </w:r>
      <w:r>
        <w:rPr>
          <w:rtl/>
        </w:rPr>
        <w:t xml:space="preserve"> נתכנסו ולמדו ועשו כל צרכיהון</w:t>
      </w:r>
      <w:r w:rsidR="003D1CE9">
        <w:rPr>
          <w:rFonts w:hint="cs"/>
          <w:rtl/>
        </w:rPr>
        <w:t>.</w:t>
      </w:r>
      <w:r w:rsidR="003D1CE9">
        <w:rPr>
          <w:rStyle w:val="a5"/>
          <w:rtl/>
        </w:rPr>
        <w:footnoteReference w:id="11"/>
      </w:r>
      <w:r>
        <w:rPr>
          <w:rtl/>
        </w:rPr>
        <w:t xml:space="preserve"> כיון שהגיע זמנם לה</w:t>
      </w:r>
      <w:r w:rsidR="003D1CE9">
        <w:rPr>
          <w:rFonts w:hint="cs"/>
          <w:rtl/>
        </w:rPr>
        <w:t>י</w:t>
      </w:r>
      <w:r>
        <w:rPr>
          <w:rtl/>
        </w:rPr>
        <w:t>פטר</w:t>
      </w:r>
      <w:r w:rsidR="003D1CE9">
        <w:rPr>
          <w:rFonts w:hint="cs"/>
          <w:rtl/>
        </w:rPr>
        <w:t>,</w:t>
      </w:r>
      <w:r>
        <w:rPr>
          <w:rtl/>
        </w:rPr>
        <w:t xml:space="preserve"> אמרו</w:t>
      </w:r>
      <w:r w:rsidR="003D1CE9">
        <w:rPr>
          <w:rFonts w:hint="cs"/>
          <w:rtl/>
        </w:rPr>
        <w:t>:</w:t>
      </w:r>
      <w:r>
        <w:rPr>
          <w:rtl/>
        </w:rPr>
        <w:t xml:space="preserve"> מקום שנתקבלנו בתוכו אנו מניחים אותו ריקם</w:t>
      </w:r>
      <w:r w:rsidR="003D1CE9">
        <w:rPr>
          <w:rFonts w:hint="cs"/>
          <w:rtl/>
        </w:rPr>
        <w:t>?</w:t>
      </w:r>
      <w:r>
        <w:rPr>
          <w:rtl/>
        </w:rPr>
        <w:t xml:space="preserve"> חלקו כבוד לר' יהודה שהיה בן עיר</w:t>
      </w:r>
      <w:r w:rsidR="003D1CE9">
        <w:rPr>
          <w:rFonts w:hint="cs"/>
          <w:rtl/>
        </w:rPr>
        <w:t>,</w:t>
      </w:r>
      <w:r>
        <w:rPr>
          <w:rtl/>
        </w:rPr>
        <w:t xml:space="preserve"> ולא שהיה גדול מהם בתורה אלא מקומו של אדם הוא מכבדו</w:t>
      </w:r>
      <w:r w:rsidR="003D1CE9">
        <w:rPr>
          <w:rFonts w:hint="cs"/>
          <w:rtl/>
        </w:rPr>
        <w:t>.</w:t>
      </w:r>
      <w:r w:rsidR="002E395D">
        <w:rPr>
          <w:rStyle w:val="a5"/>
          <w:rtl/>
        </w:rPr>
        <w:footnoteReference w:id="12"/>
      </w:r>
    </w:p>
    <w:p w:rsidR="006062B4" w:rsidRDefault="006062B4" w:rsidP="00696713">
      <w:pPr>
        <w:pStyle w:val="ac"/>
        <w:rPr>
          <w:rtl/>
        </w:rPr>
      </w:pPr>
      <w:r>
        <w:rPr>
          <w:rtl/>
        </w:rPr>
        <w:t>נכנס ר' יהודה ודרש</w:t>
      </w:r>
      <w:r w:rsidR="00696713">
        <w:rPr>
          <w:rFonts w:hint="cs"/>
          <w:rtl/>
        </w:rPr>
        <w:t>: "</w:t>
      </w:r>
      <w:r w:rsidR="00696713">
        <w:rPr>
          <w:rtl/>
        </w:rPr>
        <w:t xml:space="preserve">וּמֹשֶׁה יִקַּח אֶת הָאֹהֶל וְנָטָה לוֹ מִחוּץ לַמַּחֲנֶה הַרְחֵק מִן הַמַּחֲנֶה וְקָרָא לוֹ אֹהֶל מוֹעֵד וְהָיָה כָּל מְבַקֵּשׁ </w:t>
      </w:r>
      <w:r w:rsidR="00696713">
        <w:rPr>
          <w:rFonts w:hint="cs"/>
          <w:rtl/>
        </w:rPr>
        <w:t>ה'</w:t>
      </w:r>
      <w:r w:rsidR="00696713">
        <w:rPr>
          <w:rtl/>
        </w:rPr>
        <w:t xml:space="preserve"> יֵצֵא אֶל אֹהֶל מוֹעֵד אֲשֶׁר מִחוּץ לַמַּחֲנֶה</w:t>
      </w:r>
      <w:r w:rsidR="00696713">
        <w:rPr>
          <w:rFonts w:hint="cs"/>
          <w:rtl/>
        </w:rPr>
        <w:t xml:space="preserve">" (שמות לג ז) ... </w:t>
      </w:r>
      <w:r>
        <w:rPr>
          <w:rtl/>
        </w:rPr>
        <w:t>והיה כל מבקש משה אין כתיב כאן</w:t>
      </w:r>
      <w:r w:rsidR="00696713">
        <w:rPr>
          <w:rFonts w:hint="cs"/>
          <w:rtl/>
        </w:rPr>
        <w:t>,</w:t>
      </w:r>
      <w:r>
        <w:rPr>
          <w:rtl/>
        </w:rPr>
        <w:t xml:space="preserve"> אלא מבקש ה'</w:t>
      </w:r>
      <w:r w:rsidR="00696713">
        <w:rPr>
          <w:rFonts w:hint="cs"/>
          <w:rtl/>
        </w:rPr>
        <w:t>.</w:t>
      </w:r>
      <w:r>
        <w:rPr>
          <w:rtl/>
        </w:rPr>
        <w:t xml:space="preserve"> מכאן למדנו שכל מי שמקבל פני חברים כאלו מקבל פני שכינה</w:t>
      </w:r>
      <w:r w:rsidR="00696713">
        <w:rPr>
          <w:rFonts w:hint="cs"/>
          <w:rtl/>
        </w:rPr>
        <w:t>.</w:t>
      </w:r>
      <w:r>
        <w:rPr>
          <w:rtl/>
        </w:rPr>
        <w:t xml:space="preserve"> ואתם אחינו רבותינו גדולי התורה מי שנצטער בכם עשרה מיל או עשרים או שלשים או ארבעים כדי לשמוע דברי תורה</w:t>
      </w:r>
      <w:r w:rsidR="00696713">
        <w:rPr>
          <w:rFonts w:hint="cs"/>
          <w:rtl/>
        </w:rPr>
        <w:t>.</w:t>
      </w:r>
      <w:r>
        <w:rPr>
          <w:rtl/>
        </w:rPr>
        <w:t xml:space="preserve"> על אחת כמה וכמה שאין הקדוש ברוך הוא מקפח שכרכם בזה ובבא</w:t>
      </w:r>
      <w:r w:rsidR="00685CB8">
        <w:rPr>
          <w:rFonts w:hint="cs"/>
          <w:rtl/>
        </w:rPr>
        <w:t>.</w:t>
      </w:r>
      <w:r w:rsidR="00696713">
        <w:rPr>
          <w:rFonts w:hint="cs"/>
          <w:rtl/>
        </w:rPr>
        <w:t xml:space="preserve"> </w:t>
      </w:r>
      <w:r>
        <w:rPr>
          <w:rtl/>
        </w:rPr>
        <w:t xml:space="preserve"> </w:t>
      </w:r>
      <w:r w:rsidR="00685CB8">
        <w:rPr>
          <w:rFonts w:hint="cs"/>
          <w:rtl/>
        </w:rPr>
        <w:t xml:space="preserve">... </w:t>
      </w:r>
      <w:r>
        <w:rPr>
          <w:rtl/>
        </w:rPr>
        <w:t>נכנס רבי מאיר ודרש</w:t>
      </w:r>
      <w:r w:rsidR="00685CB8">
        <w:rPr>
          <w:rFonts w:hint="cs"/>
          <w:rtl/>
        </w:rPr>
        <w:t xml:space="preserve"> ... נכנס ר' יוסי ודרש ... </w:t>
      </w:r>
    </w:p>
    <w:p w:rsidR="006062B4" w:rsidRDefault="006062B4" w:rsidP="00731009">
      <w:pPr>
        <w:pStyle w:val="ac"/>
        <w:rPr>
          <w:rFonts w:hint="cs"/>
          <w:rtl/>
        </w:rPr>
      </w:pPr>
      <w:r>
        <w:rPr>
          <w:rtl/>
        </w:rPr>
        <w:t>נכנס רבי אליעזר בן יעקב ודרש</w:t>
      </w:r>
      <w:r w:rsidR="0012183D">
        <w:rPr>
          <w:rFonts w:hint="cs"/>
          <w:rtl/>
        </w:rPr>
        <w:t>:</w:t>
      </w:r>
      <w:r>
        <w:rPr>
          <w:rtl/>
        </w:rPr>
        <w:t xml:space="preserve"> </w:t>
      </w:r>
      <w:r w:rsidR="0012183D">
        <w:rPr>
          <w:rFonts w:hint="cs"/>
          <w:rtl/>
        </w:rPr>
        <w:t>"</w:t>
      </w:r>
      <w:r>
        <w:rPr>
          <w:rtl/>
        </w:rPr>
        <w:t>וידבר משה והכהנים והלוים אל כל ישראל לאמר הסכת ושמע ישראל היום הזה נהייתה לעם</w:t>
      </w:r>
      <w:r w:rsidR="0012183D">
        <w:rPr>
          <w:rFonts w:hint="cs"/>
          <w:rtl/>
        </w:rPr>
        <w:t xml:space="preserve">" </w:t>
      </w:r>
      <w:r w:rsidR="0012183D">
        <w:rPr>
          <w:rtl/>
        </w:rPr>
        <w:t>(דברים כז)</w:t>
      </w:r>
      <w:r>
        <w:rPr>
          <w:rtl/>
        </w:rPr>
        <w:t>, וכי היום קבלו התורה</w:t>
      </w:r>
      <w:r w:rsidR="00731009">
        <w:rPr>
          <w:rFonts w:hint="cs"/>
          <w:rtl/>
        </w:rPr>
        <w:t>?</w:t>
      </w:r>
      <w:r>
        <w:rPr>
          <w:rtl/>
        </w:rPr>
        <w:t xml:space="preserve"> והלא כבר ארבעים שנה שקבלו את התורה</w:t>
      </w:r>
      <w:r w:rsidR="00731009">
        <w:rPr>
          <w:rFonts w:hint="cs"/>
          <w:rtl/>
        </w:rPr>
        <w:t>!</w:t>
      </w:r>
      <w:r>
        <w:rPr>
          <w:rtl/>
        </w:rPr>
        <w:t xml:space="preserve"> ואת </w:t>
      </w:r>
      <w:r>
        <w:rPr>
          <w:rtl/>
        </w:rPr>
        <w:lastRenderedPageBreak/>
        <w:t>אמרת היום הזה</w:t>
      </w:r>
      <w:r w:rsidR="00731009">
        <w:rPr>
          <w:rFonts w:hint="cs"/>
          <w:rtl/>
        </w:rPr>
        <w:t>!</w:t>
      </w:r>
      <w:r>
        <w:rPr>
          <w:rtl/>
        </w:rPr>
        <w:t xml:space="preserve"> אלא מלמד כיון ששנה להם משה את התורה וקבלוה בסבר פנים יפות</w:t>
      </w:r>
      <w:r w:rsidR="00731009">
        <w:rPr>
          <w:rFonts w:hint="cs"/>
          <w:rtl/>
        </w:rPr>
        <w:t>,</w:t>
      </w:r>
      <w:r>
        <w:rPr>
          <w:rtl/>
        </w:rPr>
        <w:t xml:space="preserve"> העלה להם הכתוב כא</w:t>
      </w:r>
      <w:r w:rsidR="00696713">
        <w:rPr>
          <w:rFonts w:hint="cs"/>
          <w:rtl/>
        </w:rPr>
        <w:t>י</w:t>
      </w:r>
      <w:r>
        <w:rPr>
          <w:rtl/>
        </w:rPr>
        <w:t>לו קבלוה היום מהר סיני</w:t>
      </w:r>
      <w:r w:rsidR="00696713">
        <w:rPr>
          <w:rFonts w:hint="cs"/>
          <w:rtl/>
        </w:rPr>
        <w:t>.</w:t>
      </w:r>
      <w:r>
        <w:rPr>
          <w:rtl/>
        </w:rPr>
        <w:t xml:space="preserve"> לכך נאמר</w:t>
      </w:r>
      <w:r w:rsidR="00696713">
        <w:rPr>
          <w:rFonts w:hint="cs"/>
          <w:rtl/>
        </w:rPr>
        <w:t>:</w:t>
      </w:r>
      <w:r>
        <w:rPr>
          <w:rtl/>
        </w:rPr>
        <w:t xml:space="preserve"> </w:t>
      </w:r>
      <w:r w:rsidR="00E46652">
        <w:rPr>
          <w:rFonts w:hint="cs"/>
          <w:rtl/>
        </w:rPr>
        <w:t>"</w:t>
      </w:r>
      <w:r>
        <w:rPr>
          <w:rtl/>
        </w:rPr>
        <w:t>היום הזה נהייתה לעם לה' אלהיך</w:t>
      </w:r>
      <w:r w:rsidR="00E46652">
        <w:rPr>
          <w:rFonts w:hint="cs"/>
          <w:rtl/>
        </w:rPr>
        <w:t>"</w:t>
      </w:r>
      <w:r w:rsidR="00696713">
        <w:rPr>
          <w:rFonts w:hint="cs"/>
          <w:rtl/>
        </w:rPr>
        <w:t>.</w:t>
      </w:r>
      <w:r>
        <w:rPr>
          <w:rtl/>
        </w:rPr>
        <w:t xml:space="preserve"> ואתם אחינו בני אושא שקבלתם רבותינו בסבר פנים יפות</w:t>
      </w:r>
      <w:r w:rsidR="00E46652">
        <w:rPr>
          <w:rFonts w:hint="cs"/>
          <w:rtl/>
        </w:rPr>
        <w:t>,</w:t>
      </w:r>
      <w:r>
        <w:rPr>
          <w:rtl/>
        </w:rPr>
        <w:t xml:space="preserve"> ע</w:t>
      </w:r>
      <w:r w:rsidR="0012183D">
        <w:rPr>
          <w:rFonts w:hint="cs"/>
          <w:rtl/>
        </w:rPr>
        <w:t>ל אחת כמה וכ</w:t>
      </w:r>
      <w:r w:rsidR="00E46652">
        <w:rPr>
          <w:rFonts w:hint="cs"/>
          <w:rtl/>
        </w:rPr>
        <w:t>מ</w:t>
      </w:r>
      <w:r w:rsidR="0012183D">
        <w:rPr>
          <w:rFonts w:hint="cs"/>
          <w:rtl/>
        </w:rPr>
        <w:t>ה.</w:t>
      </w:r>
      <w:r w:rsidR="0012183D">
        <w:rPr>
          <w:rStyle w:val="a5"/>
          <w:rtl/>
        </w:rPr>
        <w:footnoteReference w:id="13"/>
      </w:r>
    </w:p>
    <w:p w:rsidR="006062B4" w:rsidRPr="006062B4" w:rsidRDefault="00E46652" w:rsidP="006062B4">
      <w:pPr>
        <w:pStyle w:val="ab"/>
        <w:rPr>
          <w:rtl/>
        </w:rPr>
      </w:pPr>
      <w:r>
        <w:rPr>
          <w:rtl/>
        </w:rPr>
        <w:t>מסכת ברכות דף סג עמוד ב</w:t>
      </w:r>
      <w:r>
        <w:rPr>
          <w:rStyle w:val="a5"/>
          <w:rtl/>
        </w:rPr>
        <w:footnoteReference w:id="14"/>
      </w:r>
    </w:p>
    <w:p w:rsidR="002E395D" w:rsidRDefault="002E395D" w:rsidP="00E46652">
      <w:pPr>
        <w:pStyle w:val="ac"/>
        <w:rPr>
          <w:rFonts w:hint="cs"/>
          <w:rtl/>
        </w:rPr>
      </w:pPr>
      <w:r>
        <w:rPr>
          <w:rtl/>
        </w:rPr>
        <w:t>תנו רבנן: כשנכנסו רבותינו לכרם ביבנה היו שם רבי יהודה ורבי יוסי ורבי נחמיה ורבי אליעזר בנו של רבי יוסי הגלילי, פתחו כולם בכבוד אכסניא ודרשו. פתח רבי יהודה ראש המדברים בכל מקום בכבוד תורה ודרש: ומשה יקח את האהל ונטה לו מחוץ למחנה</w:t>
      </w:r>
      <w:r w:rsidR="00E46652">
        <w:rPr>
          <w:rFonts w:hint="cs"/>
          <w:rtl/>
        </w:rPr>
        <w:t xml:space="preserve"> (</w:t>
      </w:r>
      <w:r w:rsidR="00E46652">
        <w:rPr>
          <w:rtl/>
        </w:rPr>
        <w:t>שמות לג</w:t>
      </w:r>
      <w:r w:rsidR="00E46652">
        <w:rPr>
          <w:rFonts w:hint="cs"/>
          <w:rtl/>
        </w:rPr>
        <w:t xml:space="preserve">). </w:t>
      </w:r>
      <w:r>
        <w:rPr>
          <w:rtl/>
        </w:rPr>
        <w:t xml:space="preserve">והלא דברים קל וחומר, ומה ארון ה' שלא היה מרוחק אלא שנים עשר מיל אמרה תורה: והיה כל מבקש ה' יצא אל אהל מועד, תלמידי חכמים שהולכים מעיר לעיר וממדינה למדינה ללמוד תורה - על אחת כמה וכמה. </w:t>
      </w:r>
    </w:p>
    <w:p w:rsidR="00E46652" w:rsidRDefault="006062B4" w:rsidP="00E46652">
      <w:pPr>
        <w:pStyle w:val="ac"/>
        <w:rPr>
          <w:rFonts w:hint="cs"/>
          <w:rtl/>
        </w:rPr>
      </w:pPr>
      <w:r w:rsidRPr="006062B4">
        <w:rPr>
          <w:rtl/>
        </w:rPr>
        <w:t>ועוד פתח רבי יהודה בכבוד תורה ודרש: הסכת ושמע ישראל היום הזה נהיית לעם</w:t>
      </w:r>
      <w:r w:rsidR="00E46652">
        <w:rPr>
          <w:rFonts w:hint="cs"/>
          <w:rtl/>
        </w:rPr>
        <w:t xml:space="preserve"> (</w:t>
      </w:r>
      <w:r w:rsidR="00E46652" w:rsidRPr="006062B4">
        <w:rPr>
          <w:rtl/>
        </w:rPr>
        <w:t>דברים כז</w:t>
      </w:r>
      <w:r w:rsidR="00E46652">
        <w:rPr>
          <w:rFonts w:hint="cs"/>
          <w:rtl/>
        </w:rPr>
        <w:t>)</w:t>
      </w:r>
      <w:r w:rsidRPr="006062B4">
        <w:rPr>
          <w:rtl/>
        </w:rPr>
        <w:t>. וכי אותו היום נתנה תורה לישראל? והלא אותו יום סוף ארבעים שנה היה! אלא ללמדך: שחביבה תורה על לומדיה בכל יום ויום כיום שנתנה מהר סיני. אמר רבי תנחום בריה דרבי חייא איש כפר עכו: תדע, שהרי אדם קורא קריאת שמע שחרית וערבית, וערב אחד אינו קורא - דומה כמי שלא קרא קריאת שמע מעולם. הסכת - עשו כתות כתות ועסקו בתורה, לפי שאין התורה נקנית אלא בחבורה</w:t>
      </w:r>
      <w:r w:rsidR="00E46652">
        <w:rPr>
          <w:rFonts w:hint="cs"/>
          <w:rtl/>
        </w:rPr>
        <w:t xml:space="preserve"> ....</w:t>
      </w:r>
    </w:p>
    <w:p w:rsidR="00E46652" w:rsidRDefault="006062B4" w:rsidP="00E46652">
      <w:pPr>
        <w:pStyle w:val="ac"/>
        <w:rPr>
          <w:rFonts w:hint="cs"/>
          <w:rtl/>
        </w:rPr>
      </w:pPr>
      <w:r w:rsidRPr="006062B4">
        <w:rPr>
          <w:rtl/>
        </w:rPr>
        <w:t xml:space="preserve">דבר אחר: הסכת ושמע ישראל - כתתו עצמכם על דברי תורה, כדאמר ריש לקיש. דאמר ריש לקיש: מנין שאין דברי תורה מתקיימין אלא במי שממית עצמו עליה </w:t>
      </w:r>
      <w:r w:rsidR="00E46652">
        <w:rPr>
          <w:rtl/>
        </w:rPr>
        <w:t>–</w:t>
      </w:r>
      <w:r w:rsidRPr="006062B4">
        <w:rPr>
          <w:rtl/>
        </w:rPr>
        <w:t xml:space="preserve"> שנאמר</w:t>
      </w:r>
      <w:r w:rsidR="00E46652">
        <w:rPr>
          <w:rFonts w:hint="cs"/>
          <w:rtl/>
        </w:rPr>
        <w:t>:</w:t>
      </w:r>
      <w:r w:rsidRPr="006062B4">
        <w:rPr>
          <w:rtl/>
        </w:rPr>
        <w:t xml:space="preserve"> </w:t>
      </w:r>
      <w:r w:rsidR="00E46652">
        <w:rPr>
          <w:rFonts w:hint="cs"/>
          <w:rtl/>
        </w:rPr>
        <w:t>"</w:t>
      </w:r>
      <w:r w:rsidRPr="006062B4">
        <w:rPr>
          <w:rtl/>
        </w:rPr>
        <w:t>זאת התורה אדם כי ימות באהל</w:t>
      </w:r>
      <w:r w:rsidR="00E46652">
        <w:rPr>
          <w:rFonts w:hint="cs"/>
          <w:rtl/>
        </w:rPr>
        <w:t>" (</w:t>
      </w:r>
      <w:r w:rsidR="00E46652" w:rsidRPr="006062B4">
        <w:rPr>
          <w:rtl/>
        </w:rPr>
        <w:t>במדבר יט</w:t>
      </w:r>
      <w:r w:rsidR="00E46652">
        <w:rPr>
          <w:rFonts w:hint="cs"/>
          <w:rtl/>
        </w:rPr>
        <w:t>)</w:t>
      </w:r>
      <w:r w:rsidRPr="006062B4">
        <w:rPr>
          <w:rtl/>
        </w:rPr>
        <w:t>.</w:t>
      </w:r>
    </w:p>
    <w:p w:rsidR="009A2C45" w:rsidRPr="009A2C45" w:rsidRDefault="006062B4" w:rsidP="00E46652">
      <w:pPr>
        <w:pStyle w:val="ac"/>
        <w:rPr>
          <w:rtl/>
        </w:rPr>
      </w:pPr>
      <w:r w:rsidRPr="006062B4">
        <w:rPr>
          <w:rtl/>
        </w:rPr>
        <w:t>דבר אחר: הסכת ושמע ישראל - הס ואחר כך כתת. כדרבא, דאמר רבא: לעולם ילמוד אדם תורה ואחר כך יהגה.</w:t>
      </w:r>
    </w:p>
    <w:p w:rsidR="00A4744A" w:rsidRDefault="00A4744A" w:rsidP="00113B22">
      <w:pPr>
        <w:pStyle w:val="ab"/>
        <w:rPr>
          <w:rtl/>
          <w:lang w:eastAsia="en-US"/>
        </w:rPr>
      </w:pPr>
      <w:r>
        <w:rPr>
          <w:rtl/>
          <w:lang w:eastAsia="en-US"/>
        </w:rPr>
        <w:t xml:space="preserve">פתרון </w:t>
      </w:r>
      <w:r w:rsidR="00113B22">
        <w:rPr>
          <w:rtl/>
          <w:lang w:eastAsia="en-US"/>
        </w:rPr>
        <w:t>תורה פרשת והיה כי תבוא עמוד 283</w:t>
      </w:r>
      <w:r w:rsidR="00113B22">
        <w:rPr>
          <w:rStyle w:val="a5"/>
          <w:rtl/>
          <w:lang w:eastAsia="en-US"/>
        </w:rPr>
        <w:footnoteReference w:id="15"/>
      </w:r>
    </w:p>
    <w:p w:rsidR="001D1A1C" w:rsidRDefault="004C05F9" w:rsidP="00762532">
      <w:pPr>
        <w:pStyle w:val="ac"/>
        <w:rPr>
          <w:rFonts w:hint="cs"/>
          <w:rtl/>
          <w:lang w:eastAsia="en-US"/>
        </w:rPr>
      </w:pPr>
      <w:r>
        <w:rPr>
          <w:rFonts w:hint="cs"/>
          <w:rtl/>
          <w:lang w:eastAsia="en-US"/>
        </w:rPr>
        <w:t>"</w:t>
      </w:r>
      <w:r w:rsidR="00A4744A">
        <w:rPr>
          <w:rtl/>
          <w:lang w:eastAsia="en-US"/>
        </w:rPr>
        <w:t>וידבר משה והכהנים הל</w:t>
      </w:r>
      <w:r>
        <w:rPr>
          <w:rFonts w:hint="cs"/>
          <w:rtl/>
          <w:lang w:eastAsia="en-US"/>
        </w:rPr>
        <w:t xml:space="preserve">וים </w:t>
      </w:r>
      <w:r w:rsidR="00A4744A">
        <w:rPr>
          <w:rtl/>
          <w:lang w:eastAsia="en-US"/>
        </w:rPr>
        <w:t>אל כל יש</w:t>
      </w:r>
      <w:r>
        <w:rPr>
          <w:rFonts w:hint="cs"/>
          <w:rtl/>
          <w:lang w:eastAsia="en-US"/>
        </w:rPr>
        <w:t xml:space="preserve">ראל לאמור הסכת ושמע ישראל וכו' " - ... </w:t>
      </w:r>
      <w:r w:rsidR="00A4744A">
        <w:rPr>
          <w:rtl/>
          <w:lang w:eastAsia="en-US"/>
        </w:rPr>
        <w:t>כיון שעשו ישראל את העגל התחיל משה צוח ואמ</w:t>
      </w:r>
      <w:r w:rsidR="00762532">
        <w:rPr>
          <w:rFonts w:hint="cs"/>
          <w:rtl/>
          <w:lang w:eastAsia="en-US"/>
        </w:rPr>
        <w:t>ר: "</w:t>
      </w:r>
      <w:r w:rsidR="00A4744A">
        <w:rPr>
          <w:rtl/>
          <w:lang w:eastAsia="en-US"/>
        </w:rPr>
        <w:t>מי לה' אלי</w:t>
      </w:r>
      <w:r w:rsidR="00762532">
        <w:rPr>
          <w:rFonts w:hint="cs"/>
          <w:rtl/>
          <w:lang w:eastAsia="en-US"/>
        </w:rPr>
        <w:t>".</w:t>
      </w:r>
      <w:r w:rsidR="00A4744A">
        <w:rPr>
          <w:rtl/>
          <w:lang w:eastAsia="en-US"/>
        </w:rPr>
        <w:t xml:space="preserve"> מיד נתכנסו אצלו כל בני לוי, שנא</w:t>
      </w:r>
      <w:r>
        <w:rPr>
          <w:rFonts w:hint="cs"/>
          <w:rtl/>
          <w:lang w:eastAsia="en-US"/>
        </w:rPr>
        <w:t xml:space="preserve">מר: </w:t>
      </w:r>
      <w:r w:rsidR="00762532">
        <w:rPr>
          <w:rFonts w:hint="cs"/>
          <w:rtl/>
          <w:lang w:eastAsia="en-US"/>
        </w:rPr>
        <w:t>"</w:t>
      </w:r>
      <w:r w:rsidR="00A4744A">
        <w:rPr>
          <w:rtl/>
          <w:lang w:eastAsia="en-US"/>
        </w:rPr>
        <w:t xml:space="preserve">ויאספו אליו </w:t>
      </w:r>
      <w:r>
        <w:rPr>
          <w:rFonts w:hint="cs"/>
          <w:rtl/>
          <w:lang w:eastAsia="en-US"/>
        </w:rPr>
        <w:t>כל בני לוי</w:t>
      </w:r>
      <w:r w:rsidR="00762532">
        <w:rPr>
          <w:rFonts w:hint="cs"/>
          <w:rtl/>
          <w:lang w:eastAsia="en-US"/>
        </w:rPr>
        <w:t>"</w:t>
      </w:r>
      <w:r>
        <w:rPr>
          <w:rFonts w:hint="cs"/>
          <w:rtl/>
          <w:lang w:eastAsia="en-US"/>
        </w:rPr>
        <w:t xml:space="preserve">. </w:t>
      </w:r>
      <w:r w:rsidR="00A4744A">
        <w:rPr>
          <w:rtl/>
          <w:lang w:eastAsia="en-US"/>
        </w:rPr>
        <w:t>אמ</w:t>
      </w:r>
      <w:r w:rsidR="00762532">
        <w:rPr>
          <w:rFonts w:hint="cs"/>
          <w:rtl/>
          <w:lang w:eastAsia="en-US"/>
        </w:rPr>
        <w:t>ר</w:t>
      </w:r>
      <w:r w:rsidR="00A4744A">
        <w:rPr>
          <w:rtl/>
          <w:lang w:eastAsia="en-US"/>
        </w:rPr>
        <w:t xml:space="preserve"> הק</w:t>
      </w:r>
      <w:r>
        <w:rPr>
          <w:rFonts w:hint="cs"/>
          <w:rtl/>
          <w:lang w:eastAsia="en-US"/>
        </w:rPr>
        <w:t xml:space="preserve">ב"ה: </w:t>
      </w:r>
      <w:r w:rsidR="00A4744A">
        <w:rPr>
          <w:rtl/>
          <w:lang w:eastAsia="en-US"/>
        </w:rPr>
        <w:t>ראויין הן שיכתבו דבריהם עם דבריו של משה, לכך נאמר</w:t>
      </w:r>
      <w:r w:rsidR="001D1A1C">
        <w:rPr>
          <w:rFonts w:hint="cs"/>
          <w:rtl/>
          <w:lang w:eastAsia="en-US"/>
        </w:rPr>
        <w:t>:</w:t>
      </w:r>
      <w:r w:rsidR="00A4744A">
        <w:rPr>
          <w:rtl/>
          <w:lang w:eastAsia="en-US"/>
        </w:rPr>
        <w:t xml:space="preserve"> </w:t>
      </w:r>
      <w:r w:rsidR="00762532">
        <w:rPr>
          <w:rFonts w:hint="cs"/>
          <w:rtl/>
          <w:lang w:eastAsia="en-US"/>
        </w:rPr>
        <w:t>"</w:t>
      </w:r>
      <w:r w:rsidR="00A4744A">
        <w:rPr>
          <w:rtl/>
          <w:lang w:eastAsia="en-US"/>
        </w:rPr>
        <w:t>וידבר משה והכה</w:t>
      </w:r>
      <w:r w:rsidR="001D1A1C">
        <w:rPr>
          <w:rFonts w:hint="cs"/>
          <w:rtl/>
          <w:lang w:eastAsia="en-US"/>
        </w:rPr>
        <w:t>נים</w:t>
      </w:r>
      <w:r w:rsidR="00A4744A">
        <w:rPr>
          <w:rtl/>
          <w:lang w:eastAsia="en-US"/>
        </w:rPr>
        <w:t xml:space="preserve"> הלוים</w:t>
      </w:r>
      <w:r w:rsidR="001D1A1C">
        <w:rPr>
          <w:rFonts w:hint="cs"/>
          <w:rtl/>
          <w:lang w:eastAsia="en-US"/>
        </w:rPr>
        <w:t>"</w:t>
      </w:r>
      <w:r w:rsidR="00A4744A">
        <w:rPr>
          <w:rtl/>
          <w:lang w:eastAsia="en-US"/>
        </w:rPr>
        <w:t xml:space="preserve">. </w:t>
      </w:r>
    </w:p>
    <w:p w:rsidR="001D1A1C" w:rsidRDefault="001D1A1C" w:rsidP="00E46652">
      <w:pPr>
        <w:pStyle w:val="ac"/>
        <w:rPr>
          <w:rFonts w:hint="cs"/>
          <w:rtl/>
          <w:lang w:eastAsia="en-US"/>
        </w:rPr>
      </w:pPr>
      <w:r>
        <w:rPr>
          <w:rFonts w:hint="cs"/>
          <w:rtl/>
          <w:lang w:eastAsia="en-US"/>
        </w:rPr>
        <w:t xml:space="preserve">דבר אחר: </w:t>
      </w:r>
      <w:r w:rsidR="00A4744A">
        <w:rPr>
          <w:rtl/>
          <w:lang w:eastAsia="en-US"/>
        </w:rPr>
        <w:t>וידבר משה, ומה דברים שהיו שם</w:t>
      </w:r>
      <w:r>
        <w:rPr>
          <w:rFonts w:hint="cs"/>
          <w:rtl/>
          <w:lang w:eastAsia="en-US"/>
        </w:rPr>
        <w:t>?</w:t>
      </w:r>
      <w:r w:rsidR="00A4744A">
        <w:rPr>
          <w:rtl/>
          <w:lang w:eastAsia="en-US"/>
        </w:rPr>
        <w:t xml:space="preserve"> אילא שבאו אצל משה ואמרו לו</w:t>
      </w:r>
      <w:r>
        <w:rPr>
          <w:rFonts w:hint="cs"/>
          <w:rtl/>
          <w:lang w:eastAsia="en-US"/>
        </w:rPr>
        <w:t>:</w:t>
      </w:r>
      <w:r w:rsidR="00A4744A">
        <w:rPr>
          <w:rtl/>
          <w:lang w:eastAsia="en-US"/>
        </w:rPr>
        <w:t xml:space="preserve"> לא נטלת את התורה ונתתה אותה לכהנים</w:t>
      </w:r>
      <w:r>
        <w:rPr>
          <w:rFonts w:hint="cs"/>
          <w:rtl/>
          <w:lang w:eastAsia="en-US"/>
        </w:rPr>
        <w:t>?</w:t>
      </w:r>
      <w:r w:rsidR="00A4744A">
        <w:rPr>
          <w:rtl/>
          <w:lang w:eastAsia="en-US"/>
        </w:rPr>
        <w:t xml:space="preserve"> שנ</w:t>
      </w:r>
      <w:r>
        <w:rPr>
          <w:rFonts w:hint="cs"/>
          <w:rtl/>
          <w:lang w:eastAsia="en-US"/>
        </w:rPr>
        <w:t xml:space="preserve">אמר: </w:t>
      </w:r>
      <w:r w:rsidR="00A4744A">
        <w:rPr>
          <w:rtl/>
          <w:lang w:eastAsia="en-US"/>
        </w:rPr>
        <w:t>ויתנה אל הכהנים בני לוי. אמ</w:t>
      </w:r>
      <w:r>
        <w:rPr>
          <w:rFonts w:hint="cs"/>
          <w:rtl/>
          <w:lang w:eastAsia="en-US"/>
        </w:rPr>
        <w:t>ר</w:t>
      </w:r>
      <w:r w:rsidR="00A4744A">
        <w:rPr>
          <w:rtl/>
          <w:lang w:eastAsia="en-US"/>
        </w:rPr>
        <w:t xml:space="preserve"> להם</w:t>
      </w:r>
      <w:r>
        <w:rPr>
          <w:rFonts w:hint="cs"/>
          <w:rtl/>
          <w:lang w:eastAsia="en-US"/>
        </w:rPr>
        <w:t>:</w:t>
      </w:r>
      <w:r w:rsidR="00A4744A">
        <w:rPr>
          <w:rtl/>
          <w:lang w:eastAsia="en-US"/>
        </w:rPr>
        <w:t xml:space="preserve"> רצונכם שיכתבו</w:t>
      </w:r>
      <w:r w:rsidR="00A4744A" w:rsidRPr="00A4744A">
        <w:rPr>
          <w:rtl/>
        </w:rPr>
        <w:t xml:space="preserve"> </w:t>
      </w:r>
      <w:r w:rsidR="00A4744A">
        <w:rPr>
          <w:rtl/>
          <w:lang w:eastAsia="en-US"/>
        </w:rPr>
        <w:t>לכם ויכרתו לכם ברית שכל מי שהוא מבקש ללמוד את התורה שלא יהא נמנע</w:t>
      </w:r>
      <w:r>
        <w:rPr>
          <w:rFonts w:hint="cs"/>
          <w:rtl/>
          <w:lang w:eastAsia="en-US"/>
        </w:rPr>
        <w:t>?</w:t>
      </w:r>
      <w:r w:rsidR="00A4744A">
        <w:rPr>
          <w:rtl/>
          <w:lang w:eastAsia="en-US"/>
        </w:rPr>
        <w:t xml:space="preserve"> אמרו לו</w:t>
      </w:r>
      <w:r>
        <w:rPr>
          <w:rFonts w:hint="cs"/>
          <w:rtl/>
          <w:lang w:eastAsia="en-US"/>
        </w:rPr>
        <w:t>:</w:t>
      </w:r>
      <w:r w:rsidR="00A4744A">
        <w:rPr>
          <w:rtl/>
          <w:lang w:eastAsia="en-US"/>
        </w:rPr>
        <w:t xml:space="preserve"> הין. עמד משה והכהנים והלוים וכרתו ברית עם ישראל שאין אדם נמנע לקרות בתורה, שנ</w:t>
      </w:r>
      <w:r>
        <w:rPr>
          <w:rFonts w:hint="cs"/>
          <w:rtl/>
          <w:lang w:eastAsia="en-US"/>
        </w:rPr>
        <w:t xml:space="preserve">אמר: </w:t>
      </w:r>
      <w:r w:rsidR="00A4744A">
        <w:rPr>
          <w:rtl/>
          <w:lang w:eastAsia="en-US"/>
        </w:rPr>
        <w:t>אל כל ישר</w:t>
      </w:r>
      <w:r>
        <w:rPr>
          <w:rFonts w:hint="cs"/>
          <w:rtl/>
          <w:lang w:eastAsia="en-US"/>
        </w:rPr>
        <w:t xml:space="preserve">אל </w:t>
      </w:r>
      <w:r w:rsidR="00A4744A">
        <w:rPr>
          <w:rtl/>
          <w:lang w:eastAsia="en-US"/>
        </w:rPr>
        <w:t>לאמר. ואין לאמר אילא שבועה</w:t>
      </w:r>
      <w:r w:rsidR="00E46652">
        <w:rPr>
          <w:rFonts w:hint="cs"/>
          <w:rtl/>
          <w:lang w:eastAsia="en-US"/>
        </w:rPr>
        <w:t xml:space="preserve"> ...</w:t>
      </w:r>
      <w:r w:rsidR="00A4744A">
        <w:rPr>
          <w:rtl/>
          <w:lang w:eastAsia="en-US"/>
        </w:rPr>
        <w:t xml:space="preserve"> ואף כן נשבע משה והכהנים והל</w:t>
      </w:r>
      <w:r>
        <w:rPr>
          <w:rFonts w:hint="cs"/>
          <w:rtl/>
          <w:lang w:eastAsia="en-US"/>
        </w:rPr>
        <w:t>וים.</w:t>
      </w:r>
      <w:r w:rsidR="0049660A">
        <w:rPr>
          <w:rStyle w:val="a5"/>
          <w:rtl/>
          <w:lang w:eastAsia="en-US"/>
        </w:rPr>
        <w:footnoteReference w:id="16"/>
      </w:r>
    </w:p>
    <w:p w:rsidR="004C1309" w:rsidRPr="00B92A7A" w:rsidRDefault="004C1309" w:rsidP="008B7520">
      <w:pPr>
        <w:pStyle w:val="ad"/>
        <w:spacing w:before="240" w:line="300" w:lineRule="atLeast"/>
        <w:rPr>
          <w:rFonts w:hint="cs"/>
          <w:rtl/>
        </w:rPr>
      </w:pPr>
      <w:r w:rsidRPr="00B92A7A">
        <w:rPr>
          <w:rtl/>
        </w:rPr>
        <w:lastRenderedPageBreak/>
        <w:t xml:space="preserve">שבת שלום </w:t>
      </w:r>
    </w:p>
    <w:p w:rsidR="004C1309" w:rsidRDefault="004C1309" w:rsidP="001A1C18">
      <w:pPr>
        <w:pStyle w:val="ad"/>
        <w:spacing w:line="300" w:lineRule="atLeast"/>
        <w:rPr>
          <w:rFonts w:hint="cs"/>
          <w:rtl/>
        </w:rPr>
      </w:pPr>
      <w:r w:rsidRPr="00B92A7A">
        <w:rPr>
          <w:rtl/>
        </w:rPr>
        <w:t>מחלקי המים</w:t>
      </w:r>
    </w:p>
    <w:p w:rsidR="00113B22" w:rsidRPr="00CF58B8" w:rsidRDefault="00113B22" w:rsidP="008B7520">
      <w:pPr>
        <w:pStyle w:val="ac"/>
        <w:spacing w:before="120"/>
        <w:rPr>
          <w:rFonts w:cs="Narkisim" w:hint="cs"/>
          <w:szCs w:val="22"/>
          <w:rtl/>
        </w:rPr>
      </w:pPr>
      <w:r w:rsidRPr="00CF58B8">
        <w:rPr>
          <w:rFonts w:cs="Narkisim" w:hint="cs"/>
          <w:szCs w:val="22"/>
          <w:rtl/>
        </w:rPr>
        <w:t xml:space="preserve">מים אחרונים: ראה </w:t>
      </w:r>
      <w:hyperlink r:id="rId7" w:history="1">
        <w:r w:rsidRPr="00CF58B8">
          <w:rPr>
            <w:rStyle w:val="Hyperlink"/>
            <w:rFonts w:cs="Narkisim" w:hint="cs"/>
            <w:szCs w:val="22"/>
            <w:rtl/>
          </w:rPr>
          <w:t xml:space="preserve">דף שכתב </w:t>
        </w:r>
        <w:r w:rsidRPr="00CF58B8">
          <w:rPr>
            <w:rStyle w:val="Hyperlink"/>
            <w:rFonts w:cs="Narkisim" w:hint="cs"/>
            <w:szCs w:val="22"/>
            <w:rtl/>
          </w:rPr>
          <w:t>ד</w:t>
        </w:r>
        <w:r w:rsidRPr="00CF58B8">
          <w:rPr>
            <w:rStyle w:val="Hyperlink"/>
            <w:rFonts w:cs="Narkisim" w:hint="cs"/>
            <w:szCs w:val="22"/>
            <w:rtl/>
          </w:rPr>
          <w:t>ר' מאי</w:t>
        </w:r>
        <w:r w:rsidRPr="00CF58B8">
          <w:rPr>
            <w:rStyle w:val="Hyperlink"/>
            <w:rFonts w:cs="Narkisim" w:hint="cs"/>
            <w:szCs w:val="22"/>
            <w:rtl/>
          </w:rPr>
          <w:t>ר</w:t>
        </w:r>
        <w:r w:rsidRPr="00CF58B8">
          <w:rPr>
            <w:rStyle w:val="Hyperlink"/>
            <w:rFonts w:cs="Narkisim" w:hint="cs"/>
            <w:szCs w:val="22"/>
            <w:rtl/>
          </w:rPr>
          <w:t xml:space="preserve"> </w:t>
        </w:r>
        <w:r w:rsidRPr="00CF58B8">
          <w:rPr>
            <w:rStyle w:val="Hyperlink"/>
            <w:rFonts w:cs="Narkisim" w:hint="cs"/>
            <w:szCs w:val="22"/>
            <w:rtl/>
          </w:rPr>
          <w:t>גרוזמן</w:t>
        </w:r>
      </w:hyperlink>
      <w:r w:rsidRPr="00CF58B8">
        <w:rPr>
          <w:rFonts w:cs="Narkisim" w:hint="cs"/>
          <w:szCs w:val="22"/>
          <w:rtl/>
        </w:rPr>
        <w:t xml:space="preserve"> מהמחלקה לתלמוד </w:t>
      </w:r>
      <w:r w:rsidR="00CF58B8" w:rsidRPr="00CF58B8">
        <w:rPr>
          <w:rFonts w:cs="Narkisim" w:hint="cs"/>
          <w:szCs w:val="22"/>
          <w:rtl/>
        </w:rPr>
        <w:t xml:space="preserve">בדף השבועי של אוניברסיטת בר אילן </w:t>
      </w:r>
      <w:r w:rsidR="00CF58B8">
        <w:rPr>
          <w:rFonts w:cs="Narkisim" w:hint="cs"/>
          <w:szCs w:val="22"/>
          <w:rtl/>
        </w:rPr>
        <w:t xml:space="preserve">בנושא זה </w:t>
      </w:r>
      <w:r w:rsidR="00CF58B8" w:rsidRPr="00CF58B8">
        <w:rPr>
          <w:rFonts w:cs="Narkisim" w:hint="cs"/>
          <w:szCs w:val="22"/>
          <w:rtl/>
        </w:rPr>
        <w:t xml:space="preserve">וכן </w:t>
      </w:r>
      <w:hyperlink r:id="rId8" w:history="1">
        <w:r w:rsidR="00CF58B8" w:rsidRPr="00CF58B8">
          <w:rPr>
            <w:rStyle w:val="Hyperlink"/>
            <w:rFonts w:cs="Narkisim" w:hint="cs"/>
            <w:szCs w:val="22"/>
            <w:rtl/>
          </w:rPr>
          <w:t>דבריו של ד</w:t>
        </w:r>
        <w:r w:rsidR="00CF58B8" w:rsidRPr="00CF58B8">
          <w:rPr>
            <w:rStyle w:val="Hyperlink"/>
            <w:rFonts w:cs="Narkisim" w:hint="cs"/>
            <w:szCs w:val="22"/>
            <w:rtl/>
          </w:rPr>
          <w:t>ר</w:t>
        </w:r>
        <w:r w:rsidR="00CF58B8" w:rsidRPr="00CF58B8">
          <w:rPr>
            <w:rStyle w:val="Hyperlink"/>
            <w:rFonts w:cs="Narkisim" w:hint="cs"/>
            <w:szCs w:val="22"/>
            <w:rtl/>
          </w:rPr>
          <w:t>' אברהם גוטליב</w:t>
        </w:r>
      </w:hyperlink>
      <w:r w:rsidR="00CF58B8" w:rsidRPr="00CF58B8">
        <w:rPr>
          <w:rFonts w:cs="Narkisim" w:hint="cs"/>
          <w:szCs w:val="22"/>
          <w:rtl/>
        </w:rPr>
        <w:t xml:space="preserve"> שם.</w:t>
      </w:r>
    </w:p>
    <w:sectPr w:rsidR="00113B22" w:rsidRPr="00CF58B8" w:rsidSect="00F44C7B">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97C" w:rsidRDefault="002E597C">
      <w:r>
        <w:separator/>
      </w:r>
    </w:p>
  </w:endnote>
  <w:endnote w:type="continuationSeparator" w:id="0">
    <w:p w:rsidR="002E597C" w:rsidRDefault="002E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03" w:rsidRPr="00F8747C" w:rsidRDefault="008C2C03"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3100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31009">
      <w:rPr>
        <w:rStyle w:val="af0"/>
        <w:noProof/>
        <w:rtl/>
      </w:rPr>
      <w:t>4</w:t>
    </w:r>
    <w:r w:rsidRPr="00F8747C">
      <w:rPr>
        <w:rStyle w:val="af0"/>
      </w:rPr>
      <w:fldChar w:fldCharType="end"/>
    </w:r>
  </w:p>
  <w:p w:rsidR="008C2C03" w:rsidRDefault="008C2C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97C" w:rsidRDefault="002E597C">
      <w:r>
        <w:separator/>
      </w:r>
    </w:p>
  </w:footnote>
  <w:footnote w:type="continuationSeparator" w:id="0">
    <w:p w:rsidR="002E597C" w:rsidRDefault="002E597C">
      <w:r>
        <w:continuationSeparator/>
      </w:r>
    </w:p>
  </w:footnote>
  <w:footnote w:id="1">
    <w:p w:rsidR="008C2C03" w:rsidRDefault="008C2C03" w:rsidP="00F44C7B">
      <w:pPr>
        <w:pStyle w:val="a3"/>
        <w:rPr>
          <w:rFonts w:hint="cs"/>
        </w:rPr>
      </w:pPr>
      <w:r>
        <w:rPr>
          <w:rStyle w:val="a5"/>
        </w:rPr>
        <w:footnoteRef/>
      </w:r>
      <w:r>
        <w:rPr>
          <w:rtl/>
        </w:rPr>
        <w:t xml:space="preserve"> </w:t>
      </w:r>
      <w:r>
        <w:rPr>
          <w:rFonts w:hint="cs"/>
          <w:rtl/>
        </w:rPr>
        <w:t xml:space="preserve">לאורך ספר דברים אנו מוצאים מספר פסוקי "מפתח" בהם משה מנסה לתמצת השקפת עולם או </w:t>
      </w:r>
      <w:r w:rsidR="005E3C89">
        <w:rPr>
          <w:rFonts w:hint="cs"/>
          <w:rtl/>
        </w:rPr>
        <w:t xml:space="preserve">להתוות </w:t>
      </w:r>
      <w:r>
        <w:rPr>
          <w:rFonts w:hint="cs"/>
          <w:rtl/>
        </w:rPr>
        <w:t xml:space="preserve">דרך, </w:t>
      </w:r>
      <w:r w:rsidR="00F44C7B">
        <w:rPr>
          <w:rFonts w:hint="cs"/>
          <w:rtl/>
        </w:rPr>
        <w:t xml:space="preserve">למצות </w:t>
      </w:r>
      <w:r>
        <w:rPr>
          <w:rFonts w:hint="cs"/>
          <w:rtl/>
        </w:rPr>
        <w:t>את ברית מואב בעצם, במשפט כולל ומסכם</w:t>
      </w:r>
      <w:r w:rsidR="00F44C7B">
        <w:rPr>
          <w:rFonts w:hint="cs"/>
          <w:rtl/>
        </w:rPr>
        <w:t xml:space="preserve">: "שמע ישראל", החזרה על עשרת הדברות, או </w:t>
      </w:r>
      <w:r>
        <w:rPr>
          <w:rFonts w:hint="cs"/>
          <w:rtl/>
        </w:rPr>
        <w:t>למשל הפסוק: "</w:t>
      </w:r>
      <w:r w:rsidRPr="009A2C45">
        <w:rPr>
          <w:rtl/>
        </w:rPr>
        <w:t xml:space="preserve">וְעַתָּה יִשְׂרָאֵל מָה </w:t>
      </w:r>
      <w:r>
        <w:rPr>
          <w:rtl/>
        </w:rPr>
        <w:t>ה'</w:t>
      </w:r>
      <w:r w:rsidRPr="009A2C45">
        <w:rPr>
          <w:rtl/>
        </w:rPr>
        <w:t xml:space="preserve"> אֱלֹהֶיךָ שֹׁאֵל מֵעִמָּךְ כִּי אִם לְיִרְאָה אֶת </w:t>
      </w:r>
      <w:r>
        <w:rPr>
          <w:rtl/>
        </w:rPr>
        <w:t>ה'</w:t>
      </w:r>
      <w:r w:rsidRPr="009A2C45">
        <w:rPr>
          <w:rtl/>
        </w:rPr>
        <w:t xml:space="preserve"> אֱלֹהֶיךָ לָלֶכֶת בְּכָל דְּרָכָיו וּלְאַהֲבָה אֹתוֹ וְלַעֲבֹד אֶת </w:t>
      </w:r>
      <w:r>
        <w:rPr>
          <w:rtl/>
        </w:rPr>
        <w:t>ה'</w:t>
      </w:r>
      <w:r w:rsidRPr="009A2C45">
        <w:rPr>
          <w:rtl/>
        </w:rPr>
        <w:t xml:space="preserve"> אֱלֹהֶיךָ בְּכָל לְבָבְךָ וּבְכָל נַפְשֶׁךָ</w:t>
      </w:r>
      <w:r>
        <w:rPr>
          <w:rFonts w:hint="cs"/>
          <w:rtl/>
        </w:rPr>
        <w:t xml:space="preserve">" (דברים י יב), פסוק עליו הרחבנו בדברינו </w:t>
      </w:r>
      <w:hyperlink r:id="rId1" w:history="1">
        <w:r w:rsidRPr="00453746">
          <w:rPr>
            <w:rStyle w:val="Hyperlink"/>
            <w:rFonts w:hint="cs"/>
            <w:rtl/>
          </w:rPr>
          <w:t>עשה מאהבה עשה מיראה</w:t>
        </w:r>
      </w:hyperlink>
      <w:r>
        <w:rPr>
          <w:rFonts w:hint="cs"/>
          <w:rtl/>
        </w:rPr>
        <w:t xml:space="preserve"> בפרשת עקב. ויש עוד פסוקים כאלה לאורך ספר דברים בו משה נפרד מעם ישראל. כך נראה גם הפסוק שלנו המכיל </w:t>
      </w:r>
      <w:r w:rsidR="00F44C7B">
        <w:rPr>
          <w:rFonts w:hint="cs"/>
          <w:rtl/>
        </w:rPr>
        <w:t xml:space="preserve">צירוף </w:t>
      </w:r>
      <w:r>
        <w:rPr>
          <w:rFonts w:hint="cs"/>
          <w:rtl/>
        </w:rPr>
        <w:t>שני ביטויים יחידאי בתנ"ך: "הסכת ושמע" וכן: "היום הזה נהיית לעם" (ש</w:t>
      </w:r>
      <w:r w:rsidR="005E3C89">
        <w:rPr>
          <w:rFonts w:hint="cs"/>
          <w:rtl/>
        </w:rPr>
        <w:t xml:space="preserve">מתאים גם הוא </w:t>
      </w:r>
      <w:r>
        <w:rPr>
          <w:rFonts w:hint="cs"/>
          <w:rtl/>
        </w:rPr>
        <w:t xml:space="preserve">ככותרת לדברינו הפעם). </w:t>
      </w:r>
      <w:r w:rsidR="00F44C7B">
        <w:rPr>
          <w:rFonts w:hint="cs"/>
          <w:rtl/>
        </w:rPr>
        <w:t>וחשוב לשים לב שכאן משה מצרף את הכהנים והלווים לדבריו, כפי שנראה.</w:t>
      </w:r>
    </w:p>
  </w:footnote>
  <w:footnote w:id="2">
    <w:p w:rsidR="0061648B" w:rsidRDefault="0061648B" w:rsidP="008F5890">
      <w:pPr>
        <w:pStyle w:val="a3"/>
        <w:rPr>
          <w:rFonts w:hint="cs"/>
          <w:rtl/>
        </w:rPr>
      </w:pPr>
      <w:r>
        <w:rPr>
          <w:rStyle w:val="a5"/>
        </w:rPr>
        <w:footnoteRef/>
      </w:r>
      <w:r>
        <w:rPr>
          <w:rtl/>
        </w:rPr>
        <w:t xml:space="preserve"> </w:t>
      </w:r>
      <w:r>
        <w:rPr>
          <w:rFonts w:hint="cs"/>
          <w:rtl/>
        </w:rPr>
        <w:t xml:space="preserve">וכן מפרש אבן עזרא: "וידבר משה והכהנים הלוים </w:t>
      </w:r>
      <w:r>
        <w:rPr>
          <w:rtl/>
        </w:rPr>
        <w:t>–</w:t>
      </w:r>
      <w:r>
        <w:rPr>
          <w:rFonts w:hint="cs"/>
          <w:rtl/>
        </w:rPr>
        <w:t xml:space="preserve"> כאשר כתוב זקני ישראל. והעיקר משה". ספר דברים הוא ספרו של משה, אך כאן לא רק משה מדבר כאן אלא גם הכהנים והלווים (יהושע נעדר, הוא יישא את דברו, בדומה למשה, בסוף ימיו, בפרקים כג כד החותמים את ספרו). נראה כאילו משה חולק במכוון "צוואה" זו עם אלה שימשיכו להנהיג את העם לאחר הסתלקותו ואולי יהיו אחראים על קיומה. רמב"ן מסכים עם אבן עזרא שעיקר הדיבור הוא של משה, אך יוצר חלוקת תפקידים: הכהנים והלויים (והזקנים) קוראים: הסכת ושמע ישראל ואילו משה אומר: היום הזה נהיית לעם.</w:t>
      </w:r>
    </w:p>
  </w:footnote>
  <w:footnote w:id="3">
    <w:p w:rsidR="00502D59" w:rsidRDefault="00502D59" w:rsidP="005E3C89">
      <w:pPr>
        <w:pStyle w:val="a3"/>
        <w:rPr>
          <w:rFonts w:hint="cs"/>
          <w:rtl/>
        </w:rPr>
      </w:pPr>
      <w:r>
        <w:rPr>
          <w:rStyle w:val="a5"/>
        </w:rPr>
        <w:footnoteRef/>
      </w:r>
      <w:r>
        <w:rPr>
          <w:rtl/>
        </w:rPr>
        <w:t xml:space="preserve"> </w:t>
      </w:r>
      <w:r>
        <w:rPr>
          <w:rFonts w:hint="cs"/>
          <w:rtl/>
        </w:rPr>
        <w:t>פירוש צרור המור (</w:t>
      </w:r>
      <w:r w:rsidRPr="00796154">
        <w:rPr>
          <w:rtl/>
          <w:lang w:eastAsia="en-US"/>
        </w:rPr>
        <w:t>רבי אברהם ב"ר יעקב סבע</w:t>
      </w:r>
      <w:r>
        <w:rPr>
          <w:rFonts w:hint="cs"/>
          <w:rtl/>
          <w:lang w:eastAsia="en-US"/>
        </w:rPr>
        <w:t xml:space="preserve">, ספרד המאה ה- 15, קסטיליה ספרד 1440 </w:t>
      </w:r>
      <w:r>
        <w:rPr>
          <w:rtl/>
          <w:lang w:eastAsia="en-US"/>
        </w:rPr>
        <w:t>–</w:t>
      </w:r>
      <w:r>
        <w:rPr>
          <w:rFonts w:hint="cs"/>
          <w:rtl/>
          <w:lang w:eastAsia="en-US"/>
        </w:rPr>
        <w:t xml:space="preserve"> וורונה איטליה 1508. ממגורשי ספרד לפורטוגל 1492, </w:t>
      </w:r>
      <w:r w:rsidRPr="00796154">
        <w:rPr>
          <w:rtl/>
          <w:lang w:eastAsia="en-US"/>
        </w:rPr>
        <w:t>תלמיד של ר' יצחק די ליאון</w:t>
      </w:r>
      <w:r>
        <w:rPr>
          <w:rFonts w:hint="cs"/>
          <w:rtl/>
        </w:rPr>
        <w:t xml:space="preserve">), מצביע על מיקומו המיוחד של הפסוק שלנו במבנה הכללי של פרק כז והנושאים הנדונים בו. ולא בכדי משותפים כאן הכהנים והלויים והזקנים. שים לב איך פסוקים ט-י כלואים בין מצוות כתיבת התורה על אבנים (עליה הרחבנו בדברינו </w:t>
      </w:r>
      <w:hyperlink r:id="rId2" w:history="1">
        <w:r w:rsidRPr="00502D59">
          <w:rPr>
            <w:rStyle w:val="Hyperlink"/>
            <w:rFonts w:hint="cs"/>
            <w:rtl/>
          </w:rPr>
          <w:t>האבן תשמור את האבן</w:t>
        </w:r>
      </w:hyperlink>
      <w:r w:rsidR="005E3C89">
        <w:rPr>
          <w:rFonts w:hint="cs"/>
          <w:rtl/>
        </w:rPr>
        <w:t xml:space="preserve"> בפרשה זו בשנה האחרת)</w:t>
      </w:r>
      <w:r>
        <w:rPr>
          <w:rFonts w:hint="cs"/>
          <w:rtl/>
        </w:rPr>
        <w:t xml:space="preserve"> </w:t>
      </w:r>
      <w:r w:rsidR="005E3C89">
        <w:rPr>
          <w:rFonts w:hint="cs"/>
          <w:rtl/>
        </w:rPr>
        <w:t>מחד גיסא, ו</w:t>
      </w:r>
      <w:r>
        <w:rPr>
          <w:rFonts w:hint="cs"/>
          <w:rtl/>
        </w:rPr>
        <w:t>הציווי על מעמד הר גריזים והר עיבל</w:t>
      </w:r>
      <w:r w:rsidR="005E3C89" w:rsidRPr="005E3C89">
        <w:rPr>
          <w:rFonts w:hint="cs"/>
          <w:rtl/>
        </w:rPr>
        <w:t xml:space="preserve"> </w:t>
      </w:r>
      <w:r w:rsidR="00F44C7B">
        <w:rPr>
          <w:rFonts w:hint="cs"/>
          <w:rtl/>
        </w:rPr>
        <w:t xml:space="preserve">(ראה דברינו </w:t>
      </w:r>
      <w:hyperlink r:id="rId3" w:history="1">
        <w:r w:rsidR="00F44C7B" w:rsidRPr="00F44C7B">
          <w:rPr>
            <w:rStyle w:val="Hyperlink"/>
            <w:rFonts w:hint="cs"/>
            <w:rtl/>
          </w:rPr>
          <w:t>ברית הר גריזים והר עיבל</w:t>
        </w:r>
      </w:hyperlink>
      <w:r w:rsidR="00F44C7B">
        <w:rPr>
          <w:rFonts w:hint="cs"/>
          <w:rtl/>
        </w:rPr>
        <w:t xml:space="preserve">, גם הם בפרשתנו) </w:t>
      </w:r>
      <w:r w:rsidR="005E3C89">
        <w:rPr>
          <w:rFonts w:hint="cs"/>
          <w:rtl/>
        </w:rPr>
        <w:t>מאידך גיסא</w:t>
      </w:r>
      <w:r>
        <w:rPr>
          <w:rFonts w:hint="cs"/>
          <w:rtl/>
        </w:rPr>
        <w:t>; בשניהם יש לכהנים ללויים ולזקנים חלק חשוב. נראה כאילו משה מייצר כאן מעמד מכין, בו הוא עצמו שותף ובכך כאילו מכניס עצמו לארץ ישראל דרך שתי מצוות ומעמדות אלה בהם הוא לא יזכה להשתתף</w:t>
      </w:r>
      <w:r w:rsidR="008B7520">
        <w:rPr>
          <w:rFonts w:hint="cs"/>
          <w:rtl/>
        </w:rPr>
        <w:t xml:space="preserve"> בפועל</w:t>
      </w:r>
      <w:r>
        <w:rPr>
          <w:rFonts w:hint="cs"/>
          <w:rtl/>
        </w:rPr>
        <w:t>. ראה גם התייחסות אברבנאל למבניות הפרק שלנו (שמרבית המפרשים מתעלמים ממנה): "</w:t>
      </w:r>
      <w:r>
        <w:rPr>
          <w:rtl/>
        </w:rPr>
        <w:t>הנה לזה הקדים לדבר על לבם דברים טובים דברים נ</w:t>
      </w:r>
      <w:r>
        <w:rPr>
          <w:rFonts w:hint="cs"/>
          <w:rtl/>
        </w:rPr>
        <w:t>י</w:t>
      </w:r>
      <w:r>
        <w:rPr>
          <w:rtl/>
        </w:rPr>
        <w:t>חומים וש</w:t>
      </w:r>
      <w:r>
        <w:rPr>
          <w:rFonts w:hint="cs"/>
          <w:rtl/>
        </w:rPr>
        <w:t>י</w:t>
      </w:r>
      <w:r>
        <w:rPr>
          <w:rtl/>
        </w:rPr>
        <w:t>תף עמו הכהנים הלוים בדבר זה</w:t>
      </w:r>
      <w:r>
        <w:rPr>
          <w:rFonts w:hint="cs"/>
          <w:rtl/>
        </w:rPr>
        <w:t>.</w:t>
      </w:r>
      <w:r>
        <w:rPr>
          <w:rtl/>
        </w:rPr>
        <w:t xml:space="preserve"> כי לפי שהם היו עתידי</w:t>
      </w:r>
      <w:r>
        <w:rPr>
          <w:rFonts w:hint="cs"/>
          <w:rtl/>
        </w:rPr>
        <w:t>ם</w:t>
      </w:r>
      <w:r>
        <w:rPr>
          <w:rtl/>
        </w:rPr>
        <w:t xml:space="preserve"> לעשות הברכה והקללה</w:t>
      </w:r>
      <w:r>
        <w:rPr>
          <w:rFonts w:hint="cs"/>
          <w:rtl/>
        </w:rPr>
        <w:t>,</w:t>
      </w:r>
      <w:r>
        <w:rPr>
          <w:rtl/>
        </w:rPr>
        <w:t xml:space="preserve"> המה יקדימו לומר</w:t>
      </w:r>
      <w:r>
        <w:rPr>
          <w:rFonts w:hint="cs"/>
          <w:rtl/>
        </w:rPr>
        <w:t>:</w:t>
      </w:r>
      <w:r>
        <w:rPr>
          <w:rtl/>
        </w:rPr>
        <w:t xml:space="preserve"> הסכת ושמע ישראל אל תירא ואל תפחד משמוע הקללו</w:t>
      </w:r>
      <w:r>
        <w:rPr>
          <w:rFonts w:hint="cs"/>
          <w:rtl/>
        </w:rPr>
        <w:t>ת</w:t>
      </w:r>
      <w:r>
        <w:rPr>
          <w:rtl/>
        </w:rPr>
        <w:t xml:space="preserve"> אשר אנחנו עתידים לדבר באזניכם</w:t>
      </w:r>
      <w:r>
        <w:rPr>
          <w:rFonts w:hint="cs"/>
          <w:rtl/>
        </w:rPr>
        <w:t>.</w:t>
      </w:r>
      <w:r>
        <w:rPr>
          <w:rtl/>
        </w:rPr>
        <w:t xml:space="preserve"> כי אין זה בשנאת ה' אתכם כי אם לאהבתו אתכם ולחפצו שתשמרו את מצותיו ולכן בקבלתם תהיה היום לכם לה' אלהיך</w:t>
      </w:r>
      <w:r>
        <w:rPr>
          <w:rFonts w:hint="cs"/>
          <w:rtl/>
        </w:rPr>
        <w:t>"</w:t>
      </w:r>
      <w:r>
        <w:rPr>
          <w:rtl/>
        </w:rPr>
        <w:t>.</w:t>
      </w:r>
      <w:r>
        <w:rPr>
          <w:rFonts w:hint="cs"/>
          <w:rtl/>
        </w:rPr>
        <w:t xml:space="preserve"> והנה קבלנו פירוש לביטוי עצמו: הסכת ושמע הוא לשון הרגעה ופיוס.</w:t>
      </w:r>
      <w:r w:rsidR="008B7520">
        <w:rPr>
          <w:rFonts w:hint="cs"/>
          <w:rtl/>
        </w:rPr>
        <w:t xml:space="preserve"> ראה דברינו </w:t>
      </w:r>
      <w:hyperlink r:id="rId4" w:history="1">
        <w:r w:rsidR="008B7520" w:rsidRPr="008B7520">
          <w:rPr>
            <w:rStyle w:val="Hyperlink"/>
            <w:rFonts w:hint="cs"/>
            <w:rtl/>
          </w:rPr>
          <w:t>על התוכחה</w:t>
        </w:r>
      </w:hyperlink>
      <w:r w:rsidR="008B7520">
        <w:rPr>
          <w:rFonts w:hint="cs"/>
          <w:rtl/>
        </w:rPr>
        <w:t xml:space="preserve"> בפרשה זו.</w:t>
      </w:r>
    </w:p>
  </w:footnote>
  <w:footnote w:id="4">
    <w:p w:rsidR="00310AC2" w:rsidRDefault="00310AC2" w:rsidP="00101793">
      <w:pPr>
        <w:pStyle w:val="a3"/>
        <w:rPr>
          <w:rFonts w:hint="cs"/>
        </w:rPr>
      </w:pPr>
      <w:r>
        <w:rPr>
          <w:rStyle w:val="a5"/>
        </w:rPr>
        <w:footnoteRef/>
      </w:r>
      <w:r>
        <w:rPr>
          <w:rtl/>
        </w:rPr>
        <w:t xml:space="preserve"> </w:t>
      </w:r>
      <w:r>
        <w:rPr>
          <w:rFonts w:hint="cs"/>
          <w:rtl/>
        </w:rPr>
        <w:t xml:space="preserve">אין למילה הסכת אח וריע במקרא ואבן עזרא סומך עלינו שנדע להבינה מעצמנו לפי מקומה וענייניה. ראה </w:t>
      </w:r>
      <w:r>
        <w:rPr>
          <w:rtl/>
        </w:rPr>
        <w:t xml:space="preserve">פסיקתא זוטרתא (לקח טוב) </w:t>
      </w:r>
      <w:r>
        <w:rPr>
          <w:rFonts w:hint="cs"/>
          <w:rtl/>
        </w:rPr>
        <w:t>שמפרש: "</w:t>
      </w:r>
      <w:r>
        <w:rPr>
          <w:rtl/>
        </w:rPr>
        <w:t>הסכת לשון האזנה</w:t>
      </w:r>
      <w:r>
        <w:rPr>
          <w:rFonts w:hint="cs"/>
          <w:rtl/>
        </w:rPr>
        <w:t>" וכמוהו נראה שהולכים רבים, כולל חז"ל, ואם כך אין זו אלא כפילות לשון, כמו: הקשב ושמע. ועל בסיס זה פרשו מילים קשות במקומות אחרים כגון רד"ק את הפסוק ב</w:t>
      </w:r>
      <w:r>
        <w:rPr>
          <w:rtl/>
        </w:rPr>
        <w:t>עמוס ה</w:t>
      </w:r>
      <w:r>
        <w:rPr>
          <w:rFonts w:hint="cs"/>
          <w:rtl/>
        </w:rPr>
        <w:t xml:space="preserve"> כו: "</w:t>
      </w:r>
      <w:r>
        <w:rPr>
          <w:rtl/>
        </w:rPr>
        <w:t xml:space="preserve">וּנְשָׂאתֶם אֵת סִכּוּת מַלְכְּכֶם וְאֵת כִּיּוּן צַלְמֵיכֶם </w:t>
      </w:r>
      <w:r>
        <w:rPr>
          <w:rFonts w:hint="cs"/>
          <w:rtl/>
        </w:rPr>
        <w:t>... יש מפרשים</w:t>
      </w:r>
      <w:r>
        <w:rPr>
          <w:rtl/>
        </w:rPr>
        <w:t xml:space="preserve"> סִכּוּת ענין הסכת ושמע כלומר מאזינים לעבודת עכו"ם</w:t>
      </w:r>
      <w:r>
        <w:rPr>
          <w:rFonts w:hint="cs"/>
          <w:rtl/>
        </w:rPr>
        <w:t xml:space="preserve">". וכן </w:t>
      </w:r>
      <w:r w:rsidRPr="008C2C03">
        <w:rPr>
          <w:rtl/>
        </w:rPr>
        <w:t xml:space="preserve">רבינו בחיי </w:t>
      </w:r>
      <w:r>
        <w:rPr>
          <w:rFonts w:hint="cs"/>
          <w:rtl/>
        </w:rPr>
        <w:t>את הפסוק ב</w:t>
      </w:r>
      <w:r w:rsidRPr="008C2C03">
        <w:rPr>
          <w:rtl/>
        </w:rPr>
        <w:t>דברי הימים - א ב, נה</w:t>
      </w:r>
      <w:r>
        <w:rPr>
          <w:rFonts w:hint="cs"/>
          <w:rtl/>
        </w:rPr>
        <w:t xml:space="preserve">: </w:t>
      </w:r>
      <w:r w:rsidRPr="008C2C03">
        <w:rPr>
          <w:rtl/>
        </w:rPr>
        <w:t>ומשפחות סופרים יושבי יעבץ תרעתים שמעתים סוכתים</w:t>
      </w:r>
      <w:r>
        <w:rPr>
          <w:rFonts w:hint="cs"/>
          <w:rtl/>
        </w:rPr>
        <w:t xml:space="preserve"> - </w:t>
      </w:r>
      <w:r w:rsidRPr="008C2C03">
        <w:rPr>
          <w:rtl/>
        </w:rPr>
        <w:t>תרעתים, שהם יושבים בשערי בית המדרש, שמעתים ששומעים ולומדים, סוכתים, שהיו משימים אזניהם לשמוע בכוון לשון: (דברים כז, ט) הסכת ושמע".</w:t>
      </w:r>
      <w:r>
        <w:rPr>
          <w:rFonts w:hint="cs"/>
          <w:rtl/>
        </w:rPr>
        <w:t xml:space="preserve"> ראה </w:t>
      </w:r>
      <w:r w:rsidR="00231621">
        <w:rPr>
          <w:rFonts w:hint="cs"/>
          <w:rtl/>
        </w:rPr>
        <w:t>גם</w:t>
      </w:r>
      <w:r>
        <w:rPr>
          <w:rFonts w:hint="cs"/>
          <w:rtl/>
        </w:rPr>
        <w:t xml:space="preserve"> </w:t>
      </w:r>
      <w:r>
        <w:rPr>
          <w:rtl/>
        </w:rPr>
        <w:t xml:space="preserve">רשב"ם </w:t>
      </w:r>
      <w:r>
        <w:rPr>
          <w:rFonts w:hint="cs"/>
          <w:rtl/>
        </w:rPr>
        <w:t>ב</w:t>
      </w:r>
      <w:r>
        <w:rPr>
          <w:rtl/>
        </w:rPr>
        <w:t>מסכת בבא בתרא עד ע</w:t>
      </w:r>
      <w:r>
        <w:rPr>
          <w:rFonts w:hint="cs"/>
          <w:rtl/>
        </w:rPr>
        <w:t>"א</w:t>
      </w:r>
      <w:r>
        <w:rPr>
          <w:rtl/>
        </w:rPr>
        <w:t xml:space="preserve"> </w:t>
      </w:r>
      <w:r>
        <w:rPr>
          <w:rFonts w:hint="cs"/>
          <w:rtl/>
        </w:rPr>
        <w:t>בסיפור של מתי מדבר שראה רבה בר בר חנא כשהערבי אומר לו שיקשיב מה הם אומרים: "</w:t>
      </w:r>
      <w:r>
        <w:rPr>
          <w:rtl/>
        </w:rPr>
        <w:t>אצית - הסכת ושמע</w:t>
      </w:r>
      <w:r>
        <w:rPr>
          <w:rFonts w:hint="cs"/>
          <w:rtl/>
        </w:rPr>
        <w:t>"</w:t>
      </w:r>
      <w:r>
        <w:rPr>
          <w:rtl/>
        </w:rPr>
        <w:t>.</w:t>
      </w:r>
      <w:r>
        <w:rPr>
          <w:rFonts w:hint="cs"/>
          <w:rtl/>
        </w:rPr>
        <w:t xml:space="preserve"> ואם הגענו לערבי, הרי "ס</w:t>
      </w:r>
      <w:r>
        <w:rPr>
          <w:rFonts w:hint="eastAsia"/>
          <w:rtl/>
        </w:rPr>
        <w:t>ַ</w:t>
      </w:r>
      <w:r>
        <w:rPr>
          <w:rFonts w:hint="cs"/>
          <w:rtl/>
        </w:rPr>
        <w:t>כ</w:t>
      </w:r>
      <w:r>
        <w:rPr>
          <w:rFonts w:hint="eastAsia"/>
          <w:rtl/>
        </w:rPr>
        <w:t>ָּ</w:t>
      </w:r>
      <w:r>
        <w:rPr>
          <w:rFonts w:hint="cs"/>
          <w:rtl/>
        </w:rPr>
        <w:t>ת</w:t>
      </w:r>
      <w:r>
        <w:rPr>
          <w:rFonts w:hint="eastAsia"/>
          <w:rtl/>
        </w:rPr>
        <w:t>ָ</w:t>
      </w:r>
      <w:r>
        <w:rPr>
          <w:rFonts w:hint="cs"/>
          <w:rtl/>
        </w:rPr>
        <w:t xml:space="preserve">" פירושה שתוק או שתיקה בערבית </w:t>
      </w:r>
      <w:r w:rsidR="008B7520">
        <w:rPr>
          <w:rFonts w:hint="cs"/>
          <w:rtl/>
        </w:rPr>
        <w:t xml:space="preserve">("אסכות") </w:t>
      </w:r>
      <w:r>
        <w:rPr>
          <w:rFonts w:hint="cs"/>
          <w:rtl/>
        </w:rPr>
        <w:t>ומדוע באמת לא מציין זאת אבן עזרא שוודאי הייתה הערבית שגורה בפיו</w:t>
      </w:r>
      <w:r w:rsidR="005E3C89">
        <w:rPr>
          <w:rFonts w:hint="cs"/>
          <w:rtl/>
        </w:rPr>
        <w:t xml:space="preserve"> ואינו נמנע מלציין "בלשון ערב" במקומות אחרים בפיר</w:t>
      </w:r>
      <w:r w:rsidR="00101793">
        <w:rPr>
          <w:rFonts w:hint="cs"/>
          <w:rtl/>
        </w:rPr>
        <w:t>ו</w:t>
      </w:r>
      <w:r w:rsidR="005E3C89">
        <w:rPr>
          <w:rFonts w:hint="cs"/>
          <w:rtl/>
        </w:rPr>
        <w:t>שיו</w:t>
      </w:r>
      <w:r>
        <w:rPr>
          <w:rFonts w:hint="cs"/>
          <w:rtl/>
        </w:rPr>
        <w:t xml:space="preserve">? </w:t>
      </w:r>
      <w:r w:rsidR="00101793">
        <w:rPr>
          <w:rFonts w:hint="cs"/>
          <w:rtl/>
        </w:rPr>
        <w:t>זאת ועוד, ראה פירושו לפסוק ב</w:t>
      </w:r>
      <w:r w:rsidR="00101793">
        <w:rPr>
          <w:rtl/>
        </w:rPr>
        <w:t>עמוס ה</w:t>
      </w:r>
      <w:r w:rsidR="00101793">
        <w:rPr>
          <w:rFonts w:hint="cs"/>
          <w:rtl/>
        </w:rPr>
        <w:t xml:space="preserve"> כו: "</w:t>
      </w:r>
      <w:r w:rsidR="00101793">
        <w:rPr>
          <w:rtl/>
        </w:rPr>
        <w:t>ונשאתם, סכות - מגזרת הסכת ושמע ושרשו סכת והטעם סבלות רצון וכן בלשון ישמעאל אומר אדם לחבירו סבתל"י והוא שיאמר לו סבול דברי וקבל ברצון</w:t>
      </w:r>
      <w:r w:rsidR="00101793">
        <w:rPr>
          <w:rFonts w:hint="cs"/>
          <w:rtl/>
        </w:rPr>
        <w:t>". מדוע שותק אבן עזרא בפרשתנו ומסביר בפרטות בספר עמוס? מדוע הוא לא מסביר שהסכת ה</w:t>
      </w:r>
      <w:r w:rsidR="00762532">
        <w:rPr>
          <w:rFonts w:hint="cs"/>
          <w:rtl/>
        </w:rPr>
        <w:t>ו</w:t>
      </w:r>
      <w:r w:rsidR="00101793">
        <w:rPr>
          <w:rFonts w:hint="cs"/>
          <w:rtl/>
        </w:rPr>
        <w:t xml:space="preserve">א פשוט שתוק </w:t>
      </w:r>
      <w:r w:rsidR="00101793">
        <w:rPr>
          <w:rtl/>
        </w:rPr>
        <w:t>–</w:t>
      </w:r>
      <w:r w:rsidR="00101793">
        <w:rPr>
          <w:rFonts w:hint="cs"/>
          <w:rtl/>
        </w:rPr>
        <w:t xml:space="preserve"> הס. ועכ"פ, </w:t>
      </w:r>
      <w:r w:rsidR="00231621">
        <w:rPr>
          <w:rFonts w:hint="cs"/>
          <w:rtl/>
        </w:rPr>
        <w:t xml:space="preserve">נוסיף משלנו (ודאי קדמנו אחר) שסכ"ה הוא לשון ראייה, אז אולי הפירוש הוא: הבט ושמע. </w:t>
      </w:r>
    </w:p>
  </w:footnote>
  <w:footnote w:id="5">
    <w:p w:rsidR="00E4273A" w:rsidRDefault="00E4273A" w:rsidP="005E3C89">
      <w:pPr>
        <w:pStyle w:val="a3"/>
        <w:rPr>
          <w:rFonts w:hint="cs"/>
        </w:rPr>
      </w:pPr>
      <w:r>
        <w:rPr>
          <w:rStyle w:val="a5"/>
        </w:rPr>
        <w:footnoteRef/>
      </w:r>
      <w:r>
        <w:rPr>
          <w:rtl/>
        </w:rPr>
        <w:t xml:space="preserve"> </w:t>
      </w:r>
      <w:r>
        <w:rPr>
          <w:rFonts w:hint="cs"/>
          <w:rtl/>
        </w:rPr>
        <w:t>לפי שקריאת שמע, חוץ מהפסוק הראשון איננה צריכה כוונה ותפילה צריכה. ראה פירוש קהתי למשנה</w:t>
      </w:r>
      <w:r w:rsidR="005E3C89">
        <w:rPr>
          <w:rFonts w:hint="cs"/>
          <w:rtl/>
        </w:rPr>
        <w:t xml:space="preserve"> </w:t>
      </w:r>
      <w:r>
        <w:rPr>
          <w:rFonts w:hint="cs"/>
          <w:rtl/>
        </w:rPr>
        <w:t>זו בברכות פרק ב משנה ד. בעל הבית, לעומת זאת, יכול להרשות לעצמו לרדת ולהתפלל ויש פירושים שונים מה זה "אין דעתו מיושבת עליו".</w:t>
      </w:r>
    </w:p>
  </w:footnote>
  <w:footnote w:id="6">
    <w:p w:rsidR="001408C3" w:rsidRDefault="001408C3" w:rsidP="00793B7C">
      <w:pPr>
        <w:pStyle w:val="a3"/>
        <w:rPr>
          <w:rFonts w:hint="cs"/>
        </w:rPr>
      </w:pPr>
      <w:r>
        <w:rPr>
          <w:rStyle w:val="a5"/>
        </w:rPr>
        <w:footnoteRef/>
      </w:r>
      <w:r>
        <w:rPr>
          <w:rtl/>
        </w:rPr>
        <w:t xml:space="preserve"> </w:t>
      </w:r>
      <w:r>
        <w:rPr>
          <w:rFonts w:hint="cs"/>
          <w:rtl/>
          <w:lang w:eastAsia="en-US"/>
        </w:rPr>
        <w:t>הגמרא מעמתת את המשנה שזה עתה ראינו שניתן לקרוא קריאת שמע בראש האילן משום שאין צורך בכוונה בקריאת שמע, עם ברייתא המחברת בין הפסוק שלנו: "הסכת ושמע ישראל" ובין הפסוק "שמע ישראל" ולומדת מחיבור זה שכן צריכה כוונה בקריאת שמע! (ראה מקור לברייתא זו ב</w:t>
      </w:r>
      <w:r w:rsidR="005E3C89">
        <w:rPr>
          <w:rFonts w:hint="cs"/>
          <w:rtl/>
          <w:lang w:eastAsia="en-US"/>
        </w:rPr>
        <w:t>מ</w:t>
      </w:r>
      <w:r>
        <w:rPr>
          <w:rtl/>
          <w:lang w:eastAsia="en-US"/>
        </w:rPr>
        <w:t>דרש תנאים לדברים פרק ו</w:t>
      </w:r>
      <w:r>
        <w:rPr>
          <w:rFonts w:hint="cs"/>
          <w:rtl/>
          <w:lang w:eastAsia="en-US"/>
        </w:rPr>
        <w:t>: "</w:t>
      </w:r>
      <w:r>
        <w:rPr>
          <w:rtl/>
          <w:lang w:eastAsia="en-US"/>
        </w:rPr>
        <w:t>ר' שמעון בן יוחאי אומר</w:t>
      </w:r>
      <w:r>
        <w:rPr>
          <w:rFonts w:hint="cs"/>
          <w:rtl/>
          <w:lang w:eastAsia="en-US"/>
        </w:rPr>
        <w:t>:</w:t>
      </w:r>
      <w:r>
        <w:rPr>
          <w:rtl/>
          <w:lang w:eastAsia="en-US"/>
        </w:rPr>
        <w:t xml:space="preserve"> הקורא קרית שמע צריך שיכוין את לבו שנ</w:t>
      </w:r>
      <w:r>
        <w:rPr>
          <w:rFonts w:hint="cs"/>
          <w:rtl/>
          <w:lang w:eastAsia="en-US"/>
        </w:rPr>
        <w:t>אמר:</w:t>
      </w:r>
      <w:r>
        <w:rPr>
          <w:rtl/>
          <w:lang w:eastAsia="en-US"/>
        </w:rPr>
        <w:t xml:space="preserve"> שמע ישראל</w:t>
      </w:r>
      <w:r w:rsidR="005E3C89">
        <w:rPr>
          <w:rFonts w:hint="cs"/>
          <w:rtl/>
          <w:lang w:eastAsia="en-US"/>
        </w:rPr>
        <w:t>.</w:t>
      </w:r>
      <w:r>
        <w:rPr>
          <w:rtl/>
          <w:lang w:eastAsia="en-US"/>
        </w:rPr>
        <w:t xml:space="preserve"> ולהלן הוא אומר</w:t>
      </w:r>
      <w:r>
        <w:rPr>
          <w:rFonts w:hint="cs"/>
          <w:rtl/>
          <w:lang w:eastAsia="en-US"/>
        </w:rPr>
        <w:t>:</w:t>
      </w:r>
      <w:r>
        <w:rPr>
          <w:rtl/>
          <w:lang w:eastAsia="en-US"/>
        </w:rPr>
        <w:t xml:space="preserve"> הסכת ושמע ישראל</w:t>
      </w:r>
      <w:r>
        <w:rPr>
          <w:rFonts w:hint="cs"/>
          <w:rtl/>
          <w:lang w:eastAsia="en-US"/>
        </w:rPr>
        <w:t>.</w:t>
      </w:r>
      <w:r>
        <w:rPr>
          <w:rtl/>
          <w:lang w:eastAsia="en-US"/>
        </w:rPr>
        <w:t xml:space="preserve"> מה להלן </w:t>
      </w:r>
      <w:r w:rsidR="00793B7C">
        <w:rPr>
          <w:rtl/>
          <w:lang w:eastAsia="en-US"/>
        </w:rPr>
        <w:t>ב</w:t>
      </w:r>
      <w:r w:rsidR="00793B7C" w:rsidRPr="000E5447">
        <w:rPr>
          <w:rtl/>
        </w:rPr>
        <w:t>הַסְכֵּת</w:t>
      </w:r>
      <w:r>
        <w:rPr>
          <w:rtl/>
          <w:lang w:eastAsia="en-US"/>
        </w:rPr>
        <w:t xml:space="preserve"> אף כאן </w:t>
      </w:r>
      <w:r w:rsidR="00793B7C">
        <w:rPr>
          <w:rtl/>
          <w:lang w:eastAsia="en-US"/>
        </w:rPr>
        <w:t>ב</w:t>
      </w:r>
      <w:r w:rsidR="00793B7C" w:rsidRPr="000E5447">
        <w:rPr>
          <w:rtl/>
        </w:rPr>
        <w:t>הַסְכֵּת</w:t>
      </w:r>
      <w:r>
        <w:rPr>
          <w:rFonts w:hint="cs"/>
          <w:rtl/>
          <w:lang w:eastAsia="en-US"/>
        </w:rPr>
        <w:t>"). מסקנת הגמרא שם היא שיש הבדל בין הפרק הראשון לשני של קריאת שמע. בפרק הראשון צריך להפסיק מהעבודה ולקרוא (אבל לא לרדת מהאילן</w:t>
      </w:r>
      <w:r w:rsidR="00793B7C">
        <w:rPr>
          <w:rFonts w:hint="cs"/>
          <w:rtl/>
          <w:lang w:eastAsia="en-US"/>
        </w:rPr>
        <w:t>!</w:t>
      </w:r>
      <w:r>
        <w:rPr>
          <w:rFonts w:hint="cs"/>
          <w:rtl/>
          <w:lang w:eastAsia="en-US"/>
        </w:rPr>
        <w:t xml:space="preserve"> וזהו </w:t>
      </w:r>
      <w:r w:rsidR="00793B7C">
        <w:rPr>
          <w:rFonts w:hint="cs"/>
          <w:rtl/>
          <w:lang w:eastAsia="en-US"/>
        </w:rPr>
        <w:t xml:space="preserve">קיום </w:t>
      </w:r>
      <w:r>
        <w:rPr>
          <w:rFonts w:hint="cs"/>
          <w:rtl/>
          <w:lang w:eastAsia="en-US"/>
        </w:rPr>
        <w:t>"הסכת ושמע ישראל")</w:t>
      </w:r>
      <w:r w:rsidR="00762532">
        <w:rPr>
          <w:rFonts w:hint="cs"/>
          <w:rtl/>
          <w:lang w:eastAsia="en-US"/>
        </w:rPr>
        <w:t>.</w:t>
      </w:r>
      <w:r>
        <w:rPr>
          <w:rFonts w:hint="cs"/>
          <w:rtl/>
          <w:lang w:eastAsia="en-US"/>
        </w:rPr>
        <w:t xml:space="preserve"> ואילו ב</w:t>
      </w:r>
      <w:r w:rsidR="00762532">
        <w:rPr>
          <w:rFonts w:hint="cs"/>
          <w:rtl/>
          <w:lang w:eastAsia="en-US"/>
        </w:rPr>
        <w:t>פרק ה</w:t>
      </w:r>
      <w:r>
        <w:rPr>
          <w:rFonts w:hint="cs"/>
          <w:rtl/>
          <w:lang w:eastAsia="en-US"/>
        </w:rPr>
        <w:t>שני לא רק שנשארים בראש האילן, אלא גם ממשיכים במלאכה (בקטיף) וקוראים קריאת שמע! אולי מכאן לקחה החסידות את הסיפור הידוע על בעלי העגלה שהתפללו מנחה בשעה ששטפו את העגלות ... ועכ"פ, ראה עוד בגמרא שם בעמוד קודם (טו ע"ב) שהפסוק "הסכת ושמע ישראל" נדון גם לעניין הצורך (או אי הצורך) להשמיע לא</w:t>
      </w:r>
      <w:r w:rsidR="00793B7C">
        <w:rPr>
          <w:rFonts w:hint="cs"/>
          <w:rtl/>
          <w:lang w:eastAsia="en-US"/>
        </w:rPr>
        <w:t>ו</w:t>
      </w:r>
      <w:r>
        <w:rPr>
          <w:rFonts w:hint="cs"/>
          <w:rtl/>
          <w:lang w:eastAsia="en-US"/>
        </w:rPr>
        <w:t>זניו את מילות קריאת שמע (כולל הדין של חרש). ומסקנת הגמרא שם היא שהפסוק שלנו דווקא לא מתקשר לקריאת שמע אלא לשאר המצות (הברכות, רש"י) או לדברי תרה ולימודה כפי שנראה במדרשי האגדה שלהלן בהרחבה.</w:t>
      </w:r>
    </w:p>
  </w:footnote>
  <w:footnote w:id="7">
    <w:p w:rsidR="001408C3" w:rsidRDefault="001408C3" w:rsidP="001408C3">
      <w:pPr>
        <w:pStyle w:val="a3"/>
        <w:rPr>
          <w:rFonts w:hint="cs"/>
          <w:rtl/>
        </w:rPr>
      </w:pPr>
      <w:r>
        <w:rPr>
          <w:rStyle w:val="a5"/>
        </w:rPr>
        <w:footnoteRef/>
      </w:r>
      <w:r>
        <w:rPr>
          <w:rtl/>
        </w:rPr>
        <w:t xml:space="preserve"> </w:t>
      </w:r>
      <w:r>
        <w:rPr>
          <w:rFonts w:hint="cs"/>
          <w:rtl/>
          <w:lang w:eastAsia="en-US"/>
        </w:rPr>
        <w:t>את עניין הכתת או ה"הס כתת"</w:t>
      </w:r>
      <w:r w:rsidR="00113B22">
        <w:rPr>
          <w:rFonts w:hint="cs"/>
          <w:rtl/>
          <w:lang w:eastAsia="en-US"/>
        </w:rPr>
        <w:t xml:space="preserve"> נראה בהרחבה להלן. כמקדמה </w:t>
      </w:r>
      <w:r>
        <w:rPr>
          <w:rFonts w:hint="cs"/>
          <w:rtl/>
          <w:lang w:eastAsia="en-US"/>
        </w:rPr>
        <w:t xml:space="preserve">ראה </w:t>
      </w:r>
      <w:r>
        <w:rPr>
          <w:rtl/>
          <w:lang w:eastAsia="en-US"/>
        </w:rPr>
        <w:t xml:space="preserve">מסכת כלה רבתי פרק ה </w:t>
      </w:r>
      <w:r>
        <w:rPr>
          <w:rFonts w:hint="cs"/>
          <w:rtl/>
          <w:lang w:eastAsia="en-US"/>
        </w:rPr>
        <w:t>הלכה ד שזה אחד משני דברים ש</w:t>
      </w:r>
      <w:r>
        <w:rPr>
          <w:rtl/>
          <w:lang w:eastAsia="en-US"/>
        </w:rPr>
        <w:t xml:space="preserve">דוד מלך ישראל למד מאחיתופל </w:t>
      </w:r>
      <w:r>
        <w:rPr>
          <w:rFonts w:hint="cs"/>
          <w:rtl/>
          <w:lang w:eastAsia="en-US"/>
        </w:rPr>
        <w:t>ובגינם נהג בו כבוד וקראו אלופו ומיודעו: "</w:t>
      </w:r>
      <w:r>
        <w:rPr>
          <w:rtl/>
          <w:lang w:eastAsia="en-US"/>
        </w:rPr>
        <w:t>אמר ליה</w:t>
      </w:r>
      <w:r>
        <w:rPr>
          <w:rFonts w:hint="cs"/>
          <w:rtl/>
          <w:lang w:eastAsia="en-US"/>
        </w:rPr>
        <w:t>:</w:t>
      </w:r>
      <w:r>
        <w:rPr>
          <w:rtl/>
          <w:lang w:eastAsia="en-US"/>
        </w:rPr>
        <w:t xml:space="preserve"> דוד, למה אתה יושב לבדך ועוסק בתורה</w:t>
      </w:r>
      <w:r>
        <w:rPr>
          <w:rFonts w:hint="cs"/>
          <w:rtl/>
          <w:lang w:eastAsia="en-US"/>
        </w:rPr>
        <w:t>?</w:t>
      </w:r>
      <w:r>
        <w:rPr>
          <w:rtl/>
          <w:lang w:eastAsia="en-US"/>
        </w:rPr>
        <w:t xml:space="preserve"> אין דברי תורה מתקיימין אלא בחברים</w:t>
      </w:r>
      <w:r>
        <w:rPr>
          <w:rFonts w:hint="cs"/>
          <w:rtl/>
          <w:lang w:eastAsia="en-US"/>
        </w:rPr>
        <w:t xml:space="preserve"> ..</w:t>
      </w:r>
      <w:r>
        <w:rPr>
          <w:rtl/>
          <w:lang w:eastAsia="en-US"/>
        </w:rPr>
        <w:t>. ומנא אסבריה</w:t>
      </w:r>
      <w:r>
        <w:rPr>
          <w:rFonts w:hint="cs"/>
          <w:rtl/>
          <w:lang w:eastAsia="en-US"/>
        </w:rPr>
        <w:t>?</w:t>
      </w:r>
      <w:r>
        <w:rPr>
          <w:rtl/>
          <w:lang w:eastAsia="en-US"/>
        </w:rPr>
        <w:t xml:space="preserve"> דכתיב</w:t>
      </w:r>
      <w:r w:rsidR="008B7520">
        <w:rPr>
          <w:rFonts w:hint="cs"/>
          <w:rtl/>
          <w:lang w:eastAsia="en-US"/>
        </w:rPr>
        <w:t>:</w:t>
      </w:r>
      <w:r>
        <w:rPr>
          <w:rtl/>
          <w:lang w:eastAsia="en-US"/>
        </w:rPr>
        <w:t xml:space="preserve"> הסכת ושמע ישראל, עשו עצמכם כתות כתות</w:t>
      </w:r>
      <w:r>
        <w:rPr>
          <w:rFonts w:hint="cs"/>
          <w:rtl/>
          <w:lang w:eastAsia="en-US"/>
        </w:rPr>
        <w:t>".</w:t>
      </w:r>
      <w:r w:rsidRPr="001408C3">
        <w:rPr>
          <w:rFonts w:hint="cs"/>
          <w:rtl/>
        </w:rPr>
        <w:t xml:space="preserve"> ובפירוש</w:t>
      </w:r>
      <w:r>
        <w:rPr>
          <w:rFonts w:hint="cs"/>
          <w:b/>
          <w:bCs/>
          <w:rtl/>
        </w:rPr>
        <w:t xml:space="preserve"> </w:t>
      </w:r>
      <w:r w:rsidRPr="00CB2D8E">
        <w:rPr>
          <w:rtl/>
        </w:rPr>
        <w:t>בית הבחירה למאירי מסכת ברכות דף סג עמוד ב</w:t>
      </w:r>
      <w:r>
        <w:rPr>
          <w:rFonts w:hint="cs"/>
          <w:rtl/>
        </w:rPr>
        <w:t>: "</w:t>
      </w:r>
      <w:r w:rsidRPr="00CB2D8E">
        <w:rPr>
          <w:rtl/>
        </w:rPr>
        <w:t>וכשישב לפני רבו אל ירגיל עצמו להקשות ולהשיב עד שידע בעצמו שכבר הבין בדבר עד תכליתו</w:t>
      </w:r>
      <w:r w:rsidR="00113B22">
        <w:rPr>
          <w:rFonts w:hint="cs"/>
          <w:rtl/>
        </w:rPr>
        <w:t>.</w:t>
      </w:r>
      <w:r w:rsidRPr="00CB2D8E">
        <w:rPr>
          <w:rtl/>
        </w:rPr>
        <w:t xml:space="preserve"> דרך צחות אמרו</w:t>
      </w:r>
      <w:r w:rsidR="00113B22">
        <w:rPr>
          <w:rFonts w:hint="cs"/>
          <w:rtl/>
        </w:rPr>
        <w:t>:</w:t>
      </w:r>
      <w:r w:rsidRPr="00CB2D8E">
        <w:rPr>
          <w:rtl/>
        </w:rPr>
        <w:t xml:space="preserve"> הסכת ושמע ישראל </w:t>
      </w:r>
      <w:r w:rsidR="00113B22">
        <w:rPr>
          <w:rFonts w:hint="cs"/>
          <w:rtl/>
        </w:rPr>
        <w:t xml:space="preserve">- </w:t>
      </w:r>
      <w:r w:rsidRPr="00CB2D8E">
        <w:rPr>
          <w:rtl/>
        </w:rPr>
        <w:t>הס ואח"כ כתת</w:t>
      </w:r>
      <w:r w:rsidR="00113B22">
        <w:rPr>
          <w:rFonts w:hint="cs"/>
          <w:rtl/>
        </w:rPr>
        <w:t>". קודם תשתוק, תאזין ותלמד ואח"כ תחלוק ותציג דעה אחרת.</w:t>
      </w:r>
      <w:r w:rsidR="008B7520">
        <w:rPr>
          <w:rFonts w:hint="cs"/>
          <w:rtl/>
        </w:rPr>
        <w:t xml:space="preserve"> ומורה וותיק אמר שלפני ששואלים מצביעים ומרימים את היד, על מנת שהדם יזרום יותר טוב לראש ויחשוב שנית על שאלתו. ויש מהדרים לפיכך להרים שתי ידיים ...</w:t>
      </w:r>
    </w:p>
  </w:footnote>
  <w:footnote w:id="8">
    <w:p w:rsidR="001408C3" w:rsidRDefault="001408C3" w:rsidP="001408C3">
      <w:pPr>
        <w:pStyle w:val="a3"/>
        <w:rPr>
          <w:rFonts w:hint="cs"/>
          <w:rtl/>
        </w:rPr>
      </w:pPr>
      <w:r>
        <w:rPr>
          <w:rStyle w:val="a5"/>
        </w:rPr>
        <w:footnoteRef/>
      </w:r>
      <w:r>
        <w:rPr>
          <w:rtl/>
        </w:rPr>
        <w:t xml:space="preserve"> </w:t>
      </w:r>
      <w:r w:rsidR="00B605E3">
        <w:rPr>
          <w:rFonts w:hint="cs"/>
          <w:rtl/>
        </w:rPr>
        <w:t>וב</w:t>
      </w:r>
      <w:r>
        <w:rPr>
          <w:rtl/>
        </w:rPr>
        <w:t>פסיקתא זוטרתא (לקח טוב) דברים פרשת תבא דף מז עמוד ב</w:t>
      </w:r>
      <w:r w:rsidR="00B605E3">
        <w:rPr>
          <w:rFonts w:hint="cs"/>
          <w:rtl/>
        </w:rPr>
        <w:t>:</w:t>
      </w:r>
      <w:r>
        <w:rPr>
          <w:rtl/>
        </w:rPr>
        <w:t xml:space="preserve"> </w:t>
      </w:r>
      <w:r w:rsidR="00B605E3">
        <w:rPr>
          <w:rFonts w:hint="cs"/>
          <w:rtl/>
        </w:rPr>
        <w:t>"</w:t>
      </w:r>
      <w:r>
        <w:rPr>
          <w:rtl/>
        </w:rPr>
        <w:t>הסכת לשון האזנה. היום הזה נהיית לעם. שיהא אדם שמח לשמוע דברי תורה כאי</w:t>
      </w:r>
      <w:r w:rsidR="00B605E3">
        <w:rPr>
          <w:rtl/>
        </w:rPr>
        <w:t>לו ביום שקיבלו אבותינו מהר סיני</w:t>
      </w:r>
      <w:r w:rsidR="00B605E3">
        <w:rPr>
          <w:rFonts w:hint="cs"/>
          <w:rtl/>
        </w:rPr>
        <w:t>".</w:t>
      </w:r>
    </w:p>
  </w:footnote>
  <w:footnote w:id="9">
    <w:p w:rsidR="002A23FB" w:rsidRDefault="002A23FB" w:rsidP="003D1CE9">
      <w:pPr>
        <w:pStyle w:val="a3"/>
        <w:rPr>
          <w:rFonts w:hint="cs"/>
          <w:rtl/>
        </w:rPr>
      </w:pPr>
      <w:r>
        <w:rPr>
          <w:rStyle w:val="a5"/>
        </w:rPr>
        <w:footnoteRef/>
      </w:r>
      <w:r>
        <w:rPr>
          <w:rtl/>
        </w:rPr>
        <w:t xml:space="preserve"> </w:t>
      </w:r>
      <w:r>
        <w:rPr>
          <w:rFonts w:hint="cs"/>
          <w:rtl/>
        </w:rPr>
        <w:t>המדרש מתאר את כינוס החכמים (רובם תלמידי רבי עקיבא) לחידוש לימוד התורה עם מות אדריאנוס קיסר בשנת 138 כאשר פסקו גזירותיו הקשות שבאו לאחר מרד בר כוכבא. וכבר נתפסו חובבי לשון רבים לביטוי "ש</w:t>
      </w:r>
      <w:r>
        <w:rPr>
          <w:rFonts w:hint="eastAsia"/>
          <w:rtl/>
        </w:rPr>
        <w:t>ִׁ</w:t>
      </w:r>
      <w:r>
        <w:rPr>
          <w:rFonts w:hint="cs"/>
          <w:rtl/>
        </w:rPr>
        <w:t>ל</w:t>
      </w:r>
      <w:r>
        <w:rPr>
          <w:rFonts w:hint="eastAsia"/>
          <w:rtl/>
        </w:rPr>
        <w:t>ְ</w:t>
      </w:r>
      <w:r>
        <w:rPr>
          <w:rFonts w:hint="cs"/>
          <w:rtl/>
        </w:rPr>
        <w:t>פ</w:t>
      </w:r>
      <w:r>
        <w:rPr>
          <w:rFonts w:hint="eastAsia"/>
          <w:rtl/>
        </w:rPr>
        <w:t>ֵ</w:t>
      </w:r>
      <w:r>
        <w:rPr>
          <w:rFonts w:hint="cs"/>
          <w:rtl/>
        </w:rPr>
        <w:t>י" כנגד הביטוי "ש</w:t>
      </w:r>
      <w:r w:rsidR="003D1CE9">
        <w:rPr>
          <w:rFonts w:hint="eastAsia"/>
          <w:rtl/>
        </w:rPr>
        <w:t>ִׁ</w:t>
      </w:r>
      <w:r>
        <w:rPr>
          <w:rFonts w:hint="cs"/>
          <w:rtl/>
        </w:rPr>
        <w:t>ל</w:t>
      </w:r>
      <w:r w:rsidR="003D1CE9">
        <w:rPr>
          <w:rFonts w:hint="eastAsia"/>
          <w:rtl/>
        </w:rPr>
        <w:t>ְ</w:t>
      </w:r>
      <w:r>
        <w:rPr>
          <w:rFonts w:hint="cs"/>
          <w:rtl/>
        </w:rPr>
        <w:t>ה</w:t>
      </w:r>
      <w:r w:rsidR="003D1CE9">
        <w:rPr>
          <w:rFonts w:hint="eastAsia"/>
          <w:rtl/>
        </w:rPr>
        <w:t>ֵ</w:t>
      </w:r>
      <w:r>
        <w:rPr>
          <w:rFonts w:hint="cs"/>
          <w:rtl/>
        </w:rPr>
        <w:t>י" המופיע בגמרא יומא כט: "</w:t>
      </w:r>
      <w:r>
        <w:rPr>
          <w:rtl/>
        </w:rPr>
        <w:t>שילהי דקייטא קשיא מקייטא</w:t>
      </w:r>
      <w:r>
        <w:rPr>
          <w:rFonts w:hint="cs"/>
          <w:rtl/>
        </w:rPr>
        <w:t xml:space="preserve">" </w:t>
      </w:r>
      <w:r>
        <w:rPr>
          <w:rtl/>
        </w:rPr>
        <w:t>–</w:t>
      </w:r>
      <w:r>
        <w:rPr>
          <w:rFonts w:hint="cs"/>
          <w:rtl/>
        </w:rPr>
        <w:t xml:space="preserve"> שלהי </w:t>
      </w:r>
      <w:r w:rsidR="003D1CE9">
        <w:rPr>
          <w:rFonts w:hint="cs"/>
          <w:rtl/>
        </w:rPr>
        <w:t xml:space="preserve">(סוף) </w:t>
      </w:r>
      <w:r>
        <w:rPr>
          <w:rFonts w:hint="cs"/>
          <w:rtl/>
        </w:rPr>
        <w:t>הקיץ קש</w:t>
      </w:r>
      <w:r w:rsidR="003D1CE9">
        <w:rPr>
          <w:rFonts w:hint="cs"/>
          <w:rtl/>
        </w:rPr>
        <w:t>ה</w:t>
      </w:r>
      <w:r>
        <w:rPr>
          <w:rFonts w:hint="cs"/>
          <w:rtl/>
        </w:rPr>
        <w:t xml:space="preserve"> מהקיץ. </w:t>
      </w:r>
      <w:r w:rsidR="00804D6D">
        <w:rPr>
          <w:rFonts w:hint="cs"/>
          <w:rtl/>
        </w:rPr>
        <w:t>ואמרו שנכון לומר "שלפי הקיץ" שהוא השלף בשדות.</w:t>
      </w:r>
      <w:r w:rsidR="003D1CE9">
        <w:rPr>
          <w:rFonts w:hint="cs"/>
          <w:rtl/>
        </w:rPr>
        <w:t xml:space="preserve"> </w:t>
      </w:r>
      <w:r w:rsidR="00804D6D">
        <w:rPr>
          <w:rFonts w:hint="cs"/>
          <w:rtl/>
        </w:rPr>
        <w:t xml:space="preserve">ואין אנו בקיאים </w:t>
      </w:r>
      <w:r w:rsidR="003D1CE9">
        <w:rPr>
          <w:rFonts w:hint="cs"/>
          <w:rtl/>
        </w:rPr>
        <w:t>ברובד</w:t>
      </w:r>
      <w:r w:rsidR="003D1CE9">
        <w:rPr>
          <w:rFonts w:hint="eastAsia"/>
          <w:rtl/>
        </w:rPr>
        <w:t>י</w:t>
      </w:r>
      <w:r w:rsidR="00804D6D">
        <w:rPr>
          <w:rFonts w:hint="cs"/>
          <w:rtl/>
        </w:rPr>
        <w:t xml:space="preserve"> לשון אלה, רק מצאנו </w:t>
      </w:r>
      <w:r w:rsidR="003D1CE9">
        <w:rPr>
          <w:rFonts w:hint="cs"/>
          <w:rtl/>
        </w:rPr>
        <w:t>שבעקבות ה"שלהי" של ה</w:t>
      </w:r>
      <w:r w:rsidR="00804D6D">
        <w:rPr>
          <w:rFonts w:hint="cs"/>
          <w:rtl/>
        </w:rPr>
        <w:t xml:space="preserve">גמרא ביומא </w:t>
      </w:r>
      <w:r w:rsidR="003D1CE9">
        <w:rPr>
          <w:rFonts w:hint="cs"/>
          <w:rtl/>
        </w:rPr>
        <w:t xml:space="preserve">הלכו </w:t>
      </w:r>
      <w:r w:rsidR="00804D6D">
        <w:rPr>
          <w:rFonts w:hint="cs"/>
          <w:rtl/>
        </w:rPr>
        <w:t xml:space="preserve">רבים </w:t>
      </w:r>
      <w:r w:rsidR="003D1CE9">
        <w:rPr>
          <w:rFonts w:hint="cs"/>
          <w:rtl/>
        </w:rPr>
        <w:t xml:space="preserve">וטובים. </w:t>
      </w:r>
      <w:r>
        <w:rPr>
          <w:rFonts w:hint="cs"/>
          <w:rtl/>
        </w:rPr>
        <w:t xml:space="preserve"> </w:t>
      </w:r>
    </w:p>
  </w:footnote>
  <w:footnote w:id="10">
    <w:p w:rsidR="004601B5" w:rsidRDefault="004601B5" w:rsidP="00E46652">
      <w:pPr>
        <w:pStyle w:val="a3"/>
        <w:rPr>
          <w:rFonts w:hint="cs"/>
          <w:rtl/>
        </w:rPr>
      </w:pPr>
      <w:r>
        <w:rPr>
          <w:rStyle w:val="a5"/>
        </w:rPr>
        <w:footnoteRef/>
      </w:r>
      <w:r>
        <w:rPr>
          <w:rtl/>
        </w:rPr>
        <w:t xml:space="preserve"> </w:t>
      </w:r>
      <w:r>
        <w:rPr>
          <w:rFonts w:hint="cs"/>
          <w:rtl/>
        </w:rPr>
        <w:t xml:space="preserve">ראה תיאור הסמכת חלק מחכמים אלה, בשעת השמד, </w:t>
      </w:r>
      <w:r w:rsidR="00E46652">
        <w:rPr>
          <w:rFonts w:hint="cs"/>
          <w:rtl/>
        </w:rPr>
        <w:t xml:space="preserve">בין אושא לשפרעם, </w:t>
      </w:r>
      <w:r>
        <w:rPr>
          <w:rFonts w:hint="cs"/>
          <w:rtl/>
        </w:rPr>
        <w:t xml:space="preserve">ע"י </w:t>
      </w:r>
      <w:r>
        <w:rPr>
          <w:rtl/>
        </w:rPr>
        <w:t xml:space="preserve">רבי יהודה בן בבא, </w:t>
      </w:r>
      <w:r w:rsidR="002E395D">
        <w:rPr>
          <w:rFonts w:hint="cs"/>
          <w:rtl/>
        </w:rPr>
        <w:t>שנהרג כתוצאה ממעשה זה, בגמרא עבודה זרה ח ע"ב.</w:t>
      </w:r>
    </w:p>
  </w:footnote>
  <w:footnote w:id="11">
    <w:p w:rsidR="003D1CE9" w:rsidRDefault="003D1CE9" w:rsidP="00E46652">
      <w:pPr>
        <w:pStyle w:val="a3"/>
        <w:rPr>
          <w:rFonts w:hint="cs"/>
          <w:rtl/>
        </w:rPr>
      </w:pPr>
      <w:r>
        <w:rPr>
          <w:rStyle w:val="a5"/>
        </w:rPr>
        <w:footnoteRef/>
      </w:r>
      <w:r>
        <w:rPr>
          <w:rtl/>
        </w:rPr>
        <w:t xml:space="preserve"> </w:t>
      </w:r>
      <w:r>
        <w:rPr>
          <w:rFonts w:hint="cs"/>
          <w:rtl/>
        </w:rPr>
        <w:t xml:space="preserve">התקינו תקנות חשובות הידועות </w:t>
      </w:r>
      <w:hyperlink r:id="rId5" w:history="1">
        <w:r w:rsidRPr="004601B5">
          <w:rPr>
            <w:rStyle w:val="Hyperlink"/>
            <w:rFonts w:hint="cs"/>
            <w:rtl/>
          </w:rPr>
          <w:t>כתקנות אושא</w:t>
        </w:r>
      </w:hyperlink>
      <w:r>
        <w:rPr>
          <w:rFonts w:hint="cs"/>
          <w:rtl/>
        </w:rPr>
        <w:t xml:space="preserve">. ראה </w:t>
      </w:r>
      <w:r w:rsidR="00E46652">
        <w:rPr>
          <w:rFonts w:hint="cs"/>
          <w:rtl/>
        </w:rPr>
        <w:t xml:space="preserve">מקצתן </w:t>
      </w:r>
      <w:r w:rsidR="0012183D">
        <w:rPr>
          <w:rFonts w:hint="cs"/>
          <w:rtl/>
        </w:rPr>
        <w:t>ב</w:t>
      </w:r>
      <w:r>
        <w:rPr>
          <w:rFonts w:hint="cs"/>
          <w:rtl/>
        </w:rPr>
        <w:t>גמרא כתובות נ ע"א.</w:t>
      </w:r>
    </w:p>
  </w:footnote>
  <w:footnote w:id="12">
    <w:p w:rsidR="002E395D" w:rsidRDefault="002E395D" w:rsidP="00223582">
      <w:pPr>
        <w:pStyle w:val="a3"/>
        <w:rPr>
          <w:rFonts w:hint="cs"/>
          <w:rtl/>
        </w:rPr>
      </w:pPr>
      <w:r>
        <w:rPr>
          <w:rStyle w:val="a5"/>
        </w:rPr>
        <w:footnoteRef/>
      </w:r>
      <w:r>
        <w:rPr>
          <w:rtl/>
        </w:rPr>
        <w:t xml:space="preserve"> </w:t>
      </w:r>
      <w:r>
        <w:rPr>
          <w:rFonts w:hint="cs"/>
          <w:rtl/>
        </w:rPr>
        <w:t>ר' יהודה (ב"ר אלעאי) היה בן אושא ולפיכך כבדוהו לדבר ראשון</w:t>
      </w:r>
      <w:r w:rsidR="00223582">
        <w:rPr>
          <w:rFonts w:hint="cs"/>
          <w:rtl/>
        </w:rPr>
        <w:t>. מאמר זה סותר לכאורה את המאמר "</w:t>
      </w:r>
      <w:r w:rsidR="00223582">
        <w:rPr>
          <w:rtl/>
        </w:rPr>
        <w:t>לא מקומו של אדם מכבדו, אלא אדם מכבד את מקומו</w:t>
      </w:r>
      <w:r w:rsidR="00223582">
        <w:rPr>
          <w:rFonts w:hint="cs"/>
          <w:rtl/>
        </w:rPr>
        <w:t>" (</w:t>
      </w:r>
      <w:r w:rsidR="00223582">
        <w:rPr>
          <w:rtl/>
        </w:rPr>
        <w:t>תענית כא ע</w:t>
      </w:r>
      <w:r w:rsidR="00223582">
        <w:rPr>
          <w:rFonts w:hint="cs"/>
          <w:rtl/>
        </w:rPr>
        <w:t>"ב)</w:t>
      </w:r>
      <w:r w:rsidR="00E46652">
        <w:rPr>
          <w:rFonts w:hint="cs"/>
          <w:rtl/>
        </w:rPr>
        <w:t xml:space="preserve"> ונשמח לשמוע הסברים</w:t>
      </w:r>
      <w:r w:rsidR="00223582">
        <w:rPr>
          <w:rFonts w:hint="cs"/>
          <w:rtl/>
        </w:rPr>
        <w:t>.</w:t>
      </w:r>
    </w:p>
  </w:footnote>
  <w:footnote w:id="13">
    <w:p w:rsidR="0012183D" w:rsidRDefault="0012183D" w:rsidP="0012183D">
      <w:pPr>
        <w:pStyle w:val="a3"/>
        <w:rPr>
          <w:rFonts w:hint="cs"/>
          <w:rtl/>
        </w:rPr>
      </w:pPr>
      <w:r>
        <w:rPr>
          <w:rStyle w:val="a5"/>
        </w:rPr>
        <w:footnoteRef/>
      </w:r>
      <w:r>
        <w:rPr>
          <w:rtl/>
        </w:rPr>
        <w:t xml:space="preserve"> </w:t>
      </w:r>
      <w:r>
        <w:rPr>
          <w:rFonts w:hint="cs"/>
          <w:rtl/>
        </w:rPr>
        <w:t>בעקבות קבלת פנים יפה זו זכתה אושא שמקום הסנהדרין נקבע בה לתקופה של כ- 10 שנים. ראה תיאור נדודי הסנהדרין בגמרא ראש השנה לא ע"א.</w:t>
      </w:r>
      <w:r w:rsidR="00696713">
        <w:rPr>
          <w:rFonts w:hint="cs"/>
          <w:rtl/>
        </w:rPr>
        <w:t xml:space="preserve"> ולנו חשוב הפסוק בפרשתנו, בפרט "היום הזה נהיית לעם" שנדרש על כל דור ודור שבו מתחדש לימוד התורה</w:t>
      </w:r>
      <w:r w:rsidR="00793B7C">
        <w:rPr>
          <w:rFonts w:hint="cs"/>
          <w:rtl/>
        </w:rPr>
        <w:t>.</w:t>
      </w:r>
    </w:p>
  </w:footnote>
  <w:footnote w:id="14">
    <w:p w:rsidR="00E46652" w:rsidRDefault="00E46652" w:rsidP="00793B7C">
      <w:pPr>
        <w:pStyle w:val="a3"/>
        <w:rPr>
          <w:rFonts w:hint="cs"/>
        </w:rPr>
      </w:pPr>
      <w:r>
        <w:rPr>
          <w:rStyle w:val="a5"/>
        </w:rPr>
        <w:footnoteRef/>
      </w:r>
      <w:r>
        <w:rPr>
          <w:rtl/>
        </w:rPr>
        <w:t xml:space="preserve"> </w:t>
      </w:r>
      <w:r>
        <w:rPr>
          <w:rFonts w:hint="cs"/>
          <w:rtl/>
        </w:rPr>
        <w:t xml:space="preserve">כבר קדם לכינוס באושא, לאחר מרד בר כוכבא, כינוס החכמים ביבנה לאחר חורבן הבית וגם שם "מככב" הפסוק שלנו, </w:t>
      </w:r>
      <w:r w:rsidR="00793B7C">
        <w:rPr>
          <w:rFonts w:hint="cs"/>
          <w:rtl/>
        </w:rPr>
        <w:t xml:space="preserve">הפעם יותר </w:t>
      </w:r>
      <w:r>
        <w:rPr>
          <w:rFonts w:hint="cs"/>
          <w:rtl/>
        </w:rPr>
        <w:t>חלקו הראשון: "הסכת ושמע ישראל". ומעניין ששמו של מייסד יבנה, רבי יוחנן בן זכאי נעדר ומן הסתם כבר דנו ב</w:t>
      </w:r>
      <w:r w:rsidR="00793B7C">
        <w:rPr>
          <w:rFonts w:hint="cs"/>
          <w:rtl/>
        </w:rPr>
        <w:t xml:space="preserve">כך </w:t>
      </w:r>
      <w:r>
        <w:rPr>
          <w:rFonts w:hint="cs"/>
          <w:rtl/>
        </w:rPr>
        <w:t>בעלי תריסין.</w:t>
      </w:r>
    </w:p>
  </w:footnote>
  <w:footnote w:id="15">
    <w:p w:rsidR="00113B22" w:rsidRDefault="00113B22" w:rsidP="00793B7C">
      <w:pPr>
        <w:pStyle w:val="a3"/>
        <w:rPr>
          <w:rFonts w:hint="cs"/>
        </w:rPr>
      </w:pPr>
      <w:r>
        <w:rPr>
          <w:rStyle w:val="a5"/>
        </w:rPr>
        <w:footnoteRef/>
      </w:r>
      <w:r>
        <w:rPr>
          <w:rtl/>
        </w:rPr>
        <w:t xml:space="preserve"> </w:t>
      </w:r>
      <w:r>
        <w:rPr>
          <w:rFonts w:hint="cs"/>
          <w:rtl/>
        </w:rPr>
        <w:t>לאח</w:t>
      </w:r>
      <w:r w:rsidR="00793B7C">
        <w:rPr>
          <w:rFonts w:hint="cs"/>
          <w:rtl/>
        </w:rPr>
        <w:t>ר</w:t>
      </w:r>
      <w:r>
        <w:rPr>
          <w:rFonts w:hint="cs"/>
          <w:rtl/>
        </w:rPr>
        <w:t xml:space="preserve"> שהתבשמנו מהשימוש המאוחר (של דורם) שעשו חז"ל </w:t>
      </w:r>
      <w:r w:rsidR="00793B7C">
        <w:rPr>
          <w:rFonts w:hint="cs"/>
          <w:rtl/>
        </w:rPr>
        <w:t xml:space="preserve">בפסוק </w:t>
      </w:r>
      <w:r>
        <w:rPr>
          <w:rFonts w:hint="cs"/>
          <w:rtl/>
        </w:rPr>
        <w:t xml:space="preserve">בעתות משבר וצורך לשקם את לימוד התורה, </w:t>
      </w:r>
      <w:r>
        <w:rPr>
          <w:rFonts w:hint="cs"/>
          <w:rtl/>
          <w:lang w:eastAsia="en-US"/>
        </w:rPr>
        <w:t>נחזור לפרשת השבוע ולמעמד של ברית ערבות מואב.</w:t>
      </w:r>
    </w:p>
  </w:footnote>
  <w:footnote w:id="16">
    <w:p w:rsidR="0049660A" w:rsidRDefault="0049660A" w:rsidP="002F0DDD">
      <w:pPr>
        <w:pStyle w:val="a3"/>
        <w:rPr>
          <w:rFonts w:hint="cs"/>
          <w:rtl/>
        </w:rPr>
      </w:pPr>
      <w:r>
        <w:rPr>
          <w:rStyle w:val="a5"/>
        </w:rPr>
        <w:footnoteRef/>
      </w:r>
      <w:r>
        <w:rPr>
          <w:rtl/>
        </w:rPr>
        <w:t xml:space="preserve"> </w:t>
      </w:r>
      <w:r>
        <w:rPr>
          <w:rFonts w:hint="cs"/>
          <w:rtl/>
          <w:lang w:eastAsia="en-US"/>
        </w:rPr>
        <w:t>ורק אחרי זה באים המדרשים שכבר ראינו לעיל: "</w:t>
      </w:r>
      <w:r>
        <w:rPr>
          <w:rtl/>
          <w:lang w:eastAsia="en-US"/>
        </w:rPr>
        <w:t>אמ</w:t>
      </w:r>
      <w:r w:rsidR="002F0DDD">
        <w:rPr>
          <w:rFonts w:hint="cs"/>
          <w:rtl/>
          <w:lang w:eastAsia="en-US"/>
        </w:rPr>
        <w:t>ר</w:t>
      </w:r>
      <w:r>
        <w:rPr>
          <w:rtl/>
          <w:lang w:eastAsia="en-US"/>
        </w:rPr>
        <w:t xml:space="preserve"> להן משה לישראל עשו כיתות כיתות והטו אזנכם לשמוע דברי תורה, שנ</w:t>
      </w:r>
      <w:r>
        <w:rPr>
          <w:rFonts w:hint="cs"/>
          <w:rtl/>
          <w:lang w:eastAsia="en-US"/>
        </w:rPr>
        <w:t>אמר:</w:t>
      </w:r>
      <w:r>
        <w:rPr>
          <w:rtl/>
          <w:lang w:eastAsia="en-US"/>
        </w:rPr>
        <w:t xml:space="preserve"> הסכת ושמע ישר</w:t>
      </w:r>
      <w:r>
        <w:rPr>
          <w:rFonts w:hint="cs"/>
          <w:rtl/>
          <w:lang w:eastAsia="en-US"/>
        </w:rPr>
        <w:t xml:space="preserve">אל ... </w:t>
      </w:r>
      <w:r>
        <w:rPr>
          <w:rtl/>
          <w:lang w:eastAsia="en-US"/>
        </w:rPr>
        <w:t>כתתו את לבבכם ואת נפשכם לשמוע דברי תורה. היום הזה נה</w:t>
      </w:r>
      <w:r>
        <w:rPr>
          <w:rFonts w:hint="cs"/>
          <w:rtl/>
          <w:lang w:eastAsia="en-US"/>
        </w:rPr>
        <w:t xml:space="preserve">ית לעם ... </w:t>
      </w:r>
      <w:r>
        <w:rPr>
          <w:rtl/>
          <w:lang w:eastAsia="en-US"/>
        </w:rPr>
        <w:t>ללמדך שכיון ששנה להן משה את התורה וקיבלו אותה בסבר פנים יפות העלה עליהן הק</w:t>
      </w:r>
      <w:r>
        <w:rPr>
          <w:rFonts w:hint="cs"/>
          <w:rtl/>
          <w:lang w:eastAsia="en-US"/>
        </w:rPr>
        <w:t>ב"ה</w:t>
      </w:r>
      <w:r>
        <w:rPr>
          <w:rtl/>
          <w:lang w:eastAsia="en-US"/>
        </w:rPr>
        <w:t xml:space="preserve"> כאילו אותו היום קיבלוה מהר סיני.</w:t>
      </w:r>
      <w:r>
        <w:rPr>
          <w:rFonts w:hint="cs"/>
          <w:rtl/>
          <w:lang w:eastAsia="en-US"/>
        </w:rPr>
        <w:t>וכו' ". אחרי שבני ישראל דרשו לקחת חלק פעיל בתורה. ראה מקבילה ב</w:t>
      </w:r>
      <w:r>
        <w:rPr>
          <w:rtl/>
          <w:lang w:eastAsia="en-US"/>
        </w:rPr>
        <w:t>ילקוט שמעוני תורה פרשת כי תבוא רמז תתקלח</w:t>
      </w:r>
      <w:r>
        <w:rPr>
          <w:rFonts w:hint="cs"/>
          <w:rtl/>
          <w:lang w:eastAsia="en-US"/>
        </w:rPr>
        <w:t>:</w:t>
      </w:r>
      <w:r>
        <w:rPr>
          <w:rtl/>
          <w:lang w:eastAsia="en-US"/>
        </w:rPr>
        <w:t xml:space="preserve"> </w:t>
      </w:r>
      <w:r>
        <w:rPr>
          <w:rFonts w:hint="cs"/>
          <w:rtl/>
          <w:lang w:eastAsia="en-US"/>
        </w:rPr>
        <w:t>"</w:t>
      </w:r>
      <w:r>
        <w:rPr>
          <w:rtl/>
          <w:lang w:eastAsia="en-US"/>
        </w:rPr>
        <w:t>וידבר משה והכהנים הלוים מה דברים היו שם ללמדך שבאו ישראל ואמרו למשה נטלת את התורה ונתת לכהנים שנאמר ויכתוב משה את התורה הזאת ויתנה אל הכהנים, א"ל משה רצונכם שיכרתו לכם ברית שכל מי שמבקש ללמוד תורה לא יהא נמנע, א"ל הן, עמדו ונשבעו שאין אדם נמנע מלקרות בתורה שנאמר אל כל ישראל לאמר א"ל משה היום הזה נהיית לעם</w:t>
      </w:r>
      <w:r>
        <w:rPr>
          <w:rFonts w:hint="cs"/>
          <w:rtl/>
          <w:lang w:eastAsia="en-US"/>
        </w:rPr>
        <w:t xml:space="preserve">". </w:t>
      </w:r>
      <w:r w:rsidR="002F0DDD">
        <w:rPr>
          <w:rFonts w:hint="cs"/>
          <w:rtl/>
          <w:lang w:eastAsia="en-US"/>
        </w:rPr>
        <w:t xml:space="preserve">וכן </w:t>
      </w:r>
      <w:r w:rsidR="002F0DDD">
        <w:rPr>
          <w:rtl/>
          <w:lang w:eastAsia="en-US"/>
        </w:rPr>
        <w:t xml:space="preserve">רש"י </w:t>
      </w:r>
      <w:r w:rsidR="002F0DDD">
        <w:rPr>
          <w:rFonts w:hint="cs"/>
          <w:rtl/>
          <w:lang w:eastAsia="en-US"/>
        </w:rPr>
        <w:t>בפרשתנו, פרק כט פסוק ג: "</w:t>
      </w:r>
      <w:r w:rsidR="002F0DDD">
        <w:rPr>
          <w:rtl/>
          <w:lang w:eastAsia="en-US"/>
        </w:rPr>
        <w:t>עד היום הזה - שמעתי שאותו היום שנתן משה ספר התורה לבני לוי, כמו שכתוב (לקמן לא, ט) ויתנה אל הכהנים בני לוי</w:t>
      </w:r>
      <w:r w:rsidR="002F0DDD">
        <w:rPr>
          <w:rFonts w:hint="cs"/>
          <w:rtl/>
          <w:lang w:eastAsia="en-US"/>
        </w:rPr>
        <w:t>,</w:t>
      </w:r>
      <w:r w:rsidR="002F0DDD">
        <w:rPr>
          <w:rtl/>
          <w:lang w:eastAsia="en-US"/>
        </w:rPr>
        <w:t xml:space="preserve"> באו כל ישראל לפני משה ואמרו לו</w:t>
      </w:r>
      <w:r w:rsidR="002F0DDD">
        <w:rPr>
          <w:rFonts w:hint="cs"/>
          <w:rtl/>
          <w:lang w:eastAsia="en-US"/>
        </w:rPr>
        <w:t>:</w:t>
      </w:r>
      <w:r w:rsidR="002F0DDD">
        <w:rPr>
          <w:rtl/>
          <w:lang w:eastAsia="en-US"/>
        </w:rPr>
        <w:t xml:space="preserve"> משה רבינו</w:t>
      </w:r>
      <w:r w:rsidR="002F0DDD">
        <w:rPr>
          <w:rFonts w:hint="cs"/>
          <w:rtl/>
          <w:lang w:eastAsia="en-US"/>
        </w:rPr>
        <w:t>,</w:t>
      </w:r>
      <w:r w:rsidR="002F0DDD">
        <w:rPr>
          <w:rtl/>
          <w:lang w:eastAsia="en-US"/>
        </w:rPr>
        <w:t xml:space="preserve"> אף אנו עמדנו בסיני וקבלנו את התורה ונתנה לנו ומה אתה משליט את בני שבטך עליה</w:t>
      </w:r>
      <w:r w:rsidR="002F0DDD">
        <w:rPr>
          <w:rFonts w:hint="cs"/>
          <w:rtl/>
          <w:lang w:eastAsia="en-US"/>
        </w:rPr>
        <w:t>?</w:t>
      </w:r>
      <w:r w:rsidR="002F0DDD">
        <w:rPr>
          <w:rtl/>
          <w:lang w:eastAsia="en-US"/>
        </w:rPr>
        <w:t xml:space="preserve"> ויאמרו לנו יום מחר לא לכם נתנה, לנו נ</w:t>
      </w:r>
      <w:r w:rsidR="002F0DDD">
        <w:rPr>
          <w:rFonts w:hint="cs"/>
          <w:rtl/>
          <w:lang w:eastAsia="en-US"/>
        </w:rPr>
        <w:t>י</w:t>
      </w:r>
      <w:r w:rsidR="002F0DDD">
        <w:rPr>
          <w:rtl/>
          <w:lang w:eastAsia="en-US"/>
        </w:rPr>
        <w:t>תנה</w:t>
      </w:r>
      <w:r w:rsidR="002F0DDD">
        <w:rPr>
          <w:rFonts w:hint="cs"/>
          <w:rtl/>
          <w:lang w:eastAsia="en-US"/>
        </w:rPr>
        <w:t>!</w:t>
      </w:r>
      <w:r w:rsidR="002F0DDD">
        <w:rPr>
          <w:rtl/>
          <w:lang w:eastAsia="en-US"/>
        </w:rPr>
        <w:t xml:space="preserve"> ושמח משה על הדבר, ועל זאת אמר להם</w:t>
      </w:r>
      <w:r w:rsidR="002F0DDD">
        <w:rPr>
          <w:rFonts w:hint="cs"/>
          <w:rtl/>
          <w:lang w:eastAsia="en-US"/>
        </w:rPr>
        <w:t>:</w:t>
      </w:r>
      <w:r w:rsidR="002F0DDD">
        <w:rPr>
          <w:rtl/>
          <w:lang w:eastAsia="en-US"/>
        </w:rPr>
        <w:t xml:space="preserve"> היום הזה נהיית לעם וגו' (לעיל כז, ט), היום הזה הבנתי שאתם דבקים וחפצים במקום</w:t>
      </w:r>
      <w:r w:rsidR="002F0DDD">
        <w:rPr>
          <w:rFonts w:hint="cs"/>
          <w:rtl/>
          <w:lang w:eastAsia="en-US"/>
        </w:rPr>
        <w:t xml:space="preserve">". </w:t>
      </w:r>
      <w:r>
        <w:rPr>
          <w:rFonts w:hint="cs"/>
          <w:rtl/>
          <w:lang w:eastAsia="en-US"/>
        </w:rPr>
        <w:t xml:space="preserve">ראה דברינו </w:t>
      </w:r>
      <w:hyperlink r:id="rId6" w:history="1">
        <w:r w:rsidRPr="00B605E3">
          <w:rPr>
            <w:rStyle w:val="Hyperlink"/>
            <w:rFonts w:hint="cs"/>
            <w:rtl/>
            <w:lang w:eastAsia="en-US"/>
          </w:rPr>
          <w:t>מורשה קהילת יעקב</w:t>
        </w:r>
      </w:hyperlink>
      <w:r>
        <w:rPr>
          <w:rFonts w:hint="cs"/>
          <w:rtl/>
          <w:lang w:eastAsia="en-US"/>
        </w:rPr>
        <w:t xml:space="preserve"> בפרשת וזאת הברכה על התורה שהיא </w:t>
      </w:r>
      <w:r w:rsidRPr="00B605E3">
        <w:rPr>
          <w:rFonts w:hint="cs"/>
          <w:rtl/>
          <w:lang w:eastAsia="en-US"/>
        </w:rPr>
        <w:t xml:space="preserve">מורשה לכל </w:t>
      </w:r>
      <w:r w:rsidRPr="00B605E3">
        <w:rPr>
          <w:rFonts w:hint="cs"/>
          <w:rtl/>
          <w:lang w:eastAsia="en-US"/>
        </w:rPr>
        <w:t>ק</w:t>
      </w:r>
      <w:r w:rsidRPr="00B605E3">
        <w:rPr>
          <w:rFonts w:hint="cs"/>
          <w:rtl/>
          <w:lang w:eastAsia="en-US"/>
        </w:rPr>
        <w:t>ה</w:t>
      </w:r>
      <w:r w:rsidRPr="00B605E3">
        <w:rPr>
          <w:rFonts w:hint="cs"/>
          <w:rtl/>
          <w:lang w:eastAsia="en-US"/>
        </w:rPr>
        <w:t>י</w:t>
      </w:r>
      <w:r w:rsidRPr="00B605E3">
        <w:rPr>
          <w:rFonts w:hint="cs"/>
          <w:rtl/>
          <w:lang w:eastAsia="en-US"/>
        </w:rPr>
        <w:t>לת יעקב</w:t>
      </w:r>
      <w:r>
        <w:rPr>
          <w:rFonts w:hint="cs"/>
          <w:rtl/>
          <w:lang w:eastAsia="en-US"/>
        </w:rPr>
        <w:t>. היום הזה נהיית לעם, כאשר התורה איננה יותר נחלת האליטות אלא פתוחה לכל. "ה</w:t>
      </w:r>
      <w:r w:rsidR="00762532">
        <w:rPr>
          <w:rFonts w:hint="cs"/>
          <w:rtl/>
          <w:lang w:eastAsia="en-US"/>
        </w:rPr>
        <w:t>י</w:t>
      </w:r>
      <w:r>
        <w:rPr>
          <w:rFonts w:hint="cs"/>
          <w:rtl/>
          <w:lang w:eastAsia="en-US"/>
        </w:rPr>
        <w:t>זהרו בבני עניים שמהם תצא תורה" וכיוצא באלה. הפסוק כולל את הכהנים הלוויים, לא רק משה, אבל חז"ל עושים צעד אחד קדימה לפתיחת בית המדרש בפני כולם. זהו ה"הסכת ושמע ישראל" של המדרש, זהו "היום נהיית לעם" של חז"ל, של תוספת הרחבת הדעת שלהם אל מול המקרא. עם נהיה לעם, לאורך זמן, לא במעמד חד-פעמי של ברית זו או אחרת, של גאולה ניסית זו או אחרת, אלא בבית מדרש רציף ופתוח לכל, יום יום ושעה שעה. בפתיחות תורנית חברתית אמיתית.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03" w:rsidRDefault="008C2C03" w:rsidP="008B7520">
    <w:pPr>
      <w:pStyle w:val="1"/>
      <w:tabs>
        <w:tab w:val="clear" w:pos="9469"/>
        <w:tab w:val="right" w:pos="9299"/>
        <w:tab w:val="right" w:pos="9525"/>
      </w:tabs>
      <w:rPr>
        <w:rFonts w:hint="cs"/>
        <w:rtl/>
      </w:rPr>
    </w:pPr>
    <w:r>
      <w:rPr>
        <w:rtl/>
      </w:rPr>
      <w:t xml:space="preserve">פרשת </w:t>
    </w:r>
    <w:fldSimple w:instr=" SUBJECT  \* MERGEFORMAT ">
      <w:r w:rsidR="008F5890">
        <w:rPr>
          <w:rtl/>
        </w:rPr>
        <w:t>כי תבוא, שישית לנחמה</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C03" w:rsidRDefault="008C2C0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F5890">
      <w:rPr>
        <w:szCs w:val="24"/>
        <w:rtl/>
      </w:rPr>
      <w:t>כי תבוא,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E6B47">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9F"/>
    <w:rsid w:val="00002641"/>
    <w:rsid w:val="00006C90"/>
    <w:rsid w:val="0002461D"/>
    <w:rsid w:val="000346DD"/>
    <w:rsid w:val="00041EC7"/>
    <w:rsid w:val="00047A32"/>
    <w:rsid w:val="00053028"/>
    <w:rsid w:val="0005769A"/>
    <w:rsid w:val="000652CC"/>
    <w:rsid w:val="00073666"/>
    <w:rsid w:val="000817E7"/>
    <w:rsid w:val="00087E38"/>
    <w:rsid w:val="00093FB4"/>
    <w:rsid w:val="00096E17"/>
    <w:rsid w:val="000A0C1A"/>
    <w:rsid w:val="000A5F6E"/>
    <w:rsid w:val="000C05C3"/>
    <w:rsid w:val="000D1375"/>
    <w:rsid w:val="000E5447"/>
    <w:rsid w:val="000F61AD"/>
    <w:rsid w:val="000F7FB0"/>
    <w:rsid w:val="00101793"/>
    <w:rsid w:val="00113B22"/>
    <w:rsid w:val="0012183D"/>
    <w:rsid w:val="001244C7"/>
    <w:rsid w:val="001408C3"/>
    <w:rsid w:val="00145129"/>
    <w:rsid w:val="001523DD"/>
    <w:rsid w:val="00155BDC"/>
    <w:rsid w:val="00163581"/>
    <w:rsid w:val="00170CAB"/>
    <w:rsid w:val="00171F14"/>
    <w:rsid w:val="001771A7"/>
    <w:rsid w:val="00180EF4"/>
    <w:rsid w:val="00190463"/>
    <w:rsid w:val="001956B6"/>
    <w:rsid w:val="001A1C18"/>
    <w:rsid w:val="001B5AED"/>
    <w:rsid w:val="001D1A1C"/>
    <w:rsid w:val="001D6355"/>
    <w:rsid w:val="001E07D3"/>
    <w:rsid w:val="001E240E"/>
    <w:rsid w:val="001E54C9"/>
    <w:rsid w:val="002050DC"/>
    <w:rsid w:val="00206663"/>
    <w:rsid w:val="00213373"/>
    <w:rsid w:val="00213743"/>
    <w:rsid w:val="00215836"/>
    <w:rsid w:val="00216350"/>
    <w:rsid w:val="002168FF"/>
    <w:rsid w:val="00223582"/>
    <w:rsid w:val="00226881"/>
    <w:rsid w:val="00231621"/>
    <w:rsid w:val="002345FA"/>
    <w:rsid w:val="00234D86"/>
    <w:rsid w:val="00237C3B"/>
    <w:rsid w:val="0025487C"/>
    <w:rsid w:val="00256D60"/>
    <w:rsid w:val="0026025C"/>
    <w:rsid w:val="0028121C"/>
    <w:rsid w:val="002867CD"/>
    <w:rsid w:val="0029284F"/>
    <w:rsid w:val="00294EEF"/>
    <w:rsid w:val="002A0558"/>
    <w:rsid w:val="002A1B3C"/>
    <w:rsid w:val="002A23FB"/>
    <w:rsid w:val="002A5402"/>
    <w:rsid w:val="002B00EC"/>
    <w:rsid w:val="002B6D71"/>
    <w:rsid w:val="002C3AEF"/>
    <w:rsid w:val="002E395D"/>
    <w:rsid w:val="002E597C"/>
    <w:rsid w:val="002F0DDD"/>
    <w:rsid w:val="002F3D97"/>
    <w:rsid w:val="002F44B6"/>
    <w:rsid w:val="00301B1A"/>
    <w:rsid w:val="00310AC2"/>
    <w:rsid w:val="0031507E"/>
    <w:rsid w:val="00320318"/>
    <w:rsid w:val="00330E9F"/>
    <w:rsid w:val="0033216C"/>
    <w:rsid w:val="00332C31"/>
    <w:rsid w:val="00333B6C"/>
    <w:rsid w:val="00340AA2"/>
    <w:rsid w:val="00350EE9"/>
    <w:rsid w:val="00366C5F"/>
    <w:rsid w:val="003A0A41"/>
    <w:rsid w:val="003A3655"/>
    <w:rsid w:val="003B1563"/>
    <w:rsid w:val="003B4B84"/>
    <w:rsid w:val="003C1016"/>
    <w:rsid w:val="003C397D"/>
    <w:rsid w:val="003D1635"/>
    <w:rsid w:val="003D1CE9"/>
    <w:rsid w:val="003E00F1"/>
    <w:rsid w:val="003E30F4"/>
    <w:rsid w:val="003F2E39"/>
    <w:rsid w:val="003F6BA3"/>
    <w:rsid w:val="003F749D"/>
    <w:rsid w:val="00400C28"/>
    <w:rsid w:val="00435376"/>
    <w:rsid w:val="0044269F"/>
    <w:rsid w:val="00443715"/>
    <w:rsid w:val="004457BE"/>
    <w:rsid w:val="00446BAE"/>
    <w:rsid w:val="00453746"/>
    <w:rsid w:val="004540D4"/>
    <w:rsid w:val="00456DDC"/>
    <w:rsid w:val="004601B5"/>
    <w:rsid w:val="004719B7"/>
    <w:rsid w:val="00476DA0"/>
    <w:rsid w:val="00493816"/>
    <w:rsid w:val="0049660A"/>
    <w:rsid w:val="00496877"/>
    <w:rsid w:val="004B01C9"/>
    <w:rsid w:val="004B633B"/>
    <w:rsid w:val="004C052D"/>
    <w:rsid w:val="004C05F9"/>
    <w:rsid w:val="004C1309"/>
    <w:rsid w:val="004C65D1"/>
    <w:rsid w:val="004D1454"/>
    <w:rsid w:val="004D61E2"/>
    <w:rsid w:val="004F4812"/>
    <w:rsid w:val="00502D59"/>
    <w:rsid w:val="0050515A"/>
    <w:rsid w:val="00510A37"/>
    <w:rsid w:val="005136D6"/>
    <w:rsid w:val="0052001D"/>
    <w:rsid w:val="00540811"/>
    <w:rsid w:val="0054333F"/>
    <w:rsid w:val="0055019E"/>
    <w:rsid w:val="00553DD2"/>
    <w:rsid w:val="005715B8"/>
    <w:rsid w:val="00573C6C"/>
    <w:rsid w:val="005822EF"/>
    <w:rsid w:val="00584C60"/>
    <w:rsid w:val="00586839"/>
    <w:rsid w:val="005A363D"/>
    <w:rsid w:val="005B537E"/>
    <w:rsid w:val="005C34C6"/>
    <w:rsid w:val="005D1223"/>
    <w:rsid w:val="005D60E4"/>
    <w:rsid w:val="005D6D3D"/>
    <w:rsid w:val="005E3C89"/>
    <w:rsid w:val="005F2E01"/>
    <w:rsid w:val="006062B4"/>
    <w:rsid w:val="00606DAC"/>
    <w:rsid w:val="00611842"/>
    <w:rsid w:val="00612A08"/>
    <w:rsid w:val="0061648B"/>
    <w:rsid w:val="00622D5E"/>
    <w:rsid w:val="006318CB"/>
    <w:rsid w:val="00634AA4"/>
    <w:rsid w:val="00641845"/>
    <w:rsid w:val="0064669D"/>
    <w:rsid w:val="0065221F"/>
    <w:rsid w:val="00661193"/>
    <w:rsid w:val="0066472F"/>
    <w:rsid w:val="00675F35"/>
    <w:rsid w:val="00676979"/>
    <w:rsid w:val="006800FB"/>
    <w:rsid w:val="00685C3C"/>
    <w:rsid w:val="00685CB8"/>
    <w:rsid w:val="00696713"/>
    <w:rsid w:val="006A680A"/>
    <w:rsid w:val="006B18CC"/>
    <w:rsid w:val="006B279B"/>
    <w:rsid w:val="006B4C7E"/>
    <w:rsid w:val="006C4F9F"/>
    <w:rsid w:val="006D4A15"/>
    <w:rsid w:val="006E5D84"/>
    <w:rsid w:val="00701B04"/>
    <w:rsid w:val="007065B3"/>
    <w:rsid w:val="00716F24"/>
    <w:rsid w:val="00731009"/>
    <w:rsid w:val="007321E8"/>
    <w:rsid w:val="007405BC"/>
    <w:rsid w:val="007442B6"/>
    <w:rsid w:val="00745100"/>
    <w:rsid w:val="00750B63"/>
    <w:rsid w:val="00752EDC"/>
    <w:rsid w:val="007623CC"/>
    <w:rsid w:val="00762532"/>
    <w:rsid w:val="00762C1E"/>
    <w:rsid w:val="007732A9"/>
    <w:rsid w:val="0077681F"/>
    <w:rsid w:val="007834D9"/>
    <w:rsid w:val="00793B7C"/>
    <w:rsid w:val="007A46FF"/>
    <w:rsid w:val="007A4F0D"/>
    <w:rsid w:val="007B2704"/>
    <w:rsid w:val="007C1810"/>
    <w:rsid w:val="007D03B2"/>
    <w:rsid w:val="007E10E4"/>
    <w:rsid w:val="007E6B47"/>
    <w:rsid w:val="007E6D44"/>
    <w:rsid w:val="007F50D3"/>
    <w:rsid w:val="00804D6D"/>
    <w:rsid w:val="0081794D"/>
    <w:rsid w:val="00822A9E"/>
    <w:rsid w:val="00824B0D"/>
    <w:rsid w:val="00827905"/>
    <w:rsid w:val="00833F92"/>
    <w:rsid w:val="00845A99"/>
    <w:rsid w:val="00852A50"/>
    <w:rsid w:val="0085479E"/>
    <w:rsid w:val="00854B5C"/>
    <w:rsid w:val="008551A8"/>
    <w:rsid w:val="00866CA0"/>
    <w:rsid w:val="008743EF"/>
    <w:rsid w:val="00881446"/>
    <w:rsid w:val="00883727"/>
    <w:rsid w:val="008842C1"/>
    <w:rsid w:val="008A4A07"/>
    <w:rsid w:val="008B7520"/>
    <w:rsid w:val="008C2C03"/>
    <w:rsid w:val="008C772D"/>
    <w:rsid w:val="008D50BB"/>
    <w:rsid w:val="008D7491"/>
    <w:rsid w:val="008E7C48"/>
    <w:rsid w:val="008F24B6"/>
    <w:rsid w:val="008F4347"/>
    <w:rsid w:val="008F5890"/>
    <w:rsid w:val="00900A06"/>
    <w:rsid w:val="00941938"/>
    <w:rsid w:val="00970028"/>
    <w:rsid w:val="009766FE"/>
    <w:rsid w:val="00990362"/>
    <w:rsid w:val="00991962"/>
    <w:rsid w:val="00992159"/>
    <w:rsid w:val="00992666"/>
    <w:rsid w:val="009A034C"/>
    <w:rsid w:val="009A2C45"/>
    <w:rsid w:val="009A340B"/>
    <w:rsid w:val="009B3840"/>
    <w:rsid w:val="009C5F51"/>
    <w:rsid w:val="00A03186"/>
    <w:rsid w:val="00A1041B"/>
    <w:rsid w:val="00A166BB"/>
    <w:rsid w:val="00A16D99"/>
    <w:rsid w:val="00A228D2"/>
    <w:rsid w:val="00A32E18"/>
    <w:rsid w:val="00A34B6F"/>
    <w:rsid w:val="00A446E8"/>
    <w:rsid w:val="00A4744A"/>
    <w:rsid w:val="00A611C7"/>
    <w:rsid w:val="00A632E6"/>
    <w:rsid w:val="00A745B5"/>
    <w:rsid w:val="00A74A09"/>
    <w:rsid w:val="00A7755A"/>
    <w:rsid w:val="00A87E79"/>
    <w:rsid w:val="00A90E82"/>
    <w:rsid w:val="00AA3BB6"/>
    <w:rsid w:val="00AA69F7"/>
    <w:rsid w:val="00AB0D96"/>
    <w:rsid w:val="00AB5703"/>
    <w:rsid w:val="00AD21E1"/>
    <w:rsid w:val="00AE374E"/>
    <w:rsid w:val="00AF687B"/>
    <w:rsid w:val="00B02969"/>
    <w:rsid w:val="00B1794F"/>
    <w:rsid w:val="00B32290"/>
    <w:rsid w:val="00B35C4F"/>
    <w:rsid w:val="00B42B05"/>
    <w:rsid w:val="00B45C86"/>
    <w:rsid w:val="00B45CD0"/>
    <w:rsid w:val="00B509C3"/>
    <w:rsid w:val="00B520EB"/>
    <w:rsid w:val="00B605E3"/>
    <w:rsid w:val="00B660F5"/>
    <w:rsid w:val="00B76828"/>
    <w:rsid w:val="00B81175"/>
    <w:rsid w:val="00B86480"/>
    <w:rsid w:val="00B92A7A"/>
    <w:rsid w:val="00BB0A74"/>
    <w:rsid w:val="00BB32FE"/>
    <w:rsid w:val="00BD1C7A"/>
    <w:rsid w:val="00BE5441"/>
    <w:rsid w:val="00BE77ED"/>
    <w:rsid w:val="00BF1BE2"/>
    <w:rsid w:val="00C000DB"/>
    <w:rsid w:val="00C00A22"/>
    <w:rsid w:val="00C04DDD"/>
    <w:rsid w:val="00C05E86"/>
    <w:rsid w:val="00C10C1F"/>
    <w:rsid w:val="00C41F93"/>
    <w:rsid w:val="00C524C1"/>
    <w:rsid w:val="00C56C39"/>
    <w:rsid w:val="00C62452"/>
    <w:rsid w:val="00C70BD8"/>
    <w:rsid w:val="00C77044"/>
    <w:rsid w:val="00C84E71"/>
    <w:rsid w:val="00CA19DE"/>
    <w:rsid w:val="00CB2D8E"/>
    <w:rsid w:val="00CB366A"/>
    <w:rsid w:val="00CC5A14"/>
    <w:rsid w:val="00CC7195"/>
    <w:rsid w:val="00CD0D26"/>
    <w:rsid w:val="00CD133F"/>
    <w:rsid w:val="00CF06BA"/>
    <w:rsid w:val="00CF0E41"/>
    <w:rsid w:val="00CF58B8"/>
    <w:rsid w:val="00D006A8"/>
    <w:rsid w:val="00D042F1"/>
    <w:rsid w:val="00D06A56"/>
    <w:rsid w:val="00D1185F"/>
    <w:rsid w:val="00D21122"/>
    <w:rsid w:val="00D22794"/>
    <w:rsid w:val="00D4209A"/>
    <w:rsid w:val="00D55381"/>
    <w:rsid w:val="00D6118C"/>
    <w:rsid w:val="00D639E1"/>
    <w:rsid w:val="00D7059E"/>
    <w:rsid w:val="00D75938"/>
    <w:rsid w:val="00D80E02"/>
    <w:rsid w:val="00D82988"/>
    <w:rsid w:val="00D86B49"/>
    <w:rsid w:val="00DC52EF"/>
    <w:rsid w:val="00DD1F67"/>
    <w:rsid w:val="00DE426D"/>
    <w:rsid w:val="00DF5F77"/>
    <w:rsid w:val="00E01336"/>
    <w:rsid w:val="00E233EE"/>
    <w:rsid w:val="00E300BF"/>
    <w:rsid w:val="00E3248E"/>
    <w:rsid w:val="00E3397E"/>
    <w:rsid w:val="00E34AC8"/>
    <w:rsid w:val="00E363C6"/>
    <w:rsid w:val="00E4273A"/>
    <w:rsid w:val="00E46652"/>
    <w:rsid w:val="00E5398A"/>
    <w:rsid w:val="00E53CF6"/>
    <w:rsid w:val="00E65D7B"/>
    <w:rsid w:val="00E66957"/>
    <w:rsid w:val="00E72577"/>
    <w:rsid w:val="00E72825"/>
    <w:rsid w:val="00EA1DBB"/>
    <w:rsid w:val="00EC7F89"/>
    <w:rsid w:val="00EE7E66"/>
    <w:rsid w:val="00EF324E"/>
    <w:rsid w:val="00EF7EC7"/>
    <w:rsid w:val="00F129C5"/>
    <w:rsid w:val="00F132F6"/>
    <w:rsid w:val="00F30ECC"/>
    <w:rsid w:val="00F33BDD"/>
    <w:rsid w:val="00F37341"/>
    <w:rsid w:val="00F434BA"/>
    <w:rsid w:val="00F44C7B"/>
    <w:rsid w:val="00F5450C"/>
    <w:rsid w:val="00F83016"/>
    <w:rsid w:val="00F8659E"/>
    <w:rsid w:val="00F86C65"/>
    <w:rsid w:val="00F95ACA"/>
    <w:rsid w:val="00FB132E"/>
    <w:rsid w:val="00FB1E58"/>
    <w:rsid w:val="00FC3D6D"/>
    <w:rsid w:val="00FC507A"/>
    <w:rsid w:val="00FD5815"/>
    <w:rsid w:val="00FD6958"/>
    <w:rsid w:val="00FD6E12"/>
    <w:rsid w:val="00FD7721"/>
    <w:rsid w:val="00FE3DE3"/>
    <w:rsid w:val="00FE4BF5"/>
    <w:rsid w:val="00FF1B3C"/>
    <w:rsid w:val="00FF1D4E"/>
    <w:rsid w:val="00FF76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444B54-9CBD-4B4A-8F2C-84F93F4F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6B47"/>
    <w:pPr>
      <w:bidi/>
    </w:pPr>
    <w:rPr>
      <w:rFonts w:cs="Narkisim"/>
      <w:sz w:val="22"/>
      <w:szCs w:val="22"/>
      <w:lang w:eastAsia="he-IL"/>
    </w:rPr>
  </w:style>
  <w:style w:type="paragraph" w:styleId="1">
    <w:name w:val="heading 1"/>
    <w:basedOn w:val="a"/>
    <w:next w:val="a"/>
    <w:link w:val="10"/>
    <w:qFormat/>
    <w:rsid w:val="007E6B47"/>
    <w:pPr>
      <w:keepNext/>
      <w:tabs>
        <w:tab w:val="right" w:pos="9469"/>
      </w:tabs>
      <w:jc w:val="both"/>
      <w:outlineLvl w:val="0"/>
    </w:pPr>
    <w:rPr>
      <w:rFonts w:cs="David"/>
      <w:b/>
      <w:bCs/>
      <w:szCs w:val="28"/>
    </w:rPr>
  </w:style>
  <w:style w:type="character" w:default="1" w:styleId="a0">
    <w:name w:val="Default Paragraph Font"/>
    <w:uiPriority w:val="1"/>
    <w:semiHidden/>
    <w:unhideWhenUsed/>
    <w:rsid w:val="007E6B4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6B47"/>
  </w:style>
  <w:style w:type="paragraph" w:styleId="a3">
    <w:name w:val="footnote text"/>
    <w:basedOn w:val="a"/>
    <w:link w:val="a4"/>
    <w:semiHidden/>
    <w:rsid w:val="007E6B47"/>
    <w:pPr>
      <w:ind w:left="170" w:hanging="170"/>
      <w:jc w:val="both"/>
    </w:pPr>
    <w:rPr>
      <w:sz w:val="20"/>
      <w:szCs w:val="20"/>
    </w:rPr>
  </w:style>
  <w:style w:type="character" w:styleId="a5">
    <w:name w:val="footnote reference"/>
    <w:semiHidden/>
    <w:rsid w:val="007E6B47"/>
    <w:rPr>
      <w:vertAlign w:val="superscript"/>
    </w:rPr>
  </w:style>
  <w:style w:type="paragraph" w:styleId="a6">
    <w:name w:val="header"/>
    <w:basedOn w:val="a"/>
    <w:link w:val="a7"/>
    <w:rsid w:val="007E6B47"/>
    <w:pPr>
      <w:tabs>
        <w:tab w:val="center" w:pos="4153"/>
        <w:tab w:val="right" w:pos="8306"/>
      </w:tabs>
    </w:pPr>
  </w:style>
  <w:style w:type="paragraph" w:styleId="a8">
    <w:name w:val="footer"/>
    <w:basedOn w:val="a"/>
    <w:link w:val="a9"/>
    <w:rsid w:val="007E6B47"/>
    <w:pPr>
      <w:tabs>
        <w:tab w:val="center" w:pos="4153"/>
        <w:tab w:val="right" w:pos="8306"/>
      </w:tabs>
    </w:pPr>
  </w:style>
  <w:style w:type="paragraph" w:customStyle="1" w:styleId="aa">
    <w:name w:val="כותרת"/>
    <w:basedOn w:val="a"/>
    <w:rsid w:val="007E6B47"/>
    <w:pPr>
      <w:spacing w:before="240" w:line="320" w:lineRule="atLeast"/>
      <w:jc w:val="center"/>
    </w:pPr>
    <w:rPr>
      <w:rFonts w:cs="David"/>
      <w:b/>
      <w:bCs/>
      <w:spacing w:val="20"/>
      <w:szCs w:val="32"/>
    </w:rPr>
  </w:style>
  <w:style w:type="paragraph" w:customStyle="1" w:styleId="ab">
    <w:name w:val="כותרת קטע"/>
    <w:basedOn w:val="a"/>
    <w:rsid w:val="007E6B47"/>
    <w:pPr>
      <w:spacing w:before="240" w:line="300" w:lineRule="atLeast"/>
    </w:pPr>
    <w:rPr>
      <w:rFonts w:cs="Arial"/>
      <w:b/>
      <w:bCs/>
      <w:szCs w:val="24"/>
    </w:rPr>
  </w:style>
  <w:style w:type="paragraph" w:customStyle="1" w:styleId="ac">
    <w:name w:val="מקור"/>
    <w:basedOn w:val="a"/>
    <w:rsid w:val="007E6B47"/>
    <w:pPr>
      <w:spacing w:line="320" w:lineRule="atLeast"/>
      <w:jc w:val="both"/>
    </w:pPr>
    <w:rPr>
      <w:rFonts w:cs="David"/>
      <w:szCs w:val="24"/>
    </w:rPr>
  </w:style>
  <w:style w:type="paragraph" w:customStyle="1" w:styleId="ad">
    <w:name w:val="מחלקי המים"/>
    <w:basedOn w:val="a"/>
    <w:rsid w:val="007E6B47"/>
    <w:pPr>
      <w:spacing w:line="320" w:lineRule="atLeast"/>
      <w:jc w:val="both"/>
    </w:pPr>
    <w:rPr>
      <w:b/>
      <w:bCs/>
      <w:szCs w:val="24"/>
    </w:rPr>
  </w:style>
  <w:style w:type="character" w:styleId="Hyperlink">
    <w:name w:val="Hyperlink"/>
    <w:rsid w:val="007E6B47"/>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7E6B47"/>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7E6B47"/>
    <w:rPr>
      <w:rFonts w:cs="Narkisim"/>
      <w:lang w:eastAsia="he-IL"/>
    </w:rPr>
  </w:style>
  <w:style w:type="character" w:customStyle="1" w:styleId="10">
    <w:name w:val="כותרת 1 תו"/>
    <w:link w:val="1"/>
    <w:rsid w:val="007E6B47"/>
    <w:rPr>
      <w:rFonts w:cs="David"/>
      <w:b/>
      <w:bCs/>
      <w:sz w:val="22"/>
      <w:szCs w:val="28"/>
      <w:lang w:eastAsia="he-IL"/>
    </w:rPr>
  </w:style>
  <w:style w:type="character" w:customStyle="1" w:styleId="a7">
    <w:name w:val="כותרת עליונה תו"/>
    <w:link w:val="a6"/>
    <w:rsid w:val="007E6B47"/>
    <w:rPr>
      <w:rFonts w:cs="Narkisim"/>
      <w:sz w:val="22"/>
      <w:szCs w:val="22"/>
      <w:lang w:eastAsia="he-IL"/>
    </w:rPr>
  </w:style>
  <w:style w:type="character" w:customStyle="1" w:styleId="a9">
    <w:name w:val="כותרת תחתונה תו"/>
    <w:link w:val="a8"/>
    <w:rsid w:val="007E6B47"/>
    <w:rPr>
      <w:rFonts w:cs="Narkisim"/>
      <w:sz w:val="22"/>
      <w:szCs w:val="22"/>
      <w:lang w:eastAsia="he-IL"/>
    </w:rPr>
  </w:style>
  <w:style w:type="character" w:customStyle="1" w:styleId="af">
    <w:name w:val="טקסט בלונים תו"/>
    <w:link w:val="ae"/>
    <w:uiPriority w:val="99"/>
    <w:semiHidden/>
    <w:rsid w:val="007E6B4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iu.ac.il/JH/Parasha/kitabo/ab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u.ac.il/JH/Parasha/kitabo/gruz.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A8%D7%99%D7%AA-%D7%94%D7%A8-%D7%92%D7%A8%D7%99%D7%96%D7%99%D7%9D-%D7%95%D7%94%D7%A8-%D7%A2%D7%99%D7%91%D7%9C" TargetMode="External"/><Relationship Id="rId2" Type="http://schemas.openxmlformats.org/officeDocument/2006/relationships/hyperlink" Target="http://www.mayim.org.il/?parasha=%D7%94%D7%90%D7%91%D7%9F-%D7%AA%D7%A9%D7%9E%D7%95%D7%A8-%D7%90%D7%AA-%D7%94%D7%90%D7%91%D7%9F1" TargetMode="External"/><Relationship Id="rId1" Type="http://schemas.openxmlformats.org/officeDocument/2006/relationships/hyperlink" Target="http://www.mayim.org.il/?parasha=%D7%A2%D7%A9%D7%94-%D7%9E%D7%90%D7%94%D7%91%D7%94-%D7%A2%D7%A9%D7%94-%D7%9E%D7%99%D7%A8%D7%90%D7%941" TargetMode="External"/><Relationship Id="rId6" Type="http://schemas.openxmlformats.org/officeDocument/2006/relationships/hyperlink" Target="http://www.mayim.org.il/?parasha=%D7%9E%D7%95%D7%A8%D7%A9%D7%94-%D7%A7%D7%94%D7%99%D7%9C%D7%AA-%D7%99%D7%A2%D7%A7%D7%91" TargetMode="External"/><Relationship Id="rId5" Type="http://schemas.openxmlformats.org/officeDocument/2006/relationships/hyperlink" Target="http://he.wikipedia.org/wiki/%D7%AA%D7%A7%D7%A0%D7%95%D7%AA_%D7%90%D7%95%D7%A9%D7%90" TargetMode="External"/><Relationship Id="rId4" Type="http://schemas.openxmlformats.org/officeDocument/2006/relationships/hyperlink" Target="https://www.mayim.org.il/?parasha=%d7%a2%d7%9c-%d7%94%d7%aa%d7%95%d7%9b%d7%9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1F92-CFC3-460F-B44B-4723D2F4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879</Words>
  <Characters>4396</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הסכת ושמע ישראל</vt:lpstr>
      <vt:lpstr>ארץ זבת חלב ודבש</vt:lpstr>
    </vt:vector>
  </TitlesOfParts>
  <Company>Microsoft</Company>
  <LinksUpToDate>false</LinksUpToDate>
  <CharactersWithSpaces>5265</CharactersWithSpaces>
  <SharedDoc>false</SharedDoc>
  <HLinks>
    <vt:vector size="48" baseType="variant">
      <vt:variant>
        <vt:i4>7077920</vt:i4>
      </vt:variant>
      <vt:variant>
        <vt:i4>6</vt:i4>
      </vt:variant>
      <vt:variant>
        <vt:i4>0</vt:i4>
      </vt:variant>
      <vt:variant>
        <vt:i4>5</vt:i4>
      </vt:variant>
      <vt:variant>
        <vt:lpwstr>http://www.biu.ac.il/JH/Parasha/kitabo/abr.html</vt:lpwstr>
      </vt:variant>
      <vt:variant>
        <vt:lpwstr/>
      </vt:variant>
      <vt:variant>
        <vt:i4>6160405</vt:i4>
      </vt:variant>
      <vt:variant>
        <vt:i4>3</vt:i4>
      </vt:variant>
      <vt:variant>
        <vt:i4>0</vt:i4>
      </vt:variant>
      <vt:variant>
        <vt:i4>5</vt:i4>
      </vt:variant>
      <vt:variant>
        <vt:lpwstr>http://www.biu.ac.il/JH/Parasha/kitabo/gruz.html</vt:lpwstr>
      </vt:variant>
      <vt:variant>
        <vt:lpwstr/>
      </vt:variant>
      <vt:variant>
        <vt:i4>7536690</vt:i4>
      </vt:variant>
      <vt:variant>
        <vt:i4>15</vt:i4>
      </vt:variant>
      <vt:variant>
        <vt:i4>0</vt:i4>
      </vt:variant>
      <vt:variant>
        <vt:i4>5</vt:i4>
      </vt:variant>
      <vt:variant>
        <vt:lpwstr>http://www.mayim.org.il/?parasha=%D7%9E%D7%95%D7%A8%D7%A9%D7%94-%D7%A7%D7%94%D7%99%D7%9C%D7%AA-%D7%99%D7%A2%D7%A7%D7%91</vt:lpwstr>
      </vt:variant>
      <vt:variant>
        <vt:lpwstr/>
      </vt:variant>
      <vt:variant>
        <vt:i4>6946837</vt:i4>
      </vt:variant>
      <vt:variant>
        <vt:i4>12</vt:i4>
      </vt:variant>
      <vt:variant>
        <vt:i4>0</vt:i4>
      </vt:variant>
      <vt:variant>
        <vt:i4>5</vt:i4>
      </vt:variant>
      <vt:variant>
        <vt:lpwstr>http://he.wikipedia.org/wiki/%D7%AA%D7%A7%D7%A0%D7%95%D7%AA_%D7%90%D7%95%D7%A9%D7%90</vt:lpwstr>
      </vt:variant>
      <vt:variant>
        <vt:lpwstr/>
      </vt:variant>
      <vt:variant>
        <vt:i4>1048595</vt:i4>
      </vt:variant>
      <vt:variant>
        <vt:i4>9</vt:i4>
      </vt:variant>
      <vt:variant>
        <vt:i4>0</vt:i4>
      </vt:variant>
      <vt:variant>
        <vt:i4>5</vt:i4>
      </vt:variant>
      <vt:variant>
        <vt:lpwstr>https://www.mayim.org.il/?parasha=%d7%a2%d7%9c-%d7%94%d7%aa%d7%95%d7%9b%d7%97%d7%94-2</vt:lpwstr>
      </vt:variant>
      <vt:variant>
        <vt:lpwstr/>
      </vt:variant>
      <vt:variant>
        <vt:i4>5177363</vt:i4>
      </vt:variant>
      <vt:variant>
        <vt:i4>6</vt:i4>
      </vt:variant>
      <vt:variant>
        <vt:i4>0</vt:i4>
      </vt:variant>
      <vt:variant>
        <vt:i4>5</vt:i4>
      </vt:variant>
      <vt:variant>
        <vt:lpwstr>https://www.mayim.org.il/?parasha=%D7%91%D7%A8%D7%99%D7%AA-%D7%94%D7%A8-%D7%92%D7%A8%D7%99%D7%96%D7%99%D7%9D-%D7%95%D7%94%D7%A8-%D7%A2%D7%99%D7%91%D7%9C</vt:lpwstr>
      </vt:variant>
      <vt:variant>
        <vt:lpwstr/>
      </vt:variant>
      <vt:variant>
        <vt:i4>7733360</vt:i4>
      </vt:variant>
      <vt:variant>
        <vt:i4>3</vt:i4>
      </vt:variant>
      <vt:variant>
        <vt:i4>0</vt:i4>
      </vt:variant>
      <vt:variant>
        <vt:i4>5</vt:i4>
      </vt:variant>
      <vt:variant>
        <vt:lpwstr>http://www.mayim.org.il/?parasha=%D7%94%D7%90%D7%91%D7%9F-%D7%AA%D7%A9%D7%9E%D7%95%D7%A8-%D7%90%D7%AA-%D7%94%D7%90%D7%91%D7%9F1</vt:lpwstr>
      </vt:variant>
      <vt:variant>
        <vt:lpwstr/>
      </vt:variant>
      <vt:variant>
        <vt:i4>524377</vt:i4>
      </vt:variant>
      <vt:variant>
        <vt:i4>0</vt:i4>
      </vt:variant>
      <vt:variant>
        <vt:i4>0</vt:i4>
      </vt:variant>
      <vt:variant>
        <vt:i4>5</vt:i4>
      </vt:variant>
      <vt:variant>
        <vt:lpwstr>http://www.mayim.org.il/?parasha=%D7%A2%D7%A9%D7%94-%D7%9E%D7%90%D7%94%D7%91%D7%94-%D7%A2%D7%A9%D7%94-%D7%9E%D7%99%D7%A8%D7%90%D7%941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הסכת ושמע ישראל</dc:title>
  <dc:subject>כי תבוא, שישית לנחמה</dc:subject>
  <dc:creator>Asher Yuval</dc:creator>
  <cp:keywords/>
  <cp:lastModifiedBy>שמעון אפק</cp:lastModifiedBy>
  <cp:revision>2</cp:revision>
  <cp:lastPrinted>2011-09-16T15:22:00Z</cp:lastPrinted>
  <dcterms:created xsi:type="dcterms:W3CDTF">2018-08-26T05:51:00Z</dcterms:created>
  <dcterms:modified xsi:type="dcterms:W3CDTF">2018-08-26T05:51:00Z</dcterms:modified>
</cp:coreProperties>
</file>