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50" w:rsidRPr="005C175E" w:rsidRDefault="00355744" w:rsidP="000C72A1">
      <w:pPr>
        <w:pStyle w:val="aa"/>
        <w:rPr>
          <w:rtl/>
        </w:rPr>
      </w:pPr>
      <w:bookmarkStart w:id="0" w:name="_GoBack"/>
      <w:bookmarkEnd w:id="0"/>
      <w:r>
        <w:rPr>
          <w:rFonts w:hint="cs"/>
          <w:rtl/>
        </w:rPr>
        <w:t>דגן תירוש ויצהר</w:t>
      </w:r>
    </w:p>
    <w:p w:rsidR="00A85D82" w:rsidRDefault="00355744" w:rsidP="00FB5691">
      <w:pPr>
        <w:pStyle w:val="ac"/>
        <w:spacing w:before="240"/>
        <w:rPr>
          <w:rFonts w:hint="cs"/>
          <w:rtl/>
          <w:lang w:eastAsia="en-US"/>
        </w:rPr>
      </w:pPr>
      <w:r w:rsidRPr="00355744">
        <w:rPr>
          <w:b/>
          <w:bCs/>
          <w:rtl/>
          <w:lang w:eastAsia="en-US"/>
        </w:rPr>
        <w:t>וְנָתַתִּי מְטַר אַרְצְכֶם בְּעִתּוֹ יוֹרֶה וּמַלְקוֹשׁ וְאָסַפְתָּ דְגָנֶךָ וְתִירֹשְׁךָ וְיִצְהָרֶךָ</w:t>
      </w:r>
      <w:r w:rsidR="00A85D82" w:rsidRPr="00557610">
        <w:rPr>
          <w:b/>
          <w:bCs/>
          <w:rtl/>
          <w:lang w:eastAsia="en-US"/>
        </w:rPr>
        <w:t>:</w:t>
      </w:r>
      <w:r w:rsidR="00A85D82" w:rsidRPr="00A85D82">
        <w:rPr>
          <w:rtl/>
          <w:lang w:eastAsia="en-US"/>
        </w:rPr>
        <w:t xml:space="preserve"> </w:t>
      </w:r>
      <w:r w:rsidR="00A85D82" w:rsidRPr="00A85D82">
        <w:rPr>
          <w:rFonts w:cs="Narkisim"/>
          <w:szCs w:val="22"/>
          <w:rtl/>
          <w:lang w:eastAsia="en-US"/>
        </w:rPr>
        <w:t>(</w:t>
      </w:r>
      <w:r w:rsidR="00A85D82" w:rsidRPr="00A85D82">
        <w:rPr>
          <w:rFonts w:cs="Narkisim" w:hint="cs"/>
          <w:szCs w:val="22"/>
          <w:rtl/>
          <w:lang w:eastAsia="en-US"/>
        </w:rPr>
        <w:t xml:space="preserve">דברים </w:t>
      </w:r>
      <w:r>
        <w:rPr>
          <w:rFonts w:cs="Narkisim" w:hint="cs"/>
          <w:szCs w:val="22"/>
          <w:rtl/>
          <w:lang w:eastAsia="en-US"/>
        </w:rPr>
        <w:t>יא יד</w:t>
      </w:r>
      <w:r w:rsidR="00A85D82" w:rsidRPr="00A85D82">
        <w:rPr>
          <w:rFonts w:cs="Narkisim" w:hint="cs"/>
          <w:szCs w:val="22"/>
          <w:rtl/>
          <w:lang w:eastAsia="en-US"/>
        </w:rPr>
        <w:t>).</w:t>
      </w:r>
      <w:r w:rsidR="005D1941">
        <w:rPr>
          <w:rStyle w:val="a5"/>
          <w:rtl/>
          <w:lang w:eastAsia="en-US"/>
        </w:rPr>
        <w:footnoteReference w:id="1"/>
      </w:r>
    </w:p>
    <w:p w:rsidR="00FB5691" w:rsidRDefault="00FB5691" w:rsidP="00820425">
      <w:pPr>
        <w:pStyle w:val="ac"/>
        <w:spacing w:before="120"/>
        <w:rPr>
          <w:rFonts w:cs="Narkisim" w:hint="cs"/>
          <w:szCs w:val="22"/>
          <w:rtl/>
          <w:lang w:eastAsia="en-US"/>
        </w:rPr>
      </w:pPr>
      <w:r w:rsidRPr="009E041E">
        <w:rPr>
          <w:b/>
          <w:bCs/>
          <w:rtl/>
          <w:lang w:eastAsia="en-US"/>
        </w:rPr>
        <w:t>כֹּל חֵלֶב יִצְהָר וְכָל חֵלֶב תִּירוֹשׁ וְדָגָן רֵאשִׁיתָם אֲשֶׁר יִתְּנוּ לַה' לְךָ נְתַתִּים:</w:t>
      </w:r>
      <w:r w:rsidRPr="00FB5691">
        <w:rPr>
          <w:rtl/>
          <w:lang w:eastAsia="en-US"/>
        </w:rPr>
        <w:t xml:space="preserve"> </w:t>
      </w:r>
      <w:r>
        <w:rPr>
          <w:rFonts w:cs="Narkisim" w:hint="cs"/>
          <w:szCs w:val="22"/>
          <w:rtl/>
          <w:lang w:eastAsia="en-US"/>
        </w:rPr>
        <w:t>(</w:t>
      </w:r>
      <w:r w:rsidRPr="00FB5691">
        <w:rPr>
          <w:rFonts w:cs="Narkisim"/>
          <w:szCs w:val="22"/>
          <w:rtl/>
          <w:lang w:eastAsia="en-US"/>
        </w:rPr>
        <w:t>במדבר יח</w:t>
      </w:r>
      <w:r w:rsidRPr="00FB5691">
        <w:rPr>
          <w:rFonts w:cs="Narkisim" w:hint="cs"/>
          <w:szCs w:val="22"/>
          <w:rtl/>
          <w:lang w:eastAsia="en-US"/>
        </w:rPr>
        <w:t xml:space="preserve"> </w:t>
      </w:r>
      <w:r w:rsidRPr="00FB5691">
        <w:rPr>
          <w:rFonts w:cs="Narkisim"/>
          <w:szCs w:val="22"/>
          <w:rtl/>
          <w:lang w:eastAsia="en-US"/>
        </w:rPr>
        <w:t>יב)</w:t>
      </w:r>
      <w:r w:rsidR="005D1941">
        <w:rPr>
          <w:rFonts w:cs="Narkisim" w:hint="cs"/>
          <w:szCs w:val="22"/>
          <w:rtl/>
          <w:lang w:eastAsia="en-US"/>
        </w:rPr>
        <w:t>.</w:t>
      </w:r>
      <w:r w:rsidR="005D1941">
        <w:rPr>
          <w:rStyle w:val="a5"/>
          <w:rFonts w:cs="Narkisim"/>
          <w:szCs w:val="22"/>
          <w:rtl/>
          <w:lang w:eastAsia="en-US"/>
        </w:rPr>
        <w:footnoteReference w:id="2"/>
      </w:r>
    </w:p>
    <w:p w:rsidR="00355744" w:rsidRDefault="00355744" w:rsidP="008D76FD">
      <w:pPr>
        <w:pStyle w:val="ac"/>
        <w:spacing w:before="120"/>
        <w:rPr>
          <w:rFonts w:hint="cs"/>
          <w:rtl/>
          <w:lang w:eastAsia="en-US"/>
        </w:rPr>
      </w:pPr>
      <w:r w:rsidRPr="00820425">
        <w:rPr>
          <w:b/>
          <w:bCs/>
          <w:rtl/>
          <w:lang w:eastAsia="en-US"/>
        </w:rPr>
        <w:t>וּבָאוּ וְרִנְּנוּ בִמְרוֹם צִיּוֹן וְנָהֲרוּ אֶל טוּב ה' עַל דָּגָן וְעַל תִּירֹשׁ וְעַל יִצְהָר וְעַל בְּנֵי צֹאן וּבָקָר וְהָיְתָה נַפְשָׁם כְּגַן רָוֶה וְלֹא יוֹסִיפוּ לְדַאֲבָה עוֹד:</w:t>
      </w:r>
      <w:r w:rsidR="009E041E" w:rsidRPr="009E041E">
        <w:rPr>
          <w:rtl/>
          <w:lang w:eastAsia="en-US"/>
        </w:rPr>
        <w:t xml:space="preserve"> </w:t>
      </w:r>
      <w:r w:rsidR="00820425" w:rsidRPr="00820425">
        <w:rPr>
          <w:rFonts w:cs="Narkisim" w:hint="cs"/>
          <w:szCs w:val="22"/>
          <w:rtl/>
          <w:lang w:eastAsia="en-US"/>
        </w:rPr>
        <w:t>(</w:t>
      </w:r>
      <w:r w:rsidR="009E041E" w:rsidRPr="00820425">
        <w:rPr>
          <w:rFonts w:cs="Narkisim"/>
          <w:szCs w:val="22"/>
          <w:rtl/>
          <w:lang w:eastAsia="en-US"/>
        </w:rPr>
        <w:t>ירמיהו לא</w:t>
      </w:r>
      <w:r w:rsidR="009E041E" w:rsidRPr="00820425">
        <w:rPr>
          <w:rFonts w:cs="Narkisim" w:hint="cs"/>
          <w:szCs w:val="22"/>
          <w:rtl/>
          <w:lang w:eastAsia="en-US"/>
        </w:rPr>
        <w:t xml:space="preserve"> </w:t>
      </w:r>
      <w:r w:rsidR="009E041E" w:rsidRPr="00820425">
        <w:rPr>
          <w:rFonts w:cs="Narkisim"/>
          <w:szCs w:val="22"/>
          <w:rtl/>
          <w:lang w:eastAsia="en-US"/>
        </w:rPr>
        <w:t>יא)</w:t>
      </w:r>
      <w:r w:rsidR="00046A46">
        <w:rPr>
          <w:rFonts w:hint="cs"/>
          <w:rtl/>
          <w:lang w:eastAsia="en-US"/>
        </w:rPr>
        <w:t>.</w:t>
      </w:r>
      <w:r w:rsidR="00046A46">
        <w:rPr>
          <w:rStyle w:val="a5"/>
          <w:rtl/>
          <w:lang w:eastAsia="en-US"/>
        </w:rPr>
        <w:footnoteReference w:id="3"/>
      </w:r>
    </w:p>
    <w:p w:rsidR="00A93E16" w:rsidRPr="00C439FA" w:rsidRDefault="00C439FA" w:rsidP="00536630">
      <w:pPr>
        <w:pStyle w:val="a3"/>
        <w:spacing w:before="120" w:line="320" w:lineRule="atLeast"/>
        <w:ind w:left="0" w:firstLine="0"/>
        <w:rPr>
          <w:rFonts w:hint="cs"/>
          <w:sz w:val="22"/>
          <w:szCs w:val="22"/>
          <w:rtl/>
          <w:lang w:eastAsia="en-US"/>
        </w:rPr>
      </w:pPr>
      <w:r w:rsidRPr="00C439FA">
        <w:rPr>
          <w:rFonts w:cs="David"/>
          <w:b/>
          <w:bCs/>
          <w:sz w:val="22"/>
          <w:szCs w:val="24"/>
          <w:rtl/>
          <w:lang w:eastAsia="en-US"/>
        </w:rPr>
        <w:t>וְכִפְרֹץ הַדָּבָר הִרְבּוּ בְנֵי יִשְׂרָאֵל רֵאשִׁית דָּגָן תִּירוֹשׁ וְיִצְהָר וּדְבַשׁ וְכֹל תְּבוּאַת שָׂדֶה וּמַעְשַׂר הַכֹּל לָרֹב הֵבִיאוּ:</w:t>
      </w:r>
      <w:r w:rsidR="00536630">
        <w:rPr>
          <w:rFonts w:hint="cs"/>
          <w:sz w:val="22"/>
          <w:szCs w:val="22"/>
          <w:rtl/>
          <w:lang w:eastAsia="en-US"/>
        </w:rPr>
        <w:t xml:space="preserve"> </w:t>
      </w:r>
      <w:r w:rsidRPr="00C439FA">
        <w:rPr>
          <w:rFonts w:hint="cs"/>
          <w:sz w:val="22"/>
          <w:szCs w:val="22"/>
          <w:rtl/>
          <w:lang w:eastAsia="en-US"/>
        </w:rPr>
        <w:t>(</w:t>
      </w:r>
      <w:r w:rsidR="002E6EFA" w:rsidRPr="00C439FA">
        <w:rPr>
          <w:sz w:val="22"/>
          <w:szCs w:val="22"/>
          <w:rtl/>
          <w:lang w:eastAsia="en-US"/>
        </w:rPr>
        <w:t>דברי הימים ב לא</w:t>
      </w:r>
      <w:r w:rsidRPr="00C439FA">
        <w:rPr>
          <w:rFonts w:hint="cs"/>
          <w:sz w:val="22"/>
          <w:szCs w:val="22"/>
          <w:rtl/>
          <w:lang w:eastAsia="en-US"/>
        </w:rPr>
        <w:t xml:space="preserve"> </w:t>
      </w:r>
      <w:r w:rsidR="002E6EFA" w:rsidRPr="00C439FA">
        <w:rPr>
          <w:sz w:val="22"/>
          <w:szCs w:val="22"/>
          <w:rtl/>
          <w:lang w:eastAsia="en-US"/>
        </w:rPr>
        <w:t>ה)</w:t>
      </w:r>
      <w:r w:rsidR="00046A46">
        <w:rPr>
          <w:rFonts w:hint="cs"/>
          <w:sz w:val="22"/>
          <w:szCs w:val="22"/>
          <w:rtl/>
          <w:lang w:eastAsia="en-US"/>
        </w:rPr>
        <w:t>.</w:t>
      </w:r>
      <w:r w:rsidR="00046A46">
        <w:rPr>
          <w:rStyle w:val="a5"/>
          <w:sz w:val="22"/>
          <w:szCs w:val="22"/>
          <w:rtl/>
          <w:lang w:eastAsia="en-US"/>
        </w:rPr>
        <w:footnoteReference w:id="4"/>
      </w:r>
      <w:r w:rsidR="002E6EFA" w:rsidRPr="00C439FA">
        <w:rPr>
          <w:sz w:val="22"/>
          <w:szCs w:val="22"/>
          <w:rtl/>
          <w:lang w:eastAsia="en-US"/>
        </w:rPr>
        <w:t xml:space="preserve"> </w:t>
      </w:r>
    </w:p>
    <w:p w:rsidR="00784CCC" w:rsidRDefault="008D76FD" w:rsidP="00784CCC">
      <w:pPr>
        <w:pStyle w:val="a3"/>
        <w:spacing w:before="120" w:line="320" w:lineRule="atLeast"/>
        <w:rPr>
          <w:rFonts w:hint="cs"/>
          <w:rtl/>
          <w:lang w:eastAsia="en-US"/>
        </w:rPr>
      </w:pPr>
      <w:r w:rsidRPr="00784CCC">
        <w:rPr>
          <w:rFonts w:cs="David"/>
          <w:b/>
          <w:bCs/>
          <w:sz w:val="22"/>
          <w:szCs w:val="24"/>
          <w:rtl/>
          <w:lang w:eastAsia="en-US"/>
        </w:rPr>
        <w:t>וְכָל יְהוּדָה הֵבִיאוּ מַעְשַׂר הַדָּגָן וְהַתִּירוֹשׁ וְהַיִּצְהָר לָאוֹצָרוֹת:</w:t>
      </w:r>
      <w:r>
        <w:rPr>
          <w:rFonts w:hint="cs"/>
          <w:rtl/>
          <w:lang w:eastAsia="en-US"/>
        </w:rPr>
        <w:t xml:space="preserve"> </w:t>
      </w:r>
      <w:r w:rsidRPr="00784CCC">
        <w:rPr>
          <w:rFonts w:hint="cs"/>
          <w:sz w:val="22"/>
          <w:szCs w:val="22"/>
          <w:rtl/>
          <w:lang w:eastAsia="en-US"/>
        </w:rPr>
        <w:t>(</w:t>
      </w:r>
      <w:r w:rsidRPr="00784CCC">
        <w:rPr>
          <w:sz w:val="22"/>
          <w:szCs w:val="22"/>
          <w:rtl/>
          <w:lang w:eastAsia="en-US"/>
        </w:rPr>
        <w:t>נחמיה יג</w:t>
      </w:r>
      <w:r w:rsidR="00784CCC" w:rsidRPr="00784CCC">
        <w:rPr>
          <w:sz w:val="22"/>
          <w:szCs w:val="22"/>
          <w:lang w:eastAsia="en-US"/>
        </w:rPr>
        <w:t xml:space="preserve"> </w:t>
      </w:r>
      <w:r w:rsidRPr="00784CCC">
        <w:rPr>
          <w:sz w:val="22"/>
          <w:szCs w:val="22"/>
          <w:rtl/>
          <w:lang w:eastAsia="en-US"/>
        </w:rPr>
        <w:t>יב)</w:t>
      </w:r>
      <w:r w:rsidR="00046A46">
        <w:rPr>
          <w:rFonts w:hint="cs"/>
          <w:rtl/>
          <w:lang w:eastAsia="en-US"/>
        </w:rPr>
        <w:t>.</w:t>
      </w:r>
      <w:r w:rsidR="00046A46">
        <w:rPr>
          <w:rStyle w:val="a5"/>
          <w:rtl/>
          <w:lang w:eastAsia="en-US"/>
        </w:rPr>
        <w:footnoteReference w:id="5"/>
      </w:r>
    </w:p>
    <w:p w:rsidR="008E49BB" w:rsidRDefault="008E49BB" w:rsidP="00935EB7">
      <w:pPr>
        <w:pStyle w:val="ab"/>
        <w:rPr>
          <w:rtl/>
          <w:lang w:eastAsia="en-US"/>
        </w:rPr>
      </w:pPr>
      <w:r>
        <w:rPr>
          <w:rtl/>
          <w:lang w:eastAsia="en-US"/>
        </w:rPr>
        <w:t>רמב"ם הלכות תרומות פרק ב הלכה א</w:t>
      </w:r>
    </w:p>
    <w:p w:rsidR="008E49BB" w:rsidRDefault="008E49BB" w:rsidP="00935EB7">
      <w:pPr>
        <w:pStyle w:val="ac"/>
        <w:rPr>
          <w:rFonts w:hint="cs"/>
          <w:rtl/>
          <w:lang w:eastAsia="en-US"/>
        </w:rPr>
      </w:pPr>
      <w:r>
        <w:rPr>
          <w:rtl/>
          <w:lang w:eastAsia="en-US"/>
        </w:rPr>
        <w:t>כל אוכל אדם הנשמר שגידוליו מן הארץ חייב בתרומה, ומצוה עשה להפריש ממנו ראשית לכהן</w:t>
      </w:r>
      <w:r w:rsidR="00935EB7">
        <w:rPr>
          <w:rFonts w:hint="cs"/>
          <w:rtl/>
          <w:lang w:eastAsia="en-US"/>
        </w:rPr>
        <w:t>,</w:t>
      </w:r>
      <w:r>
        <w:rPr>
          <w:rtl/>
          <w:lang w:eastAsia="en-US"/>
        </w:rPr>
        <w:t xml:space="preserve"> שנאמר</w:t>
      </w:r>
      <w:r w:rsidR="00935EB7">
        <w:rPr>
          <w:rFonts w:hint="cs"/>
          <w:rtl/>
          <w:lang w:eastAsia="en-US"/>
        </w:rPr>
        <w:t>:</w:t>
      </w:r>
      <w:r>
        <w:rPr>
          <w:rtl/>
          <w:lang w:eastAsia="en-US"/>
        </w:rPr>
        <w:t xml:space="preserve"> </w:t>
      </w:r>
      <w:r w:rsidR="00935EB7">
        <w:rPr>
          <w:rFonts w:hint="cs"/>
          <w:rtl/>
          <w:lang w:eastAsia="en-US"/>
        </w:rPr>
        <w:t>"</w:t>
      </w:r>
      <w:r>
        <w:rPr>
          <w:rtl/>
          <w:lang w:eastAsia="en-US"/>
        </w:rPr>
        <w:t>ראשית דגנך תירושך ויצהרך תתן לו</w:t>
      </w:r>
      <w:r w:rsidR="00935EB7">
        <w:rPr>
          <w:rFonts w:hint="cs"/>
          <w:rtl/>
          <w:lang w:eastAsia="en-US"/>
        </w:rPr>
        <w:t xml:space="preserve">" - </w:t>
      </w:r>
      <w:r>
        <w:rPr>
          <w:rtl/>
          <w:lang w:eastAsia="en-US"/>
        </w:rPr>
        <w:t>מה דגן תירוש ויצהר מאכל בני אדם וגידוליו מן הארץ ויש לו בעלים</w:t>
      </w:r>
      <w:r w:rsidR="00935EB7">
        <w:rPr>
          <w:rFonts w:hint="cs"/>
          <w:rtl/>
          <w:lang w:eastAsia="en-US"/>
        </w:rPr>
        <w:t>,</w:t>
      </w:r>
      <w:r>
        <w:rPr>
          <w:rtl/>
          <w:lang w:eastAsia="en-US"/>
        </w:rPr>
        <w:t xml:space="preserve"> שנאמר</w:t>
      </w:r>
      <w:r w:rsidR="00935EB7">
        <w:rPr>
          <w:rFonts w:hint="cs"/>
          <w:rtl/>
          <w:lang w:eastAsia="en-US"/>
        </w:rPr>
        <w:t>:</w:t>
      </w:r>
      <w:r>
        <w:rPr>
          <w:rtl/>
          <w:lang w:eastAsia="en-US"/>
        </w:rPr>
        <w:t xml:space="preserve"> </w:t>
      </w:r>
      <w:r w:rsidR="00935EB7">
        <w:rPr>
          <w:rFonts w:hint="cs"/>
          <w:rtl/>
          <w:lang w:eastAsia="en-US"/>
        </w:rPr>
        <w:t>"</w:t>
      </w:r>
      <w:r>
        <w:rPr>
          <w:rtl/>
          <w:lang w:eastAsia="en-US"/>
        </w:rPr>
        <w:t>דגנך</w:t>
      </w:r>
      <w:r w:rsidR="00935EB7">
        <w:rPr>
          <w:rFonts w:hint="cs"/>
          <w:rtl/>
          <w:lang w:eastAsia="en-US"/>
        </w:rPr>
        <w:t>",</w:t>
      </w:r>
      <w:r>
        <w:rPr>
          <w:rtl/>
          <w:lang w:eastAsia="en-US"/>
        </w:rPr>
        <w:t xml:space="preserve"> אף כל כיוצא בהן חייב בתרומות וכן במעשרות.</w:t>
      </w:r>
      <w:r w:rsidR="00046A46">
        <w:rPr>
          <w:rStyle w:val="a5"/>
          <w:rtl/>
          <w:lang w:eastAsia="en-US"/>
        </w:rPr>
        <w:footnoteReference w:id="6"/>
      </w:r>
    </w:p>
    <w:p w:rsidR="008305B0" w:rsidRDefault="008305B0" w:rsidP="00520000">
      <w:pPr>
        <w:pStyle w:val="ab"/>
        <w:rPr>
          <w:rtl/>
          <w:lang w:eastAsia="en-US"/>
        </w:rPr>
      </w:pPr>
      <w:r>
        <w:rPr>
          <w:rtl/>
          <w:lang w:eastAsia="en-US"/>
        </w:rPr>
        <w:t>ספרי דברים פרשת עקב פיסקא מב</w:t>
      </w:r>
    </w:p>
    <w:p w:rsidR="00CE19EF" w:rsidRDefault="00520000" w:rsidP="00CE19EF">
      <w:pPr>
        <w:pStyle w:val="ac"/>
        <w:rPr>
          <w:rFonts w:hint="cs"/>
          <w:rtl/>
          <w:lang w:eastAsia="en-US"/>
        </w:rPr>
      </w:pPr>
      <w:r>
        <w:rPr>
          <w:rFonts w:hint="cs"/>
          <w:rtl/>
          <w:lang w:eastAsia="en-US"/>
        </w:rPr>
        <w:t>"</w:t>
      </w:r>
      <w:r w:rsidR="008305B0">
        <w:rPr>
          <w:rtl/>
          <w:lang w:eastAsia="en-US"/>
        </w:rPr>
        <w:t>ואספת דגנך תירושך ויצהריך</w:t>
      </w:r>
      <w:r>
        <w:rPr>
          <w:rFonts w:hint="cs"/>
          <w:rtl/>
          <w:lang w:eastAsia="en-US"/>
        </w:rPr>
        <w:t>"</w:t>
      </w:r>
      <w:r w:rsidR="004377DC">
        <w:rPr>
          <w:lang w:eastAsia="en-US"/>
        </w:rPr>
        <w:t xml:space="preserve"> - </w:t>
      </w:r>
      <w:r w:rsidR="008305B0">
        <w:rPr>
          <w:rtl/>
          <w:lang w:eastAsia="en-US"/>
        </w:rPr>
        <w:t>דגנך מלא תירושך מלא יצהרך מלא</w:t>
      </w:r>
      <w:r w:rsidR="004377DC">
        <w:rPr>
          <w:rFonts w:hint="cs"/>
          <w:rtl/>
          <w:lang w:eastAsia="en-US"/>
        </w:rPr>
        <w:t>.</w:t>
      </w:r>
      <w:r w:rsidR="00EC5E17">
        <w:rPr>
          <w:rStyle w:val="a5"/>
          <w:rtl/>
          <w:lang w:eastAsia="en-US"/>
        </w:rPr>
        <w:footnoteReference w:id="7"/>
      </w:r>
      <w:r w:rsidR="004377DC">
        <w:rPr>
          <w:rFonts w:hint="cs"/>
          <w:rtl/>
          <w:lang w:eastAsia="en-US"/>
        </w:rPr>
        <w:t xml:space="preserve"> </w:t>
      </w:r>
      <w:r w:rsidR="008305B0">
        <w:rPr>
          <w:rtl/>
          <w:lang w:eastAsia="en-US"/>
        </w:rPr>
        <w:t>אתה אומר דגנך מלא תירשך מלא יצהרך מלא</w:t>
      </w:r>
      <w:r w:rsidR="004377DC">
        <w:rPr>
          <w:rFonts w:hint="cs"/>
          <w:rtl/>
          <w:lang w:eastAsia="en-US"/>
        </w:rPr>
        <w:t>,</w:t>
      </w:r>
      <w:r w:rsidR="008305B0">
        <w:rPr>
          <w:rtl/>
          <w:lang w:eastAsia="en-US"/>
        </w:rPr>
        <w:t xml:space="preserve"> או ואספת דגנך תירושך ויצהרך מפני מיעוט הפירות</w:t>
      </w:r>
      <w:r w:rsidR="004377DC">
        <w:rPr>
          <w:rFonts w:hint="cs"/>
          <w:rtl/>
          <w:lang w:eastAsia="en-US"/>
        </w:rPr>
        <w:t>?</w:t>
      </w:r>
      <w:r w:rsidR="00EC5E17">
        <w:rPr>
          <w:rStyle w:val="a5"/>
          <w:rtl/>
          <w:lang w:eastAsia="en-US"/>
        </w:rPr>
        <w:footnoteReference w:id="8"/>
      </w:r>
      <w:r w:rsidR="008305B0">
        <w:rPr>
          <w:rtl/>
          <w:lang w:eastAsia="en-US"/>
        </w:rPr>
        <w:t xml:space="preserve"> תלמוד לומר</w:t>
      </w:r>
      <w:r w:rsidR="004377DC">
        <w:rPr>
          <w:rFonts w:hint="cs"/>
          <w:rtl/>
          <w:lang w:eastAsia="en-US"/>
        </w:rPr>
        <w:t>:</w:t>
      </w:r>
      <w:r w:rsidR="008305B0">
        <w:rPr>
          <w:rtl/>
          <w:lang w:eastAsia="en-US"/>
        </w:rPr>
        <w:t xml:space="preserve"> </w:t>
      </w:r>
      <w:r w:rsidR="004377DC">
        <w:rPr>
          <w:rFonts w:hint="cs"/>
          <w:rtl/>
          <w:lang w:eastAsia="en-US"/>
        </w:rPr>
        <w:t>"</w:t>
      </w:r>
      <w:r w:rsidR="008305B0">
        <w:rPr>
          <w:rtl/>
          <w:lang w:eastAsia="en-US"/>
        </w:rPr>
        <w:t>והשיג לכם דיש את בציר</w:t>
      </w:r>
      <w:r w:rsidR="004377DC">
        <w:rPr>
          <w:rFonts w:hint="cs"/>
          <w:rtl/>
          <w:lang w:eastAsia="en-US"/>
        </w:rPr>
        <w:t xml:space="preserve">" </w:t>
      </w:r>
      <w:r w:rsidR="004377DC">
        <w:rPr>
          <w:rFonts w:hint="cs"/>
          <w:rtl/>
          <w:lang w:eastAsia="en-US"/>
        </w:rPr>
        <w:lastRenderedPageBreak/>
        <w:t>(</w:t>
      </w:r>
      <w:r w:rsidR="004377DC">
        <w:rPr>
          <w:rtl/>
          <w:lang w:eastAsia="en-US"/>
        </w:rPr>
        <w:t>ויקרא כו ה</w:t>
      </w:r>
      <w:r w:rsidR="004377DC">
        <w:rPr>
          <w:rFonts w:hint="cs"/>
          <w:rtl/>
          <w:lang w:eastAsia="en-US"/>
        </w:rPr>
        <w:t xml:space="preserve">) - </w:t>
      </w:r>
      <w:r w:rsidR="008305B0">
        <w:rPr>
          <w:rtl/>
          <w:lang w:eastAsia="en-US"/>
        </w:rPr>
        <w:t>מקיש דיש לבציר</w:t>
      </w:r>
      <w:r w:rsidR="004377DC">
        <w:rPr>
          <w:rFonts w:hint="cs"/>
          <w:rtl/>
          <w:lang w:eastAsia="en-US"/>
        </w:rPr>
        <w:t>,</w:t>
      </w:r>
      <w:r w:rsidR="008305B0">
        <w:rPr>
          <w:rtl/>
          <w:lang w:eastAsia="en-US"/>
        </w:rPr>
        <w:t xml:space="preserve"> מה בציר משאתה מתחיל בו אי אתה יכול להניחו</w:t>
      </w:r>
      <w:r w:rsidR="004377DC">
        <w:rPr>
          <w:rFonts w:hint="cs"/>
          <w:rtl/>
          <w:lang w:eastAsia="en-US"/>
        </w:rPr>
        <w:t>,</w:t>
      </w:r>
      <w:r w:rsidR="008305B0">
        <w:rPr>
          <w:rtl/>
          <w:lang w:eastAsia="en-US"/>
        </w:rPr>
        <w:t xml:space="preserve"> אף דיש משאתה מתחיל בו אי אתה יכול להניחו. דבר אחר</w:t>
      </w:r>
      <w:r w:rsidR="004377DC">
        <w:rPr>
          <w:rFonts w:hint="cs"/>
          <w:rtl/>
          <w:lang w:eastAsia="en-US"/>
        </w:rPr>
        <w:t>:</w:t>
      </w:r>
      <w:r w:rsidR="008305B0">
        <w:rPr>
          <w:rtl/>
          <w:lang w:eastAsia="en-US"/>
        </w:rPr>
        <w:t xml:space="preserve"> שיהא חורש בשעת קציר וקוצר בשעת חריש וכן איוב אומר</w:t>
      </w:r>
      <w:r w:rsidR="006B5ACA">
        <w:rPr>
          <w:rFonts w:hint="cs"/>
          <w:rtl/>
          <w:lang w:eastAsia="en-US"/>
        </w:rPr>
        <w:t>:</w:t>
      </w:r>
      <w:r w:rsidR="008305B0">
        <w:rPr>
          <w:rtl/>
          <w:lang w:eastAsia="en-US"/>
        </w:rPr>
        <w:t xml:space="preserve"> </w:t>
      </w:r>
      <w:r w:rsidR="006B5ACA">
        <w:rPr>
          <w:rFonts w:hint="cs"/>
          <w:rtl/>
          <w:lang w:eastAsia="en-US"/>
        </w:rPr>
        <w:t>"</w:t>
      </w:r>
      <w:r w:rsidR="008305B0">
        <w:rPr>
          <w:rtl/>
          <w:lang w:eastAsia="en-US"/>
        </w:rPr>
        <w:t>וטל ילין בקצירי</w:t>
      </w:r>
      <w:r w:rsidR="006B5ACA">
        <w:rPr>
          <w:rFonts w:hint="cs"/>
          <w:rtl/>
          <w:lang w:eastAsia="en-US"/>
        </w:rPr>
        <w:t>" (</w:t>
      </w:r>
      <w:r w:rsidR="006B5ACA">
        <w:rPr>
          <w:rtl/>
          <w:lang w:eastAsia="en-US"/>
        </w:rPr>
        <w:t>איוב כט יט</w:t>
      </w:r>
      <w:r w:rsidR="00CE19EF">
        <w:rPr>
          <w:rFonts w:hint="cs"/>
          <w:rtl/>
          <w:lang w:eastAsia="en-US"/>
        </w:rPr>
        <w:t>).</w:t>
      </w:r>
      <w:r w:rsidR="00CE19EF">
        <w:rPr>
          <w:rStyle w:val="a5"/>
          <w:rtl/>
          <w:lang w:eastAsia="en-US"/>
        </w:rPr>
        <w:footnoteReference w:id="9"/>
      </w:r>
    </w:p>
    <w:p w:rsidR="00C81153" w:rsidRDefault="008305B0" w:rsidP="000D1BEA">
      <w:pPr>
        <w:pStyle w:val="ac"/>
        <w:rPr>
          <w:rFonts w:cs="Narkisim" w:hint="cs"/>
          <w:sz w:val="20"/>
          <w:szCs w:val="20"/>
          <w:rtl/>
        </w:rPr>
      </w:pPr>
      <w:r>
        <w:rPr>
          <w:rtl/>
          <w:lang w:eastAsia="en-US"/>
        </w:rPr>
        <w:t>דבר אחר</w:t>
      </w:r>
      <w:r w:rsidR="009E595F">
        <w:rPr>
          <w:rFonts w:hint="cs"/>
          <w:rtl/>
          <w:lang w:eastAsia="en-US"/>
        </w:rPr>
        <w:t>:</w:t>
      </w:r>
      <w:r>
        <w:rPr>
          <w:rtl/>
          <w:lang w:eastAsia="en-US"/>
        </w:rPr>
        <w:t xml:space="preserve"> </w:t>
      </w:r>
      <w:r w:rsidR="00C81153">
        <w:rPr>
          <w:rFonts w:hint="cs"/>
          <w:rtl/>
          <w:lang w:eastAsia="en-US"/>
        </w:rPr>
        <w:t>"</w:t>
      </w:r>
      <w:r>
        <w:rPr>
          <w:rtl/>
          <w:lang w:eastAsia="en-US"/>
        </w:rPr>
        <w:t>ואספת דגנך</w:t>
      </w:r>
      <w:r w:rsidR="00C81153">
        <w:rPr>
          <w:rFonts w:hint="cs"/>
          <w:rtl/>
          <w:lang w:eastAsia="en-US"/>
        </w:rPr>
        <w:t>"</w:t>
      </w:r>
      <w:r>
        <w:rPr>
          <w:rtl/>
          <w:lang w:eastAsia="en-US"/>
        </w:rPr>
        <w:t>, למה נאמר</w:t>
      </w:r>
      <w:r w:rsidR="009E595F">
        <w:rPr>
          <w:rFonts w:hint="cs"/>
          <w:rtl/>
          <w:lang w:eastAsia="en-US"/>
        </w:rPr>
        <w:t>?</w:t>
      </w:r>
      <w:r>
        <w:rPr>
          <w:rtl/>
          <w:lang w:eastAsia="en-US"/>
        </w:rPr>
        <w:t xml:space="preserve"> לפי שנאמר</w:t>
      </w:r>
      <w:r w:rsidR="009E595F">
        <w:rPr>
          <w:rFonts w:hint="cs"/>
          <w:rtl/>
          <w:lang w:eastAsia="en-US"/>
        </w:rPr>
        <w:t>:</w:t>
      </w:r>
      <w:r>
        <w:rPr>
          <w:rtl/>
          <w:lang w:eastAsia="en-US"/>
        </w:rPr>
        <w:t xml:space="preserve"> </w:t>
      </w:r>
      <w:r w:rsidR="009E595F">
        <w:rPr>
          <w:rFonts w:hint="cs"/>
          <w:rtl/>
          <w:lang w:eastAsia="en-US"/>
        </w:rPr>
        <w:t>"</w:t>
      </w:r>
      <w:r>
        <w:rPr>
          <w:rtl/>
          <w:lang w:eastAsia="en-US"/>
        </w:rPr>
        <w:t>לא ימוש ספר התורה הזה מפיך</w:t>
      </w:r>
      <w:r w:rsidR="009E595F">
        <w:rPr>
          <w:rFonts w:hint="cs"/>
          <w:rtl/>
          <w:lang w:eastAsia="en-US"/>
        </w:rPr>
        <w:t>" (</w:t>
      </w:r>
      <w:r w:rsidR="009E595F">
        <w:rPr>
          <w:rtl/>
          <w:lang w:eastAsia="en-US"/>
        </w:rPr>
        <w:t>יהושע א ח</w:t>
      </w:r>
      <w:r w:rsidR="000D1BEA">
        <w:rPr>
          <w:rFonts w:hint="cs"/>
          <w:rtl/>
          <w:lang w:eastAsia="en-US"/>
        </w:rPr>
        <w:t>),</w:t>
      </w:r>
      <w:r w:rsidR="009E595F">
        <w:rPr>
          <w:rtl/>
          <w:lang w:eastAsia="en-US"/>
        </w:rPr>
        <w:t xml:space="preserve"> </w:t>
      </w:r>
      <w:r>
        <w:rPr>
          <w:rtl/>
          <w:lang w:eastAsia="en-US"/>
        </w:rPr>
        <w:t>שומע אני כמשמעו</w:t>
      </w:r>
      <w:r w:rsidR="009E595F">
        <w:rPr>
          <w:rFonts w:hint="cs"/>
          <w:rtl/>
          <w:lang w:eastAsia="en-US"/>
        </w:rPr>
        <w:t>?</w:t>
      </w:r>
      <w:r>
        <w:rPr>
          <w:rtl/>
          <w:lang w:eastAsia="en-US"/>
        </w:rPr>
        <w:t xml:space="preserve"> תלמוד לומר</w:t>
      </w:r>
      <w:r w:rsidR="009E595F">
        <w:rPr>
          <w:rFonts w:hint="cs"/>
          <w:rtl/>
          <w:lang w:eastAsia="en-US"/>
        </w:rPr>
        <w:t>:</w:t>
      </w:r>
      <w:r>
        <w:rPr>
          <w:rtl/>
          <w:lang w:eastAsia="en-US"/>
        </w:rPr>
        <w:t xml:space="preserve"> </w:t>
      </w:r>
      <w:r w:rsidR="00C81153">
        <w:rPr>
          <w:rFonts w:hint="cs"/>
          <w:rtl/>
          <w:lang w:eastAsia="en-US"/>
        </w:rPr>
        <w:t>"</w:t>
      </w:r>
      <w:r>
        <w:rPr>
          <w:rtl/>
          <w:lang w:eastAsia="en-US"/>
        </w:rPr>
        <w:t xml:space="preserve">ואספת </w:t>
      </w:r>
      <w:r w:rsidR="00C81153">
        <w:rPr>
          <w:rFonts w:hint="cs"/>
          <w:rtl/>
          <w:lang w:eastAsia="en-US"/>
        </w:rPr>
        <w:t xml:space="preserve">דגנך" - </w:t>
      </w:r>
      <w:r>
        <w:rPr>
          <w:rtl/>
          <w:lang w:eastAsia="en-US"/>
        </w:rPr>
        <w:t>דרך ארץ דברה תורה</w:t>
      </w:r>
      <w:r w:rsidR="00C81153">
        <w:rPr>
          <w:rFonts w:hint="cs"/>
          <w:rtl/>
          <w:lang w:eastAsia="en-US"/>
        </w:rPr>
        <w:t>,</w:t>
      </w:r>
      <w:r>
        <w:rPr>
          <w:rtl/>
          <w:lang w:eastAsia="en-US"/>
        </w:rPr>
        <w:t xml:space="preserve"> דברי רבי ישמעאל</w:t>
      </w:r>
      <w:r w:rsidR="00C81153">
        <w:rPr>
          <w:rFonts w:hint="cs"/>
          <w:rtl/>
          <w:lang w:eastAsia="en-US"/>
        </w:rPr>
        <w:t>.</w:t>
      </w:r>
      <w:r>
        <w:rPr>
          <w:rtl/>
          <w:lang w:eastAsia="en-US"/>
        </w:rPr>
        <w:t xml:space="preserve"> רבי שמעון בן יוחי אומר</w:t>
      </w:r>
      <w:r w:rsidR="00C81153">
        <w:rPr>
          <w:rFonts w:hint="cs"/>
          <w:rtl/>
          <w:lang w:eastAsia="en-US"/>
        </w:rPr>
        <w:t>:</w:t>
      </w:r>
      <w:r>
        <w:rPr>
          <w:rtl/>
          <w:lang w:eastAsia="en-US"/>
        </w:rPr>
        <w:t xml:space="preserve"> אין לדבר סוף</w:t>
      </w:r>
      <w:r w:rsidR="00C81153">
        <w:rPr>
          <w:rFonts w:hint="cs"/>
          <w:rtl/>
          <w:lang w:eastAsia="en-US"/>
        </w:rPr>
        <w:t>.</w:t>
      </w:r>
      <w:r>
        <w:rPr>
          <w:rtl/>
          <w:lang w:eastAsia="en-US"/>
        </w:rPr>
        <w:t xml:space="preserve"> קוצר בשעת קציר</w:t>
      </w:r>
      <w:r w:rsidR="00C81153">
        <w:rPr>
          <w:rFonts w:hint="cs"/>
          <w:rtl/>
          <w:lang w:eastAsia="en-US"/>
        </w:rPr>
        <w:t>,</w:t>
      </w:r>
      <w:r>
        <w:rPr>
          <w:rtl/>
          <w:lang w:eastAsia="en-US"/>
        </w:rPr>
        <w:t xml:space="preserve"> חורש בשעת חריש</w:t>
      </w:r>
      <w:r w:rsidR="00C81153">
        <w:rPr>
          <w:rFonts w:hint="cs"/>
          <w:rtl/>
          <w:lang w:eastAsia="en-US"/>
        </w:rPr>
        <w:t>,</w:t>
      </w:r>
      <w:r>
        <w:rPr>
          <w:rtl/>
          <w:lang w:eastAsia="en-US"/>
        </w:rPr>
        <w:t xml:space="preserve"> דש בשעת שרב</w:t>
      </w:r>
      <w:r w:rsidR="00C81153">
        <w:rPr>
          <w:rFonts w:hint="cs"/>
          <w:rtl/>
          <w:lang w:eastAsia="en-US"/>
        </w:rPr>
        <w:t>,</w:t>
      </w:r>
      <w:r>
        <w:rPr>
          <w:rtl/>
          <w:lang w:eastAsia="en-US"/>
        </w:rPr>
        <w:t xml:space="preserve"> זורה בשעת הרוח</w:t>
      </w:r>
      <w:r w:rsidR="00C81153">
        <w:rPr>
          <w:rFonts w:hint="cs"/>
          <w:rtl/>
          <w:lang w:eastAsia="en-US"/>
        </w:rPr>
        <w:t>,</w:t>
      </w:r>
      <w:r>
        <w:rPr>
          <w:rtl/>
          <w:lang w:eastAsia="en-US"/>
        </w:rPr>
        <w:t xml:space="preserve"> אימתי אדם למד תורה</w:t>
      </w:r>
      <w:r w:rsidR="00C81153">
        <w:rPr>
          <w:rFonts w:hint="cs"/>
          <w:rtl/>
          <w:lang w:eastAsia="en-US"/>
        </w:rPr>
        <w:t>? ...</w:t>
      </w:r>
      <w:r>
        <w:rPr>
          <w:rtl/>
          <w:lang w:eastAsia="en-US"/>
        </w:rPr>
        <w:t xml:space="preserve"> </w:t>
      </w:r>
      <w:r w:rsidR="00C81153">
        <w:rPr>
          <w:rStyle w:val="a5"/>
          <w:rFonts w:cs="Narkisim"/>
          <w:sz w:val="20"/>
          <w:szCs w:val="20"/>
          <w:rtl/>
        </w:rPr>
        <w:footnoteReference w:id="10"/>
      </w:r>
    </w:p>
    <w:p w:rsidR="00F61661" w:rsidRDefault="008305B0" w:rsidP="00F61661">
      <w:pPr>
        <w:pStyle w:val="ac"/>
        <w:rPr>
          <w:rFonts w:hint="cs"/>
          <w:rtl/>
          <w:lang w:eastAsia="en-US"/>
        </w:rPr>
      </w:pPr>
      <w:r>
        <w:rPr>
          <w:rtl/>
          <w:lang w:eastAsia="en-US"/>
        </w:rPr>
        <w:t>דבר אחר</w:t>
      </w:r>
      <w:r w:rsidR="00C81153">
        <w:rPr>
          <w:rFonts w:hint="cs"/>
          <w:rtl/>
          <w:lang w:eastAsia="en-US"/>
        </w:rPr>
        <w:t>:</w:t>
      </w:r>
      <w:r>
        <w:rPr>
          <w:rtl/>
          <w:lang w:eastAsia="en-US"/>
        </w:rPr>
        <w:t xml:space="preserve"> ואספת דגנך תירושך ויצהריך, שתהא ארץ ישראל מלאה דגן תירוש ויצהר וכל הארצות דובאות למלאות אותה כסף וזהב</w:t>
      </w:r>
      <w:r w:rsidR="00C81153">
        <w:rPr>
          <w:rFonts w:hint="cs"/>
          <w:rtl/>
          <w:lang w:eastAsia="en-US"/>
        </w:rPr>
        <w:t>,</w:t>
      </w:r>
      <w:r>
        <w:rPr>
          <w:rtl/>
          <w:lang w:eastAsia="en-US"/>
        </w:rPr>
        <w:t xml:space="preserve"> כענין שנאמר</w:t>
      </w:r>
      <w:r w:rsidR="00C81153">
        <w:rPr>
          <w:rFonts w:hint="cs"/>
          <w:rtl/>
          <w:lang w:eastAsia="en-US"/>
        </w:rPr>
        <w:t>:</w:t>
      </w:r>
      <w:r>
        <w:rPr>
          <w:rtl/>
          <w:lang w:eastAsia="en-US"/>
        </w:rPr>
        <w:t xml:space="preserve"> </w:t>
      </w:r>
      <w:r w:rsidR="00C81153">
        <w:rPr>
          <w:rFonts w:hint="cs"/>
          <w:rtl/>
          <w:lang w:eastAsia="en-US"/>
        </w:rPr>
        <w:t>"</w:t>
      </w:r>
      <w:r>
        <w:rPr>
          <w:rtl/>
          <w:lang w:eastAsia="en-US"/>
        </w:rPr>
        <w:t>וילקט יוסף את כל הכסף</w:t>
      </w:r>
      <w:r w:rsidR="00C81153">
        <w:rPr>
          <w:rFonts w:hint="cs"/>
          <w:rtl/>
          <w:lang w:eastAsia="en-US"/>
        </w:rPr>
        <w:t>" (</w:t>
      </w:r>
      <w:r w:rsidR="00C81153">
        <w:rPr>
          <w:rtl/>
          <w:lang w:eastAsia="en-US"/>
        </w:rPr>
        <w:t>בראשית מז יד</w:t>
      </w:r>
      <w:r w:rsidR="00C81153">
        <w:rPr>
          <w:rFonts w:hint="cs"/>
          <w:rtl/>
          <w:lang w:eastAsia="en-US"/>
        </w:rPr>
        <w:t xml:space="preserve">), </w:t>
      </w:r>
      <w:r>
        <w:rPr>
          <w:rtl/>
          <w:lang w:eastAsia="en-US"/>
        </w:rPr>
        <w:t>ואומר</w:t>
      </w:r>
      <w:r w:rsidR="00B77BD2">
        <w:rPr>
          <w:rFonts w:hint="cs"/>
          <w:rtl/>
          <w:lang w:eastAsia="en-US"/>
        </w:rPr>
        <w:t>:</w:t>
      </w:r>
      <w:r>
        <w:rPr>
          <w:rtl/>
          <w:lang w:eastAsia="en-US"/>
        </w:rPr>
        <w:t xml:space="preserve"> </w:t>
      </w:r>
      <w:r w:rsidR="00B77BD2">
        <w:rPr>
          <w:rFonts w:hint="cs"/>
          <w:rtl/>
          <w:lang w:eastAsia="en-US"/>
        </w:rPr>
        <w:t>"</w:t>
      </w:r>
      <w:r>
        <w:rPr>
          <w:rtl/>
          <w:lang w:eastAsia="en-US"/>
        </w:rPr>
        <w:t>וכימיך דבאיך</w:t>
      </w:r>
      <w:r w:rsidR="00B77BD2">
        <w:rPr>
          <w:rFonts w:hint="cs"/>
          <w:rtl/>
          <w:lang w:eastAsia="en-US"/>
        </w:rPr>
        <w:t>" (</w:t>
      </w:r>
      <w:r w:rsidR="00B77BD2">
        <w:rPr>
          <w:rtl/>
          <w:lang w:eastAsia="en-US"/>
        </w:rPr>
        <w:t>דברים לג כה</w:t>
      </w:r>
      <w:r w:rsidR="00B77BD2">
        <w:rPr>
          <w:rFonts w:hint="cs"/>
          <w:rtl/>
          <w:lang w:eastAsia="en-US"/>
        </w:rPr>
        <w:t xml:space="preserve">) - </w:t>
      </w:r>
      <w:r>
        <w:rPr>
          <w:rtl/>
          <w:lang w:eastAsia="en-US"/>
        </w:rPr>
        <w:t>שיהיו כל הארצות דובאות כסף וזהב לארץ ישראל.</w:t>
      </w:r>
      <w:r w:rsidR="00582FC7">
        <w:rPr>
          <w:rStyle w:val="a5"/>
          <w:rtl/>
          <w:lang w:eastAsia="en-US"/>
        </w:rPr>
        <w:footnoteReference w:id="11"/>
      </w:r>
      <w:r>
        <w:rPr>
          <w:rtl/>
          <w:lang w:eastAsia="en-US"/>
        </w:rPr>
        <w:t xml:space="preserve"> דבר אחר</w:t>
      </w:r>
      <w:r w:rsidR="000F6748">
        <w:rPr>
          <w:rFonts w:hint="cs"/>
          <w:rtl/>
          <w:lang w:eastAsia="en-US"/>
        </w:rPr>
        <w:t>:</w:t>
      </w:r>
      <w:r>
        <w:rPr>
          <w:rtl/>
          <w:lang w:eastAsia="en-US"/>
        </w:rPr>
        <w:t xml:space="preserve"> דגנך לך, תירושך לך, יצהרך לך, לא כענין שנאמר</w:t>
      </w:r>
      <w:r w:rsidR="000F6748">
        <w:rPr>
          <w:rFonts w:hint="cs"/>
          <w:rtl/>
          <w:lang w:eastAsia="en-US"/>
        </w:rPr>
        <w:t>:</w:t>
      </w:r>
      <w:r>
        <w:rPr>
          <w:rtl/>
          <w:lang w:eastAsia="en-US"/>
        </w:rPr>
        <w:t xml:space="preserve"> </w:t>
      </w:r>
      <w:r w:rsidR="000F6748">
        <w:rPr>
          <w:rFonts w:hint="cs"/>
          <w:rtl/>
          <w:lang w:eastAsia="en-US"/>
        </w:rPr>
        <w:t>"</w:t>
      </w:r>
      <w:r>
        <w:rPr>
          <w:rtl/>
          <w:lang w:eastAsia="en-US"/>
        </w:rPr>
        <w:t>והיה אם זרע ישראל ועלה מדין ועמלק ובני קדם ועלו עליו</w:t>
      </w:r>
      <w:r w:rsidR="000F6748">
        <w:rPr>
          <w:rFonts w:hint="cs"/>
          <w:rtl/>
          <w:lang w:eastAsia="en-US"/>
        </w:rPr>
        <w:t>"</w:t>
      </w:r>
      <w:r>
        <w:rPr>
          <w:rtl/>
          <w:lang w:eastAsia="en-US"/>
        </w:rPr>
        <w:t xml:space="preserve"> </w:t>
      </w:r>
      <w:r w:rsidR="000F6748">
        <w:rPr>
          <w:rFonts w:hint="cs"/>
          <w:rtl/>
          <w:lang w:eastAsia="en-US"/>
        </w:rPr>
        <w:t>(</w:t>
      </w:r>
      <w:r w:rsidR="000F6748">
        <w:rPr>
          <w:rtl/>
          <w:lang w:eastAsia="en-US"/>
        </w:rPr>
        <w:t>שופטים ו ג</w:t>
      </w:r>
      <w:r w:rsidR="000F6748">
        <w:rPr>
          <w:rFonts w:hint="cs"/>
          <w:rtl/>
          <w:lang w:eastAsia="en-US"/>
        </w:rPr>
        <w:t>)</w:t>
      </w:r>
      <w:r w:rsidR="000F6748">
        <w:rPr>
          <w:rtl/>
          <w:lang w:eastAsia="en-US"/>
        </w:rPr>
        <w:t xml:space="preserve"> </w:t>
      </w:r>
      <w:r>
        <w:rPr>
          <w:rtl/>
          <w:lang w:eastAsia="en-US"/>
        </w:rPr>
        <w:t>אלא כענין שנאמר</w:t>
      </w:r>
      <w:r w:rsidR="000F6748">
        <w:rPr>
          <w:rFonts w:hint="cs"/>
          <w:rtl/>
          <w:lang w:eastAsia="en-US"/>
        </w:rPr>
        <w:t>:</w:t>
      </w:r>
      <w:r>
        <w:rPr>
          <w:rtl/>
          <w:lang w:eastAsia="en-US"/>
        </w:rPr>
        <w:t xml:space="preserve"> </w:t>
      </w:r>
      <w:r w:rsidR="000F6748">
        <w:rPr>
          <w:rFonts w:hint="cs"/>
          <w:rtl/>
          <w:lang w:eastAsia="en-US"/>
        </w:rPr>
        <w:t>"</w:t>
      </w:r>
      <w:r w:rsidR="00F61661">
        <w:rPr>
          <w:rtl/>
          <w:lang w:eastAsia="en-US"/>
        </w:rPr>
        <w:t>נִשְׁבַּע ה' בִּימִינוֹ וּבִזְרוֹעַ עֻזּוֹ אִם אֶתֵּן אֶת דְּגָנֵךְ עוֹד מַאֲכָל לְאֹיְבַיִךְ וְאִם יִשְׁתּוּ בְנֵי נֵכָר תִּירוֹשֵׁךְ אֲשֶׁר יָגַעַתְּ בּוֹ:</w:t>
      </w:r>
      <w:r w:rsidR="00F61661">
        <w:rPr>
          <w:rFonts w:hint="cs"/>
          <w:rtl/>
          <w:lang w:eastAsia="en-US"/>
        </w:rPr>
        <w:t xml:space="preserve"> </w:t>
      </w:r>
      <w:r w:rsidR="00F61661">
        <w:rPr>
          <w:rtl/>
          <w:lang w:eastAsia="en-US"/>
        </w:rPr>
        <w:t>כִּי מְאַסְפָיו יֹאכְלֻהוּ וְהִלְלוּ אֶת ה' וּמְקַבְּצָיו יִשְׁתֻּהוּ בְּחַצְרוֹת קָדְשִׁי</w:t>
      </w:r>
      <w:r w:rsidR="000F6748">
        <w:rPr>
          <w:rFonts w:hint="cs"/>
          <w:rtl/>
          <w:lang w:eastAsia="en-US"/>
        </w:rPr>
        <w:t>" (</w:t>
      </w:r>
      <w:r>
        <w:rPr>
          <w:rtl/>
          <w:lang w:eastAsia="en-US"/>
        </w:rPr>
        <w:t xml:space="preserve">ישעיה סב </w:t>
      </w:r>
      <w:r w:rsidR="00F61661">
        <w:rPr>
          <w:rFonts w:hint="cs"/>
          <w:rtl/>
          <w:lang w:eastAsia="en-US"/>
        </w:rPr>
        <w:t>ח-</w:t>
      </w:r>
      <w:r>
        <w:rPr>
          <w:rtl/>
          <w:lang w:eastAsia="en-US"/>
        </w:rPr>
        <w:t>ט</w:t>
      </w:r>
      <w:r w:rsidR="000F6748">
        <w:rPr>
          <w:rFonts w:hint="cs"/>
          <w:rtl/>
          <w:lang w:eastAsia="en-US"/>
        </w:rPr>
        <w:t>)</w:t>
      </w:r>
      <w:r w:rsidR="00F61661">
        <w:rPr>
          <w:rFonts w:hint="cs"/>
          <w:rtl/>
          <w:lang w:eastAsia="en-US"/>
        </w:rPr>
        <w:t>.</w:t>
      </w:r>
      <w:r w:rsidR="00F61661">
        <w:rPr>
          <w:rStyle w:val="a5"/>
          <w:rtl/>
          <w:lang w:eastAsia="en-US"/>
        </w:rPr>
        <w:footnoteReference w:id="12"/>
      </w:r>
    </w:p>
    <w:p w:rsidR="00356419" w:rsidRDefault="00356419" w:rsidP="00356419">
      <w:pPr>
        <w:pStyle w:val="ab"/>
        <w:rPr>
          <w:rtl/>
          <w:lang w:eastAsia="en-US"/>
        </w:rPr>
      </w:pPr>
      <w:r>
        <w:rPr>
          <w:rtl/>
          <w:lang w:eastAsia="en-US"/>
        </w:rPr>
        <w:t>פסיקתא זוטרתא (לקח טוב) דברים פרשת עקב</w:t>
      </w:r>
    </w:p>
    <w:p w:rsidR="00356419" w:rsidRDefault="00356419" w:rsidP="00356419">
      <w:pPr>
        <w:pStyle w:val="ac"/>
        <w:rPr>
          <w:rFonts w:hint="cs"/>
          <w:rtl/>
          <w:lang w:eastAsia="en-US"/>
        </w:rPr>
      </w:pPr>
      <w:r>
        <w:rPr>
          <w:rFonts w:hint="cs"/>
          <w:rtl/>
          <w:lang w:eastAsia="en-US"/>
        </w:rPr>
        <w:t>"</w:t>
      </w:r>
      <w:r>
        <w:rPr>
          <w:rtl/>
          <w:lang w:eastAsia="en-US"/>
        </w:rPr>
        <w:t>ואהבך</w:t>
      </w:r>
      <w:r>
        <w:rPr>
          <w:rFonts w:hint="cs"/>
          <w:rtl/>
          <w:lang w:eastAsia="en-US"/>
        </w:rPr>
        <w:t>" -</w:t>
      </w:r>
      <w:r>
        <w:rPr>
          <w:rtl/>
          <w:lang w:eastAsia="en-US"/>
        </w:rPr>
        <w:t xml:space="preserve"> בזכות אברהם שנאמר בו</w:t>
      </w:r>
      <w:r>
        <w:rPr>
          <w:rFonts w:hint="cs"/>
          <w:rtl/>
          <w:lang w:eastAsia="en-US"/>
        </w:rPr>
        <w:t>:</w:t>
      </w:r>
      <w:r>
        <w:rPr>
          <w:rtl/>
          <w:lang w:eastAsia="en-US"/>
        </w:rPr>
        <w:t xml:space="preserve"> </w:t>
      </w:r>
      <w:r>
        <w:rPr>
          <w:rFonts w:hint="cs"/>
          <w:rtl/>
          <w:lang w:eastAsia="en-US"/>
        </w:rPr>
        <w:t>"</w:t>
      </w:r>
      <w:r>
        <w:rPr>
          <w:rtl/>
          <w:lang w:eastAsia="en-US"/>
        </w:rPr>
        <w:t>זרע אברהם א</w:t>
      </w:r>
      <w:r>
        <w:rPr>
          <w:rFonts w:hint="cs"/>
          <w:rtl/>
          <w:lang w:eastAsia="en-US"/>
        </w:rPr>
        <w:t>ו</w:t>
      </w:r>
      <w:r>
        <w:rPr>
          <w:rtl/>
          <w:lang w:eastAsia="en-US"/>
        </w:rPr>
        <w:t>הבי</w:t>
      </w:r>
      <w:r>
        <w:rPr>
          <w:rFonts w:hint="cs"/>
          <w:rtl/>
          <w:lang w:eastAsia="en-US"/>
        </w:rPr>
        <w:t>"</w:t>
      </w:r>
      <w:r w:rsidRPr="00356419">
        <w:rPr>
          <w:rtl/>
          <w:lang w:eastAsia="en-US"/>
        </w:rPr>
        <w:t xml:space="preserve"> </w:t>
      </w:r>
      <w:r>
        <w:rPr>
          <w:rtl/>
          <w:lang w:eastAsia="en-US"/>
        </w:rPr>
        <w:t>(ישעיה מא</w:t>
      </w:r>
      <w:r>
        <w:rPr>
          <w:rFonts w:hint="cs"/>
          <w:rtl/>
          <w:lang w:eastAsia="en-US"/>
        </w:rPr>
        <w:t xml:space="preserve"> ח</w:t>
      </w:r>
      <w:r>
        <w:rPr>
          <w:rtl/>
          <w:lang w:eastAsia="en-US"/>
        </w:rPr>
        <w:t>)</w:t>
      </w:r>
      <w:r>
        <w:rPr>
          <w:rFonts w:hint="cs"/>
          <w:rtl/>
          <w:lang w:eastAsia="en-US"/>
        </w:rPr>
        <w:t>. "</w:t>
      </w:r>
      <w:r>
        <w:rPr>
          <w:rtl/>
          <w:lang w:eastAsia="en-US"/>
        </w:rPr>
        <w:t>וברכך</w:t>
      </w:r>
      <w:r>
        <w:rPr>
          <w:rFonts w:hint="cs"/>
          <w:rtl/>
          <w:lang w:eastAsia="en-US"/>
        </w:rPr>
        <w:t>" -</w:t>
      </w:r>
      <w:r>
        <w:rPr>
          <w:rtl/>
          <w:lang w:eastAsia="en-US"/>
        </w:rPr>
        <w:t xml:space="preserve"> בזכות יצחק דכתיב ביה</w:t>
      </w:r>
      <w:r>
        <w:rPr>
          <w:rFonts w:hint="cs"/>
          <w:rtl/>
          <w:lang w:eastAsia="en-US"/>
        </w:rPr>
        <w:t>:</w:t>
      </w:r>
      <w:r>
        <w:rPr>
          <w:rtl/>
          <w:lang w:eastAsia="en-US"/>
        </w:rPr>
        <w:t xml:space="preserve"> </w:t>
      </w:r>
      <w:r>
        <w:rPr>
          <w:rFonts w:hint="cs"/>
          <w:rtl/>
          <w:lang w:eastAsia="en-US"/>
        </w:rPr>
        <w:t>"</w:t>
      </w:r>
      <w:r>
        <w:rPr>
          <w:rtl/>
          <w:lang w:eastAsia="en-US"/>
        </w:rPr>
        <w:t>ויברך אלהים את יצחק בנו</w:t>
      </w:r>
      <w:r>
        <w:rPr>
          <w:rFonts w:hint="cs"/>
          <w:rtl/>
          <w:lang w:eastAsia="en-US"/>
        </w:rPr>
        <w:t xml:space="preserve">" </w:t>
      </w:r>
      <w:r>
        <w:rPr>
          <w:rtl/>
          <w:lang w:eastAsia="en-US"/>
        </w:rPr>
        <w:t xml:space="preserve">(בראשית כה). </w:t>
      </w:r>
      <w:r>
        <w:rPr>
          <w:rFonts w:hint="cs"/>
          <w:rtl/>
          <w:lang w:eastAsia="en-US"/>
        </w:rPr>
        <w:t>"</w:t>
      </w:r>
      <w:r>
        <w:rPr>
          <w:rtl/>
          <w:lang w:eastAsia="en-US"/>
        </w:rPr>
        <w:t>והרבך</w:t>
      </w:r>
      <w:r>
        <w:rPr>
          <w:rFonts w:hint="cs"/>
          <w:rtl/>
          <w:lang w:eastAsia="en-US"/>
        </w:rPr>
        <w:t>" -</w:t>
      </w:r>
      <w:r>
        <w:rPr>
          <w:rtl/>
          <w:lang w:eastAsia="en-US"/>
        </w:rPr>
        <w:t xml:space="preserve"> זה זכות יעקב</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הנני מפרך והרביתיך</w:t>
      </w:r>
      <w:r>
        <w:rPr>
          <w:rFonts w:hint="cs"/>
          <w:rtl/>
          <w:lang w:eastAsia="en-US"/>
        </w:rPr>
        <w:t xml:space="preserve">" </w:t>
      </w:r>
      <w:r>
        <w:rPr>
          <w:rtl/>
          <w:lang w:eastAsia="en-US"/>
        </w:rPr>
        <w:t>(שם מח)</w:t>
      </w:r>
      <w:r>
        <w:rPr>
          <w:rFonts w:hint="cs"/>
          <w:rtl/>
          <w:lang w:eastAsia="en-US"/>
        </w:rPr>
        <w:t xml:space="preserve"> ... "</w:t>
      </w:r>
      <w:r>
        <w:rPr>
          <w:rtl/>
          <w:lang w:eastAsia="en-US"/>
        </w:rPr>
        <w:t>דגנך תירושך ויצהרך</w:t>
      </w:r>
      <w:r>
        <w:rPr>
          <w:rFonts w:hint="cs"/>
          <w:rtl/>
          <w:lang w:eastAsia="en-US"/>
        </w:rPr>
        <w:t>"</w:t>
      </w:r>
      <w:r>
        <w:rPr>
          <w:rtl/>
          <w:lang w:eastAsia="en-US"/>
        </w:rPr>
        <w:t>. אלו יסודי הבית שאמר עליהם דוד</w:t>
      </w:r>
      <w:r>
        <w:rPr>
          <w:rFonts w:hint="cs"/>
          <w:rtl/>
          <w:lang w:eastAsia="en-US"/>
        </w:rPr>
        <w:t>:</w:t>
      </w:r>
      <w:r>
        <w:rPr>
          <w:rtl/>
          <w:lang w:eastAsia="en-US"/>
        </w:rPr>
        <w:t xml:space="preserve"> </w:t>
      </w:r>
      <w:r>
        <w:rPr>
          <w:rFonts w:hint="cs"/>
          <w:rtl/>
          <w:lang w:eastAsia="en-US"/>
        </w:rPr>
        <w:t>"</w:t>
      </w:r>
      <w:r>
        <w:rPr>
          <w:rtl/>
          <w:lang w:eastAsia="en-US"/>
        </w:rPr>
        <w:t>ויין ישמח לבב אנוש להצהיל פנים משמן ולחם לבב אנוש יסעד</w:t>
      </w:r>
      <w:r>
        <w:rPr>
          <w:rFonts w:hint="cs"/>
          <w:rtl/>
          <w:lang w:eastAsia="en-US"/>
        </w:rPr>
        <w:t>"</w:t>
      </w:r>
      <w:r>
        <w:rPr>
          <w:rtl/>
          <w:lang w:eastAsia="en-US"/>
        </w:rPr>
        <w:t xml:space="preserve"> (תהלים קד). מלמד שאלה הם עיקר הבית.</w:t>
      </w:r>
      <w:r w:rsidR="000114B0">
        <w:rPr>
          <w:rStyle w:val="a5"/>
          <w:rtl/>
          <w:lang w:eastAsia="en-US"/>
        </w:rPr>
        <w:footnoteReference w:id="13"/>
      </w:r>
    </w:p>
    <w:p w:rsidR="002C5EE9" w:rsidRDefault="002C5EE9" w:rsidP="00A306BA">
      <w:pPr>
        <w:pStyle w:val="ab"/>
        <w:rPr>
          <w:rtl/>
          <w:lang w:eastAsia="en-US"/>
        </w:rPr>
      </w:pPr>
      <w:r>
        <w:rPr>
          <w:rtl/>
          <w:lang w:eastAsia="en-US"/>
        </w:rPr>
        <w:t>מסכת ברכות דף לה עמוד ב</w:t>
      </w:r>
    </w:p>
    <w:p w:rsidR="00DE5208" w:rsidRDefault="002C5EE9" w:rsidP="00A306BA">
      <w:pPr>
        <w:pStyle w:val="ac"/>
        <w:rPr>
          <w:rFonts w:hint="cs"/>
          <w:rtl/>
          <w:lang w:eastAsia="en-US"/>
        </w:rPr>
      </w:pPr>
      <w:r>
        <w:rPr>
          <w:rtl/>
          <w:lang w:eastAsia="en-US"/>
        </w:rPr>
        <w:t xml:space="preserve">מאי שנא יין? אילימא משום דאשתני לעלויא, אשתני לברכה? והרי שמן, דאשתני לעלויא ולא אשתני לברכה! </w:t>
      </w:r>
      <w:r w:rsidR="00A306BA">
        <w:rPr>
          <w:rFonts w:hint="cs"/>
          <w:rtl/>
          <w:lang w:eastAsia="en-US"/>
        </w:rPr>
        <w:t>...</w:t>
      </w:r>
      <w:r>
        <w:rPr>
          <w:rtl/>
          <w:lang w:eastAsia="en-US"/>
        </w:rPr>
        <w:t xml:space="preserve"> אמר מר זוטרא: חמרא - זיין, משחא - לא זיין. </w:t>
      </w:r>
      <w:r w:rsidR="00A306BA">
        <w:rPr>
          <w:rFonts w:hint="cs"/>
          <w:rtl/>
          <w:lang w:eastAsia="en-US"/>
        </w:rPr>
        <w:t>...</w:t>
      </w:r>
      <w:r>
        <w:rPr>
          <w:rtl/>
          <w:lang w:eastAsia="en-US"/>
        </w:rPr>
        <w:t xml:space="preserve"> חמרא סעיד, ומשחא לא סעיד.</w:t>
      </w:r>
      <w:r w:rsidR="00DE5208">
        <w:rPr>
          <w:rStyle w:val="a5"/>
          <w:rtl/>
          <w:lang w:eastAsia="en-US"/>
        </w:rPr>
        <w:footnoteReference w:id="14"/>
      </w:r>
      <w:r>
        <w:rPr>
          <w:rtl/>
          <w:lang w:eastAsia="en-US"/>
        </w:rPr>
        <w:t xml:space="preserve"> </w:t>
      </w:r>
    </w:p>
    <w:p w:rsidR="00D35E1A" w:rsidRDefault="002C5EE9" w:rsidP="00A306BA">
      <w:pPr>
        <w:pStyle w:val="ac"/>
        <w:rPr>
          <w:rFonts w:hint="cs"/>
          <w:rtl/>
          <w:lang w:eastAsia="en-US"/>
        </w:rPr>
      </w:pPr>
      <w:r>
        <w:rPr>
          <w:rtl/>
          <w:lang w:eastAsia="en-US"/>
        </w:rPr>
        <w:lastRenderedPageBreak/>
        <w:t>וחמרא מי סעיד? והא רבא הוה שתי חמרא כל מעלי יומא דפסחא כי היכי דנגרריה ללביה וניכול מצה טפי! - טובא גריר, פורתא סעיד.</w:t>
      </w:r>
      <w:r w:rsidR="00F3375D">
        <w:rPr>
          <w:rStyle w:val="a5"/>
          <w:rtl/>
          <w:lang w:eastAsia="en-US"/>
        </w:rPr>
        <w:footnoteReference w:id="15"/>
      </w:r>
      <w:r>
        <w:rPr>
          <w:rtl/>
          <w:lang w:eastAsia="en-US"/>
        </w:rPr>
        <w:t xml:space="preserve"> - ומי סעיד כלל? והכתיב: </w:t>
      </w:r>
      <w:r w:rsidR="00D35E1A">
        <w:rPr>
          <w:rFonts w:hint="cs"/>
          <w:rtl/>
          <w:lang w:eastAsia="en-US"/>
        </w:rPr>
        <w:t>"</w:t>
      </w:r>
      <w:r>
        <w:rPr>
          <w:rtl/>
          <w:lang w:eastAsia="en-US"/>
        </w:rPr>
        <w:t xml:space="preserve">ויין ישמח לבב אנוש </w:t>
      </w:r>
      <w:r w:rsidR="00F3375D">
        <w:rPr>
          <w:rFonts w:hint="cs"/>
          <w:rtl/>
          <w:lang w:eastAsia="en-US"/>
        </w:rPr>
        <w:t xml:space="preserve">... </w:t>
      </w:r>
      <w:r>
        <w:rPr>
          <w:rtl/>
          <w:lang w:eastAsia="en-US"/>
        </w:rPr>
        <w:t>ולחם לבב אנוש יסעד וגו'</w:t>
      </w:r>
      <w:r w:rsidR="00D35E1A">
        <w:rPr>
          <w:rFonts w:hint="cs"/>
          <w:rtl/>
          <w:lang w:eastAsia="en-US"/>
        </w:rPr>
        <w:t xml:space="preserve"> " (תהלים קד טו)</w:t>
      </w:r>
      <w:r>
        <w:rPr>
          <w:rtl/>
          <w:lang w:eastAsia="en-US"/>
        </w:rPr>
        <w:t xml:space="preserve"> נהמא הוא דסעיד, חמרא לא סעיד!</w:t>
      </w:r>
      <w:r w:rsidR="008B450A">
        <w:rPr>
          <w:rStyle w:val="a5"/>
          <w:rtl/>
          <w:lang w:eastAsia="en-US"/>
        </w:rPr>
        <w:footnoteReference w:id="16"/>
      </w:r>
      <w:r>
        <w:rPr>
          <w:rtl/>
          <w:lang w:eastAsia="en-US"/>
        </w:rPr>
        <w:t xml:space="preserve"> - אלא: חמרא אית ביה תרתי - סעיד ומשמח, נהמא - מסעד סעיד, שמוחי לא משמח.</w:t>
      </w:r>
      <w:r w:rsidR="00D35E1A">
        <w:rPr>
          <w:rStyle w:val="a5"/>
          <w:rtl/>
          <w:lang w:eastAsia="en-US"/>
        </w:rPr>
        <w:footnoteReference w:id="17"/>
      </w:r>
    </w:p>
    <w:p w:rsidR="002C5EE9" w:rsidRDefault="002C5EE9" w:rsidP="00BA2DD6">
      <w:pPr>
        <w:pStyle w:val="ac"/>
        <w:rPr>
          <w:rFonts w:hint="cs"/>
          <w:rtl/>
          <w:lang w:eastAsia="en-US"/>
        </w:rPr>
      </w:pPr>
      <w:r>
        <w:rPr>
          <w:rtl/>
          <w:lang w:eastAsia="en-US"/>
        </w:rPr>
        <w:t>אי הכי נבריך עליה שלש ברכות! לא קבעי אינשי סעודתייהו עלויה. אמר ליה רב נחמן בר יצחק לרבא: אי קבע עלויה סעודתיה מאי? אמר ליה: לכשיב</w:t>
      </w:r>
      <w:r w:rsidR="00DE5208">
        <w:rPr>
          <w:rFonts w:hint="cs"/>
          <w:rtl/>
          <w:lang w:eastAsia="en-US"/>
        </w:rPr>
        <w:t>ו</w:t>
      </w:r>
      <w:r>
        <w:rPr>
          <w:rtl/>
          <w:lang w:eastAsia="en-US"/>
        </w:rPr>
        <w:t>א אליהו ויאמר אי הויא קביעותא, השתא מיהא בטלה דעתו אצל כל אדם.</w:t>
      </w:r>
      <w:r w:rsidR="002B54E3">
        <w:rPr>
          <w:rStyle w:val="a5"/>
          <w:rtl/>
          <w:lang w:eastAsia="en-US"/>
        </w:rPr>
        <w:footnoteReference w:id="18"/>
      </w:r>
    </w:p>
    <w:p w:rsidR="008979A8" w:rsidRDefault="008979A8" w:rsidP="007A3605">
      <w:pPr>
        <w:pStyle w:val="ab"/>
        <w:rPr>
          <w:rtl/>
          <w:lang w:eastAsia="en-US"/>
        </w:rPr>
      </w:pPr>
      <w:r>
        <w:rPr>
          <w:rtl/>
          <w:lang w:eastAsia="en-US"/>
        </w:rPr>
        <w:t>רמב"ן פרשת עקב</w:t>
      </w:r>
      <w:r>
        <w:rPr>
          <w:rFonts w:hint="cs"/>
          <w:rtl/>
          <w:lang w:eastAsia="en-US"/>
        </w:rPr>
        <w:t>, דברים יא טו</w:t>
      </w:r>
      <w:r>
        <w:rPr>
          <w:rtl/>
          <w:lang w:eastAsia="en-US"/>
        </w:rPr>
        <w:t xml:space="preserve"> </w:t>
      </w:r>
    </w:p>
    <w:p w:rsidR="00C37A2B" w:rsidRDefault="008979A8" w:rsidP="00E01096">
      <w:pPr>
        <w:pStyle w:val="ac"/>
        <w:rPr>
          <w:rFonts w:hint="cs"/>
          <w:rtl/>
          <w:lang w:eastAsia="en-US"/>
        </w:rPr>
      </w:pPr>
      <w:r>
        <w:rPr>
          <w:rtl/>
          <w:lang w:eastAsia="en-US"/>
        </w:rPr>
        <w:t>ואכלת ושבעת - הרי זו ברכה אחרת, שתהא ברכה מצויה בפת שבתוך מעיך ואכלת ושבעת, לשון רש"י.</w:t>
      </w:r>
      <w:r>
        <w:rPr>
          <w:rStyle w:val="a5"/>
          <w:rtl/>
          <w:lang w:eastAsia="en-US"/>
        </w:rPr>
        <w:footnoteReference w:id="19"/>
      </w:r>
      <w:r>
        <w:rPr>
          <w:rtl/>
          <w:lang w:eastAsia="en-US"/>
        </w:rPr>
        <w:t xml:space="preserve"> ור</w:t>
      </w:r>
      <w:r>
        <w:rPr>
          <w:rFonts w:hint="cs"/>
          <w:rtl/>
          <w:lang w:eastAsia="en-US"/>
        </w:rPr>
        <w:t xml:space="preserve">בי אברהם </w:t>
      </w:r>
      <w:r>
        <w:rPr>
          <w:rtl/>
          <w:lang w:eastAsia="en-US"/>
        </w:rPr>
        <w:t>אמר</w:t>
      </w:r>
      <w:r>
        <w:rPr>
          <w:rFonts w:hint="cs"/>
          <w:rtl/>
          <w:lang w:eastAsia="en-US"/>
        </w:rPr>
        <w:t>:</w:t>
      </w:r>
      <w:r>
        <w:rPr>
          <w:rtl/>
          <w:lang w:eastAsia="en-US"/>
        </w:rPr>
        <w:t xml:space="preserve"> ואכלת ושבעת</w:t>
      </w:r>
      <w:r>
        <w:rPr>
          <w:rFonts w:hint="cs"/>
          <w:rtl/>
          <w:lang w:eastAsia="en-US"/>
        </w:rPr>
        <w:t xml:space="preserve"> - </w:t>
      </w:r>
      <w:r>
        <w:rPr>
          <w:rtl/>
          <w:lang w:eastAsia="en-US"/>
        </w:rPr>
        <w:t>שב אל דגנך תירושך ויצהרך, לא אל הקרוב שהוא עשב בשדך.</w:t>
      </w:r>
      <w:r>
        <w:rPr>
          <w:rStyle w:val="a5"/>
          <w:rtl/>
          <w:lang w:eastAsia="en-US"/>
        </w:rPr>
        <w:footnoteReference w:id="20"/>
      </w:r>
      <w:r>
        <w:rPr>
          <w:rtl/>
          <w:lang w:eastAsia="en-US"/>
        </w:rPr>
        <w:t xml:space="preserve"> והנכון בעיני שהוא שב אל הכל, ואכלת ושבעת דגן ותירוש ויצהר וגם בני צאן ובקר. ובספרי (עקב טו) ואכלת ושבעת, כשבהמתך אוכלת ושובעת עובדת האדמה, וכן הוא אומר (משלי יד ד) ורב תבואות בכח שור</w:t>
      </w:r>
      <w:r>
        <w:rPr>
          <w:rFonts w:hint="cs"/>
          <w:rtl/>
          <w:lang w:eastAsia="en-US"/>
        </w:rPr>
        <w:t xml:space="preserve"> וכו'.</w:t>
      </w:r>
      <w:r w:rsidR="00063E3E">
        <w:rPr>
          <w:rStyle w:val="a5"/>
          <w:rtl/>
          <w:lang w:eastAsia="en-US"/>
        </w:rPr>
        <w:footnoteReference w:id="21"/>
      </w:r>
      <w:r>
        <w:rPr>
          <w:rFonts w:hint="cs"/>
          <w:rtl/>
          <w:lang w:eastAsia="en-US"/>
        </w:rPr>
        <w:t xml:space="preserve"> דבר אחר: </w:t>
      </w:r>
      <w:r>
        <w:rPr>
          <w:rtl/>
          <w:lang w:eastAsia="en-US"/>
        </w:rPr>
        <w:t>מן הולדות, אף על פי שאין ראיה לדבר זכר לדבר</w:t>
      </w:r>
      <w:r w:rsidR="00E01096">
        <w:rPr>
          <w:rFonts w:hint="cs"/>
          <w:rtl/>
          <w:lang w:eastAsia="en-US"/>
        </w:rPr>
        <w:t>,</w:t>
      </w:r>
      <w:r>
        <w:rPr>
          <w:rtl/>
          <w:lang w:eastAsia="en-US"/>
        </w:rPr>
        <w:t xml:space="preserve"> שנאמר</w:t>
      </w:r>
      <w:r w:rsidR="00E01096">
        <w:rPr>
          <w:rFonts w:hint="cs"/>
          <w:rtl/>
          <w:lang w:eastAsia="en-US"/>
        </w:rPr>
        <w:t>:</w:t>
      </w:r>
      <w:r>
        <w:rPr>
          <w:rtl/>
          <w:lang w:eastAsia="en-US"/>
        </w:rPr>
        <w:t xml:space="preserve"> </w:t>
      </w:r>
      <w:r w:rsidR="00E01096">
        <w:rPr>
          <w:rFonts w:hint="cs"/>
          <w:rtl/>
          <w:lang w:eastAsia="en-US"/>
        </w:rPr>
        <w:t>"</w:t>
      </w:r>
      <w:r>
        <w:rPr>
          <w:rtl/>
          <w:lang w:eastAsia="en-US"/>
        </w:rPr>
        <w:t>ובאו ורננו במרום ציון ונהרו אל טוב ה' על דגן ועל תירוש ועל יצהר ועל בני צאן ובקר וגו'</w:t>
      </w:r>
      <w:r w:rsidR="00E01096">
        <w:rPr>
          <w:rFonts w:hint="cs"/>
          <w:rtl/>
          <w:lang w:eastAsia="en-US"/>
        </w:rPr>
        <w:t xml:space="preserve"> "</w:t>
      </w:r>
      <w:r>
        <w:rPr>
          <w:rtl/>
          <w:lang w:eastAsia="en-US"/>
        </w:rPr>
        <w:t xml:space="preserve">, </w:t>
      </w:r>
      <w:r w:rsidR="00E01096">
        <w:rPr>
          <w:rtl/>
          <w:lang w:eastAsia="en-US"/>
        </w:rPr>
        <w:t>(ירמיה לא יא)</w:t>
      </w:r>
      <w:r w:rsidR="00E01096">
        <w:rPr>
          <w:rFonts w:hint="cs"/>
          <w:rtl/>
          <w:lang w:eastAsia="en-US"/>
        </w:rPr>
        <w:t>.</w:t>
      </w:r>
      <w:r w:rsidR="00E01096">
        <w:rPr>
          <w:rtl/>
          <w:lang w:eastAsia="en-US"/>
        </w:rPr>
        <w:t xml:space="preserve"> </w:t>
      </w:r>
      <w:r>
        <w:rPr>
          <w:rtl/>
          <w:lang w:eastAsia="en-US"/>
        </w:rPr>
        <w:t>וזהו הנכון</w:t>
      </w:r>
      <w:r>
        <w:rPr>
          <w:rFonts w:hint="cs"/>
          <w:rtl/>
          <w:lang w:eastAsia="en-US"/>
        </w:rPr>
        <w:t>.</w:t>
      </w:r>
      <w:r>
        <w:rPr>
          <w:rStyle w:val="a5"/>
          <w:rtl/>
          <w:lang w:eastAsia="en-US"/>
        </w:rPr>
        <w:footnoteReference w:id="22"/>
      </w:r>
    </w:p>
    <w:p w:rsidR="00536630" w:rsidRDefault="00536630" w:rsidP="00C31932">
      <w:pPr>
        <w:pStyle w:val="ab"/>
        <w:rPr>
          <w:rtl/>
          <w:lang w:eastAsia="en-US"/>
        </w:rPr>
      </w:pPr>
      <w:r>
        <w:rPr>
          <w:rtl/>
          <w:lang w:eastAsia="en-US"/>
        </w:rPr>
        <w:t>רשב"ם שמות פרק כב</w:t>
      </w:r>
      <w:r w:rsidR="008A01D9">
        <w:rPr>
          <w:rFonts w:hint="cs"/>
          <w:rtl/>
          <w:lang w:eastAsia="en-US"/>
        </w:rPr>
        <w:t xml:space="preserve"> פסוק כח</w:t>
      </w:r>
    </w:p>
    <w:p w:rsidR="00C31932" w:rsidRDefault="008A01D9" w:rsidP="00C31932">
      <w:pPr>
        <w:pStyle w:val="ac"/>
        <w:rPr>
          <w:rFonts w:hint="cs"/>
          <w:rtl/>
          <w:lang w:eastAsia="en-US"/>
        </w:rPr>
      </w:pPr>
      <w:r>
        <w:rPr>
          <w:rFonts w:hint="cs"/>
          <w:rtl/>
          <w:lang w:eastAsia="en-US"/>
        </w:rPr>
        <w:t>"</w:t>
      </w:r>
      <w:r w:rsidR="00536630">
        <w:rPr>
          <w:rtl/>
          <w:lang w:eastAsia="en-US"/>
        </w:rPr>
        <w:t>מלאתך ודמעך לא תאחר</w:t>
      </w:r>
      <w:r>
        <w:rPr>
          <w:rFonts w:hint="cs"/>
          <w:rtl/>
          <w:lang w:eastAsia="en-US"/>
        </w:rPr>
        <w:t>"</w:t>
      </w:r>
      <w:r w:rsidR="00536630">
        <w:rPr>
          <w:rtl/>
          <w:lang w:eastAsia="en-US"/>
        </w:rPr>
        <w:t xml:space="preserve"> - זהו שכת</w:t>
      </w:r>
      <w:r>
        <w:rPr>
          <w:rFonts w:hint="cs"/>
          <w:rtl/>
          <w:lang w:eastAsia="en-US"/>
        </w:rPr>
        <w:t>וב: "</w:t>
      </w:r>
      <w:r w:rsidR="00536630">
        <w:rPr>
          <w:rtl/>
          <w:lang w:eastAsia="en-US"/>
        </w:rPr>
        <w:t>ראשית דגנך תירושך ויצהרך</w:t>
      </w:r>
      <w:r>
        <w:rPr>
          <w:rFonts w:hint="cs"/>
          <w:rtl/>
          <w:lang w:eastAsia="en-US"/>
        </w:rPr>
        <w:t>"</w:t>
      </w:r>
      <w:r w:rsidR="00536630">
        <w:rPr>
          <w:rtl/>
          <w:lang w:eastAsia="en-US"/>
        </w:rPr>
        <w:t>. המלאה</w:t>
      </w:r>
      <w:r>
        <w:rPr>
          <w:rFonts w:hint="cs"/>
          <w:rtl/>
          <w:lang w:eastAsia="en-US"/>
        </w:rPr>
        <w:t xml:space="preserve"> -</w:t>
      </w:r>
      <w:r w:rsidR="00536630">
        <w:rPr>
          <w:rtl/>
          <w:lang w:eastAsia="en-US"/>
        </w:rPr>
        <w:t xml:space="preserve"> תרומת התבואה, כדכת</w:t>
      </w:r>
      <w:r w:rsidR="00C31932">
        <w:rPr>
          <w:rFonts w:hint="cs"/>
          <w:rtl/>
          <w:lang w:eastAsia="en-US"/>
        </w:rPr>
        <w:t>יב: "</w:t>
      </w:r>
      <w:r w:rsidR="00536630">
        <w:rPr>
          <w:rtl/>
          <w:lang w:eastAsia="en-US"/>
        </w:rPr>
        <w:t>המלאה הזרע</w:t>
      </w:r>
      <w:r w:rsidR="00C31932">
        <w:rPr>
          <w:rFonts w:hint="cs"/>
          <w:rtl/>
          <w:lang w:eastAsia="en-US"/>
        </w:rPr>
        <w:t>"</w:t>
      </w:r>
      <w:r w:rsidR="00536630">
        <w:rPr>
          <w:rtl/>
          <w:lang w:eastAsia="en-US"/>
        </w:rPr>
        <w:t>. ודמעך</w:t>
      </w:r>
      <w:r w:rsidR="00C31932">
        <w:rPr>
          <w:rFonts w:hint="cs"/>
          <w:rtl/>
          <w:lang w:eastAsia="en-US"/>
        </w:rPr>
        <w:t xml:space="preserve"> - </w:t>
      </w:r>
      <w:r w:rsidR="00536630">
        <w:rPr>
          <w:rtl/>
          <w:lang w:eastAsia="en-US"/>
        </w:rPr>
        <w:t>הוא התירוש ושמן זית יצהר שהם צלולין כעין דמעה ומזוקקים.</w:t>
      </w:r>
      <w:r w:rsidR="00C31932">
        <w:rPr>
          <w:rStyle w:val="a5"/>
          <w:rtl/>
          <w:lang w:eastAsia="en-US"/>
        </w:rPr>
        <w:footnoteReference w:id="23"/>
      </w:r>
      <w:r w:rsidR="00536630">
        <w:rPr>
          <w:rtl/>
          <w:lang w:eastAsia="en-US"/>
        </w:rPr>
        <w:t xml:space="preserve"> </w:t>
      </w:r>
    </w:p>
    <w:p w:rsidR="00631374" w:rsidRDefault="00631374" w:rsidP="000C4436">
      <w:pPr>
        <w:pStyle w:val="ab"/>
        <w:rPr>
          <w:rtl/>
          <w:lang w:eastAsia="en-US"/>
        </w:rPr>
      </w:pPr>
      <w:r>
        <w:rPr>
          <w:rtl/>
          <w:lang w:eastAsia="en-US"/>
        </w:rPr>
        <w:t xml:space="preserve">שכל טוב (בובר) שמות פרשת שמות </w:t>
      </w:r>
      <w:r w:rsidR="000C4436">
        <w:rPr>
          <w:rFonts w:hint="cs"/>
          <w:rtl/>
          <w:lang w:eastAsia="en-US"/>
        </w:rPr>
        <w:t>א יא</w:t>
      </w:r>
    </w:p>
    <w:p w:rsidR="00631374" w:rsidRDefault="00631374" w:rsidP="000C4436">
      <w:pPr>
        <w:pStyle w:val="ac"/>
        <w:rPr>
          <w:rFonts w:hint="cs"/>
          <w:rtl/>
          <w:lang w:eastAsia="en-US"/>
        </w:rPr>
      </w:pPr>
      <w:r>
        <w:rPr>
          <w:rtl/>
          <w:lang w:eastAsia="en-US"/>
        </w:rPr>
        <w:t xml:space="preserve"> ויבן ישראל ערי מסכנות לפרעה.</w:t>
      </w:r>
      <w:r w:rsidR="000C4436">
        <w:rPr>
          <w:rStyle w:val="a5"/>
          <w:rtl/>
          <w:lang w:eastAsia="en-US"/>
        </w:rPr>
        <w:footnoteReference w:id="24"/>
      </w:r>
      <w:r>
        <w:rPr>
          <w:rtl/>
          <w:lang w:eastAsia="en-US"/>
        </w:rPr>
        <w:t xml:space="preserve"> דרך הפשט מדבירו על אופן אוצרות דגן תירוש ויצהר, ודומה לדבר</w:t>
      </w:r>
      <w:r w:rsidR="000C4436">
        <w:rPr>
          <w:rFonts w:hint="cs"/>
          <w:rtl/>
          <w:lang w:eastAsia="en-US"/>
        </w:rPr>
        <w:t>: "</w:t>
      </w:r>
      <w:r>
        <w:rPr>
          <w:rtl/>
          <w:lang w:eastAsia="en-US"/>
        </w:rPr>
        <w:t>ואת כל ערי המסכנות</w:t>
      </w:r>
      <w:r w:rsidR="000C4436">
        <w:rPr>
          <w:rFonts w:hint="cs"/>
          <w:rtl/>
          <w:lang w:eastAsia="en-US"/>
        </w:rPr>
        <w:t xml:space="preserve"> אשר היו לשלמה"</w:t>
      </w:r>
      <w:r>
        <w:rPr>
          <w:rtl/>
          <w:lang w:eastAsia="en-US"/>
        </w:rPr>
        <w:t xml:space="preserve"> (</w:t>
      </w:r>
      <w:r w:rsidR="000C4436">
        <w:rPr>
          <w:rFonts w:hint="cs"/>
          <w:rtl/>
          <w:lang w:eastAsia="en-US"/>
        </w:rPr>
        <w:t xml:space="preserve">מלכים א </w:t>
      </w:r>
      <w:r>
        <w:rPr>
          <w:rtl/>
          <w:lang w:eastAsia="en-US"/>
        </w:rPr>
        <w:t>ט יט)</w:t>
      </w:r>
      <w:r w:rsidR="000C4436">
        <w:rPr>
          <w:rFonts w:hint="cs"/>
          <w:rtl/>
          <w:lang w:eastAsia="en-US"/>
        </w:rPr>
        <w:t>.</w:t>
      </w:r>
      <w:r w:rsidR="00021202">
        <w:rPr>
          <w:rStyle w:val="a5"/>
          <w:rtl/>
          <w:lang w:eastAsia="en-US"/>
        </w:rPr>
        <w:footnoteReference w:id="25"/>
      </w:r>
    </w:p>
    <w:p w:rsidR="00DC53AC" w:rsidRDefault="00DC53AC" w:rsidP="00DC53AC">
      <w:pPr>
        <w:pStyle w:val="ab"/>
        <w:rPr>
          <w:rtl/>
        </w:rPr>
      </w:pPr>
      <w:r w:rsidRPr="00DC53AC">
        <w:rPr>
          <w:rtl/>
        </w:rPr>
        <w:t>יואל פרק ב</w:t>
      </w:r>
      <w:r>
        <w:rPr>
          <w:rFonts w:hint="cs"/>
          <w:rtl/>
        </w:rPr>
        <w:t xml:space="preserve"> פסוקים יח-יט</w:t>
      </w:r>
    </w:p>
    <w:p w:rsidR="00DC53AC" w:rsidRDefault="00DC53AC" w:rsidP="00DC53AC">
      <w:pPr>
        <w:pStyle w:val="ac"/>
        <w:rPr>
          <w:rFonts w:hint="cs"/>
          <w:rtl/>
        </w:rPr>
      </w:pPr>
      <w:r>
        <w:rPr>
          <w:rtl/>
        </w:rPr>
        <w:t>וַיְקַנֵּא ה' לְאַרְצוֹ וַיַּחְמֹל עַל עַמּוֹ:</w:t>
      </w:r>
      <w:r>
        <w:rPr>
          <w:rFonts w:hint="cs"/>
          <w:rtl/>
        </w:rPr>
        <w:t xml:space="preserve"> </w:t>
      </w:r>
      <w:r>
        <w:rPr>
          <w:rtl/>
        </w:rPr>
        <w:t>וַיַּעַן ה' וַיֹּאמֶר לְעַמּוֹ הִנְנִי שֹׁלֵחַ לָכֶם אֶת הַדָּגָן וְהַתִּירוֹשׁ וְהַיִּצְהָר וּשְׂבַעְתֶּם אֹתוֹ וְלֹא אֶתֵּן אֶתְכֶם עוֹד חֶרְפָּה בַּגּוֹיִם:</w:t>
      </w:r>
      <w:r w:rsidR="00F7109C">
        <w:rPr>
          <w:rStyle w:val="a5"/>
          <w:rtl/>
        </w:rPr>
        <w:footnoteReference w:id="26"/>
      </w:r>
    </w:p>
    <w:p w:rsidR="00DC53AC" w:rsidRDefault="00DC53AC" w:rsidP="00F7109C">
      <w:pPr>
        <w:pStyle w:val="ac"/>
        <w:rPr>
          <w:rFonts w:hint="cs"/>
          <w:rtl/>
        </w:rPr>
      </w:pPr>
      <w:r w:rsidRPr="00DC53AC">
        <w:rPr>
          <w:rFonts w:hint="cs"/>
          <w:b/>
          <w:bCs/>
          <w:rtl/>
        </w:rPr>
        <w:t xml:space="preserve">פירוש </w:t>
      </w:r>
      <w:r w:rsidRPr="00DC53AC">
        <w:rPr>
          <w:b/>
          <w:bCs/>
          <w:rtl/>
        </w:rPr>
        <w:t>אלשיך</w:t>
      </w:r>
      <w:r w:rsidRPr="00DC53AC">
        <w:rPr>
          <w:rFonts w:hint="cs"/>
          <w:b/>
          <w:bCs/>
          <w:rtl/>
        </w:rPr>
        <w:t>:</w:t>
      </w:r>
      <w:r>
        <w:rPr>
          <w:rFonts w:hint="cs"/>
          <w:rtl/>
        </w:rPr>
        <w:t xml:space="preserve"> </w:t>
      </w:r>
      <w:r>
        <w:rPr>
          <w:rtl/>
        </w:rPr>
        <w:t>ויען ה' ויאמר לעמו וכו'. דעו כי לא בטבע תושעו כי אם בהשגחה</w:t>
      </w:r>
      <w:r w:rsidR="00F7109C">
        <w:rPr>
          <w:rFonts w:hint="cs"/>
          <w:rtl/>
        </w:rPr>
        <w:t xml:space="preserve"> ... </w:t>
      </w:r>
      <w:r>
        <w:rPr>
          <w:rtl/>
        </w:rPr>
        <w:t>לא בשביל מנחה ונסך לה' כי אם על הנוגע לכם להנאתכם את הדגן וכו'</w:t>
      </w:r>
      <w:r w:rsidR="00F7109C">
        <w:rPr>
          <w:rFonts w:hint="cs"/>
          <w:rtl/>
        </w:rPr>
        <w:t xml:space="preserve"> ... "</w:t>
      </w:r>
      <w:r>
        <w:rPr>
          <w:rtl/>
        </w:rPr>
        <w:t>ושבעתם אותו</w:t>
      </w:r>
      <w:r w:rsidR="00F7109C">
        <w:rPr>
          <w:rFonts w:hint="cs"/>
          <w:rtl/>
        </w:rPr>
        <w:t>"</w:t>
      </w:r>
      <w:r>
        <w:rPr>
          <w:rtl/>
        </w:rPr>
        <w:t xml:space="preserve"> </w:t>
      </w:r>
      <w:r w:rsidR="00F7109C">
        <w:rPr>
          <w:rFonts w:hint="cs"/>
          <w:rtl/>
        </w:rPr>
        <w:t xml:space="preserve">... </w:t>
      </w:r>
      <w:r>
        <w:rPr>
          <w:rtl/>
        </w:rPr>
        <w:t>שאתם תשפיעו שביעה בדגן</w:t>
      </w:r>
      <w:r w:rsidR="00F7109C">
        <w:rPr>
          <w:rFonts w:hint="cs"/>
          <w:rtl/>
        </w:rPr>
        <w:t>.</w:t>
      </w:r>
      <w:r>
        <w:rPr>
          <w:rtl/>
        </w:rPr>
        <w:t xml:space="preserve"> שלא אחר אכול שיעור שביעה תהיו שבעים, כי אם כך היה הדגן היה משביע אתכם, כי אם שאתם תשביעו אותו. וזהו </w:t>
      </w:r>
      <w:r w:rsidR="00F7109C">
        <w:rPr>
          <w:rFonts w:hint="cs"/>
          <w:rtl/>
        </w:rPr>
        <w:t>"</w:t>
      </w:r>
      <w:r>
        <w:rPr>
          <w:rtl/>
        </w:rPr>
        <w:t>ושבעתם אותו</w:t>
      </w:r>
      <w:r w:rsidR="00F7109C">
        <w:rPr>
          <w:rFonts w:hint="cs"/>
          <w:rtl/>
        </w:rPr>
        <w:t>"</w:t>
      </w:r>
      <w:r>
        <w:rPr>
          <w:rtl/>
        </w:rPr>
        <w:t xml:space="preserve"> והוא מה שמפרש אחרי כן, באומרו</w:t>
      </w:r>
      <w:r w:rsidR="00F7109C">
        <w:rPr>
          <w:rFonts w:hint="cs"/>
          <w:rtl/>
        </w:rPr>
        <w:t>:</w:t>
      </w:r>
      <w:r>
        <w:rPr>
          <w:rtl/>
        </w:rPr>
        <w:t xml:space="preserve"> </w:t>
      </w:r>
      <w:r w:rsidR="00F7109C">
        <w:rPr>
          <w:rFonts w:hint="cs"/>
          <w:rtl/>
        </w:rPr>
        <w:t>"</w:t>
      </w:r>
      <w:r>
        <w:rPr>
          <w:rtl/>
        </w:rPr>
        <w:t>ואכלתם אכול ושבוע</w:t>
      </w:r>
      <w:r w:rsidR="00F7109C">
        <w:rPr>
          <w:rFonts w:hint="cs"/>
          <w:rtl/>
        </w:rPr>
        <w:t>"</w:t>
      </w:r>
      <w:r>
        <w:rPr>
          <w:rtl/>
        </w:rPr>
        <w:t xml:space="preserve"> שיהיו אוכלים ושבעים, כי לא אחר האכילה יב</w:t>
      </w:r>
      <w:r w:rsidR="00F7109C">
        <w:rPr>
          <w:rFonts w:hint="cs"/>
          <w:rtl/>
        </w:rPr>
        <w:t>ו</w:t>
      </w:r>
      <w:r>
        <w:rPr>
          <w:rtl/>
        </w:rPr>
        <w:t>א השבע, כי אם שמהלגימא הראשונה תהיו אוכלים ושבעים</w:t>
      </w:r>
      <w:r w:rsidR="00F7109C">
        <w:rPr>
          <w:rFonts w:hint="cs"/>
          <w:rtl/>
        </w:rPr>
        <w:t xml:space="preserve"> ...</w:t>
      </w:r>
      <w:r>
        <w:rPr>
          <w:rtl/>
        </w:rPr>
        <w:t xml:space="preserve"> כמאמרם ז"ל על רות שבמה שלקח בשלשה ראשי אצבעותיו אכלה ותשבע ותותר</w:t>
      </w:r>
      <w:r w:rsidR="00F7109C">
        <w:rPr>
          <w:rFonts w:hint="cs"/>
          <w:rtl/>
        </w:rPr>
        <w:t xml:space="preserve"> וכו'.</w:t>
      </w:r>
      <w:r w:rsidR="006F6EC6">
        <w:rPr>
          <w:rStyle w:val="a5"/>
          <w:rtl/>
        </w:rPr>
        <w:footnoteReference w:id="27"/>
      </w:r>
    </w:p>
    <w:p w:rsidR="0011219F" w:rsidRDefault="0011219F" w:rsidP="009E68F2">
      <w:pPr>
        <w:pStyle w:val="ab"/>
        <w:rPr>
          <w:rtl/>
          <w:lang w:eastAsia="en-US"/>
        </w:rPr>
      </w:pPr>
      <w:r w:rsidRPr="009E68F2">
        <w:rPr>
          <w:rtl/>
        </w:rPr>
        <w:t>הושע פרק ב</w:t>
      </w:r>
      <w:r w:rsidR="009E68F2">
        <w:rPr>
          <w:rFonts w:hint="cs"/>
          <w:rtl/>
          <w:lang w:eastAsia="en-US"/>
        </w:rPr>
        <w:t xml:space="preserve"> פסוקים כג-כד</w:t>
      </w:r>
    </w:p>
    <w:p w:rsidR="00AA25AA" w:rsidRDefault="0011219F" w:rsidP="009E68F2">
      <w:pPr>
        <w:pStyle w:val="ac"/>
        <w:rPr>
          <w:rFonts w:hint="cs"/>
          <w:rtl/>
          <w:lang w:eastAsia="en-US"/>
        </w:rPr>
      </w:pPr>
      <w:r>
        <w:rPr>
          <w:rtl/>
          <w:lang w:eastAsia="en-US"/>
        </w:rPr>
        <w:t>וְהָיָה בַּיּוֹם הַהוּא אֶעֱנֶה נְאֻם ה' אֶעֱנֶה אֶת הַשָּׁמָיִם וְהֵם יַעֲנוּ אֶת הָאָרֶץ:</w:t>
      </w:r>
      <w:r w:rsidR="009E68F2">
        <w:rPr>
          <w:rFonts w:hint="cs"/>
          <w:rtl/>
          <w:lang w:eastAsia="en-US"/>
        </w:rPr>
        <w:t xml:space="preserve"> </w:t>
      </w:r>
      <w:r>
        <w:rPr>
          <w:rtl/>
          <w:lang w:eastAsia="en-US"/>
        </w:rPr>
        <w:t>וְהָאָרֶץ תַּעֲנֶה אֶת הַדָּגָן וְאֶת הַתִּירוֹשׁ וְאֶת הַיִּצְהָר וְהֵם יַעֲנוּ אֶת יִזְרְעֶאל:</w:t>
      </w:r>
    </w:p>
    <w:p w:rsidR="009E68F2" w:rsidRDefault="009E68F2" w:rsidP="009E68F2">
      <w:pPr>
        <w:pStyle w:val="ac"/>
        <w:rPr>
          <w:rFonts w:hint="cs"/>
          <w:rtl/>
          <w:lang w:eastAsia="en-US"/>
        </w:rPr>
      </w:pPr>
      <w:r w:rsidRPr="009E68F2">
        <w:rPr>
          <w:rFonts w:hint="cs"/>
          <w:b/>
          <w:bCs/>
          <w:rtl/>
          <w:lang w:eastAsia="en-US"/>
        </w:rPr>
        <w:t xml:space="preserve">פירוש </w:t>
      </w:r>
      <w:r w:rsidRPr="009E68F2">
        <w:rPr>
          <w:b/>
          <w:bCs/>
          <w:rtl/>
          <w:lang w:eastAsia="en-US"/>
        </w:rPr>
        <w:t>מצודת דוד</w:t>
      </w:r>
      <w:r w:rsidRPr="009E68F2">
        <w:rPr>
          <w:rFonts w:hint="cs"/>
          <w:b/>
          <w:bCs/>
          <w:rtl/>
          <w:lang w:eastAsia="en-US"/>
        </w:rPr>
        <w:t>:</w:t>
      </w:r>
      <w:r>
        <w:rPr>
          <w:rFonts w:hint="cs"/>
          <w:rtl/>
          <w:lang w:eastAsia="en-US"/>
        </w:rPr>
        <w:t xml:space="preserve"> </w:t>
      </w:r>
      <w:r>
        <w:rPr>
          <w:rtl/>
          <w:lang w:eastAsia="en-US"/>
        </w:rPr>
        <w:t>והארץ תענה - כי בעבור יבשות הארץ כאלו הזרעים ועץ פרי שואלים להצמיח ולשאת פרי ותשיב הארץ על שאלתם להצמיח וכו':</w:t>
      </w:r>
      <w:r>
        <w:rPr>
          <w:rFonts w:hint="cs"/>
          <w:rtl/>
          <w:lang w:eastAsia="en-US"/>
        </w:rPr>
        <w:t xml:space="preserve"> </w:t>
      </w:r>
      <w:r>
        <w:rPr>
          <w:rtl/>
          <w:lang w:eastAsia="en-US"/>
        </w:rPr>
        <w:t>והם יענו את יזרעאל - את ישראל אשר זרעם האל והפיצם על פני כל הארץ השואלים על הצמחת הזרעים וכו'</w:t>
      </w:r>
      <w:r>
        <w:rPr>
          <w:rFonts w:hint="cs"/>
          <w:rtl/>
          <w:lang w:eastAsia="en-US"/>
        </w:rPr>
        <w:t>.</w:t>
      </w:r>
      <w:r>
        <w:rPr>
          <w:rtl/>
          <w:lang w:eastAsia="en-US"/>
        </w:rPr>
        <w:t xml:space="preserve"> הנה הדגן והתירוש והיצהר ישיבו על שאלתם ויצמחו וישאו פרי:</w:t>
      </w:r>
      <w:r w:rsidR="00021202">
        <w:rPr>
          <w:rStyle w:val="a5"/>
          <w:rtl/>
          <w:lang w:eastAsia="en-US"/>
        </w:rPr>
        <w:footnoteReference w:id="28"/>
      </w:r>
    </w:p>
    <w:p w:rsidR="00941DBE" w:rsidRDefault="00941DBE" w:rsidP="00941DBE">
      <w:pPr>
        <w:pStyle w:val="ac"/>
        <w:spacing w:before="240"/>
        <w:rPr>
          <w:rFonts w:hint="cs"/>
          <w:rtl/>
          <w:lang w:eastAsia="en-US"/>
        </w:rPr>
      </w:pPr>
      <w:r w:rsidRPr="00941DBE">
        <w:rPr>
          <w:b/>
          <w:bCs/>
          <w:rtl/>
          <w:lang w:eastAsia="en-US"/>
        </w:rPr>
        <w:t>שִׁמְעוּ דְבַר ה' גּוֹיִם וְהַגִּידוּ בָאִיִּים מִמֶּרְחָק וְאִמְרוּ מְזָרֵה יִשְׂרָאֵל יְקַבְּצֶנּוּ וּשְׁמָרוֹ כְּרֹעֶה עֶדְרוֹ:</w:t>
      </w:r>
      <w:r w:rsidRPr="00941DBE">
        <w:rPr>
          <w:rFonts w:hint="cs"/>
          <w:b/>
          <w:bCs/>
          <w:rtl/>
          <w:lang w:eastAsia="en-US"/>
        </w:rPr>
        <w:t xml:space="preserve"> </w:t>
      </w:r>
      <w:r w:rsidRPr="00941DBE">
        <w:rPr>
          <w:b/>
          <w:bCs/>
          <w:rtl/>
          <w:lang w:eastAsia="en-US"/>
        </w:rPr>
        <w:t>כִּי פָדָה ה' אֶת יַעֲקֹב וּגְאָלוֹ מִיַּד חָזָק מִמֶּנּוּ:</w:t>
      </w:r>
      <w:r w:rsidRPr="00941DBE">
        <w:rPr>
          <w:rFonts w:hint="cs"/>
          <w:b/>
          <w:bCs/>
          <w:rtl/>
          <w:lang w:eastAsia="en-US"/>
        </w:rPr>
        <w:t xml:space="preserve"> </w:t>
      </w:r>
      <w:r w:rsidRPr="00941DBE">
        <w:rPr>
          <w:b/>
          <w:bCs/>
          <w:rtl/>
          <w:lang w:eastAsia="en-US"/>
        </w:rPr>
        <w:t>וּבָאוּ וְרִנְּנוּ בִמְרוֹם צִיּוֹן וְנָהֲרוּ אֶל טוּב ה' עַל דָּגָן וְעַל תִּירֹשׁ וְעַל יִצְהָר וְעַל בְּנֵי צֹאן וּבָקָר וְהָיְתָה נַפְשָׁם כְּגַן רָוֶה וְלֹא יוֹסִיפוּ לְדַאֲבָה עוֹד:</w:t>
      </w:r>
      <w:r w:rsidRPr="00941DBE">
        <w:rPr>
          <w:rFonts w:hint="cs"/>
          <w:b/>
          <w:bCs/>
          <w:rtl/>
          <w:lang w:eastAsia="en-US"/>
        </w:rPr>
        <w:t xml:space="preserve"> </w:t>
      </w:r>
      <w:r w:rsidRPr="00941DBE">
        <w:rPr>
          <w:b/>
          <w:bCs/>
          <w:rtl/>
          <w:lang w:eastAsia="en-US"/>
        </w:rPr>
        <w:t>אָז תִּשְׂמַח בְּתוּלָה בְּמָחוֹל וּבַחֻרִים וּזְקֵנִים יַחְדָּו וְהָפַכְתִּי אֶבְלָם לְשָׂשׂוֹן וְנִחַמְתִּים וְשִׂמַּחְתִּים מִיגוֹנָם:</w:t>
      </w:r>
      <w:r w:rsidRPr="00941DBE">
        <w:rPr>
          <w:rFonts w:hint="cs"/>
          <w:b/>
          <w:bCs/>
          <w:rtl/>
          <w:lang w:eastAsia="en-US"/>
        </w:rPr>
        <w:t xml:space="preserve"> </w:t>
      </w:r>
      <w:r w:rsidRPr="00941DBE">
        <w:rPr>
          <w:b/>
          <w:bCs/>
          <w:rtl/>
          <w:lang w:eastAsia="en-US"/>
        </w:rPr>
        <w:t xml:space="preserve">וְרִוֵּיתִי נֶפֶשׁ הַכֹּהֲנִים דָּשֶׁן וְעַמִּי אֶת טוּבִי יִשְׂבָּעוּ נְאֻם ה': </w:t>
      </w:r>
      <w:r w:rsidRPr="00941DBE">
        <w:rPr>
          <w:rFonts w:hint="cs"/>
          <w:b/>
          <w:bCs/>
          <w:rtl/>
          <w:lang w:eastAsia="en-US"/>
        </w:rPr>
        <w:t xml:space="preserve"> </w:t>
      </w:r>
      <w:r w:rsidRPr="00941DBE">
        <w:rPr>
          <w:b/>
          <w:bCs/>
          <w:rtl/>
          <w:lang w:eastAsia="en-US"/>
        </w:rPr>
        <w:t>כֹּה אָמַר ה' קוֹל בְּרָמָה נִשְׁמָע נְהִי בְּכִי תַמְרוּרִים רָחֵל מְבַכָּה עַל בָּנֶיהָ מֵאֲנָה לְהִנָּחֵם עַל  בָּנֶיהָ כִּי אֵינֶנּוּ: כֹּה אָמַר ה' מִנְעִי קוֹלֵךְ מִבֶּכִי וְעֵינַיִךְ מִדִּמְעָה כִּי יֵשׁ שָׂכָר לִפְעֻלָּתֵךְ נְאֻם ה' וְשָׁבוּ מֵאֶרֶץ אוֹיֵב:</w:t>
      </w:r>
      <w:r w:rsidRPr="00941DBE">
        <w:rPr>
          <w:rFonts w:hint="cs"/>
          <w:b/>
          <w:bCs/>
          <w:rtl/>
          <w:lang w:eastAsia="en-US"/>
        </w:rPr>
        <w:t xml:space="preserve"> </w:t>
      </w:r>
      <w:r w:rsidRPr="00941DBE">
        <w:rPr>
          <w:b/>
          <w:bCs/>
          <w:rtl/>
          <w:lang w:eastAsia="en-US"/>
        </w:rPr>
        <w:t xml:space="preserve">וְיֵשׁ תִּקְוָה לְאַחֲרִיתֵךְ נְאֻם ה' וְשָׁבוּ בָנִים לִגְבוּלָם: </w:t>
      </w:r>
      <w:r>
        <w:rPr>
          <w:rFonts w:hint="cs"/>
          <w:rtl/>
          <w:lang w:eastAsia="en-US"/>
        </w:rPr>
        <w:t xml:space="preserve"> </w:t>
      </w:r>
      <w:r w:rsidRPr="00941DBE">
        <w:rPr>
          <w:rFonts w:ascii="Narkisim" w:hAnsi="Narkisim" w:cs="Narkisim"/>
          <w:rtl/>
          <w:lang w:eastAsia="en-US"/>
        </w:rPr>
        <w:t>(ירמיהו לא ט-טו)</w:t>
      </w:r>
      <w:r>
        <w:rPr>
          <w:rFonts w:hint="cs"/>
          <w:rtl/>
          <w:lang w:eastAsia="en-US"/>
        </w:rPr>
        <w:t>.</w:t>
      </w:r>
      <w:r>
        <w:rPr>
          <w:rStyle w:val="a5"/>
          <w:rtl/>
          <w:lang w:eastAsia="en-US"/>
        </w:rPr>
        <w:footnoteReference w:id="29"/>
      </w:r>
    </w:p>
    <w:p w:rsidR="00941DBE" w:rsidRDefault="00941DBE" w:rsidP="00941DBE">
      <w:pPr>
        <w:pStyle w:val="a3"/>
        <w:rPr>
          <w:rtl/>
          <w:lang w:eastAsia="en-US"/>
        </w:rPr>
      </w:pPr>
    </w:p>
    <w:p w:rsidR="00D5436B" w:rsidRPr="00F4567C" w:rsidRDefault="00D5436B" w:rsidP="00356CC6">
      <w:pPr>
        <w:pStyle w:val="ad"/>
        <w:spacing w:before="240"/>
        <w:rPr>
          <w:rFonts w:hint="cs"/>
          <w:rtl/>
        </w:rPr>
      </w:pPr>
      <w:r w:rsidRPr="00F4567C">
        <w:rPr>
          <w:rtl/>
        </w:rPr>
        <w:t xml:space="preserve">שבת שלום </w:t>
      </w:r>
    </w:p>
    <w:p w:rsidR="000E7D50" w:rsidRPr="00F4567C" w:rsidRDefault="00D5436B" w:rsidP="0061220F">
      <w:pPr>
        <w:pStyle w:val="ad"/>
        <w:rPr>
          <w:rFonts w:hint="cs"/>
          <w:rtl/>
        </w:rPr>
      </w:pPr>
      <w:r w:rsidRPr="00F4567C">
        <w:rPr>
          <w:rtl/>
        </w:rPr>
        <w:t>מחלקי המים</w:t>
      </w:r>
    </w:p>
    <w:sectPr w:rsidR="000E7D50" w:rsidRPr="00F4567C" w:rsidSect="00EC5E17">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CBF" w:rsidRDefault="00C64CBF">
      <w:r>
        <w:separator/>
      </w:r>
    </w:p>
  </w:endnote>
  <w:endnote w:type="continuationSeparator" w:id="0">
    <w:p w:rsidR="00C64CBF" w:rsidRDefault="00C6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374" w:rsidRPr="00F8747C" w:rsidRDefault="00631374"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734A1">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734A1">
      <w:rPr>
        <w:rStyle w:val="af0"/>
        <w:noProof/>
        <w:rtl/>
      </w:rPr>
      <w:t>4</w:t>
    </w:r>
    <w:r w:rsidRPr="00F8747C">
      <w:rPr>
        <w:rStyle w:val="af0"/>
      </w:rPr>
      <w:fldChar w:fldCharType="end"/>
    </w:r>
  </w:p>
  <w:p w:rsidR="00631374" w:rsidRDefault="006313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CBF" w:rsidRDefault="00C64CBF">
      <w:pPr>
        <w:rPr>
          <w:lang w:eastAsia="en-US"/>
        </w:rPr>
      </w:pPr>
      <w:r>
        <w:separator/>
      </w:r>
    </w:p>
  </w:footnote>
  <w:footnote w:type="continuationSeparator" w:id="0">
    <w:p w:rsidR="00C64CBF" w:rsidRDefault="00C64CBF">
      <w:r>
        <w:continuationSeparator/>
      </w:r>
    </w:p>
  </w:footnote>
  <w:footnote w:id="1">
    <w:p w:rsidR="005D1941" w:rsidRDefault="005D1941" w:rsidP="00F3375D">
      <w:pPr>
        <w:pStyle w:val="a3"/>
        <w:rPr>
          <w:rFonts w:hint="cs"/>
          <w:rtl/>
        </w:rPr>
      </w:pPr>
      <w:r>
        <w:rPr>
          <w:rStyle w:val="a5"/>
        </w:rPr>
        <w:footnoteRef/>
      </w:r>
      <w:r>
        <w:rPr>
          <w:rtl/>
        </w:rPr>
        <w:t xml:space="preserve"> </w:t>
      </w:r>
      <w:r>
        <w:rPr>
          <w:rFonts w:hint="cs"/>
          <w:rtl/>
          <w:lang w:eastAsia="en-US"/>
        </w:rPr>
        <w:t xml:space="preserve">פסוק שאנו אומרים פעמיים באהבה בכל יום, בפרשה שנייה של קריאת שמע. ועוד קודם לכן בתחילת פרשתנו, </w:t>
      </w:r>
      <w:r>
        <w:rPr>
          <w:rtl/>
          <w:lang w:eastAsia="en-US"/>
        </w:rPr>
        <w:t>דברים ז</w:t>
      </w:r>
      <w:r>
        <w:rPr>
          <w:rFonts w:hint="cs"/>
          <w:rtl/>
          <w:lang w:eastAsia="en-US"/>
        </w:rPr>
        <w:t xml:space="preserve"> </w:t>
      </w:r>
      <w:r>
        <w:rPr>
          <w:rtl/>
          <w:lang w:eastAsia="en-US"/>
        </w:rPr>
        <w:t>יג</w:t>
      </w:r>
      <w:r>
        <w:rPr>
          <w:rFonts w:hint="cs"/>
          <w:rtl/>
          <w:lang w:eastAsia="en-US"/>
        </w:rPr>
        <w:t>, מצויה השלישייה: דגן-תירוש-יצהר כחלק מההבטחה לברכה כוללת: "</w:t>
      </w:r>
      <w:r>
        <w:rPr>
          <w:rtl/>
          <w:lang w:eastAsia="en-US"/>
        </w:rPr>
        <w:t>וַאֲהֵבְךָ וּבֵרַכְךָ וְהִרְבֶּךָ וּבֵרַךְ פְּרִי בִטְנְךָ וּפְרִי אַדְמָתֶךָ דְּגָנְךָ וְתִירֹשְׁךָ וְיִצְהָרֶךָ שְׁגַר אֲלָפֶיךָ וְעַשְׁתְּרֹת צֹאנֶךָ עַל הָאֲדָמָה אֲשֶׁר נִשְׁבַּע לַאֲבֹתֶיךָ לָתֶת לָךְ</w:t>
      </w:r>
      <w:r>
        <w:rPr>
          <w:rFonts w:hint="cs"/>
          <w:rtl/>
          <w:lang w:eastAsia="en-US"/>
        </w:rPr>
        <w:t xml:space="preserve">". </w:t>
      </w:r>
      <w:r w:rsidR="00F3375D">
        <w:rPr>
          <w:rFonts w:hint="cs"/>
          <w:rtl/>
          <w:lang w:eastAsia="en-US"/>
        </w:rPr>
        <w:t xml:space="preserve">ראה </w:t>
      </w:r>
      <w:r w:rsidR="00F3375D">
        <w:rPr>
          <w:rtl/>
          <w:lang w:eastAsia="en-US"/>
        </w:rPr>
        <w:t xml:space="preserve">אבן עזרא </w:t>
      </w:r>
      <w:r w:rsidR="00F3375D">
        <w:rPr>
          <w:rFonts w:hint="cs"/>
          <w:rtl/>
          <w:lang w:eastAsia="en-US"/>
        </w:rPr>
        <w:t>על הפסוק: "</w:t>
      </w:r>
      <w:r w:rsidR="00F3375D">
        <w:rPr>
          <w:rtl/>
          <w:lang w:eastAsia="en-US"/>
        </w:rPr>
        <w:t>ופרי אדמתך - הזכיר דגן תירוש ויצהר שהם עיקר</w:t>
      </w:r>
      <w:r w:rsidR="00F3375D">
        <w:rPr>
          <w:rFonts w:hint="cs"/>
          <w:rtl/>
          <w:lang w:eastAsia="en-US"/>
        </w:rPr>
        <w:t>"</w:t>
      </w:r>
      <w:r w:rsidR="00F3375D">
        <w:rPr>
          <w:rtl/>
          <w:lang w:eastAsia="en-US"/>
        </w:rPr>
        <w:t xml:space="preserve">. </w:t>
      </w:r>
      <w:r>
        <w:rPr>
          <w:rFonts w:hint="cs"/>
          <w:rtl/>
          <w:lang w:eastAsia="en-US"/>
        </w:rPr>
        <w:t>לצד שבעה המינים בהם התברכה ארץ ישראל, "דגן, תירוש ויצהר" הם שלושת "חיי אדם" העיקרים בארץ ובמרבית הארצות: הלחם, היין והשמן. וגם בימינו ישנה התחדשות ופריחה של שלושה מרכיבי יסוד אלה, הן ביבולם וגידולם והן בתוצרתם ועיבודם.</w:t>
      </w:r>
    </w:p>
  </w:footnote>
  <w:footnote w:id="2">
    <w:p w:rsidR="005D1941" w:rsidRDefault="005D1941" w:rsidP="0011219F">
      <w:pPr>
        <w:pStyle w:val="a3"/>
        <w:rPr>
          <w:rFonts w:hint="cs"/>
        </w:rPr>
      </w:pPr>
      <w:r>
        <w:rPr>
          <w:rStyle w:val="a5"/>
        </w:rPr>
        <w:footnoteRef/>
      </w:r>
      <w:r>
        <w:rPr>
          <w:rtl/>
        </w:rPr>
        <w:t xml:space="preserve"> </w:t>
      </w:r>
      <w:r>
        <w:rPr>
          <w:rFonts w:hint="cs"/>
          <w:rtl/>
          <w:lang w:eastAsia="en-US"/>
        </w:rPr>
        <w:t xml:space="preserve">האזכור הראשון שמצאנו בתורה לצירוף: דגן-תירוש-יצהר, בהקשר של מצוות תרומה לכהנים הוא בספר במדבר פרשת קרח. </w:t>
      </w:r>
      <w:r w:rsidR="00434019">
        <w:rPr>
          <w:rFonts w:hint="cs"/>
          <w:rtl/>
          <w:lang w:eastAsia="en-US"/>
        </w:rPr>
        <w:t xml:space="preserve">ופה היצהר ראשון. </w:t>
      </w:r>
      <w:r>
        <w:rPr>
          <w:rFonts w:hint="cs"/>
          <w:rtl/>
          <w:lang w:eastAsia="en-US"/>
        </w:rPr>
        <w:t xml:space="preserve">כך גם בספר דברים </w:t>
      </w:r>
      <w:r>
        <w:rPr>
          <w:rtl/>
          <w:lang w:eastAsia="en-US"/>
        </w:rPr>
        <w:t>יח</w:t>
      </w:r>
      <w:r>
        <w:rPr>
          <w:rFonts w:hint="cs"/>
          <w:rtl/>
          <w:lang w:eastAsia="en-US"/>
        </w:rPr>
        <w:t xml:space="preserve"> </w:t>
      </w:r>
      <w:r>
        <w:rPr>
          <w:rtl/>
          <w:lang w:eastAsia="en-US"/>
        </w:rPr>
        <w:t>ד</w:t>
      </w:r>
      <w:r>
        <w:rPr>
          <w:rFonts w:hint="cs"/>
          <w:rtl/>
          <w:lang w:eastAsia="en-US"/>
        </w:rPr>
        <w:t>: "</w:t>
      </w:r>
      <w:r>
        <w:rPr>
          <w:rtl/>
          <w:lang w:eastAsia="en-US"/>
        </w:rPr>
        <w:t>רֵאשִׁית דְּגָנְךָ תִּירֹשְׁךָ וְיִצְהָרֶךָ וְרֵאשִׁית גֵּז צֹאנְךָ תִּתֶּן לּוֹ</w:t>
      </w:r>
      <w:r>
        <w:rPr>
          <w:rFonts w:hint="cs"/>
          <w:rtl/>
          <w:lang w:eastAsia="en-US"/>
        </w:rPr>
        <w:t xml:space="preserve">", וכך גם במצוות מעשר שני, </w:t>
      </w:r>
      <w:r w:rsidRPr="00FB5691">
        <w:rPr>
          <w:rtl/>
          <w:lang w:eastAsia="en-US"/>
        </w:rPr>
        <w:t>דברים יב</w:t>
      </w:r>
      <w:r w:rsidRPr="00FB5691">
        <w:rPr>
          <w:rFonts w:hint="cs"/>
          <w:rtl/>
          <w:lang w:eastAsia="en-US"/>
        </w:rPr>
        <w:t xml:space="preserve"> </w:t>
      </w:r>
      <w:r w:rsidRPr="00FB5691">
        <w:rPr>
          <w:rtl/>
          <w:lang w:eastAsia="en-US"/>
        </w:rPr>
        <w:t>יז</w:t>
      </w:r>
      <w:r>
        <w:rPr>
          <w:rFonts w:hint="cs"/>
          <w:rtl/>
          <w:lang w:eastAsia="en-US"/>
        </w:rPr>
        <w:t>: "</w:t>
      </w:r>
      <w:r w:rsidRPr="00FB5691">
        <w:rPr>
          <w:rtl/>
          <w:lang w:eastAsia="en-US"/>
        </w:rPr>
        <w:t>לֹא תוּכַל לֶאֱכֹל בִּשְׁעָרֶיךָ מַעְשַׂר דְּגָנְךָ וְתִירֹשְׁךָ וְיִצְהָרֶךָ וּבְכֹרֹת בְּקָרְךָ וְצֹאנֶךָ</w:t>
      </w:r>
      <w:r>
        <w:rPr>
          <w:rtl/>
          <w:lang w:eastAsia="en-US"/>
        </w:rPr>
        <w:t xml:space="preserve"> וְכָל נְדָרֶיךָ אֲשֶׁר תִּדֹּר </w:t>
      </w:r>
      <w:r>
        <w:rPr>
          <w:rFonts w:hint="cs"/>
          <w:rtl/>
          <w:lang w:eastAsia="en-US"/>
        </w:rPr>
        <w:t xml:space="preserve">וכו' ". ושם </w:t>
      </w:r>
      <w:r>
        <w:rPr>
          <w:rtl/>
          <w:lang w:eastAsia="en-US"/>
        </w:rPr>
        <w:t>יד</w:t>
      </w:r>
      <w:r>
        <w:rPr>
          <w:rFonts w:hint="cs"/>
          <w:rtl/>
          <w:lang w:eastAsia="en-US"/>
        </w:rPr>
        <w:t xml:space="preserve"> </w:t>
      </w:r>
      <w:r>
        <w:rPr>
          <w:rtl/>
          <w:lang w:eastAsia="en-US"/>
        </w:rPr>
        <w:t>כג</w:t>
      </w:r>
      <w:r>
        <w:rPr>
          <w:rFonts w:hint="cs"/>
          <w:rtl/>
          <w:lang w:eastAsia="en-US"/>
        </w:rPr>
        <w:t>: "</w:t>
      </w:r>
      <w:r>
        <w:rPr>
          <w:rtl/>
          <w:lang w:eastAsia="en-US"/>
        </w:rPr>
        <w:t>וְאָכַלְתָּ לִפְנֵי ה' אֱלֹהֶיךָ בַּמָּקוֹם אֲשֶׁר יִבְחַר לְשַׁכֵּן שְׁמוֹ שָׁם מַעְשַׂר דְּגָנְךָ תִּירֹשְׁךָ וְיִצְהָרֶךָ וּבְכֹרֹת בְּקָרְךָ וְצֹאנֶךָ לְמַעַן תִּלְמַד לְיִרְאָה אֶת ה' אֱלֹהֶיךָ כָּל הַיָּמִים</w:t>
      </w:r>
      <w:r>
        <w:rPr>
          <w:rFonts w:hint="cs"/>
          <w:rtl/>
          <w:lang w:eastAsia="en-US"/>
        </w:rPr>
        <w:t>". עיקרה של מצוות תרומות ומעשרות</w:t>
      </w:r>
      <w:r w:rsidR="000114B0">
        <w:rPr>
          <w:rFonts w:hint="cs"/>
          <w:rtl/>
          <w:lang w:eastAsia="en-US"/>
        </w:rPr>
        <w:t xml:space="preserve"> </w:t>
      </w:r>
      <w:r>
        <w:rPr>
          <w:rFonts w:hint="cs"/>
          <w:rtl/>
          <w:lang w:eastAsia="en-US"/>
        </w:rPr>
        <w:t xml:space="preserve">הוא </w:t>
      </w:r>
      <w:r w:rsidR="0011219F">
        <w:rPr>
          <w:rFonts w:hint="cs"/>
          <w:rtl/>
          <w:lang w:eastAsia="en-US"/>
        </w:rPr>
        <w:t>מהשלישיי</w:t>
      </w:r>
      <w:r w:rsidR="0011219F">
        <w:rPr>
          <w:rFonts w:hint="eastAsia"/>
          <w:rtl/>
          <w:lang w:eastAsia="en-US"/>
        </w:rPr>
        <w:t>ה</w:t>
      </w:r>
      <w:r w:rsidR="0011219F">
        <w:rPr>
          <w:rFonts w:hint="cs"/>
          <w:rtl/>
          <w:lang w:eastAsia="en-US"/>
        </w:rPr>
        <w:t xml:space="preserve"> דגן-תירוש-יצהר, </w:t>
      </w:r>
      <w:r>
        <w:rPr>
          <w:rFonts w:hint="cs"/>
          <w:rtl/>
          <w:lang w:eastAsia="en-US"/>
        </w:rPr>
        <w:t xml:space="preserve">כפי שנראה </w:t>
      </w:r>
      <w:r w:rsidR="00086FAB">
        <w:rPr>
          <w:rFonts w:hint="cs"/>
          <w:rtl/>
          <w:lang w:eastAsia="en-US"/>
        </w:rPr>
        <w:t xml:space="preserve">עוד </w:t>
      </w:r>
      <w:r>
        <w:rPr>
          <w:rFonts w:hint="cs"/>
          <w:rtl/>
          <w:lang w:eastAsia="en-US"/>
        </w:rPr>
        <w:t>להלן.</w:t>
      </w:r>
      <w:r w:rsidR="0011219F">
        <w:rPr>
          <w:rFonts w:hint="cs"/>
          <w:rtl/>
          <w:lang w:eastAsia="en-US"/>
        </w:rPr>
        <w:t xml:space="preserve"> </w:t>
      </w:r>
      <w:r w:rsidR="00086FAB">
        <w:rPr>
          <w:rFonts w:hint="cs"/>
          <w:rtl/>
        </w:rPr>
        <w:t xml:space="preserve"> </w:t>
      </w:r>
    </w:p>
  </w:footnote>
  <w:footnote w:id="3">
    <w:p w:rsidR="00046A46" w:rsidRDefault="00046A46">
      <w:pPr>
        <w:pStyle w:val="a3"/>
        <w:rPr>
          <w:rFonts w:hint="cs"/>
        </w:rPr>
      </w:pPr>
      <w:r>
        <w:rPr>
          <w:rStyle w:val="a5"/>
        </w:rPr>
        <w:footnoteRef/>
      </w:r>
      <w:r>
        <w:rPr>
          <w:rtl/>
        </w:rPr>
        <w:t xml:space="preserve"> </w:t>
      </w:r>
      <w:r>
        <w:rPr>
          <w:rFonts w:hint="cs"/>
          <w:rtl/>
          <w:lang w:eastAsia="en-US"/>
        </w:rPr>
        <w:t>גם בנביאים חוזרת השלישייה: דגן-תירוש-יצהר, לטובה ולברכה כמו כאן בירמיהו; ב</w:t>
      </w:r>
      <w:r>
        <w:rPr>
          <w:rtl/>
          <w:lang w:eastAsia="en-US"/>
        </w:rPr>
        <w:t>הושע ב</w:t>
      </w:r>
      <w:r>
        <w:rPr>
          <w:rFonts w:hint="cs"/>
          <w:rtl/>
          <w:lang w:eastAsia="en-US"/>
        </w:rPr>
        <w:t xml:space="preserve"> </w:t>
      </w:r>
      <w:r>
        <w:rPr>
          <w:rtl/>
          <w:lang w:eastAsia="en-US"/>
        </w:rPr>
        <w:t>כד</w:t>
      </w:r>
      <w:r>
        <w:rPr>
          <w:rFonts w:hint="cs"/>
          <w:rtl/>
          <w:lang w:eastAsia="en-US"/>
        </w:rPr>
        <w:t>: "</w:t>
      </w:r>
      <w:r>
        <w:rPr>
          <w:rtl/>
          <w:lang w:eastAsia="en-US"/>
        </w:rPr>
        <w:t>וְהָאָרֶץ תַּעֲנֶה אֶת הַדָּגָן וְאֶת הַתִּירוֹשׁ וְאֶת הַיִּצְהָר וְהֵם יַעֲנוּ אֶת יִזְרְעֶאל</w:t>
      </w:r>
      <w:r>
        <w:rPr>
          <w:rFonts w:hint="cs"/>
          <w:rtl/>
          <w:lang w:eastAsia="en-US"/>
        </w:rPr>
        <w:t>"; וב</w:t>
      </w:r>
      <w:r>
        <w:rPr>
          <w:rtl/>
          <w:lang w:eastAsia="en-US"/>
        </w:rPr>
        <w:t>יואל ב</w:t>
      </w:r>
      <w:r>
        <w:rPr>
          <w:rFonts w:hint="cs"/>
          <w:rtl/>
          <w:lang w:eastAsia="en-US"/>
        </w:rPr>
        <w:t xml:space="preserve"> </w:t>
      </w:r>
      <w:r>
        <w:rPr>
          <w:rtl/>
          <w:lang w:eastAsia="en-US"/>
        </w:rPr>
        <w:t>יט</w:t>
      </w:r>
      <w:r>
        <w:rPr>
          <w:rFonts w:hint="cs"/>
          <w:rtl/>
          <w:lang w:eastAsia="en-US"/>
        </w:rPr>
        <w:t>: "</w:t>
      </w:r>
      <w:r>
        <w:rPr>
          <w:rtl/>
          <w:lang w:eastAsia="en-US"/>
        </w:rPr>
        <w:t>וַיַּעַן ה' וַיֹּאמֶר לְעַמּוֹ הִנְנִי שֹׁלֵחַ לָכֶם אֶת הַדָּגָן וְהַתִּירוֹשׁ וְהַיִּצְהָר וּשְׂבַעְתֶּם אֹתוֹ וְלֹא אֶתֵּן אֶתְכֶם עוֹד חֶרְפָּה בַּגּוֹיִם</w:t>
      </w:r>
      <w:r>
        <w:rPr>
          <w:rFonts w:hint="cs"/>
          <w:rtl/>
          <w:lang w:eastAsia="en-US"/>
        </w:rPr>
        <w:t>". אבל גם לרעה כמו ב</w:t>
      </w:r>
      <w:r>
        <w:rPr>
          <w:rtl/>
          <w:lang w:eastAsia="en-US"/>
        </w:rPr>
        <w:t xml:space="preserve">הושע </w:t>
      </w:r>
      <w:r>
        <w:rPr>
          <w:rFonts w:hint="cs"/>
          <w:rtl/>
          <w:lang w:eastAsia="en-US"/>
        </w:rPr>
        <w:t>ב י: "</w:t>
      </w:r>
      <w:r>
        <w:rPr>
          <w:rtl/>
          <w:lang w:eastAsia="en-US"/>
        </w:rPr>
        <w:t>וְהִיא לֹא יָדְעָה כִּי אָנֹכִי נָתַתִּי לָהּ הַדָּגָן וְהַתִּירוֹשׁ וְהַיִּצְהָר</w:t>
      </w:r>
      <w:r>
        <w:rPr>
          <w:rFonts w:hint="cs"/>
          <w:rtl/>
          <w:lang w:eastAsia="en-US"/>
        </w:rPr>
        <w:t xml:space="preserve"> וכו' ", ב</w:t>
      </w:r>
      <w:r>
        <w:rPr>
          <w:rtl/>
          <w:lang w:eastAsia="en-US"/>
        </w:rPr>
        <w:t>יואל א</w:t>
      </w:r>
      <w:r>
        <w:rPr>
          <w:rFonts w:hint="cs"/>
          <w:rtl/>
          <w:lang w:eastAsia="en-US"/>
        </w:rPr>
        <w:t xml:space="preserve"> י: "</w:t>
      </w:r>
      <w:r>
        <w:rPr>
          <w:rtl/>
          <w:lang w:eastAsia="en-US"/>
        </w:rPr>
        <w:t>שֻׁדַּד שָׂדֶה אָבְלָה אֲדָמָה כִּי שֻׁדַּד דָּגָן הוֹבִישׁ תִּירוֹשׁ אֻמְלַל יִצְהָר</w:t>
      </w:r>
      <w:r>
        <w:rPr>
          <w:rFonts w:hint="cs"/>
          <w:rtl/>
          <w:lang w:eastAsia="en-US"/>
        </w:rPr>
        <w:t>", ובחגי א יא: "</w:t>
      </w:r>
      <w:r>
        <w:rPr>
          <w:rtl/>
          <w:lang w:eastAsia="en-US"/>
        </w:rPr>
        <w:t>וָאֶקְרָא חֹרֶב עַל הָאָרֶץ וְעַל הֶהָרִים וְעַל הַדָּגָן וְעַל הַתִּירוֹשׁ וְעַל הַיִּצְהָר וְעַל אֲשֶׁר תּוֹצִיא הָאֲדָמָה וְעַל הָאָדָם וְעַל הַבְּהֵמָה וְעַל כָּל יְגִיעַ כַּפָּיִם</w:t>
      </w:r>
      <w:r>
        <w:rPr>
          <w:rFonts w:hint="cs"/>
          <w:rtl/>
          <w:lang w:eastAsia="en-US"/>
        </w:rPr>
        <w:t xml:space="preserve">". ועוד לפני כולם בתוכחה שבתורה, </w:t>
      </w:r>
      <w:r>
        <w:rPr>
          <w:rtl/>
          <w:lang w:eastAsia="en-US"/>
        </w:rPr>
        <w:t>דברים כח</w:t>
      </w:r>
      <w:r>
        <w:rPr>
          <w:rFonts w:hint="cs"/>
          <w:rtl/>
          <w:lang w:eastAsia="en-US"/>
        </w:rPr>
        <w:t xml:space="preserve"> נא: "</w:t>
      </w:r>
      <w:r>
        <w:rPr>
          <w:rtl/>
          <w:lang w:eastAsia="en-US"/>
        </w:rPr>
        <w:t xml:space="preserve">וְאָכַל פְּרִי בְהֶמְתְּךָ וּפְרִי אַדְמָתְךָ </w:t>
      </w:r>
      <w:r>
        <w:rPr>
          <w:rFonts w:hint="cs"/>
          <w:rtl/>
          <w:lang w:eastAsia="en-US"/>
        </w:rPr>
        <w:t xml:space="preserve">... </w:t>
      </w:r>
      <w:r>
        <w:rPr>
          <w:rtl/>
          <w:lang w:eastAsia="en-US"/>
        </w:rPr>
        <w:t xml:space="preserve">אֲשֶׁר לֹא יַשְׁאִיר לְךָ דָּגָן תִּירוֹשׁ וְיִצְהָר </w:t>
      </w:r>
      <w:r>
        <w:rPr>
          <w:rFonts w:hint="cs"/>
          <w:rtl/>
          <w:lang w:eastAsia="en-US"/>
        </w:rPr>
        <w:t>וכו' ".</w:t>
      </w:r>
    </w:p>
  </w:footnote>
  <w:footnote w:id="4">
    <w:p w:rsidR="00046A46" w:rsidRDefault="00046A46">
      <w:pPr>
        <w:pStyle w:val="a3"/>
        <w:rPr>
          <w:rFonts w:hint="cs"/>
        </w:rPr>
      </w:pPr>
      <w:r>
        <w:rPr>
          <w:rStyle w:val="a5"/>
        </w:rPr>
        <w:footnoteRef/>
      </w:r>
      <w:r>
        <w:rPr>
          <w:rtl/>
        </w:rPr>
        <w:t xml:space="preserve"> </w:t>
      </w:r>
      <w:r>
        <w:rPr>
          <w:rFonts w:hint="cs"/>
          <w:rtl/>
          <w:lang w:eastAsia="en-US"/>
        </w:rPr>
        <w:t>עוד לפני ההבטחות של ימות אחרית הימים והגאולה לעתיד מפי הנביאים, הנה עדות ספר דברי הימים על הגאות הכלכלית בימי חזקיהו המלך אשר לוותה בתיקון דתי של ניתוץ עבודה זרה מחד גיסא והבאת התרומה והמעשר לבית ה' מאידך גיסא. ראה שם "ברכת הערמות": "</w:t>
      </w:r>
      <w:r>
        <w:rPr>
          <w:rtl/>
          <w:lang w:eastAsia="en-US"/>
        </w:rPr>
        <w:t xml:space="preserve">וּבְנֵי יִשְׂרָאֵל וִיהוּדָה הַיּוֹשְׁבִים בְּעָרֵי יְהוּדָה </w:t>
      </w:r>
      <w:r>
        <w:rPr>
          <w:rFonts w:hint="cs"/>
          <w:rtl/>
          <w:lang w:eastAsia="en-US"/>
        </w:rPr>
        <w:t xml:space="preserve">... </w:t>
      </w:r>
      <w:r>
        <w:rPr>
          <w:rtl/>
          <w:lang w:eastAsia="en-US"/>
        </w:rPr>
        <w:t xml:space="preserve">וַיִּתְּנוּ עֲרֵמוֹת עֲרֵמוֹת: </w:t>
      </w:r>
      <w:r>
        <w:rPr>
          <w:rFonts w:hint="cs"/>
          <w:rtl/>
          <w:lang w:eastAsia="en-US"/>
        </w:rPr>
        <w:t xml:space="preserve">... </w:t>
      </w:r>
      <w:r>
        <w:rPr>
          <w:rtl/>
          <w:lang w:eastAsia="en-US"/>
        </w:rPr>
        <w:t>וַיָּבֹאוּ יְחִזְקִיָּהוּ וְהַשָּׂרִים וַיִּרְאוּ אֶת הָעֲרֵמוֹת וַיְבָרֲכוּ אֶת ה' וְאֵת עַמּוֹ יִשְׂרָאֵל</w:t>
      </w:r>
      <w:r>
        <w:rPr>
          <w:rFonts w:hint="cs"/>
          <w:rtl/>
          <w:lang w:eastAsia="en-US"/>
        </w:rPr>
        <w:t>".</w:t>
      </w:r>
      <w:r>
        <w:rPr>
          <w:rtl/>
          <w:lang w:eastAsia="en-US"/>
        </w:rPr>
        <w:t xml:space="preserve"> </w:t>
      </w:r>
      <w:r>
        <w:rPr>
          <w:rFonts w:hint="cs"/>
          <w:rtl/>
          <w:lang w:eastAsia="en-US"/>
        </w:rPr>
        <w:t xml:space="preserve">עוד שם בפרק </w:t>
      </w:r>
      <w:r>
        <w:rPr>
          <w:rtl/>
          <w:lang w:eastAsia="en-US"/>
        </w:rPr>
        <w:t>לב</w:t>
      </w:r>
      <w:r>
        <w:rPr>
          <w:rFonts w:hint="cs"/>
          <w:rtl/>
          <w:lang w:eastAsia="en-US"/>
        </w:rPr>
        <w:t xml:space="preserve"> כז-כח: "</w:t>
      </w:r>
      <w:r>
        <w:rPr>
          <w:rtl/>
          <w:lang w:eastAsia="en-US"/>
        </w:rPr>
        <w:t xml:space="preserve">וַיְהִי לִיחִזְקִיָּהוּ עֹשֶׁר וְכָבוֹד הַרְבֵּה מְאֹד וְאֹצָרוֹת עָשָׂה לוֹ לְכֶסֶף וּלְזָהָב </w:t>
      </w:r>
      <w:r>
        <w:rPr>
          <w:rFonts w:hint="cs"/>
          <w:rtl/>
          <w:lang w:eastAsia="en-US"/>
        </w:rPr>
        <w:t xml:space="preserve">... </w:t>
      </w:r>
      <w:r>
        <w:rPr>
          <w:rtl/>
          <w:lang w:eastAsia="en-US"/>
        </w:rPr>
        <w:t>וּמִסְכְּנוֹת לִתְבוּאַת דָּגָן וְתִירוֹשׁ וְיִצְהָר</w:t>
      </w:r>
      <w:r>
        <w:rPr>
          <w:rFonts w:hint="cs"/>
          <w:rtl/>
          <w:lang w:eastAsia="en-US"/>
        </w:rPr>
        <w:t xml:space="preserve"> וכו' ". וחז"ל קבעו שחזקיהו מיועד היה להיות המשיח (</w:t>
      </w:r>
      <w:r>
        <w:rPr>
          <w:rtl/>
          <w:lang w:eastAsia="en-US"/>
        </w:rPr>
        <w:t>סנהדרין צד ע</w:t>
      </w:r>
      <w:r>
        <w:rPr>
          <w:rFonts w:hint="cs"/>
          <w:rtl/>
          <w:lang w:eastAsia="en-US"/>
        </w:rPr>
        <w:t>"א).</w:t>
      </w:r>
    </w:p>
  </w:footnote>
  <w:footnote w:id="5">
    <w:p w:rsidR="00046A46" w:rsidRDefault="00046A46">
      <w:pPr>
        <w:pStyle w:val="a3"/>
        <w:rPr>
          <w:rFonts w:hint="cs"/>
        </w:rPr>
      </w:pPr>
      <w:r>
        <w:rPr>
          <w:rStyle w:val="a5"/>
        </w:rPr>
        <w:footnoteRef/>
      </w:r>
      <w:r>
        <w:rPr>
          <w:rtl/>
        </w:rPr>
        <w:t xml:space="preserve"> </w:t>
      </w:r>
      <w:r>
        <w:rPr>
          <w:rFonts w:hint="cs"/>
          <w:rtl/>
          <w:lang w:eastAsia="en-US"/>
        </w:rPr>
        <w:t>אוצרות הדגן התירוש והיצהר חוזרים גם בימי שיבת ציון, אבל לא כשפע של ימי חזקיהו ולא כהבטחת הנביאים, אלא בצמצום ובדוחק וגם בעושק של דלת העם. ראה תביעת נחמיה מהחורים והסגנים, לנוכח צעקת העם, בפרק ה פסוק יא: "</w:t>
      </w:r>
      <w:r>
        <w:rPr>
          <w:rtl/>
          <w:lang w:eastAsia="en-US"/>
        </w:rPr>
        <w:t>הָשִׁיבוּ נָא לָהֶם כְּהַיּוֹם שְׂדֹתֵיהֶם כַּרְמֵיהֶם זֵיתֵיהֶם וּבָתֵּיהֶם וּמְאַת הַכֶּסֶף וְהַדָּגָן הַתִּירוֹשׁ וְהַיִּצְהָר אֲשֶׁר אַתֶּם נֹשִׁים בָּהֶם</w:t>
      </w:r>
      <w:r>
        <w:rPr>
          <w:rFonts w:hint="cs"/>
          <w:rtl/>
          <w:lang w:eastAsia="en-US"/>
        </w:rPr>
        <w:t>". גם נתינת התרומה והמעשר לכהנים וללוויים לא הייתה פשוטה כלל ועיקר, והם הובאו אל האוצרות כנזכר לעיל רק אחרי שנחמיה רב עם הסגנים, ככתוב בפסוקים לפני זה שהבאנו לעיל: "</w:t>
      </w:r>
      <w:r>
        <w:rPr>
          <w:rtl/>
          <w:lang w:eastAsia="en-US"/>
        </w:rPr>
        <w:t>וָאֵדְעָה כִּי מְנָיוֹת הַלְוִיִּם לֹא נִתָּנָה וַיִּבְרְחוּ אִישׁ לְשָׂדֵהוּ הַלְוִיִּם וְהַמְשֹׁרְרִים עֹשֵׂי הַמְּלָאכָה:</w:t>
      </w:r>
      <w:r>
        <w:rPr>
          <w:rFonts w:hint="cs"/>
          <w:rtl/>
          <w:lang w:eastAsia="en-US"/>
        </w:rPr>
        <w:t xml:space="preserve"> </w:t>
      </w:r>
      <w:r>
        <w:rPr>
          <w:rtl/>
          <w:lang w:eastAsia="en-US"/>
        </w:rPr>
        <w:t>וָאָרִיבָה אֶת הַסְּגָנִים וָאֹמְרָה מַדּוּעַ נֶעֱזַב בֵּית הָאֱלֹהִים וָאֶקְבְּצֵם וָאַעֲמִדֵם עַל עָמְדָם</w:t>
      </w:r>
      <w:r>
        <w:rPr>
          <w:rFonts w:hint="cs"/>
          <w:rtl/>
          <w:lang w:eastAsia="en-US"/>
        </w:rPr>
        <w:t>".</w:t>
      </w:r>
    </w:p>
  </w:footnote>
  <w:footnote w:id="6">
    <w:p w:rsidR="00046A46" w:rsidRDefault="00046A46" w:rsidP="00DF140E">
      <w:pPr>
        <w:pStyle w:val="a3"/>
        <w:rPr>
          <w:rFonts w:hint="cs"/>
          <w:rtl/>
        </w:rPr>
      </w:pPr>
      <w:r>
        <w:rPr>
          <w:rStyle w:val="a5"/>
        </w:rPr>
        <w:footnoteRef/>
      </w:r>
      <w:r>
        <w:rPr>
          <w:rtl/>
        </w:rPr>
        <w:t xml:space="preserve"> </w:t>
      </w:r>
      <w:r>
        <w:rPr>
          <w:rFonts w:hint="cs"/>
          <w:rtl/>
          <w:lang w:eastAsia="en-US"/>
        </w:rPr>
        <w:t xml:space="preserve">נפתח בדבר הלכה. שיטת הרמב"ם היא שכל פירות האילן חייבים בתרומות ומעשרות מדין תורה ויש לו סיוע ממספר מקורות. ראה למשל </w:t>
      </w:r>
      <w:r>
        <w:rPr>
          <w:rtl/>
          <w:lang w:eastAsia="en-US"/>
        </w:rPr>
        <w:t>ספרי זוטא</w:t>
      </w:r>
      <w:r>
        <w:rPr>
          <w:rFonts w:hint="cs"/>
          <w:rtl/>
          <w:lang w:eastAsia="en-US"/>
        </w:rPr>
        <w:t xml:space="preserve"> במדבר יח יב: "</w:t>
      </w:r>
      <w:r>
        <w:rPr>
          <w:rtl/>
          <w:lang w:eastAsia="en-US"/>
        </w:rPr>
        <w:t>כל חלב יצהר ריבה שאר כל פירות האילן וכל חלב תירוש ריבה שאר כל הפירות</w:t>
      </w:r>
      <w:r>
        <w:rPr>
          <w:rFonts w:hint="cs"/>
          <w:rtl/>
          <w:lang w:eastAsia="en-US"/>
        </w:rPr>
        <w:t>". כך משמע גם מסוגיית הגמרא בירושלמי מעשרות פרק א הלכה א. אבל ראשונים רבים סבורים שרק דגן, תירוש ויצהר שמפורשים בתורה ויש להם איסוף במרוכז ובכמות גדולה ונעשים: כ</w:t>
      </w:r>
      <w:r>
        <w:rPr>
          <w:rFonts w:hint="eastAsia"/>
          <w:rtl/>
          <w:lang w:eastAsia="en-US"/>
        </w:rPr>
        <w:t>ְּ</w:t>
      </w:r>
      <w:r>
        <w:rPr>
          <w:rFonts w:hint="cs"/>
          <w:rtl/>
          <w:lang w:eastAsia="en-US"/>
        </w:rPr>
        <w:t>ר</w:t>
      </w:r>
      <w:r>
        <w:rPr>
          <w:rFonts w:hint="eastAsia"/>
          <w:rtl/>
          <w:lang w:eastAsia="en-US"/>
        </w:rPr>
        <w:t>ִ</w:t>
      </w:r>
      <w:r>
        <w:rPr>
          <w:rFonts w:hint="cs"/>
          <w:rtl/>
          <w:lang w:eastAsia="en-US"/>
        </w:rPr>
        <w:t>י, גורן או יקב, חייבים בתרומות ומעשרות מהתורה, וכל השאר רק מדברי חכמים. ראה פירוש כסף משנה שם ברמב"ם (שמביא את הראב"ד</w:t>
      </w:r>
      <w:r w:rsidR="00DF140E">
        <w:rPr>
          <w:rFonts w:hint="cs"/>
          <w:rtl/>
          <w:lang w:eastAsia="en-US"/>
        </w:rPr>
        <w:t xml:space="preserve"> שחולק על הרמב"ם</w:t>
      </w:r>
      <w:r>
        <w:rPr>
          <w:rFonts w:hint="cs"/>
          <w:rtl/>
          <w:lang w:eastAsia="en-US"/>
        </w:rPr>
        <w:t xml:space="preserve">), </w:t>
      </w:r>
      <w:r>
        <w:rPr>
          <w:rtl/>
          <w:lang w:eastAsia="en-US"/>
        </w:rPr>
        <w:t>רש"י ברכות לו ע</w:t>
      </w:r>
      <w:r>
        <w:rPr>
          <w:rFonts w:hint="cs"/>
          <w:rtl/>
          <w:lang w:eastAsia="en-US"/>
        </w:rPr>
        <w:t>"</w:t>
      </w:r>
      <w:r>
        <w:rPr>
          <w:rtl/>
          <w:lang w:eastAsia="en-US"/>
        </w:rPr>
        <w:t>א</w:t>
      </w:r>
      <w:r>
        <w:rPr>
          <w:rFonts w:hint="cs"/>
          <w:rtl/>
          <w:lang w:eastAsia="en-US"/>
        </w:rPr>
        <w:t xml:space="preserve">, תוספות בכורות נד ע"א, פירוש ר' שמשון משאנץ על המשנה מעשרות פרק א משנה א, </w:t>
      </w:r>
      <w:r>
        <w:rPr>
          <w:rtl/>
          <w:lang w:eastAsia="en-US"/>
        </w:rPr>
        <w:t>חידושי הר"ן בבא מציעא פח ע</w:t>
      </w:r>
      <w:r>
        <w:rPr>
          <w:rFonts w:hint="cs"/>
          <w:rtl/>
          <w:lang w:eastAsia="en-US"/>
        </w:rPr>
        <w:t>"א ועוד.</w:t>
      </w:r>
      <w:r w:rsidR="00DF140E">
        <w:rPr>
          <w:rFonts w:hint="cs"/>
          <w:rtl/>
          <w:lang w:eastAsia="en-US"/>
        </w:rPr>
        <w:t xml:space="preserve"> </w:t>
      </w:r>
      <w:r>
        <w:rPr>
          <w:rFonts w:hint="cs"/>
          <w:rtl/>
          <w:lang w:eastAsia="en-US"/>
        </w:rPr>
        <w:t>ראה</w:t>
      </w:r>
      <w:r w:rsidR="00DF140E">
        <w:rPr>
          <w:rFonts w:hint="cs"/>
          <w:rtl/>
          <w:lang w:eastAsia="en-US"/>
        </w:rPr>
        <w:t xml:space="preserve"> </w:t>
      </w:r>
      <w:r>
        <w:rPr>
          <w:rFonts w:hint="cs"/>
          <w:rtl/>
          <w:lang w:eastAsia="en-US"/>
        </w:rPr>
        <w:t xml:space="preserve"> סיכום הדברים ב</w:t>
      </w:r>
      <w:r>
        <w:rPr>
          <w:rtl/>
          <w:lang w:eastAsia="en-US"/>
        </w:rPr>
        <w:t>תורה תמימה הערות במדבר פרק ה הערה לו</w:t>
      </w:r>
      <w:r>
        <w:rPr>
          <w:rFonts w:hint="cs"/>
          <w:rtl/>
          <w:lang w:eastAsia="en-US"/>
        </w:rPr>
        <w:t xml:space="preserve">, </w:t>
      </w:r>
      <w:r>
        <w:rPr>
          <w:rtl/>
          <w:lang w:eastAsia="en-US"/>
        </w:rPr>
        <w:t>הערות דברים פרק יד הערה מא</w:t>
      </w:r>
      <w:r>
        <w:rPr>
          <w:rFonts w:hint="cs"/>
          <w:rtl/>
          <w:lang w:eastAsia="en-US"/>
        </w:rPr>
        <w:t>. ופשיטא שתרומה ומעשרות של ירקות הוא מדברי חכמים ולא מהתורה.</w:t>
      </w:r>
    </w:p>
  </w:footnote>
  <w:footnote w:id="7">
    <w:p w:rsidR="00EC5E17" w:rsidRDefault="00EC5E17" w:rsidP="00EC5E17">
      <w:pPr>
        <w:pStyle w:val="a3"/>
        <w:rPr>
          <w:rFonts w:hint="cs"/>
        </w:rPr>
      </w:pPr>
      <w:r>
        <w:rPr>
          <w:rStyle w:val="a5"/>
        </w:rPr>
        <w:footnoteRef/>
      </w:r>
      <w:r>
        <w:rPr>
          <w:rtl/>
        </w:rPr>
        <w:t xml:space="preserve"> </w:t>
      </w:r>
      <w:r>
        <w:rPr>
          <w:rFonts w:hint="cs"/>
          <w:rtl/>
        </w:rPr>
        <w:t xml:space="preserve">פינקלשטיין מסביר ש"מלא" כאן הוא משום שכתוב "דגנך" </w:t>
      </w:r>
      <w:r>
        <w:rPr>
          <w:rtl/>
        </w:rPr>
        <w:t>–</w:t>
      </w:r>
      <w:r>
        <w:rPr>
          <w:rFonts w:hint="cs"/>
          <w:rtl/>
        </w:rPr>
        <w:t xml:space="preserve"> "לכל חד וחד מה שצריך לו ברווח", אבל מהמילה "יצהריך" אפשר לחשוב שהיה לחכמים נוסח דומה, בקריאה או שמא גם בכתיבה, של "דגניך", "תירושיך", היינו סוגים רבים של דגנים, גם מחוץ לחמשת המינים (אורז, דוחן, קיטניות)</w:t>
      </w:r>
      <w:r w:rsidR="006B5ACA">
        <w:rPr>
          <w:rFonts w:hint="cs"/>
          <w:rtl/>
        </w:rPr>
        <w:t>;</w:t>
      </w:r>
      <w:r>
        <w:rPr>
          <w:rFonts w:hint="cs"/>
          <w:rtl/>
        </w:rPr>
        <w:t xml:space="preserve"> סוגים רבים של תירוש: יין תפוחים, יין שזיפים</w:t>
      </w:r>
      <w:r w:rsidR="006B5ACA">
        <w:rPr>
          <w:rFonts w:hint="cs"/>
          <w:rtl/>
        </w:rPr>
        <w:t xml:space="preserve"> וכו'</w:t>
      </w:r>
      <w:r>
        <w:rPr>
          <w:rFonts w:hint="cs"/>
          <w:rtl/>
        </w:rPr>
        <w:t>; סוגים רבים של שמנים: שמן שומשמין</w:t>
      </w:r>
      <w:r w:rsidR="006B5ACA">
        <w:rPr>
          <w:rFonts w:hint="cs"/>
          <w:rtl/>
        </w:rPr>
        <w:t>, שמן אגונים וכו'</w:t>
      </w:r>
      <w:r>
        <w:rPr>
          <w:rFonts w:hint="cs"/>
          <w:rtl/>
        </w:rPr>
        <w:t xml:space="preserve"> (ראה פרק במה מדליקין). </w:t>
      </w:r>
    </w:p>
  </w:footnote>
  <w:footnote w:id="8">
    <w:p w:rsidR="00EC5E17" w:rsidRDefault="00EC5E17" w:rsidP="00724641">
      <w:pPr>
        <w:pStyle w:val="a3"/>
        <w:rPr>
          <w:rFonts w:hint="cs"/>
          <w:rtl/>
        </w:rPr>
      </w:pPr>
      <w:r>
        <w:rPr>
          <w:rStyle w:val="a5"/>
        </w:rPr>
        <w:footnoteRef/>
      </w:r>
      <w:r>
        <w:rPr>
          <w:rtl/>
        </w:rPr>
        <w:t xml:space="preserve"> </w:t>
      </w:r>
      <w:r w:rsidR="00724641">
        <w:rPr>
          <w:rFonts w:hint="cs"/>
          <w:rtl/>
        </w:rPr>
        <w:t xml:space="preserve">שיהיה קל ונוח לאסוף את היבול </w:t>
      </w:r>
      <w:r>
        <w:rPr>
          <w:rFonts w:hint="cs"/>
          <w:rtl/>
        </w:rPr>
        <w:t>ויסתפקו במועט</w:t>
      </w:r>
      <w:r w:rsidR="00724641">
        <w:rPr>
          <w:rFonts w:hint="cs"/>
          <w:rtl/>
        </w:rPr>
        <w:t>. ראה פירוש רש"י על הפסוק הסמוך: "</w:t>
      </w:r>
      <w:r w:rsidR="00724641">
        <w:rPr>
          <w:rtl/>
          <w:lang w:eastAsia="en-US"/>
        </w:rPr>
        <w:t xml:space="preserve">ואכלת ושבעת </w:t>
      </w:r>
      <w:r w:rsidR="00724641">
        <w:rPr>
          <w:rFonts w:hint="cs"/>
          <w:rtl/>
          <w:lang w:eastAsia="en-US"/>
        </w:rPr>
        <w:t xml:space="preserve">... </w:t>
      </w:r>
      <w:r w:rsidR="00724641">
        <w:rPr>
          <w:rtl/>
          <w:lang w:eastAsia="en-US"/>
        </w:rPr>
        <w:t>שתהא ברכה מצויה בפת שבתוך מעיך ואכלת ושבעת</w:t>
      </w:r>
      <w:r w:rsidR="00724641">
        <w:rPr>
          <w:rFonts w:hint="cs"/>
          <w:rtl/>
          <w:lang w:eastAsia="en-US"/>
        </w:rPr>
        <w:t>". ועוד בהמשך על הקשר של דגן-תירוש-יצהר ובין "ואכלת ושבעת".</w:t>
      </w:r>
    </w:p>
  </w:footnote>
  <w:footnote w:id="9">
    <w:p w:rsidR="00CE19EF" w:rsidRDefault="00CE19EF" w:rsidP="00BA2DD6">
      <w:pPr>
        <w:pStyle w:val="a3"/>
        <w:rPr>
          <w:rFonts w:hint="cs"/>
          <w:rtl/>
        </w:rPr>
      </w:pPr>
      <w:r>
        <w:rPr>
          <w:rStyle w:val="a5"/>
        </w:rPr>
        <w:footnoteRef/>
      </w:r>
      <w:r>
        <w:rPr>
          <w:rtl/>
        </w:rPr>
        <w:t xml:space="preserve"> </w:t>
      </w:r>
      <w:r>
        <w:rPr>
          <w:rFonts w:hint="cs"/>
          <w:rtl/>
          <w:lang w:eastAsia="en-US"/>
        </w:rPr>
        <w:t>המדרש מגייס את הברכה שבספר ויקרא פרשת בחוקותי, להוכחה שמדובר על שפע כמותי ממשי של דגן, תירוש ויצהר ומתשובתו אפשר להבין את "מלא" לעיל במובן של מלאות וריבוי</w:t>
      </w:r>
      <w:r>
        <w:rPr>
          <w:rtl/>
          <w:lang w:eastAsia="en-US"/>
        </w:rPr>
        <w:t xml:space="preserve"> </w:t>
      </w:r>
      <w:r>
        <w:rPr>
          <w:rFonts w:hint="cs"/>
          <w:rtl/>
          <w:lang w:eastAsia="en-US"/>
        </w:rPr>
        <w:t xml:space="preserve">ולא כפי שהצענו. ראה דברינו </w:t>
      </w:r>
      <w:hyperlink r:id="rId1" w:history="1">
        <w:r w:rsidRPr="00CE19EF">
          <w:rPr>
            <w:rStyle w:val="Hyperlink"/>
            <w:rFonts w:hint="cs"/>
            <w:rtl/>
            <w:lang w:eastAsia="en-US"/>
          </w:rPr>
          <w:t>ואכלתם ישן נושן</w:t>
        </w:r>
      </w:hyperlink>
      <w:r>
        <w:rPr>
          <w:rFonts w:hint="cs"/>
          <w:rtl/>
          <w:lang w:eastAsia="en-US"/>
        </w:rPr>
        <w:t xml:space="preserve"> וכן </w:t>
      </w:r>
      <w:hyperlink r:id="rId2" w:history="1">
        <w:r w:rsidRPr="00CE19EF">
          <w:rPr>
            <w:rStyle w:val="Hyperlink"/>
            <w:rFonts w:hint="cs"/>
            <w:rtl/>
            <w:lang w:eastAsia="en-US"/>
          </w:rPr>
          <w:t>לחם לשובע</w:t>
        </w:r>
      </w:hyperlink>
      <w:r>
        <w:rPr>
          <w:rFonts w:hint="cs"/>
          <w:rtl/>
          <w:lang w:eastAsia="en-US"/>
        </w:rPr>
        <w:t xml:space="preserve"> בפרשת בחוקותי. את תוספת הפסוק מאיוב: "וטל ילין בקצירי", אפשר אולי להסביר שעונת הקציר תימשך עמוק אל תוך הקיץ והסתיו בהם מתגבר הטל. פשט הפסוק הוא שקצירי הם ענפי העץ שטל הלילה יישאר עליהם גם ביום. ראה דעת מקרא והפרשנים </w:t>
      </w:r>
      <w:r w:rsidR="00BA2DD6">
        <w:rPr>
          <w:rFonts w:hint="cs"/>
          <w:rtl/>
          <w:lang w:eastAsia="en-US"/>
        </w:rPr>
        <w:t>שם</w:t>
      </w:r>
      <w:r>
        <w:rPr>
          <w:rFonts w:hint="cs"/>
          <w:rtl/>
          <w:lang w:eastAsia="en-US"/>
        </w:rPr>
        <w:t>.</w:t>
      </w:r>
    </w:p>
  </w:footnote>
  <w:footnote w:id="10">
    <w:p w:rsidR="00C81153" w:rsidRDefault="00C81153">
      <w:pPr>
        <w:pStyle w:val="a3"/>
        <w:rPr>
          <w:rFonts w:hint="cs"/>
          <w:rtl/>
        </w:rPr>
      </w:pPr>
      <w:r>
        <w:rPr>
          <w:rStyle w:val="a5"/>
        </w:rPr>
        <w:footnoteRef/>
      </w:r>
      <w:r>
        <w:rPr>
          <w:rtl/>
        </w:rPr>
        <w:t xml:space="preserve"> </w:t>
      </w:r>
      <w:r>
        <w:rPr>
          <w:rFonts w:hint="cs"/>
          <w:rtl/>
        </w:rPr>
        <w:t xml:space="preserve">מדרש זה מוכר אולי יותר מהציטוט שלו בגמרא ברכות לה, וכבר דשו וחרשו וזרעו וקצרו רבים וטובים במחלוקת ר' ישמעאל ור' שמעון בר יוחאי על היחס בין הקדשת זמן לתורה ולדרך ארץ (עבודה ומלאכה) ואף אנו שלחנו בו יד בדברינו </w:t>
      </w:r>
      <w:hyperlink r:id="rId3" w:history="1">
        <w:r w:rsidRPr="00C81153">
          <w:rPr>
            <w:rStyle w:val="Hyperlink"/>
            <w:rFonts w:hint="cs"/>
            <w:rtl/>
          </w:rPr>
          <w:t>ואספת דגנך</w:t>
        </w:r>
      </w:hyperlink>
      <w:r>
        <w:rPr>
          <w:rFonts w:hint="cs"/>
          <w:rtl/>
        </w:rPr>
        <w:t xml:space="preserve"> בפרשה זו. ולא נחזור על הדברים כאן.</w:t>
      </w:r>
    </w:p>
  </w:footnote>
  <w:footnote w:id="11">
    <w:p w:rsidR="00582FC7" w:rsidRDefault="00582FC7" w:rsidP="00BA2DD6">
      <w:pPr>
        <w:pStyle w:val="a3"/>
        <w:rPr>
          <w:rFonts w:hint="cs"/>
          <w:rtl/>
        </w:rPr>
      </w:pPr>
      <w:r>
        <w:rPr>
          <w:rStyle w:val="a5"/>
        </w:rPr>
        <w:footnoteRef/>
      </w:r>
      <w:r>
        <w:rPr>
          <w:rtl/>
        </w:rPr>
        <w:t xml:space="preserve"> </w:t>
      </w:r>
      <w:r w:rsidR="00DC53AC">
        <w:rPr>
          <w:rFonts w:hint="cs"/>
          <w:rtl/>
        </w:rPr>
        <w:t xml:space="preserve">השורש </w:t>
      </w:r>
      <w:r>
        <w:rPr>
          <w:rFonts w:hint="cs"/>
          <w:rtl/>
        </w:rPr>
        <w:t>דב"א הוא יחידאי במקרא ונדיר בשימוש הלשון (מלבד כמה פייטנים) וניתן לפירוש הן לחיוב: שפע, רוויה והן לכאב וזקנה. ראה רש"י</w:t>
      </w:r>
      <w:r w:rsidRPr="00582FC7">
        <w:rPr>
          <w:rtl/>
        </w:rPr>
        <w:t xml:space="preserve"> </w:t>
      </w:r>
      <w:r>
        <w:rPr>
          <w:rFonts w:hint="cs"/>
          <w:rtl/>
        </w:rPr>
        <w:t xml:space="preserve">על הפסוק בפרשת וזאת הברכה, </w:t>
      </w:r>
      <w:r>
        <w:rPr>
          <w:rtl/>
        </w:rPr>
        <w:t>דברים לג</w:t>
      </w:r>
      <w:r>
        <w:rPr>
          <w:rFonts w:hint="cs"/>
          <w:rtl/>
        </w:rPr>
        <w:t xml:space="preserve"> כה: "</w:t>
      </w:r>
      <w:r>
        <w:rPr>
          <w:rtl/>
        </w:rPr>
        <w:t>וכימיך דבאך - וכימים שהם טובים לך, שהן ימי תח</w:t>
      </w:r>
      <w:r>
        <w:rPr>
          <w:rFonts w:hint="cs"/>
          <w:rtl/>
        </w:rPr>
        <w:t>י</w:t>
      </w:r>
      <w:r>
        <w:rPr>
          <w:rtl/>
        </w:rPr>
        <w:t>לתך ימי נעוריך כן יהיו ימי זקנתך, שהם דואבים זבים ומתמוטטים. דבר אחר</w:t>
      </w:r>
      <w:r>
        <w:rPr>
          <w:rFonts w:hint="cs"/>
          <w:rtl/>
        </w:rPr>
        <w:t xml:space="preserve">: ... </w:t>
      </w:r>
      <w:r>
        <w:rPr>
          <w:rtl/>
        </w:rPr>
        <w:t>כל הימים אשר אתם עושים רצונו של מקום, יהיו דבאך שכל הארצות יהיו דובאות כסף וזהב לארץ ישראל, שתהא מבורכת בפירות. וכל הארצות מתפרנסות הימנה וממשיכות לה כספם וזהבם</w:t>
      </w:r>
      <w:r>
        <w:rPr>
          <w:rFonts w:hint="cs"/>
          <w:rtl/>
        </w:rPr>
        <w:t xml:space="preserve">". </w:t>
      </w:r>
    </w:p>
  </w:footnote>
  <w:footnote w:id="12">
    <w:p w:rsidR="00F61661" w:rsidRDefault="00F61661">
      <w:pPr>
        <w:pStyle w:val="a3"/>
        <w:rPr>
          <w:rFonts w:hint="cs"/>
          <w:rtl/>
        </w:rPr>
      </w:pPr>
      <w:r>
        <w:rPr>
          <w:rStyle w:val="a5"/>
        </w:rPr>
        <w:footnoteRef/>
      </w:r>
      <w:r>
        <w:rPr>
          <w:rtl/>
        </w:rPr>
        <w:t xml:space="preserve"> </w:t>
      </w:r>
      <w:r>
        <w:rPr>
          <w:rFonts w:hint="cs"/>
          <w:rtl/>
          <w:lang w:eastAsia="en-US"/>
        </w:rPr>
        <w:t>חסר לנו כאן היצהר אבל הדרשה ברורה. השלישייה דגן-תירוש-יצהר היא מקור העושר של ארץ ישראל. השכנים לוטשים להם עין ומנסים לחמוס ולשדוד אותם, אבל ארצות אחרות יבואו לקנותם בכסף מלא ומה שעשה יוסף בארץ מצרים ולטובת עם אחר, ייעשה כאן ולטובת יושבי ארץ ישראל. ועוד נחזור למצרים להלן.</w:t>
      </w:r>
    </w:p>
  </w:footnote>
  <w:footnote w:id="13">
    <w:p w:rsidR="000114B0" w:rsidRDefault="000114B0" w:rsidP="00B734A1">
      <w:pPr>
        <w:pStyle w:val="a3"/>
        <w:rPr>
          <w:rFonts w:hint="cs"/>
        </w:rPr>
      </w:pPr>
      <w:r>
        <w:rPr>
          <w:rStyle w:val="a5"/>
        </w:rPr>
        <w:footnoteRef/>
      </w:r>
      <w:r>
        <w:rPr>
          <w:rtl/>
        </w:rPr>
        <w:t xml:space="preserve"> </w:t>
      </w:r>
      <w:r>
        <w:rPr>
          <w:rFonts w:hint="cs"/>
          <w:rtl/>
          <w:lang w:eastAsia="en-US"/>
        </w:rPr>
        <w:t>מדרש/פירוש זה מביא אותנו לתחילת הפרשה, לפסוק: "</w:t>
      </w:r>
      <w:r>
        <w:rPr>
          <w:rtl/>
          <w:lang w:eastAsia="en-US"/>
        </w:rPr>
        <w:t>וַאֲהֵבְךָ וּבֵרַכְךָ וְהִרְבֶּךָ וּבֵרַךְ פְּרִי בִטְנְךָ וּפְרִי אַדְמָתֶךָ דְּגָנְךָ וְתִירֹשְׁךָ וְיִצְהָרֶךָ שְׁגַר אֲלָפֶיךָ וְעַשְׁתְּרֹת צֹאנֶךָ עַל הָאֲדָמָה אֲשֶׁר נִשְׁבַּע לַאֲבֹתֶיךָ לָתֶת לָךְ</w:t>
      </w:r>
      <w:r>
        <w:rPr>
          <w:rFonts w:hint="cs"/>
          <w:rtl/>
          <w:lang w:eastAsia="en-US"/>
        </w:rPr>
        <w:t xml:space="preserve">". יש כאן חיבור נאה עם שלושת האבות להם הובטחה הארץ שתצמיח </w:t>
      </w:r>
      <w:r w:rsidR="00B734A1">
        <w:rPr>
          <w:rFonts w:hint="cs"/>
          <w:rtl/>
          <w:lang w:eastAsia="en-US"/>
        </w:rPr>
        <w:t>ל</w:t>
      </w:r>
      <w:r>
        <w:rPr>
          <w:rFonts w:hint="cs"/>
          <w:rtl/>
          <w:lang w:eastAsia="en-US"/>
        </w:rPr>
        <w:t>בנים ד</w:t>
      </w:r>
      <w:r w:rsidR="00B734A1">
        <w:rPr>
          <w:rFonts w:hint="cs"/>
          <w:rtl/>
          <w:lang w:eastAsia="en-US"/>
        </w:rPr>
        <w:t>ג</w:t>
      </w:r>
      <w:r>
        <w:rPr>
          <w:rFonts w:hint="cs"/>
          <w:rtl/>
          <w:lang w:eastAsia="en-US"/>
        </w:rPr>
        <w:t>ן תירוש ויצהר</w:t>
      </w:r>
      <w:r w:rsidR="00B734A1">
        <w:rPr>
          <w:rFonts w:hint="cs"/>
          <w:rtl/>
          <w:lang w:eastAsia="en-US"/>
        </w:rPr>
        <w:t>;</w:t>
      </w:r>
      <w:r>
        <w:rPr>
          <w:rFonts w:hint="cs"/>
          <w:rtl/>
          <w:lang w:eastAsia="en-US"/>
        </w:rPr>
        <w:t xml:space="preserve"> ויש כאן </w:t>
      </w:r>
      <w:r w:rsidR="00B734A1">
        <w:rPr>
          <w:rFonts w:hint="cs"/>
          <w:rtl/>
          <w:lang w:eastAsia="en-US"/>
        </w:rPr>
        <w:t xml:space="preserve">גם </w:t>
      </w:r>
      <w:r>
        <w:rPr>
          <w:rFonts w:hint="cs"/>
          <w:rtl/>
          <w:lang w:eastAsia="en-US"/>
        </w:rPr>
        <w:t>אזכור של הפסוק בתהלים: "</w:t>
      </w:r>
      <w:r>
        <w:rPr>
          <w:rtl/>
          <w:lang w:eastAsia="en-US"/>
        </w:rPr>
        <w:t>ויין ישמח לבב אנוש להצהיל פנים משמן ולחם לבב אנוש יסעד</w:t>
      </w:r>
      <w:r>
        <w:rPr>
          <w:rFonts w:hint="cs"/>
          <w:rtl/>
          <w:lang w:eastAsia="en-US"/>
        </w:rPr>
        <w:t xml:space="preserve">" שמציין את התכונה המיוחדת של כל אחד מהשלישייה, פסוק שעוד נזכיר להלן. ועיקר הדרשה היא שאלה השלושה הם "עיקר הבית". וכבר קדם לו פירוש </w:t>
      </w:r>
      <w:r>
        <w:rPr>
          <w:rtl/>
          <w:lang w:eastAsia="en-US"/>
        </w:rPr>
        <w:t xml:space="preserve">אבן עזרא </w:t>
      </w:r>
      <w:r>
        <w:rPr>
          <w:rFonts w:hint="cs"/>
          <w:rtl/>
          <w:lang w:eastAsia="en-US"/>
        </w:rPr>
        <w:t>שהבאנו לעיל: "</w:t>
      </w:r>
      <w:r>
        <w:rPr>
          <w:rtl/>
          <w:lang w:eastAsia="en-US"/>
        </w:rPr>
        <w:t>ופרי אדמתך - הזכיר דגן תירוש ויצהר שהם עיקר</w:t>
      </w:r>
      <w:r>
        <w:rPr>
          <w:rFonts w:hint="cs"/>
          <w:rtl/>
          <w:lang w:eastAsia="en-US"/>
        </w:rPr>
        <w:t xml:space="preserve">". ראה גם פירוש </w:t>
      </w:r>
      <w:r>
        <w:rPr>
          <w:rtl/>
          <w:lang w:eastAsia="en-US"/>
        </w:rPr>
        <w:t xml:space="preserve">רד"ק שמואל א </w:t>
      </w:r>
      <w:r>
        <w:rPr>
          <w:rFonts w:hint="cs"/>
          <w:rtl/>
          <w:lang w:eastAsia="en-US"/>
        </w:rPr>
        <w:t>ח טו (נאום שמואל לעם): "</w:t>
      </w:r>
      <w:r>
        <w:rPr>
          <w:rtl/>
          <w:lang w:eastAsia="en-US"/>
        </w:rPr>
        <w:t>ומה שאמר שדותיכם וכרמיכם וזיתיכם כי הם עיקר המחיה וכן אמר דגנך תירושך ויצהרך</w:t>
      </w:r>
      <w:r>
        <w:rPr>
          <w:rFonts w:hint="cs"/>
          <w:rtl/>
          <w:lang w:eastAsia="en-US"/>
        </w:rPr>
        <w:t>". ובפירושו ליואל א י</w:t>
      </w:r>
      <w:r>
        <w:rPr>
          <w:rtl/>
          <w:lang w:eastAsia="en-US"/>
        </w:rPr>
        <w:t>:</w:t>
      </w:r>
      <w:r>
        <w:rPr>
          <w:rFonts w:hint="cs"/>
          <w:rtl/>
          <w:lang w:eastAsia="en-US"/>
        </w:rPr>
        <w:t xml:space="preserve"> "</w:t>
      </w:r>
      <w:r>
        <w:rPr>
          <w:rtl/>
          <w:lang w:eastAsia="en-US"/>
        </w:rPr>
        <w:t>וזכר דגן תירוש ויצהר כי אלה הג' הם רוב חיי האדם</w:t>
      </w:r>
      <w:r>
        <w:rPr>
          <w:rFonts w:hint="cs"/>
          <w:rtl/>
          <w:lang w:eastAsia="en-US"/>
        </w:rPr>
        <w:t>".</w:t>
      </w:r>
    </w:p>
  </w:footnote>
  <w:footnote w:id="14">
    <w:p w:rsidR="00DE5208" w:rsidRDefault="00DE5208">
      <w:pPr>
        <w:pStyle w:val="a3"/>
        <w:rPr>
          <w:rFonts w:hint="cs"/>
          <w:rtl/>
        </w:rPr>
      </w:pPr>
      <w:r>
        <w:rPr>
          <w:rStyle w:val="a5"/>
        </w:rPr>
        <w:footnoteRef/>
      </w:r>
      <w:r>
        <w:rPr>
          <w:rtl/>
        </w:rPr>
        <w:t xml:space="preserve"> </w:t>
      </w:r>
      <w:r>
        <w:rPr>
          <w:rFonts w:hint="cs"/>
          <w:rtl/>
          <w:lang w:eastAsia="en-US"/>
        </w:rPr>
        <w:t>הגמרא שואלת מה ייחודו של היין שיש עליו ברכה מיוחדת: "בורא פרי הגפן" (וכך גם ללחם: "המוציא לחם מן הארץ"), בעוד שלשמן אין (ומברכים עליו "שהכל" או לשיטה אחרת שלא התקבלה להלכה: "בורא פרי העץ"). ותשובתה היא תחילה שהיין מזין ואילו השמן לא, ובהמשך תשובה נוספת שהיין סועד, היינו נותן הרגשה של שובע, והשמן לא.</w:t>
      </w:r>
    </w:p>
  </w:footnote>
  <w:footnote w:id="15">
    <w:p w:rsidR="00F3375D" w:rsidRDefault="00F3375D" w:rsidP="00356419">
      <w:pPr>
        <w:pStyle w:val="a3"/>
        <w:rPr>
          <w:rFonts w:hint="cs"/>
          <w:rtl/>
        </w:rPr>
      </w:pPr>
      <w:r>
        <w:rPr>
          <w:rStyle w:val="a5"/>
        </w:rPr>
        <w:footnoteRef/>
      </w:r>
      <w:r>
        <w:rPr>
          <w:rtl/>
        </w:rPr>
        <w:t xml:space="preserve"> </w:t>
      </w:r>
      <w:r>
        <w:rPr>
          <w:rFonts w:hint="cs"/>
          <w:rtl/>
          <w:lang w:eastAsia="en-US"/>
        </w:rPr>
        <w:t>ממשיכה הגמרא לשאול על יין אם הוא "סועד" או לא, שהרי רבא היה שותה בערב פסח על מנת שיאכל את המצה לתיאבון (ומה על ארבע הכוסות?).</w:t>
      </w:r>
      <w:r>
        <w:rPr>
          <w:rFonts w:hint="cs"/>
          <w:rtl/>
        </w:rPr>
        <w:t xml:space="preserve"> והתשובה היא ש</w:t>
      </w:r>
      <w:r w:rsidR="00356419">
        <w:rPr>
          <w:rFonts w:hint="cs"/>
          <w:rtl/>
        </w:rPr>
        <w:t xml:space="preserve">מעט </w:t>
      </w:r>
      <w:r>
        <w:rPr>
          <w:rFonts w:hint="cs"/>
          <w:rtl/>
        </w:rPr>
        <w:t xml:space="preserve">יין סועד </w:t>
      </w:r>
      <w:r w:rsidR="00356419">
        <w:rPr>
          <w:rFonts w:hint="cs"/>
          <w:rtl/>
        </w:rPr>
        <w:t>והרבה יין מביא לרצון לאכול (גריר). האם זה הניסיון שלנו עם יין?</w:t>
      </w:r>
    </w:p>
  </w:footnote>
  <w:footnote w:id="16">
    <w:p w:rsidR="008B450A" w:rsidRDefault="008B450A" w:rsidP="008B450A">
      <w:pPr>
        <w:pStyle w:val="a3"/>
        <w:rPr>
          <w:rFonts w:hint="cs"/>
        </w:rPr>
      </w:pPr>
      <w:r>
        <w:rPr>
          <w:rStyle w:val="a5"/>
        </w:rPr>
        <w:footnoteRef/>
      </w:r>
      <w:r>
        <w:rPr>
          <w:rtl/>
        </w:rPr>
        <w:t xml:space="preserve"> </w:t>
      </w:r>
      <w:r>
        <w:rPr>
          <w:rFonts w:hint="cs"/>
          <w:rtl/>
          <w:lang w:eastAsia="en-US"/>
        </w:rPr>
        <w:t xml:space="preserve">הגמרא לא מרפה ושואלת מהפסוק בתהלים שהיין משמח לבב בעוד שהלחם סועד את הלב. שים לב איך הגמרא מקצרת את הפסוק בתהלים ומשמיטה את הקטע "להצהיל פנים משמן". השמן רק מצהיל פנים ואינו לעניין סעידה.  </w:t>
      </w:r>
    </w:p>
  </w:footnote>
  <w:footnote w:id="17">
    <w:p w:rsidR="00D35E1A" w:rsidRDefault="00D35E1A" w:rsidP="000114B0">
      <w:pPr>
        <w:pStyle w:val="a3"/>
        <w:rPr>
          <w:rFonts w:hint="cs"/>
          <w:rtl/>
        </w:rPr>
      </w:pPr>
      <w:r>
        <w:rPr>
          <w:rStyle w:val="a5"/>
        </w:rPr>
        <w:footnoteRef/>
      </w:r>
      <w:r>
        <w:rPr>
          <w:rtl/>
        </w:rPr>
        <w:t xml:space="preserve"> </w:t>
      </w:r>
      <w:r w:rsidR="008B450A">
        <w:rPr>
          <w:rFonts w:hint="cs"/>
          <w:rtl/>
          <w:lang w:eastAsia="en-US"/>
        </w:rPr>
        <w:t xml:space="preserve">למסקנת הגמרא, אדרבא, ליין יש אפילו יתרון על פני הלחם, שכן היין גם סועד וגם משמח </w:t>
      </w:r>
      <w:r w:rsidR="000114B0">
        <w:rPr>
          <w:rFonts w:hint="cs"/>
          <w:rtl/>
          <w:lang w:eastAsia="en-US"/>
        </w:rPr>
        <w:t xml:space="preserve">(ראה </w:t>
      </w:r>
      <w:r w:rsidR="000114B0">
        <w:rPr>
          <w:rtl/>
          <w:lang w:eastAsia="en-US"/>
        </w:rPr>
        <w:t>קהלת י</w:t>
      </w:r>
      <w:r w:rsidR="000114B0">
        <w:rPr>
          <w:rFonts w:hint="cs"/>
          <w:rtl/>
          <w:lang w:eastAsia="en-US"/>
        </w:rPr>
        <w:t xml:space="preserve"> </w:t>
      </w:r>
      <w:r w:rsidR="000114B0">
        <w:rPr>
          <w:rtl/>
          <w:lang w:eastAsia="en-US"/>
        </w:rPr>
        <w:t>יט</w:t>
      </w:r>
      <w:r w:rsidR="000114B0">
        <w:rPr>
          <w:rFonts w:hint="cs"/>
          <w:rtl/>
          <w:lang w:eastAsia="en-US"/>
        </w:rPr>
        <w:t>: "</w:t>
      </w:r>
      <w:r w:rsidR="000114B0">
        <w:rPr>
          <w:rtl/>
          <w:lang w:eastAsia="en-US"/>
        </w:rPr>
        <w:t>לִשְׂחוֹק עֹשִׂים לֶחֶם וְיַיִן יְשַׂמַּח חַיִּים וְהַכֶּסֶף יַעֲנֶה אֶת הַכֹּל</w:t>
      </w:r>
      <w:r w:rsidR="000114B0">
        <w:rPr>
          <w:rFonts w:hint="cs"/>
          <w:rtl/>
          <w:lang w:eastAsia="en-US"/>
        </w:rPr>
        <w:t>").</w:t>
      </w:r>
      <w:r w:rsidR="000114B0">
        <w:rPr>
          <w:rtl/>
          <w:lang w:eastAsia="en-US"/>
        </w:rPr>
        <w:t xml:space="preserve"> </w:t>
      </w:r>
      <w:r w:rsidR="008B450A">
        <w:rPr>
          <w:rFonts w:hint="cs"/>
          <w:rtl/>
          <w:lang w:eastAsia="en-US"/>
        </w:rPr>
        <w:t>לפיכך נקבעה לו ברכה ראשונה מיוחדת: "בורא פרי הגפן". כך גם ללחם, אבל לא ליצהר-שמן משום שאינו סועד</w:t>
      </w:r>
      <w:r w:rsidR="00356419">
        <w:rPr>
          <w:rFonts w:hint="cs"/>
          <w:rtl/>
          <w:lang w:eastAsia="en-US"/>
        </w:rPr>
        <w:t xml:space="preserve"> רק מצהיל פנים</w:t>
      </w:r>
      <w:r w:rsidR="008B450A">
        <w:rPr>
          <w:rFonts w:hint="cs"/>
          <w:rtl/>
          <w:lang w:eastAsia="en-US"/>
        </w:rPr>
        <w:t xml:space="preserve"> (הוא סועד כשטובלים את הלחם בו, ראה בגמרא שם).</w:t>
      </w:r>
    </w:p>
  </w:footnote>
  <w:footnote w:id="18">
    <w:p w:rsidR="002B54E3" w:rsidRDefault="002B54E3">
      <w:pPr>
        <w:pStyle w:val="a3"/>
        <w:rPr>
          <w:rFonts w:hint="cs"/>
          <w:rtl/>
        </w:rPr>
      </w:pPr>
      <w:r>
        <w:rPr>
          <w:rStyle w:val="a5"/>
        </w:rPr>
        <w:footnoteRef/>
      </w:r>
      <w:r>
        <w:rPr>
          <w:rtl/>
        </w:rPr>
        <w:t xml:space="preserve"> </w:t>
      </w:r>
      <w:r>
        <w:rPr>
          <w:rFonts w:hint="cs"/>
          <w:rtl/>
          <w:lang w:eastAsia="en-US"/>
        </w:rPr>
        <w:t xml:space="preserve">הגמרא ממשיכה לדון שאם היין הוא כה חשוב, למה שלא נברך עליו את ברכת המזון, לפחות את שלוש הברכות הראשונות שהם העיקר: ברכת הזן, ברכת הארץ ובונה ירושלים. ראה דברינו </w:t>
      </w:r>
      <w:hyperlink r:id="rId4" w:history="1">
        <w:r w:rsidRPr="002B54E3">
          <w:rPr>
            <w:rStyle w:val="Hyperlink"/>
            <w:rFonts w:hint="cs"/>
            <w:rtl/>
            <w:lang w:eastAsia="en-US"/>
          </w:rPr>
          <w:t>ברכת המזון</w:t>
        </w:r>
      </w:hyperlink>
      <w:r>
        <w:rPr>
          <w:rFonts w:hint="cs"/>
          <w:rtl/>
          <w:lang w:eastAsia="en-US"/>
        </w:rPr>
        <w:t xml:space="preserve"> בפרשת מסעי וכן </w:t>
      </w:r>
      <w:hyperlink r:id="rId5" w:history="1">
        <w:r w:rsidRPr="002B54E3">
          <w:rPr>
            <w:rStyle w:val="Hyperlink"/>
            <w:rFonts w:hint="cs"/>
            <w:rtl/>
            <w:lang w:eastAsia="en-US"/>
          </w:rPr>
          <w:t>ברכת הטוב והמטיב</w:t>
        </w:r>
      </w:hyperlink>
      <w:r>
        <w:rPr>
          <w:rFonts w:hint="cs"/>
          <w:rtl/>
          <w:lang w:eastAsia="en-US"/>
        </w:rPr>
        <w:t xml:space="preserve"> בפרשה זו (עקב). נושא זה אגב נדון בספרות ההלכה בימינו, </w:t>
      </w:r>
      <w:r w:rsidR="00356419">
        <w:rPr>
          <w:rFonts w:hint="cs"/>
          <w:rtl/>
          <w:lang w:eastAsia="en-US"/>
        </w:rPr>
        <w:t xml:space="preserve">בלי לחכות לאליהו, </w:t>
      </w:r>
      <w:r>
        <w:rPr>
          <w:rFonts w:hint="cs"/>
          <w:rtl/>
          <w:lang w:eastAsia="en-US"/>
        </w:rPr>
        <w:t xml:space="preserve">בהם אדם יכול לאכול סעודה שלימה מזינה וסועדת, בלי לחם (ועל פסטה נראה שהסכימו רבים לברך). סוף דבר, הבאנו גמרא זו על מנת להראות את השלישייה: דגן-תירוש-יצהר גם בעולם הברכות. השמן-יצהר יוצא כאן אמנם בדרגה נמוכה יותר, אין לא ברכה ראשונה מיוחדת, אבל ידוע כוחו הרב גם מעבר לאכילה: בסיכה (רחיצה) ובמאור. ראה דברינו </w:t>
      </w:r>
      <w:hyperlink r:id="rId6" w:history="1">
        <w:r w:rsidRPr="002B54E3">
          <w:rPr>
            <w:rStyle w:val="Hyperlink"/>
            <w:rFonts w:hint="cs"/>
            <w:rtl/>
            <w:lang w:eastAsia="en-US"/>
          </w:rPr>
          <w:t>שמן הזית</w:t>
        </w:r>
      </w:hyperlink>
      <w:r>
        <w:rPr>
          <w:rFonts w:hint="cs"/>
          <w:rtl/>
          <w:lang w:eastAsia="en-US"/>
        </w:rPr>
        <w:t xml:space="preserve"> בפרשת תצוה וכן </w:t>
      </w:r>
      <w:hyperlink r:id="rId7" w:history="1">
        <w:r w:rsidRPr="002B54E3">
          <w:rPr>
            <w:rStyle w:val="Hyperlink"/>
            <w:rFonts w:hint="cs"/>
            <w:rtl/>
            <w:lang w:eastAsia="en-US"/>
          </w:rPr>
          <w:t>ברכת אשר</w:t>
        </w:r>
      </w:hyperlink>
      <w:r>
        <w:rPr>
          <w:rFonts w:hint="cs"/>
          <w:rtl/>
          <w:lang w:eastAsia="en-US"/>
        </w:rPr>
        <w:t xml:space="preserve"> בפרשת ויחי.</w:t>
      </w:r>
    </w:p>
  </w:footnote>
  <w:footnote w:id="19">
    <w:p w:rsidR="008979A8" w:rsidRDefault="008979A8" w:rsidP="002B54E3">
      <w:pPr>
        <w:pStyle w:val="a3"/>
        <w:rPr>
          <w:rtl/>
        </w:rPr>
      </w:pPr>
      <w:r>
        <w:rPr>
          <w:rStyle w:val="a5"/>
        </w:rPr>
        <w:footnoteRef/>
      </w:r>
      <w:r>
        <w:rPr>
          <w:rtl/>
        </w:rPr>
        <w:t xml:space="preserve"> </w:t>
      </w:r>
      <w:r w:rsidR="007A3605">
        <w:rPr>
          <w:rFonts w:hint="cs"/>
          <w:rtl/>
          <w:lang w:eastAsia="en-US"/>
        </w:rPr>
        <w:t xml:space="preserve">חזרנו אל הפסוק בראש </w:t>
      </w:r>
      <w:r w:rsidR="002B54E3">
        <w:rPr>
          <w:rFonts w:hint="cs"/>
          <w:rtl/>
          <w:lang w:eastAsia="en-US"/>
        </w:rPr>
        <w:t>הדף</w:t>
      </w:r>
      <w:r w:rsidR="007A3605">
        <w:rPr>
          <w:rFonts w:hint="cs"/>
          <w:rtl/>
          <w:lang w:eastAsia="en-US"/>
        </w:rPr>
        <w:t xml:space="preserve"> והפעם בקריאה </w:t>
      </w:r>
      <w:r w:rsidR="002B54E3">
        <w:rPr>
          <w:rFonts w:hint="cs"/>
          <w:rtl/>
          <w:lang w:eastAsia="en-US"/>
        </w:rPr>
        <w:t xml:space="preserve">רציפה עם </w:t>
      </w:r>
      <w:r w:rsidR="007A3605">
        <w:rPr>
          <w:rFonts w:hint="cs"/>
          <w:rtl/>
          <w:lang w:eastAsia="en-US"/>
        </w:rPr>
        <w:t>הפסוק הצמוד אליו: "</w:t>
      </w:r>
      <w:r w:rsidR="007A3605">
        <w:rPr>
          <w:rtl/>
          <w:lang w:eastAsia="en-US"/>
        </w:rPr>
        <w:t>וְנָתַתִּי מְטַר אַרְצְכֶם בְּעִתּוֹ יוֹרֶה וּמַלְקוֹשׁ וְאָסַפְתָּ דְגָנֶךָ וְתִירֹשְׁךָ וְיִצְהָרֶךָ:</w:t>
      </w:r>
      <w:r w:rsidR="007A3605">
        <w:rPr>
          <w:rFonts w:hint="cs"/>
          <w:rtl/>
          <w:lang w:eastAsia="en-US"/>
        </w:rPr>
        <w:t xml:space="preserve"> </w:t>
      </w:r>
      <w:r w:rsidR="007A3605" w:rsidRPr="007A3605">
        <w:rPr>
          <w:b/>
          <w:bCs/>
          <w:rtl/>
          <w:lang w:eastAsia="en-US"/>
        </w:rPr>
        <w:t>וְנָתַתִּי עֵשֶׂב בְּשָׂדְךָ לִבְהֶמְתֶּךָ וְאָכַלְתָּ וְשָׂבָעְתָּ</w:t>
      </w:r>
      <w:r w:rsidR="007A3605">
        <w:rPr>
          <w:rFonts w:hint="cs"/>
          <w:rtl/>
          <w:lang w:eastAsia="en-US"/>
        </w:rPr>
        <w:t xml:space="preserve">". יש כאן עירוב של אכילת האדם והבהמה. רש"י פותר עירוב זה בדרשה ש"אכלת ושבעת" הוא עניין לעצמו: </w:t>
      </w:r>
      <w:r>
        <w:rPr>
          <w:rFonts w:hint="cs"/>
          <w:rtl/>
        </w:rPr>
        <w:t xml:space="preserve">שתהיה שביעה באכילה. שתהיה אכילה מבורכת ומשביעה. </w:t>
      </w:r>
    </w:p>
  </w:footnote>
  <w:footnote w:id="20">
    <w:p w:rsidR="008979A8" w:rsidRDefault="008979A8" w:rsidP="002B54E3">
      <w:pPr>
        <w:pStyle w:val="a3"/>
        <w:rPr>
          <w:rtl/>
        </w:rPr>
      </w:pPr>
      <w:r>
        <w:rPr>
          <w:rStyle w:val="a5"/>
        </w:rPr>
        <w:footnoteRef/>
      </w:r>
      <w:r>
        <w:rPr>
          <w:rtl/>
        </w:rPr>
        <w:t xml:space="preserve"> </w:t>
      </w:r>
      <w:r w:rsidR="00063E3E">
        <w:rPr>
          <w:rFonts w:hint="cs"/>
          <w:rtl/>
        </w:rPr>
        <w:t xml:space="preserve">אבן עזרא מחבר את "ואכלת ושבעת" עם "ואספת דגנך תירושך ויצהרך". הפסיק הכתוב באכילת הבהמה שגם היא נהנית מהשפע החקלאי ותורמת לו, וחזר הכתוב לאכילת האדם. </w:t>
      </w:r>
    </w:p>
  </w:footnote>
  <w:footnote w:id="21">
    <w:p w:rsidR="00063E3E" w:rsidRDefault="00063E3E" w:rsidP="005D1941">
      <w:pPr>
        <w:pStyle w:val="a3"/>
        <w:rPr>
          <w:rFonts w:hint="cs"/>
        </w:rPr>
      </w:pPr>
      <w:r>
        <w:rPr>
          <w:rStyle w:val="a5"/>
        </w:rPr>
        <w:footnoteRef/>
      </w:r>
      <w:r>
        <w:rPr>
          <w:rtl/>
        </w:rPr>
        <w:t xml:space="preserve"> </w:t>
      </w:r>
      <w:r>
        <w:rPr>
          <w:rFonts w:hint="cs"/>
          <w:rtl/>
        </w:rPr>
        <w:t xml:space="preserve">אכילת הבהמה והאדם קשורים ומשולבים זה בזה ולא בכדי מערבב הכתוב ביניהם. זו שיטת רמב"ן המתבססת על מדרש ספרי. ראה דברינו </w:t>
      </w:r>
      <w:hyperlink r:id="rId8" w:history="1">
        <w:r w:rsidRPr="005D1941">
          <w:rPr>
            <w:rStyle w:val="Hyperlink"/>
            <w:rFonts w:hint="cs"/>
            <w:rtl/>
          </w:rPr>
          <w:t>ואכלת ושבעת</w:t>
        </w:r>
      </w:hyperlink>
      <w:r>
        <w:rPr>
          <w:rFonts w:hint="cs"/>
          <w:rtl/>
        </w:rPr>
        <w:t xml:space="preserve"> בפרשה זו בשנה האחרת.</w:t>
      </w:r>
      <w:r w:rsidRPr="00063E3E">
        <w:rPr>
          <w:rFonts w:hint="cs"/>
          <w:rtl/>
          <w:lang w:eastAsia="en-US"/>
        </w:rPr>
        <w:t xml:space="preserve"> </w:t>
      </w:r>
      <w:r>
        <w:rPr>
          <w:rFonts w:hint="cs"/>
          <w:rtl/>
          <w:lang w:eastAsia="en-US"/>
        </w:rPr>
        <w:t>אין להפריד בין יבול הארץ המיועד לאדם: דגן, תירוש ויצהר ובין "עשב בשדך" המיועד לבעלי החיים</w:t>
      </w:r>
      <w:r w:rsidR="00E01096">
        <w:rPr>
          <w:rFonts w:hint="cs"/>
          <w:rtl/>
          <w:lang w:eastAsia="en-US"/>
        </w:rPr>
        <w:t xml:space="preserve">, </w:t>
      </w:r>
      <w:r>
        <w:rPr>
          <w:rFonts w:hint="cs"/>
          <w:rtl/>
          <w:lang w:eastAsia="en-US"/>
        </w:rPr>
        <w:t>אומר רמב"ן</w:t>
      </w:r>
      <w:r w:rsidR="005D1941">
        <w:rPr>
          <w:rFonts w:hint="cs"/>
          <w:rtl/>
          <w:lang w:eastAsia="en-US"/>
        </w:rPr>
        <w:t>,</w:t>
      </w:r>
      <w:r>
        <w:rPr>
          <w:rtl/>
          <w:lang w:eastAsia="en-US"/>
        </w:rPr>
        <w:t xml:space="preserve"> </w:t>
      </w:r>
      <w:r>
        <w:rPr>
          <w:rFonts w:hint="cs"/>
          <w:rtl/>
          <w:lang w:eastAsia="en-US"/>
        </w:rPr>
        <w:t>הכל שב אל הכל, הכל בונה ומקיים את ואכלת ושבעת</w:t>
      </w:r>
      <w:r w:rsidR="005D1941">
        <w:rPr>
          <w:rFonts w:hint="cs"/>
          <w:rtl/>
          <w:lang w:eastAsia="en-US"/>
        </w:rPr>
        <w:t xml:space="preserve"> "וזהו הנכון"</w:t>
      </w:r>
      <w:r w:rsidR="005D1941">
        <w:rPr>
          <w:rFonts w:hint="cs"/>
          <w:rtl/>
        </w:rPr>
        <w:t xml:space="preserve">. ראה </w:t>
      </w:r>
      <w:r w:rsidR="005D1941">
        <w:rPr>
          <w:rtl/>
          <w:lang w:eastAsia="en-US"/>
        </w:rPr>
        <w:t>פסחים קיח ע</w:t>
      </w:r>
      <w:r w:rsidR="005D1941">
        <w:rPr>
          <w:rFonts w:hint="cs"/>
          <w:rtl/>
          <w:lang w:eastAsia="en-US"/>
        </w:rPr>
        <w:t>"א שבשעת מחסור ומצוקה האדם אוכל את עשב השדה: "</w:t>
      </w:r>
      <w:r w:rsidR="005D1941">
        <w:rPr>
          <w:rtl/>
          <w:lang w:eastAsia="en-US"/>
        </w:rPr>
        <w:t>אני וחמורי נאכל באבוס אחד</w:t>
      </w:r>
      <w:r w:rsidR="005D1941">
        <w:rPr>
          <w:rFonts w:hint="cs"/>
          <w:rtl/>
          <w:lang w:eastAsia="en-US"/>
        </w:rPr>
        <w:t xml:space="preserve"> ...".</w:t>
      </w:r>
    </w:p>
  </w:footnote>
  <w:footnote w:id="22">
    <w:p w:rsidR="008979A8" w:rsidRDefault="008979A8" w:rsidP="00E01096">
      <w:pPr>
        <w:pStyle w:val="a3"/>
      </w:pPr>
      <w:r>
        <w:rPr>
          <w:rStyle w:val="a5"/>
        </w:rPr>
        <w:footnoteRef/>
      </w:r>
      <w:r>
        <w:rPr>
          <w:rtl/>
        </w:rPr>
        <w:t xml:space="preserve"> </w:t>
      </w:r>
      <w:r w:rsidR="00E01096">
        <w:rPr>
          <w:rFonts w:hint="cs"/>
          <w:rtl/>
          <w:lang w:eastAsia="en-US"/>
        </w:rPr>
        <w:t>והדברים מתקשרים לנבואת ירמיהו שמשלבת גם היא את השפע לאדם עם השפע לבהמה, ששניהם גם מביאים וולדות לעולם בזכות השפע החקלאי.</w:t>
      </w:r>
    </w:p>
  </w:footnote>
  <w:footnote w:id="23">
    <w:p w:rsidR="00C31932" w:rsidRDefault="00C31932">
      <w:pPr>
        <w:pStyle w:val="a3"/>
        <w:rPr>
          <w:rFonts w:hint="cs"/>
          <w:rtl/>
        </w:rPr>
      </w:pPr>
      <w:r>
        <w:rPr>
          <w:rStyle w:val="a5"/>
        </w:rPr>
        <w:footnoteRef/>
      </w:r>
      <w:r>
        <w:rPr>
          <w:rtl/>
        </w:rPr>
        <w:t xml:space="preserve"> </w:t>
      </w:r>
      <w:r>
        <w:rPr>
          <w:rFonts w:hint="cs"/>
          <w:rtl/>
          <w:lang w:eastAsia="en-US"/>
        </w:rPr>
        <w:t xml:space="preserve">ראה בדומה (וקצת שונה) פירוש </w:t>
      </w:r>
      <w:r>
        <w:rPr>
          <w:rtl/>
          <w:lang w:eastAsia="en-US"/>
        </w:rPr>
        <w:t xml:space="preserve">אבן עזרא </w:t>
      </w:r>
      <w:r>
        <w:rPr>
          <w:rFonts w:hint="cs"/>
          <w:rtl/>
          <w:lang w:eastAsia="en-US"/>
        </w:rPr>
        <w:t>על הפסוק: "</w:t>
      </w:r>
      <w:r>
        <w:rPr>
          <w:rtl/>
          <w:lang w:eastAsia="en-US"/>
        </w:rPr>
        <w:t>מלאתך כנוי לתירוש, ודמעך כנוי ליצהר. והגאון רב סעדיה אמר, כי מלת מלאתך כוללת המלאה מן הזרע והמלאה מן היקב. ואמר, כי דמעך רמז ליצהר, כי כאשר ידרך הזית הוא יורד טפות כמו הדמע.</w:t>
      </w:r>
      <w:r>
        <w:rPr>
          <w:rFonts w:hint="cs"/>
          <w:rtl/>
          <w:lang w:eastAsia="en-US"/>
        </w:rPr>
        <w:t xml:space="preserve"> </w:t>
      </w:r>
      <w:r>
        <w:rPr>
          <w:rtl/>
          <w:lang w:eastAsia="en-US"/>
        </w:rPr>
        <w:t>והנה פי</w:t>
      </w:r>
      <w:r>
        <w:rPr>
          <w:rFonts w:hint="cs"/>
          <w:rtl/>
          <w:lang w:eastAsia="en-US"/>
        </w:rPr>
        <w:t xml:space="preserve">רש </w:t>
      </w:r>
      <w:r>
        <w:rPr>
          <w:rtl/>
          <w:lang w:eastAsia="en-US"/>
        </w:rPr>
        <w:t>זה הכתוב במקום אחר: והוא ראשית דגנך תירושך ויצהרך (דבר</w:t>
      </w:r>
      <w:r>
        <w:rPr>
          <w:rFonts w:hint="cs"/>
          <w:rtl/>
          <w:lang w:eastAsia="en-US"/>
        </w:rPr>
        <w:t>ים</w:t>
      </w:r>
      <w:r>
        <w:rPr>
          <w:rtl/>
          <w:lang w:eastAsia="en-US"/>
        </w:rPr>
        <w:t xml:space="preserve"> יח ד)</w:t>
      </w:r>
      <w:r>
        <w:rPr>
          <w:rFonts w:hint="cs"/>
          <w:rtl/>
          <w:lang w:eastAsia="en-US"/>
        </w:rPr>
        <w:t>". ספר שמות קודם לספר דברים וגם לספר במדבר. אמנם, אין הוא נוקט לשון: דגן תירוש ויצהר שמצינו במקומות רבים בתנ"ך</w:t>
      </w:r>
      <w:r>
        <w:rPr>
          <w:rtl/>
          <w:lang w:eastAsia="en-US"/>
        </w:rPr>
        <w:t>,</w:t>
      </w:r>
      <w:r>
        <w:rPr>
          <w:rFonts w:hint="cs"/>
          <w:rtl/>
          <w:lang w:eastAsia="en-US"/>
        </w:rPr>
        <w:t xml:space="preserve"> אבל מזכיר "מלאה" ו"דמעה" (או "דמע") שמבין שניהם, כפירוש רשב"ם, מנחם, אבן עזרא או רס"ג, מצויה השלישייה שלנו.</w:t>
      </w:r>
    </w:p>
  </w:footnote>
  <w:footnote w:id="24">
    <w:p w:rsidR="000C4436" w:rsidRDefault="000C4436">
      <w:pPr>
        <w:pStyle w:val="a3"/>
        <w:rPr>
          <w:rFonts w:hint="cs"/>
        </w:rPr>
      </w:pPr>
      <w:r>
        <w:rPr>
          <w:rStyle w:val="a5"/>
        </w:rPr>
        <w:footnoteRef/>
      </w:r>
      <w:r>
        <w:rPr>
          <w:rtl/>
        </w:rPr>
        <w:t xml:space="preserve"> </w:t>
      </w:r>
      <w:r>
        <w:rPr>
          <w:rFonts w:hint="cs"/>
          <w:rtl/>
        </w:rPr>
        <w:t>בפסוק אין את המילה "ישראל" ולא ברור איך השתרבבה הנה.</w:t>
      </w:r>
    </w:p>
  </w:footnote>
  <w:footnote w:id="25">
    <w:p w:rsidR="00021202" w:rsidRDefault="00021202" w:rsidP="006F6EC6">
      <w:pPr>
        <w:pStyle w:val="a3"/>
        <w:rPr>
          <w:rFonts w:hint="cs"/>
          <w:rtl/>
        </w:rPr>
      </w:pPr>
      <w:r>
        <w:rPr>
          <w:rStyle w:val="a5"/>
        </w:rPr>
        <w:footnoteRef/>
      </w:r>
      <w:r>
        <w:rPr>
          <w:rtl/>
        </w:rPr>
        <w:t xml:space="preserve"> </w:t>
      </w:r>
      <w:r>
        <w:rPr>
          <w:rFonts w:hint="cs"/>
          <w:rtl/>
          <w:lang w:eastAsia="en-US"/>
        </w:rPr>
        <w:t xml:space="preserve">ופסוק ברור עוד יותר הוא בדברי הימים </w:t>
      </w:r>
      <w:r>
        <w:rPr>
          <w:rtl/>
          <w:lang w:eastAsia="en-US"/>
        </w:rPr>
        <w:t>לב</w:t>
      </w:r>
      <w:r>
        <w:rPr>
          <w:rFonts w:hint="cs"/>
          <w:rtl/>
          <w:lang w:eastAsia="en-US"/>
        </w:rPr>
        <w:t xml:space="preserve"> כז-כח בתקופת חזקיהו, שכבר הזכרנו לעיל: "</w:t>
      </w:r>
      <w:r>
        <w:rPr>
          <w:rtl/>
          <w:lang w:eastAsia="en-US"/>
        </w:rPr>
        <w:t xml:space="preserve">וַיְהִי לִיחִזְקִיָּהוּ עֹשֶׁר וְכָבוֹד הַרְבֵּה מְאֹד וְאֹצָרוֹת עָשָׂה לוֹ לְכֶסֶף וּלְזָהָב </w:t>
      </w:r>
      <w:r>
        <w:rPr>
          <w:rFonts w:hint="cs"/>
          <w:rtl/>
          <w:lang w:eastAsia="en-US"/>
        </w:rPr>
        <w:t xml:space="preserve">... </w:t>
      </w:r>
      <w:r>
        <w:rPr>
          <w:rtl/>
          <w:lang w:eastAsia="en-US"/>
        </w:rPr>
        <w:t>וּמִסְכְּנוֹת לִתְבוּאַת דָּגָן וְתִירוֹשׁ וְיִצְהָר</w:t>
      </w:r>
      <w:r>
        <w:rPr>
          <w:rFonts w:hint="cs"/>
          <w:rtl/>
          <w:lang w:eastAsia="en-US"/>
        </w:rPr>
        <w:t xml:space="preserve"> וכו' ". ראה פירוש </w:t>
      </w:r>
      <w:r>
        <w:rPr>
          <w:rtl/>
          <w:lang w:eastAsia="en-US"/>
        </w:rPr>
        <w:t>רשב"ם דברים כח</w:t>
      </w:r>
      <w:r>
        <w:rPr>
          <w:rFonts w:hint="cs"/>
          <w:rtl/>
          <w:lang w:eastAsia="en-US"/>
        </w:rPr>
        <w:t xml:space="preserve"> ח, על הפסוק בברכה: "</w:t>
      </w:r>
      <w:r>
        <w:rPr>
          <w:rtl/>
          <w:lang w:eastAsia="en-US"/>
        </w:rPr>
        <w:t>יְצַו ה' אִתְּךָ אֶת הַבְּרָכָה בַּאֲסָמֶיךָ וּבְכֹל מִשְׁלַח יָדֶךָ וּבֵרַכְךָ בָּאָרֶץ אֲשֶׁר ה' אֱלֹהֶיךָ נֹתֵן לָךְ</w:t>
      </w:r>
      <w:r>
        <w:rPr>
          <w:rFonts w:hint="cs"/>
          <w:rtl/>
          <w:lang w:eastAsia="en-US"/>
        </w:rPr>
        <w:t>", מפרש רשב"ם: "</w:t>
      </w:r>
      <w:r>
        <w:rPr>
          <w:rtl/>
          <w:lang w:eastAsia="en-US"/>
        </w:rPr>
        <w:t>באסמיך - באוצרותיך, שיהו מלאים דגן תירוש ויצהר</w:t>
      </w:r>
      <w:r>
        <w:rPr>
          <w:rFonts w:hint="cs"/>
          <w:rtl/>
          <w:lang w:eastAsia="en-US"/>
        </w:rPr>
        <w:t>,</w:t>
      </w:r>
      <w:r>
        <w:rPr>
          <w:rtl/>
          <w:lang w:eastAsia="en-US"/>
        </w:rPr>
        <w:t xml:space="preserve"> כדכת</w:t>
      </w:r>
      <w:r>
        <w:rPr>
          <w:rFonts w:hint="cs"/>
          <w:rtl/>
          <w:lang w:eastAsia="en-US"/>
        </w:rPr>
        <w:t xml:space="preserve">יב: </w:t>
      </w:r>
      <w:r>
        <w:rPr>
          <w:rtl/>
          <w:lang w:eastAsia="en-US"/>
        </w:rPr>
        <w:t xml:space="preserve">וְיִמָּלְאוּ אֲסָמֶיךָ שָׂבָע וְתִירוֹשׁ יְקָבֶיךָ יִפְרֹצוּ: </w:t>
      </w:r>
      <w:r>
        <w:rPr>
          <w:rFonts w:hint="cs"/>
          <w:rtl/>
          <w:lang w:eastAsia="en-US"/>
        </w:rPr>
        <w:t>(</w:t>
      </w:r>
      <w:r>
        <w:rPr>
          <w:rtl/>
          <w:lang w:eastAsia="en-US"/>
        </w:rPr>
        <w:t>משלי ג</w:t>
      </w:r>
      <w:r>
        <w:rPr>
          <w:rFonts w:hint="cs"/>
          <w:rtl/>
          <w:lang w:eastAsia="en-US"/>
        </w:rPr>
        <w:t xml:space="preserve"> </w:t>
      </w:r>
      <w:r>
        <w:rPr>
          <w:rtl/>
          <w:lang w:eastAsia="en-US"/>
        </w:rPr>
        <w:t>י)</w:t>
      </w:r>
      <w:r>
        <w:rPr>
          <w:rFonts w:hint="cs"/>
          <w:rtl/>
          <w:lang w:eastAsia="en-US"/>
        </w:rPr>
        <w:t xml:space="preserve">". על משקל </w:t>
      </w:r>
      <w:r w:rsidR="006F6EC6">
        <w:rPr>
          <w:rFonts w:hint="cs"/>
          <w:rtl/>
          <w:lang w:eastAsia="en-US"/>
        </w:rPr>
        <w:t>'</w:t>
      </w:r>
      <w:r>
        <w:rPr>
          <w:rFonts w:hint="cs"/>
          <w:rtl/>
          <w:lang w:eastAsia="en-US"/>
        </w:rPr>
        <w:t xml:space="preserve">מדרשים </w:t>
      </w:r>
      <w:r w:rsidR="006F6EC6">
        <w:rPr>
          <w:rFonts w:hint="cs"/>
          <w:rtl/>
          <w:lang w:eastAsia="en-US"/>
        </w:rPr>
        <w:t xml:space="preserve">קלאסיים' </w:t>
      </w:r>
      <w:r>
        <w:rPr>
          <w:rFonts w:hint="cs"/>
          <w:rtl/>
          <w:lang w:eastAsia="en-US"/>
        </w:rPr>
        <w:t xml:space="preserve">שמעמתים "לשעבר" עם "עכשיו" (לשעבר היה כך וכך, ועכשיו כך וכך, לטוב או לרע), אפשר לומר גם כאן, בצירוף שני מקורות אלה: לשעבר במצרים, הייתם ממלאים דגן תירוש ויצהר בערי המסכנות אשר לפרעה, עכשיו, שתכנסו לארץ משלכם, וביותר בתקופת השפע של שלמה וחזקיהו, תזכו לצבור דגן תירוש ויצהר באסמיכם שלכם. ראה תרגום אונקלוס: "ערי מסכנות </w:t>
      </w:r>
      <w:r>
        <w:rPr>
          <w:rtl/>
          <w:lang w:eastAsia="en-US"/>
        </w:rPr>
        <w:t>–</w:t>
      </w:r>
      <w:r>
        <w:rPr>
          <w:rFonts w:hint="cs"/>
          <w:rtl/>
          <w:lang w:eastAsia="en-US"/>
        </w:rPr>
        <w:t xml:space="preserve"> בית אוצרי" ורש"י מסכים.</w:t>
      </w:r>
      <w:r w:rsidR="006F6EC6">
        <w:rPr>
          <w:rFonts w:hint="cs"/>
          <w:rtl/>
        </w:rPr>
        <w:t xml:space="preserve"> וראה שוב "המסכנות לתבואת דגן תירוש ויצהר" של חזקיהו.</w:t>
      </w:r>
    </w:p>
  </w:footnote>
  <w:footnote w:id="26">
    <w:p w:rsidR="00F7109C" w:rsidRDefault="00F7109C" w:rsidP="00F7109C">
      <w:pPr>
        <w:pStyle w:val="a3"/>
        <w:rPr>
          <w:rFonts w:hint="cs"/>
          <w:rtl/>
        </w:rPr>
      </w:pPr>
      <w:r>
        <w:rPr>
          <w:rStyle w:val="a5"/>
        </w:rPr>
        <w:footnoteRef/>
      </w:r>
      <w:r>
        <w:rPr>
          <w:rtl/>
        </w:rPr>
        <w:t xml:space="preserve"> </w:t>
      </w:r>
      <w:r>
        <w:rPr>
          <w:rFonts w:hint="cs"/>
          <w:rtl/>
        </w:rPr>
        <w:t>זה פרק הנחמה וההבטחה בעקבות מכת הארבה הגדולה בימי הנביא יואל. ראה שם שהיורה (מורה) ומלקוש ירדו שניהם בניסן.</w:t>
      </w:r>
    </w:p>
  </w:footnote>
  <w:footnote w:id="27">
    <w:p w:rsidR="006F6EC6" w:rsidRDefault="006F6EC6">
      <w:pPr>
        <w:pStyle w:val="a3"/>
        <w:rPr>
          <w:rFonts w:hint="cs"/>
          <w:rtl/>
        </w:rPr>
      </w:pPr>
      <w:r>
        <w:rPr>
          <w:rStyle w:val="a5"/>
        </w:rPr>
        <w:footnoteRef/>
      </w:r>
      <w:r>
        <w:rPr>
          <w:rtl/>
        </w:rPr>
        <w:t xml:space="preserve"> </w:t>
      </w:r>
      <w:r>
        <w:rPr>
          <w:rFonts w:hint="cs"/>
          <w:rtl/>
        </w:rPr>
        <w:t xml:space="preserve">מה שמחזיר אותנו לקשר </w:t>
      </w:r>
      <w:r>
        <w:rPr>
          <w:rFonts w:hint="cs"/>
          <w:rtl/>
          <w:lang w:eastAsia="en-US"/>
        </w:rPr>
        <w:t>לעיל</w:t>
      </w:r>
      <w:r>
        <w:rPr>
          <w:rFonts w:hint="cs"/>
          <w:rtl/>
        </w:rPr>
        <w:t xml:space="preserve"> בין "ואכלת ושבעת" ובין </w:t>
      </w:r>
      <w:r>
        <w:rPr>
          <w:rFonts w:hint="cs"/>
          <w:rtl/>
          <w:lang w:eastAsia="en-US"/>
        </w:rPr>
        <w:t>"</w:t>
      </w:r>
      <w:r>
        <w:rPr>
          <w:rtl/>
          <w:lang w:eastAsia="en-US"/>
        </w:rPr>
        <w:t>וְנָתַתִּי מְטַר אַרְצְכֶם בְּעִתּוֹ יוֹרֶה וּמַלְקוֹשׁ וְאָסַפְתָּ דְגָנֶךָ וְתִירֹשְׁךָ וְיִצְהָרֶךָ</w:t>
      </w:r>
      <w:r>
        <w:rPr>
          <w:rFonts w:hint="cs"/>
          <w:rtl/>
          <w:lang w:eastAsia="en-US"/>
        </w:rPr>
        <w:t>", ובפרט לשיטת רש"י שם שהשביעה לא תהיה מריבוי אכילה כמותי אלא "</w:t>
      </w:r>
      <w:r>
        <w:rPr>
          <w:rtl/>
        </w:rPr>
        <w:t>שתהא ברכה מצויה בפת בתוך המע</w:t>
      </w:r>
      <w:r>
        <w:rPr>
          <w:rFonts w:hint="cs"/>
          <w:rtl/>
        </w:rPr>
        <w:t>י</w:t>
      </w:r>
      <w:r>
        <w:rPr>
          <w:rtl/>
        </w:rPr>
        <w:t>ים</w:t>
      </w:r>
      <w:r>
        <w:rPr>
          <w:rFonts w:hint="cs"/>
          <w:rtl/>
        </w:rPr>
        <w:t>", וכאכילתה של רות המואביה ששבעה והותירה והביאה לחמותה אשר בבית. דגן תירוש ויצהר של איכות. ובדור השפע שלנו (לחלק מהאנושות) נחוצה מאד ברכה זו.</w:t>
      </w:r>
    </w:p>
  </w:footnote>
  <w:footnote w:id="28">
    <w:p w:rsidR="00021202" w:rsidRDefault="00021202">
      <w:pPr>
        <w:pStyle w:val="a3"/>
        <w:rPr>
          <w:rFonts w:hint="cs"/>
        </w:rPr>
      </w:pPr>
      <w:r>
        <w:rPr>
          <w:rStyle w:val="a5"/>
        </w:rPr>
        <w:footnoteRef/>
      </w:r>
      <w:r>
        <w:rPr>
          <w:rtl/>
        </w:rPr>
        <w:t xml:space="preserve"> </w:t>
      </w:r>
      <w:r>
        <w:rPr>
          <w:rFonts w:hint="cs"/>
          <w:rtl/>
          <w:lang w:eastAsia="en-US"/>
        </w:rPr>
        <w:t xml:space="preserve">הארץ תחילה לגאולה. הארץ היבשה והשוממה נושאת בחובה את הזרעים ואת ייחורי עצי הפרי השואלים ומשוועים לצמוח ולחדש פני האדמה. הארץ פונה לשמים בתחינה לגשם ומרגע שהיא נענית ושבה להצמיח את הדגן התירוש והיצהר, שהם העיקר, הם "חיי האדם", היא עונה את יזרעאל </w:t>
      </w:r>
      <w:r>
        <w:rPr>
          <w:rtl/>
          <w:lang w:eastAsia="en-US"/>
        </w:rPr>
        <w:t>–</w:t>
      </w:r>
      <w:r>
        <w:rPr>
          <w:rFonts w:hint="cs"/>
          <w:rtl/>
          <w:lang w:eastAsia="en-US"/>
        </w:rPr>
        <w:t xml:space="preserve"> את זרע ישראל אשר היה נפוץ על פני הארץ ומבקש לשוב ולצמוח. הדגן, התירוש והיצהר שישובו לצמוח בארץ הם שישיבו על שאלתם של ישראל אימתי ואיך תהיה צמיחתם בארצם כמקדם. ראה סיום פירוש מצודות שם: </w:t>
      </w:r>
      <w:r>
        <w:rPr>
          <w:rFonts w:hint="cs"/>
          <w:rtl/>
        </w:rPr>
        <w:t>"</w:t>
      </w:r>
      <w:r w:rsidRPr="00021202">
        <w:rPr>
          <w:rtl/>
        </w:rPr>
        <w:t>וזרעתיה לי בארץ - כלפי שהיתה זרועה בארץ אחרת הנה אזרעם בארצם</w:t>
      </w:r>
      <w:r>
        <w:rPr>
          <w:rFonts w:hint="cs"/>
          <w:rtl/>
        </w:rPr>
        <w:t>".</w:t>
      </w:r>
    </w:p>
  </w:footnote>
  <w:footnote w:id="29">
    <w:p w:rsidR="00941DBE" w:rsidRDefault="00941DBE" w:rsidP="00941DBE">
      <w:pPr>
        <w:pStyle w:val="a3"/>
        <w:rPr>
          <w:rFonts w:hint="cs"/>
        </w:rPr>
      </w:pPr>
      <w:r>
        <w:rPr>
          <w:rStyle w:val="a5"/>
        </w:rPr>
        <w:footnoteRef/>
      </w:r>
      <w:r>
        <w:rPr>
          <w:rtl/>
        </w:rPr>
        <w:t xml:space="preserve"> </w:t>
      </w:r>
      <w:r>
        <w:rPr>
          <w:rFonts w:hint="cs"/>
          <w:rtl/>
          <w:lang w:eastAsia="en-US"/>
        </w:rPr>
        <w:t xml:space="preserve">בשבועות אלה של נחמה מקופח באופן בולט חלקו של </w:t>
      </w:r>
      <w:hyperlink r:id="rId9" w:history="1">
        <w:r w:rsidRPr="00941DBE">
          <w:rPr>
            <w:rStyle w:val="Hyperlink"/>
            <w:rFonts w:hint="cs"/>
            <w:rtl/>
            <w:lang w:eastAsia="en-US"/>
          </w:rPr>
          <w:t>ירמיהו הנביא</w:t>
        </w:r>
      </w:hyperlink>
      <w:r>
        <w:rPr>
          <w:rFonts w:hint="cs"/>
          <w:rtl/>
          <w:lang w:eastAsia="en-US"/>
        </w:rPr>
        <w:t xml:space="preserve"> שהיה עם עם ישראל בשעותיו הקשות, הנביא שיצא לגאול את </w:t>
      </w:r>
      <w:hyperlink r:id="rId10" w:history="1">
        <w:r w:rsidRPr="00941DBE">
          <w:rPr>
            <w:rStyle w:val="Hyperlink"/>
            <w:rFonts w:hint="cs"/>
            <w:rtl/>
            <w:lang w:eastAsia="en-US"/>
          </w:rPr>
          <w:t>שדה ענתות</w:t>
        </w:r>
      </w:hyperlink>
      <w:r>
        <w:rPr>
          <w:rFonts w:hint="cs"/>
          <w:rtl/>
          <w:lang w:eastAsia="en-US"/>
        </w:rPr>
        <w:t xml:space="preserve"> כאשר ירושלים במצור וסופה קרוב, הנביא שסירב לרדת לבבל וליהנות ממנעמי השלטון שם, הנביא שעודד את העם להישאר בארץ ולהיצמד אליה גם לאחר רצח גדליהו. הנה גמלנו לו מעט, עוד לפני הפטרת היום השני של ראש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374" w:rsidRDefault="00631374" w:rsidP="00021202">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w:t>
    </w:r>
    <w:r>
      <w:rPr>
        <w:rFonts w:hint="cs"/>
        <w:rtl/>
        <w:lang w:eastAsia="en-US"/>
      </w:rPr>
      <w:t>ע"ח</w:t>
    </w:r>
  </w:p>
  <w:p w:rsidR="00631374" w:rsidRDefault="00631374">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374" w:rsidRDefault="00631374">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B734A1">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892260">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8F"/>
    <w:rsid w:val="000114B0"/>
    <w:rsid w:val="00021202"/>
    <w:rsid w:val="000214B8"/>
    <w:rsid w:val="00021BCD"/>
    <w:rsid w:val="000368E4"/>
    <w:rsid w:val="00041534"/>
    <w:rsid w:val="00046624"/>
    <w:rsid w:val="00046A46"/>
    <w:rsid w:val="000508D5"/>
    <w:rsid w:val="00063E3E"/>
    <w:rsid w:val="0007391D"/>
    <w:rsid w:val="0007722E"/>
    <w:rsid w:val="000842D5"/>
    <w:rsid w:val="00086FAB"/>
    <w:rsid w:val="0009108B"/>
    <w:rsid w:val="00094941"/>
    <w:rsid w:val="000A6545"/>
    <w:rsid w:val="000B416B"/>
    <w:rsid w:val="000C34C2"/>
    <w:rsid w:val="000C4436"/>
    <w:rsid w:val="000C6CBB"/>
    <w:rsid w:val="000C72A1"/>
    <w:rsid w:val="000D1BEA"/>
    <w:rsid w:val="000E6C17"/>
    <w:rsid w:val="000E7D50"/>
    <w:rsid w:val="000F1333"/>
    <w:rsid w:val="000F5A9E"/>
    <w:rsid w:val="000F6748"/>
    <w:rsid w:val="0011219F"/>
    <w:rsid w:val="00113E78"/>
    <w:rsid w:val="0011483D"/>
    <w:rsid w:val="00115546"/>
    <w:rsid w:val="0012486A"/>
    <w:rsid w:val="001263B0"/>
    <w:rsid w:val="00126D0F"/>
    <w:rsid w:val="00152E6C"/>
    <w:rsid w:val="0015606E"/>
    <w:rsid w:val="001655BA"/>
    <w:rsid w:val="001660A0"/>
    <w:rsid w:val="00166B37"/>
    <w:rsid w:val="001A1359"/>
    <w:rsid w:val="001A6E0B"/>
    <w:rsid w:val="001B0A97"/>
    <w:rsid w:val="001B3A82"/>
    <w:rsid w:val="001C2C74"/>
    <w:rsid w:val="001C3FD1"/>
    <w:rsid w:val="001F152A"/>
    <w:rsid w:val="002077FE"/>
    <w:rsid w:val="00215C48"/>
    <w:rsid w:val="0023139F"/>
    <w:rsid w:val="00233F29"/>
    <w:rsid w:val="0023721F"/>
    <w:rsid w:val="00242107"/>
    <w:rsid w:val="0024461E"/>
    <w:rsid w:val="00245F16"/>
    <w:rsid w:val="0025058D"/>
    <w:rsid w:val="00250B5D"/>
    <w:rsid w:val="002521C5"/>
    <w:rsid w:val="00260402"/>
    <w:rsid w:val="0026718D"/>
    <w:rsid w:val="00272FFE"/>
    <w:rsid w:val="00275FA9"/>
    <w:rsid w:val="00276CA0"/>
    <w:rsid w:val="002775A5"/>
    <w:rsid w:val="00290165"/>
    <w:rsid w:val="002A0E23"/>
    <w:rsid w:val="002A2EE2"/>
    <w:rsid w:val="002A650D"/>
    <w:rsid w:val="002B54E3"/>
    <w:rsid w:val="002C4B7E"/>
    <w:rsid w:val="002C56B9"/>
    <w:rsid w:val="002C5EE9"/>
    <w:rsid w:val="002C6685"/>
    <w:rsid w:val="002D3989"/>
    <w:rsid w:val="002E6EFA"/>
    <w:rsid w:val="002F09AF"/>
    <w:rsid w:val="002F2218"/>
    <w:rsid w:val="00307EAB"/>
    <w:rsid w:val="00310313"/>
    <w:rsid w:val="00343A1B"/>
    <w:rsid w:val="00355744"/>
    <w:rsid w:val="00356419"/>
    <w:rsid w:val="00356CC6"/>
    <w:rsid w:val="0036084A"/>
    <w:rsid w:val="00360BAB"/>
    <w:rsid w:val="00366FF8"/>
    <w:rsid w:val="003727EE"/>
    <w:rsid w:val="003832D4"/>
    <w:rsid w:val="00395A1C"/>
    <w:rsid w:val="003A0760"/>
    <w:rsid w:val="003A4D64"/>
    <w:rsid w:val="003B7858"/>
    <w:rsid w:val="003B7E16"/>
    <w:rsid w:val="003C57C7"/>
    <w:rsid w:val="003D0991"/>
    <w:rsid w:val="003D23B9"/>
    <w:rsid w:val="003E1057"/>
    <w:rsid w:val="003E7CEA"/>
    <w:rsid w:val="00403319"/>
    <w:rsid w:val="004115DD"/>
    <w:rsid w:val="00415DA3"/>
    <w:rsid w:val="004160F4"/>
    <w:rsid w:val="00430328"/>
    <w:rsid w:val="00434019"/>
    <w:rsid w:val="004377DC"/>
    <w:rsid w:val="00441E5F"/>
    <w:rsid w:val="00442DE0"/>
    <w:rsid w:val="004519D8"/>
    <w:rsid w:val="00451C0F"/>
    <w:rsid w:val="004664B2"/>
    <w:rsid w:val="00470CE6"/>
    <w:rsid w:val="00474763"/>
    <w:rsid w:val="00480F52"/>
    <w:rsid w:val="00483F11"/>
    <w:rsid w:val="00486E13"/>
    <w:rsid w:val="004A10F0"/>
    <w:rsid w:val="004A53B5"/>
    <w:rsid w:val="004C0549"/>
    <w:rsid w:val="004C1D62"/>
    <w:rsid w:val="004D43E0"/>
    <w:rsid w:val="004D6121"/>
    <w:rsid w:val="004E06E5"/>
    <w:rsid w:val="004F440A"/>
    <w:rsid w:val="004F7F28"/>
    <w:rsid w:val="005033D5"/>
    <w:rsid w:val="00520000"/>
    <w:rsid w:val="005321DA"/>
    <w:rsid w:val="00534A46"/>
    <w:rsid w:val="00536630"/>
    <w:rsid w:val="005368D7"/>
    <w:rsid w:val="005471D4"/>
    <w:rsid w:val="00547A1E"/>
    <w:rsid w:val="00557610"/>
    <w:rsid w:val="00564456"/>
    <w:rsid w:val="005654C2"/>
    <w:rsid w:val="00565AD5"/>
    <w:rsid w:val="0056765E"/>
    <w:rsid w:val="005728AB"/>
    <w:rsid w:val="00582FC7"/>
    <w:rsid w:val="00585DF2"/>
    <w:rsid w:val="00590B82"/>
    <w:rsid w:val="005971E5"/>
    <w:rsid w:val="005B3BD1"/>
    <w:rsid w:val="005C175E"/>
    <w:rsid w:val="005C2F94"/>
    <w:rsid w:val="005C5D1D"/>
    <w:rsid w:val="005D1941"/>
    <w:rsid w:val="005D5502"/>
    <w:rsid w:val="005E3B74"/>
    <w:rsid w:val="005F0EF8"/>
    <w:rsid w:val="005F578D"/>
    <w:rsid w:val="0061220F"/>
    <w:rsid w:val="006167DF"/>
    <w:rsid w:val="00622F80"/>
    <w:rsid w:val="00631374"/>
    <w:rsid w:val="00632D1F"/>
    <w:rsid w:val="00650AE4"/>
    <w:rsid w:val="006639BB"/>
    <w:rsid w:val="006713E3"/>
    <w:rsid w:val="0068386B"/>
    <w:rsid w:val="006845FA"/>
    <w:rsid w:val="00687BD7"/>
    <w:rsid w:val="0069002F"/>
    <w:rsid w:val="0069185F"/>
    <w:rsid w:val="00696772"/>
    <w:rsid w:val="0069733A"/>
    <w:rsid w:val="006A7A6D"/>
    <w:rsid w:val="006B2B1C"/>
    <w:rsid w:val="006B5ACA"/>
    <w:rsid w:val="006B79BE"/>
    <w:rsid w:val="006D4193"/>
    <w:rsid w:val="006F177B"/>
    <w:rsid w:val="006F2260"/>
    <w:rsid w:val="006F2646"/>
    <w:rsid w:val="006F6EC6"/>
    <w:rsid w:val="00705B09"/>
    <w:rsid w:val="007061AB"/>
    <w:rsid w:val="0071354F"/>
    <w:rsid w:val="00724641"/>
    <w:rsid w:val="00732FE7"/>
    <w:rsid w:val="0073443B"/>
    <w:rsid w:val="00742DC9"/>
    <w:rsid w:val="007449DF"/>
    <w:rsid w:val="00750DF8"/>
    <w:rsid w:val="007525E9"/>
    <w:rsid w:val="00753504"/>
    <w:rsid w:val="0076601D"/>
    <w:rsid w:val="00766BC6"/>
    <w:rsid w:val="00780805"/>
    <w:rsid w:val="00784CCC"/>
    <w:rsid w:val="00786ED8"/>
    <w:rsid w:val="00794A6C"/>
    <w:rsid w:val="00795C14"/>
    <w:rsid w:val="00796685"/>
    <w:rsid w:val="007A3605"/>
    <w:rsid w:val="007A5430"/>
    <w:rsid w:val="007B6A23"/>
    <w:rsid w:val="007B7B4B"/>
    <w:rsid w:val="007C2059"/>
    <w:rsid w:val="007C6A3E"/>
    <w:rsid w:val="007C7B22"/>
    <w:rsid w:val="007D41B4"/>
    <w:rsid w:val="007F009E"/>
    <w:rsid w:val="007F21DF"/>
    <w:rsid w:val="007F45BE"/>
    <w:rsid w:val="008038F8"/>
    <w:rsid w:val="0080437B"/>
    <w:rsid w:val="008053B0"/>
    <w:rsid w:val="008172CA"/>
    <w:rsid w:val="00820425"/>
    <w:rsid w:val="00820F38"/>
    <w:rsid w:val="00821EFD"/>
    <w:rsid w:val="00826175"/>
    <w:rsid w:val="008305B0"/>
    <w:rsid w:val="008311FC"/>
    <w:rsid w:val="008350B2"/>
    <w:rsid w:val="008565B4"/>
    <w:rsid w:val="008605BE"/>
    <w:rsid w:val="00861599"/>
    <w:rsid w:val="00862258"/>
    <w:rsid w:val="008639D3"/>
    <w:rsid w:val="008641BE"/>
    <w:rsid w:val="00865794"/>
    <w:rsid w:val="00873A8C"/>
    <w:rsid w:val="0087458E"/>
    <w:rsid w:val="00884942"/>
    <w:rsid w:val="0088618F"/>
    <w:rsid w:val="00892260"/>
    <w:rsid w:val="008979A8"/>
    <w:rsid w:val="008A01D9"/>
    <w:rsid w:val="008A194B"/>
    <w:rsid w:val="008A7DE7"/>
    <w:rsid w:val="008B09E3"/>
    <w:rsid w:val="008B450A"/>
    <w:rsid w:val="008D4759"/>
    <w:rsid w:val="008D5FDE"/>
    <w:rsid w:val="008D76FD"/>
    <w:rsid w:val="008E49BB"/>
    <w:rsid w:val="008E598D"/>
    <w:rsid w:val="008F7A54"/>
    <w:rsid w:val="009163D4"/>
    <w:rsid w:val="00917786"/>
    <w:rsid w:val="00924E27"/>
    <w:rsid w:val="00931959"/>
    <w:rsid w:val="00931D9D"/>
    <w:rsid w:val="00933CFD"/>
    <w:rsid w:val="00935EB7"/>
    <w:rsid w:val="00937E8F"/>
    <w:rsid w:val="00937FC4"/>
    <w:rsid w:val="00941DBE"/>
    <w:rsid w:val="0094225E"/>
    <w:rsid w:val="0094624C"/>
    <w:rsid w:val="00946ADC"/>
    <w:rsid w:val="0095233A"/>
    <w:rsid w:val="00981D95"/>
    <w:rsid w:val="00990BCC"/>
    <w:rsid w:val="009A06D5"/>
    <w:rsid w:val="009A42F5"/>
    <w:rsid w:val="009B18B0"/>
    <w:rsid w:val="009B781E"/>
    <w:rsid w:val="009C3412"/>
    <w:rsid w:val="009E041E"/>
    <w:rsid w:val="009E27DB"/>
    <w:rsid w:val="009E2C10"/>
    <w:rsid w:val="009E50E7"/>
    <w:rsid w:val="009E5611"/>
    <w:rsid w:val="009E595F"/>
    <w:rsid w:val="009E68F2"/>
    <w:rsid w:val="009F1647"/>
    <w:rsid w:val="009F624D"/>
    <w:rsid w:val="00A11EAB"/>
    <w:rsid w:val="00A306BA"/>
    <w:rsid w:val="00A46EAE"/>
    <w:rsid w:val="00A4760E"/>
    <w:rsid w:val="00A50E41"/>
    <w:rsid w:val="00A517A3"/>
    <w:rsid w:val="00A53E35"/>
    <w:rsid w:val="00A54C0C"/>
    <w:rsid w:val="00A61CF4"/>
    <w:rsid w:val="00A67359"/>
    <w:rsid w:val="00A7191B"/>
    <w:rsid w:val="00A72660"/>
    <w:rsid w:val="00A854F5"/>
    <w:rsid w:val="00A85D82"/>
    <w:rsid w:val="00A902C9"/>
    <w:rsid w:val="00A93E16"/>
    <w:rsid w:val="00A960ED"/>
    <w:rsid w:val="00A97429"/>
    <w:rsid w:val="00AA19AF"/>
    <w:rsid w:val="00AA25AA"/>
    <w:rsid w:val="00AA47DB"/>
    <w:rsid w:val="00AA4E5A"/>
    <w:rsid w:val="00AA60C1"/>
    <w:rsid w:val="00AB7784"/>
    <w:rsid w:val="00AD1165"/>
    <w:rsid w:val="00AE39D7"/>
    <w:rsid w:val="00B02CAA"/>
    <w:rsid w:val="00B02D59"/>
    <w:rsid w:val="00B06BE8"/>
    <w:rsid w:val="00B07DE2"/>
    <w:rsid w:val="00B25A45"/>
    <w:rsid w:val="00B267A0"/>
    <w:rsid w:val="00B31F5A"/>
    <w:rsid w:val="00B32CF1"/>
    <w:rsid w:val="00B3666F"/>
    <w:rsid w:val="00B419AB"/>
    <w:rsid w:val="00B4520C"/>
    <w:rsid w:val="00B46939"/>
    <w:rsid w:val="00B56EBE"/>
    <w:rsid w:val="00B734A1"/>
    <w:rsid w:val="00B77BD2"/>
    <w:rsid w:val="00B85D7A"/>
    <w:rsid w:val="00B9086A"/>
    <w:rsid w:val="00B9341F"/>
    <w:rsid w:val="00BA0A6C"/>
    <w:rsid w:val="00BA10AB"/>
    <w:rsid w:val="00BA2DD6"/>
    <w:rsid w:val="00BA6828"/>
    <w:rsid w:val="00BA79DA"/>
    <w:rsid w:val="00BB3F1E"/>
    <w:rsid w:val="00BC2F8E"/>
    <w:rsid w:val="00BD03EC"/>
    <w:rsid w:val="00BD2788"/>
    <w:rsid w:val="00BE3D07"/>
    <w:rsid w:val="00BE6D8C"/>
    <w:rsid w:val="00BE7F61"/>
    <w:rsid w:val="00BF614D"/>
    <w:rsid w:val="00C00235"/>
    <w:rsid w:val="00C31932"/>
    <w:rsid w:val="00C31C46"/>
    <w:rsid w:val="00C35777"/>
    <w:rsid w:val="00C37A2B"/>
    <w:rsid w:val="00C420C2"/>
    <w:rsid w:val="00C42A1C"/>
    <w:rsid w:val="00C439FA"/>
    <w:rsid w:val="00C456B3"/>
    <w:rsid w:val="00C45FB9"/>
    <w:rsid w:val="00C57D19"/>
    <w:rsid w:val="00C63400"/>
    <w:rsid w:val="00C64CBF"/>
    <w:rsid w:val="00C711BD"/>
    <w:rsid w:val="00C72A7D"/>
    <w:rsid w:val="00C81153"/>
    <w:rsid w:val="00C92FB3"/>
    <w:rsid w:val="00CA0D45"/>
    <w:rsid w:val="00CB3E22"/>
    <w:rsid w:val="00CC30EB"/>
    <w:rsid w:val="00CC472C"/>
    <w:rsid w:val="00CD2E24"/>
    <w:rsid w:val="00CE19EF"/>
    <w:rsid w:val="00CF71CA"/>
    <w:rsid w:val="00D02B7F"/>
    <w:rsid w:val="00D03700"/>
    <w:rsid w:val="00D059DF"/>
    <w:rsid w:val="00D12D4C"/>
    <w:rsid w:val="00D1440E"/>
    <w:rsid w:val="00D26B79"/>
    <w:rsid w:val="00D33B7A"/>
    <w:rsid w:val="00D34E56"/>
    <w:rsid w:val="00D35E1A"/>
    <w:rsid w:val="00D37080"/>
    <w:rsid w:val="00D4369D"/>
    <w:rsid w:val="00D5436B"/>
    <w:rsid w:val="00D55382"/>
    <w:rsid w:val="00D63383"/>
    <w:rsid w:val="00D7050B"/>
    <w:rsid w:val="00D96DEE"/>
    <w:rsid w:val="00D96F20"/>
    <w:rsid w:val="00DA6242"/>
    <w:rsid w:val="00DA72D0"/>
    <w:rsid w:val="00DB37C2"/>
    <w:rsid w:val="00DC25A0"/>
    <w:rsid w:val="00DC53AC"/>
    <w:rsid w:val="00DD20C5"/>
    <w:rsid w:val="00DD5A52"/>
    <w:rsid w:val="00DE0A7D"/>
    <w:rsid w:val="00DE5208"/>
    <w:rsid w:val="00DE5F96"/>
    <w:rsid w:val="00DF140E"/>
    <w:rsid w:val="00DF2075"/>
    <w:rsid w:val="00DF3082"/>
    <w:rsid w:val="00DF3606"/>
    <w:rsid w:val="00E01096"/>
    <w:rsid w:val="00E0131F"/>
    <w:rsid w:val="00E05C58"/>
    <w:rsid w:val="00E05F47"/>
    <w:rsid w:val="00E11E18"/>
    <w:rsid w:val="00E120D1"/>
    <w:rsid w:val="00E146B1"/>
    <w:rsid w:val="00E22093"/>
    <w:rsid w:val="00E22B95"/>
    <w:rsid w:val="00E23BB4"/>
    <w:rsid w:val="00E34731"/>
    <w:rsid w:val="00E3759C"/>
    <w:rsid w:val="00E47315"/>
    <w:rsid w:val="00E50E13"/>
    <w:rsid w:val="00E62240"/>
    <w:rsid w:val="00E63A82"/>
    <w:rsid w:val="00E63C9B"/>
    <w:rsid w:val="00E649E8"/>
    <w:rsid w:val="00E70701"/>
    <w:rsid w:val="00E74F06"/>
    <w:rsid w:val="00E86CAE"/>
    <w:rsid w:val="00E91F8A"/>
    <w:rsid w:val="00EA651A"/>
    <w:rsid w:val="00EA6D7F"/>
    <w:rsid w:val="00EA7A11"/>
    <w:rsid w:val="00EA7AC3"/>
    <w:rsid w:val="00EC0D32"/>
    <w:rsid w:val="00EC1C10"/>
    <w:rsid w:val="00EC5E17"/>
    <w:rsid w:val="00EC71EC"/>
    <w:rsid w:val="00EE4CA6"/>
    <w:rsid w:val="00EF2278"/>
    <w:rsid w:val="00EF4FD6"/>
    <w:rsid w:val="00EF7503"/>
    <w:rsid w:val="00F00F13"/>
    <w:rsid w:val="00F0253F"/>
    <w:rsid w:val="00F03DFA"/>
    <w:rsid w:val="00F106EA"/>
    <w:rsid w:val="00F16011"/>
    <w:rsid w:val="00F2068F"/>
    <w:rsid w:val="00F30C94"/>
    <w:rsid w:val="00F3375D"/>
    <w:rsid w:val="00F361D2"/>
    <w:rsid w:val="00F43567"/>
    <w:rsid w:val="00F43B61"/>
    <w:rsid w:val="00F4567C"/>
    <w:rsid w:val="00F45F95"/>
    <w:rsid w:val="00F50618"/>
    <w:rsid w:val="00F51543"/>
    <w:rsid w:val="00F54A7E"/>
    <w:rsid w:val="00F61661"/>
    <w:rsid w:val="00F70551"/>
    <w:rsid w:val="00F7109C"/>
    <w:rsid w:val="00F71200"/>
    <w:rsid w:val="00F7199A"/>
    <w:rsid w:val="00F71FDF"/>
    <w:rsid w:val="00F84979"/>
    <w:rsid w:val="00F90FEE"/>
    <w:rsid w:val="00FA041E"/>
    <w:rsid w:val="00FB5691"/>
    <w:rsid w:val="00FC6EB7"/>
    <w:rsid w:val="00FD348F"/>
    <w:rsid w:val="00FE6448"/>
    <w:rsid w:val="00FE645A"/>
    <w:rsid w:val="00FF5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E634EC-E3FE-4C73-9348-02A8DCCE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34A1"/>
    <w:pPr>
      <w:bidi/>
    </w:pPr>
    <w:rPr>
      <w:rFonts w:cs="Narkisim"/>
      <w:sz w:val="22"/>
      <w:szCs w:val="22"/>
      <w:lang w:eastAsia="he-IL"/>
    </w:rPr>
  </w:style>
  <w:style w:type="paragraph" w:styleId="1">
    <w:name w:val="heading 1"/>
    <w:basedOn w:val="a"/>
    <w:next w:val="a"/>
    <w:link w:val="10"/>
    <w:qFormat/>
    <w:rsid w:val="00B734A1"/>
    <w:pPr>
      <w:keepNext/>
      <w:tabs>
        <w:tab w:val="right" w:pos="9469"/>
      </w:tabs>
      <w:jc w:val="both"/>
      <w:outlineLvl w:val="0"/>
    </w:pPr>
    <w:rPr>
      <w:rFonts w:cs="David"/>
      <w:b/>
      <w:bCs/>
      <w:szCs w:val="28"/>
    </w:rPr>
  </w:style>
  <w:style w:type="character" w:default="1" w:styleId="a0">
    <w:name w:val="Default Paragraph Font"/>
    <w:uiPriority w:val="1"/>
    <w:semiHidden/>
    <w:unhideWhenUsed/>
    <w:rsid w:val="00B734A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734A1"/>
  </w:style>
  <w:style w:type="paragraph" w:styleId="a3">
    <w:name w:val="footnote text"/>
    <w:basedOn w:val="a"/>
    <w:link w:val="a4"/>
    <w:rsid w:val="00B734A1"/>
    <w:pPr>
      <w:ind w:left="170" w:hanging="170"/>
      <w:jc w:val="both"/>
    </w:pPr>
    <w:rPr>
      <w:sz w:val="20"/>
      <w:szCs w:val="20"/>
    </w:rPr>
  </w:style>
  <w:style w:type="character" w:styleId="a5">
    <w:name w:val="footnote reference"/>
    <w:semiHidden/>
    <w:rsid w:val="00B734A1"/>
    <w:rPr>
      <w:vertAlign w:val="superscript"/>
    </w:rPr>
  </w:style>
  <w:style w:type="paragraph" w:styleId="a6">
    <w:name w:val="header"/>
    <w:basedOn w:val="a"/>
    <w:link w:val="a7"/>
    <w:rsid w:val="00B734A1"/>
    <w:pPr>
      <w:tabs>
        <w:tab w:val="center" w:pos="4153"/>
        <w:tab w:val="right" w:pos="8306"/>
      </w:tabs>
    </w:pPr>
  </w:style>
  <w:style w:type="paragraph" w:styleId="a8">
    <w:name w:val="footer"/>
    <w:basedOn w:val="a"/>
    <w:link w:val="a9"/>
    <w:rsid w:val="00B734A1"/>
    <w:pPr>
      <w:tabs>
        <w:tab w:val="center" w:pos="4153"/>
        <w:tab w:val="right" w:pos="8306"/>
      </w:tabs>
    </w:pPr>
  </w:style>
  <w:style w:type="paragraph" w:customStyle="1" w:styleId="aa">
    <w:name w:val="כותרת"/>
    <w:basedOn w:val="a"/>
    <w:rsid w:val="00B734A1"/>
    <w:pPr>
      <w:spacing w:before="240" w:line="320" w:lineRule="atLeast"/>
      <w:jc w:val="center"/>
    </w:pPr>
    <w:rPr>
      <w:rFonts w:cs="David"/>
      <w:b/>
      <w:bCs/>
      <w:spacing w:val="20"/>
      <w:szCs w:val="32"/>
    </w:rPr>
  </w:style>
  <w:style w:type="paragraph" w:customStyle="1" w:styleId="ab">
    <w:name w:val="כותרת קטע"/>
    <w:basedOn w:val="a"/>
    <w:rsid w:val="00B734A1"/>
    <w:pPr>
      <w:spacing w:before="240" w:line="300" w:lineRule="atLeast"/>
    </w:pPr>
    <w:rPr>
      <w:rFonts w:cs="Arial"/>
      <w:b/>
      <w:bCs/>
      <w:szCs w:val="24"/>
    </w:rPr>
  </w:style>
  <w:style w:type="paragraph" w:customStyle="1" w:styleId="ac">
    <w:name w:val="מקור"/>
    <w:basedOn w:val="a"/>
    <w:rsid w:val="00B734A1"/>
    <w:pPr>
      <w:spacing w:line="320" w:lineRule="atLeast"/>
      <w:jc w:val="both"/>
    </w:pPr>
    <w:rPr>
      <w:rFonts w:cs="David"/>
      <w:szCs w:val="24"/>
    </w:rPr>
  </w:style>
  <w:style w:type="paragraph" w:customStyle="1" w:styleId="ad">
    <w:name w:val="מחלקי המים"/>
    <w:basedOn w:val="a"/>
    <w:rsid w:val="00B734A1"/>
    <w:pPr>
      <w:spacing w:line="320" w:lineRule="atLeast"/>
      <w:jc w:val="both"/>
    </w:pPr>
    <w:rPr>
      <w:b/>
      <w:bCs/>
      <w:szCs w:val="24"/>
    </w:rPr>
  </w:style>
  <w:style w:type="paragraph" w:styleId="ae">
    <w:name w:val="Balloon Text"/>
    <w:basedOn w:val="a"/>
    <w:link w:val="af"/>
    <w:uiPriority w:val="99"/>
    <w:semiHidden/>
    <w:unhideWhenUsed/>
    <w:rsid w:val="00B734A1"/>
    <w:rPr>
      <w:rFonts w:ascii="Tahoma" w:hAnsi="Tahoma" w:cs="Tahoma"/>
      <w:sz w:val="16"/>
      <w:szCs w:val="16"/>
    </w:rPr>
  </w:style>
  <w:style w:type="character" w:styleId="Hyperlink">
    <w:name w:val="Hyperlink"/>
    <w:rsid w:val="00B734A1"/>
    <w:rPr>
      <w:color w:val="0000FF"/>
      <w:u w:val="single"/>
    </w:rPr>
  </w:style>
  <w:style w:type="character" w:customStyle="1" w:styleId="a4">
    <w:name w:val="טקסט הערת שוליים תו"/>
    <w:link w:val="a3"/>
    <w:rsid w:val="00B734A1"/>
    <w:rPr>
      <w:rFonts w:cs="Narkisim"/>
      <w:lang w:eastAsia="he-IL"/>
    </w:rPr>
  </w:style>
  <w:style w:type="character" w:customStyle="1" w:styleId="10">
    <w:name w:val="כותרת 1 תו"/>
    <w:link w:val="1"/>
    <w:rsid w:val="00B734A1"/>
    <w:rPr>
      <w:rFonts w:cs="David"/>
      <w:b/>
      <w:bCs/>
      <w:sz w:val="22"/>
      <w:szCs w:val="28"/>
      <w:lang w:eastAsia="he-IL"/>
    </w:rPr>
  </w:style>
  <w:style w:type="character" w:customStyle="1" w:styleId="a7">
    <w:name w:val="כותרת עליונה תו"/>
    <w:link w:val="a6"/>
    <w:rsid w:val="00B734A1"/>
    <w:rPr>
      <w:rFonts w:cs="Narkisim"/>
      <w:sz w:val="22"/>
      <w:szCs w:val="22"/>
      <w:lang w:eastAsia="he-IL"/>
    </w:rPr>
  </w:style>
  <w:style w:type="character" w:customStyle="1" w:styleId="a9">
    <w:name w:val="כותרת תחתונה תו"/>
    <w:link w:val="a8"/>
    <w:rsid w:val="00B734A1"/>
    <w:rPr>
      <w:rFonts w:cs="Narkisim"/>
      <w:sz w:val="22"/>
      <w:szCs w:val="22"/>
      <w:lang w:eastAsia="he-IL"/>
    </w:rPr>
  </w:style>
  <w:style w:type="character" w:styleId="af0">
    <w:name w:val="page number"/>
    <w:rsid w:val="00D7050B"/>
  </w:style>
  <w:style w:type="character" w:styleId="FollowedHyperlink">
    <w:name w:val="FollowedHyperlink"/>
    <w:rsid w:val="00B25A45"/>
    <w:rPr>
      <w:color w:val="800080"/>
      <w:u w:val="single"/>
    </w:rPr>
  </w:style>
  <w:style w:type="character" w:customStyle="1" w:styleId="af">
    <w:name w:val="טקסט בלונים תו"/>
    <w:link w:val="ae"/>
    <w:uiPriority w:val="99"/>
    <w:semiHidden/>
    <w:rsid w:val="00B734A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0%D7%9B%D7%9C%D7%AA-%D7%95%D7%A9%D7%91%D7%A2%D7%AA" TargetMode="External"/><Relationship Id="rId3" Type="http://schemas.openxmlformats.org/officeDocument/2006/relationships/hyperlink" Target="https://www.mayim.org.il/?parasha=%D7%95%D7%90%D7%A1%D7%A4%D7%AA-%D7%93%D7%92%D7%A0%D7%9A" TargetMode="External"/><Relationship Id="rId7" Type="http://schemas.openxmlformats.org/officeDocument/2006/relationships/hyperlink" Target="https://www.mayim.org.il/?parasha=%D7%91%D7%A8%D7%9B%D7%AA-%D7%90%D7%A9%D7%A81" TargetMode="External"/><Relationship Id="rId2" Type="http://schemas.openxmlformats.org/officeDocument/2006/relationships/hyperlink" Target="https://www.mayim.org.il/?parasha=%d7%9c%d7%97%d7%9d-%d7%9c%d7%a9%d7%95%d7%91%d7%a2" TargetMode="External"/><Relationship Id="rId1" Type="http://schemas.openxmlformats.org/officeDocument/2006/relationships/hyperlink" Target="https://www.mayim.org.il/?parasha=%d7%95%d7%90%d7%9b%d7%9c%d7%aa%d7%9d-%d7%99%d7%a9%d7%9f-%d7%a0%d7%95%d7%a9%d7%9f" TargetMode="External"/><Relationship Id="rId6" Type="http://schemas.openxmlformats.org/officeDocument/2006/relationships/hyperlink" Target="https://www.mayim.org.il/?parasha=%D7%A9%D7%9E%D7%9F-%D7%94%D7%96%D7%99%D7%AA" TargetMode="External"/><Relationship Id="rId5" Type="http://schemas.openxmlformats.org/officeDocument/2006/relationships/hyperlink" Target="https://www.mayim.org.il/?parasha=%D7%91%D7%A8%D7%9B%D7%AA-%D7%94%D7%98%D7%95%D7%91-%D7%95%D7%94%D7%9E%D7%98%D7%99%D7%91" TargetMode="External"/><Relationship Id="rId10" Type="http://schemas.openxmlformats.org/officeDocument/2006/relationships/hyperlink" Target="https://www.mayim.org.il/?parasha=%d7%94%d7%a4%d7%98%d7%a8%d7%aa-%d7%94%d7%a9%d7%91%d7%aa-%d7%92%d7%90%d7%95%d7%9c%d7%aa-%d7%94%d7%a9%d7%93%d7%94-%d7%91%d7%a2%d7%a0%d7%aa%d7%95%d7%aa" TargetMode="External"/><Relationship Id="rId4" Type="http://schemas.openxmlformats.org/officeDocument/2006/relationships/hyperlink" Target="https://www.mayim.org.il/?parasha=%D7%91%D7%A8%D7%9B%D7%AA-%D7%94%D7%9E%D7%96%D7%95%D7%9F1" TargetMode="External"/><Relationship Id="rId9" Type="http://schemas.openxmlformats.org/officeDocument/2006/relationships/hyperlink" Target="https://www.mayim.org.il/?parasha=%D7%94%D7%A0%D7%91%D7%99%D7%90-%D7%99%D7%A8%D7%9E%D7%99%D7%94%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8335D-2F4A-4A70-AF02-0E174955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3</Pages>
  <Words>988</Words>
  <Characters>5633</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6608</CharactersWithSpaces>
  <SharedDoc>false</SharedDoc>
  <HLinks>
    <vt:vector size="60" baseType="variant">
      <vt:variant>
        <vt:i4>4063280</vt:i4>
      </vt:variant>
      <vt:variant>
        <vt:i4>27</vt:i4>
      </vt:variant>
      <vt:variant>
        <vt:i4>0</vt:i4>
      </vt:variant>
      <vt:variant>
        <vt:i4>5</vt:i4>
      </vt:variant>
      <vt:variant>
        <vt:lpwstr>https://www.mayim.org.il/?parasha=%d7%94%d7%a4%d7%98%d7%a8%d7%aa-%d7%94%d7%a9%d7%91%d7%aa-%d7%92%d7%90%d7%95%d7%9c%d7%aa-%d7%94%d7%a9%d7%93%d7%94-%d7%91%d7%a2%d7%a0%d7%aa%d7%95%d7%aa</vt:lpwstr>
      </vt:variant>
      <vt:variant>
        <vt:lpwstr/>
      </vt:variant>
      <vt:variant>
        <vt:i4>1114192</vt:i4>
      </vt:variant>
      <vt:variant>
        <vt:i4>24</vt:i4>
      </vt:variant>
      <vt:variant>
        <vt:i4>0</vt:i4>
      </vt:variant>
      <vt:variant>
        <vt:i4>5</vt:i4>
      </vt:variant>
      <vt:variant>
        <vt:lpwstr>https://www.mayim.org.il/?parasha=%D7%94%D7%A0%D7%91%D7%99%D7%90-%D7%99%D7%A8%D7%9E%D7%99%D7%94%D7%95</vt:lpwstr>
      </vt:variant>
      <vt:variant>
        <vt:lpwstr/>
      </vt:variant>
      <vt:variant>
        <vt:i4>6488183</vt:i4>
      </vt:variant>
      <vt:variant>
        <vt:i4>21</vt:i4>
      </vt:variant>
      <vt:variant>
        <vt:i4>0</vt:i4>
      </vt:variant>
      <vt:variant>
        <vt:i4>5</vt:i4>
      </vt:variant>
      <vt:variant>
        <vt:lpwstr>https://www.mayim.org.il/?parasha=%D7%95%D7%90%D7%9B%D7%9C%D7%AA-%D7%95%D7%A9%D7%91%D7%A2%D7%AA</vt:lpwstr>
      </vt:variant>
      <vt:variant>
        <vt:lpwstr/>
      </vt:variant>
      <vt:variant>
        <vt:i4>2359354</vt:i4>
      </vt:variant>
      <vt:variant>
        <vt:i4>18</vt:i4>
      </vt:variant>
      <vt:variant>
        <vt:i4>0</vt:i4>
      </vt:variant>
      <vt:variant>
        <vt:i4>5</vt:i4>
      </vt:variant>
      <vt:variant>
        <vt:lpwstr>https://www.mayim.org.il/?parasha=%D7%91%D7%A8%D7%9B%D7%AA-%D7%90%D7%A9%D7%A81</vt:lpwstr>
      </vt:variant>
      <vt:variant>
        <vt:lpwstr/>
      </vt:variant>
      <vt:variant>
        <vt:i4>1507330</vt:i4>
      </vt:variant>
      <vt:variant>
        <vt:i4>15</vt:i4>
      </vt:variant>
      <vt:variant>
        <vt:i4>0</vt:i4>
      </vt:variant>
      <vt:variant>
        <vt:i4>5</vt:i4>
      </vt:variant>
      <vt:variant>
        <vt:lpwstr>https://www.mayim.org.il/?parasha=%D7%A9%D7%9E%D7%9F-%D7%94%D7%96%D7%99%D7%AA</vt:lpwstr>
      </vt:variant>
      <vt:variant>
        <vt:lpwstr/>
      </vt:variant>
      <vt:variant>
        <vt:i4>4653122</vt:i4>
      </vt:variant>
      <vt:variant>
        <vt:i4>12</vt:i4>
      </vt:variant>
      <vt:variant>
        <vt:i4>0</vt:i4>
      </vt:variant>
      <vt:variant>
        <vt:i4>5</vt:i4>
      </vt:variant>
      <vt:variant>
        <vt:lpwstr>https://www.mayim.org.il/?parasha=%D7%91%D7%A8%D7%9B%D7%AA-%D7%94%D7%98%D7%95%D7%91-%D7%95%D7%94%D7%9E%D7%98%D7%99%D7%91</vt:lpwstr>
      </vt:variant>
      <vt:variant>
        <vt:lpwstr/>
      </vt:variant>
      <vt:variant>
        <vt:i4>2359359</vt:i4>
      </vt:variant>
      <vt:variant>
        <vt:i4>9</vt:i4>
      </vt:variant>
      <vt:variant>
        <vt:i4>0</vt:i4>
      </vt:variant>
      <vt:variant>
        <vt:i4>5</vt:i4>
      </vt:variant>
      <vt:variant>
        <vt:lpwstr>https://www.mayim.org.il/?parasha=%D7%91%D7%A8%D7%9B%D7%AA-%D7%94%D7%9E%D7%96%D7%95%D7%9F1</vt:lpwstr>
      </vt:variant>
      <vt:variant>
        <vt:lpwstr/>
      </vt:variant>
      <vt:variant>
        <vt:i4>4980744</vt:i4>
      </vt:variant>
      <vt:variant>
        <vt:i4>6</vt:i4>
      </vt:variant>
      <vt:variant>
        <vt:i4>0</vt:i4>
      </vt:variant>
      <vt:variant>
        <vt:i4>5</vt:i4>
      </vt:variant>
      <vt:variant>
        <vt:lpwstr>https://www.mayim.org.il/?parasha=%D7%95%D7%90%D7%A1%D7%A4%D7%AA-%D7%93%D7%92%D7%A0%D7%9A</vt:lpwstr>
      </vt:variant>
      <vt:variant>
        <vt:lpwstr/>
      </vt:variant>
      <vt:variant>
        <vt:i4>7209086</vt:i4>
      </vt:variant>
      <vt:variant>
        <vt:i4>3</vt:i4>
      </vt:variant>
      <vt:variant>
        <vt:i4>0</vt:i4>
      </vt:variant>
      <vt:variant>
        <vt:i4>5</vt:i4>
      </vt:variant>
      <vt:variant>
        <vt:lpwstr>https://www.mayim.org.il/?parasha=%d7%9c%d7%97%d7%9d-%d7%9c%d7%a9%d7%95%d7%91%d7%a2</vt:lpwstr>
      </vt:variant>
      <vt:variant>
        <vt:lpwstr/>
      </vt:variant>
      <vt:variant>
        <vt:i4>3211317</vt:i4>
      </vt:variant>
      <vt:variant>
        <vt:i4>0</vt:i4>
      </vt:variant>
      <vt:variant>
        <vt:i4>0</vt:i4>
      </vt:variant>
      <vt:variant>
        <vt:i4>5</vt:i4>
      </vt:variant>
      <vt:variant>
        <vt:lpwstr>https://www.mayim.org.il/?parasha=%d7%95%d7%90%d7%9b%d7%9c%d7%aa%d7%9d-%d7%99%d7%a9%d7%9f-%d7%a0%d7%95%d7%a9%d7%9f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ואספת דגנך</dc:title>
  <dc:subject>עקב, שניה לנחמה</dc:subject>
  <dc:creator>Asher Yuval</dc:creator>
  <cp:keywords/>
  <cp:lastModifiedBy>Shimon Afek</cp:lastModifiedBy>
  <cp:revision>2</cp:revision>
  <cp:lastPrinted>2018-08-02T17:49:00Z</cp:lastPrinted>
  <dcterms:created xsi:type="dcterms:W3CDTF">2018-08-03T07:16:00Z</dcterms:created>
  <dcterms:modified xsi:type="dcterms:W3CDTF">2018-08-03T07:16:00Z</dcterms:modified>
</cp:coreProperties>
</file>