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8A50852" w14:textId="77777777" w:rsidR="006D38E4" w:rsidRDefault="006D38E4">
      <w:pPr>
        <w:pStyle w:val="aa"/>
        <w:spacing w:line="36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6703E1">
        <w:rPr>
          <w:rtl/>
        </w:rPr>
        <w:t xml:space="preserve">אלדד </w:t>
      </w:r>
      <w:proofErr w:type="spellStart"/>
      <w:r w:rsidR="006703E1">
        <w:rPr>
          <w:rtl/>
        </w:rPr>
        <w:t>ומידד</w:t>
      </w:r>
      <w:proofErr w:type="spellEnd"/>
      <w:r>
        <w:rPr>
          <w:rtl/>
        </w:rPr>
        <w:fldChar w:fldCharType="end"/>
      </w:r>
    </w:p>
    <w:p w14:paraId="3E3CE0FF" w14:textId="77777777" w:rsidR="006D38E4" w:rsidRDefault="00170AB8" w:rsidP="00142746">
      <w:pPr>
        <w:autoSpaceDE w:val="0"/>
        <w:autoSpaceDN w:val="0"/>
        <w:adjustRightInd w:val="0"/>
        <w:spacing w:before="240" w:line="320" w:lineRule="atLeast"/>
        <w:jc w:val="both"/>
        <w:rPr>
          <w:rFonts w:cs="David" w:hint="cs"/>
          <w:b/>
          <w:bCs/>
          <w:szCs w:val="24"/>
          <w:rtl/>
        </w:rPr>
      </w:pPr>
      <w:proofErr w:type="spellStart"/>
      <w:r w:rsidRPr="00170AB8">
        <w:rPr>
          <w:rFonts w:cs="David"/>
          <w:b/>
          <w:bCs/>
          <w:szCs w:val="24"/>
          <w:rtl/>
        </w:rPr>
        <w:t>וַיִּשָּׁאֲרו</w:t>
      </w:r>
      <w:proofErr w:type="spellEnd"/>
      <w:r w:rsidRPr="00170AB8">
        <w:rPr>
          <w:rFonts w:cs="David"/>
          <w:b/>
          <w:bCs/>
          <w:szCs w:val="24"/>
          <w:rtl/>
        </w:rPr>
        <w:t xml:space="preserve">ּ שְׁנֵי אֲנָשִׁים בַּמַּחֲנֶה שֵׁם הָאֶחָד אֶלְדָּד וְשֵׁם הַשֵּׁנִי </w:t>
      </w:r>
      <w:proofErr w:type="spellStart"/>
      <w:r w:rsidRPr="00170AB8">
        <w:rPr>
          <w:rFonts w:cs="David"/>
          <w:b/>
          <w:bCs/>
          <w:szCs w:val="24"/>
          <w:rtl/>
        </w:rPr>
        <w:t>מֵידָד</w:t>
      </w:r>
      <w:proofErr w:type="spellEnd"/>
      <w:r w:rsidRPr="00170AB8">
        <w:rPr>
          <w:rFonts w:cs="David"/>
          <w:b/>
          <w:bCs/>
          <w:szCs w:val="24"/>
          <w:rtl/>
        </w:rPr>
        <w:t xml:space="preserve"> </w:t>
      </w:r>
      <w:proofErr w:type="spellStart"/>
      <w:r w:rsidRPr="00170AB8">
        <w:rPr>
          <w:rFonts w:cs="David"/>
          <w:b/>
          <w:bCs/>
          <w:szCs w:val="24"/>
          <w:rtl/>
        </w:rPr>
        <w:t>וַתָּנַח</w:t>
      </w:r>
      <w:proofErr w:type="spellEnd"/>
      <w:r w:rsidRPr="00170AB8">
        <w:rPr>
          <w:rFonts w:cs="David"/>
          <w:b/>
          <w:bCs/>
          <w:szCs w:val="24"/>
          <w:rtl/>
        </w:rPr>
        <w:t xml:space="preserve"> עֲלֵיהֶם הָרוּחַ וְהֵמָּה בַּכְּתֻבִים וְלֹא יָצְאוּ הָאֹהֱלָה וַיִּתְנַבְּאוּ בַּמַּחֲנֶה:</w:t>
      </w:r>
      <w:r w:rsidR="003E6C8F">
        <w:rPr>
          <w:rFonts w:cs="David" w:hint="cs"/>
          <w:b/>
          <w:bCs/>
          <w:szCs w:val="24"/>
          <w:rtl/>
        </w:rPr>
        <w:t xml:space="preserve"> </w:t>
      </w:r>
      <w:proofErr w:type="spellStart"/>
      <w:r w:rsidRPr="00170AB8">
        <w:rPr>
          <w:rFonts w:cs="David"/>
          <w:b/>
          <w:bCs/>
          <w:szCs w:val="24"/>
          <w:rtl/>
        </w:rPr>
        <w:t>וַיָּרָץ</w:t>
      </w:r>
      <w:proofErr w:type="spellEnd"/>
      <w:r w:rsidRPr="00170AB8">
        <w:rPr>
          <w:rFonts w:cs="David"/>
          <w:b/>
          <w:bCs/>
          <w:szCs w:val="24"/>
          <w:rtl/>
        </w:rPr>
        <w:t xml:space="preserve"> הַנַּעַר </w:t>
      </w:r>
      <w:proofErr w:type="spellStart"/>
      <w:r w:rsidRPr="00170AB8">
        <w:rPr>
          <w:rFonts w:cs="David"/>
          <w:b/>
          <w:bCs/>
          <w:szCs w:val="24"/>
          <w:rtl/>
        </w:rPr>
        <w:t>וַיַּגֵּד</w:t>
      </w:r>
      <w:proofErr w:type="spellEnd"/>
      <w:r w:rsidRPr="00170AB8">
        <w:rPr>
          <w:rFonts w:cs="David"/>
          <w:b/>
          <w:bCs/>
          <w:szCs w:val="24"/>
          <w:rtl/>
        </w:rPr>
        <w:t xml:space="preserve"> לְמֹשֶׁה וַיֹּאמַר אֶלְדָּד </w:t>
      </w:r>
      <w:proofErr w:type="spellStart"/>
      <w:r w:rsidRPr="00170AB8">
        <w:rPr>
          <w:rFonts w:cs="David"/>
          <w:b/>
          <w:bCs/>
          <w:szCs w:val="24"/>
          <w:rtl/>
        </w:rPr>
        <w:t>וּמֵידָד</w:t>
      </w:r>
      <w:proofErr w:type="spellEnd"/>
      <w:r w:rsidRPr="00170AB8">
        <w:rPr>
          <w:rFonts w:cs="David"/>
          <w:b/>
          <w:bCs/>
          <w:szCs w:val="24"/>
          <w:rtl/>
        </w:rPr>
        <w:t xml:space="preserve"> מִתְנַבְּאִים בַּמַּחֲנֶה</w:t>
      </w:r>
      <w:r w:rsidR="006B0A73">
        <w:rPr>
          <w:rFonts w:cs="David" w:hint="cs"/>
          <w:b/>
          <w:bCs/>
          <w:szCs w:val="24"/>
          <w:rtl/>
        </w:rPr>
        <w:t>:</w:t>
      </w:r>
      <w:r w:rsidRPr="00170AB8">
        <w:rPr>
          <w:b/>
          <w:bCs/>
          <w:rtl/>
        </w:rPr>
        <w:t xml:space="preserve"> </w:t>
      </w:r>
      <w:r w:rsidRPr="00170AB8">
        <w:rPr>
          <w:rtl/>
        </w:rPr>
        <w:t>(</w:t>
      </w:r>
      <w:r w:rsidRPr="00170AB8">
        <w:rPr>
          <w:rFonts w:hint="cs"/>
          <w:rtl/>
        </w:rPr>
        <w:t>במדבר יא</w:t>
      </w:r>
      <w:r>
        <w:rPr>
          <w:rFonts w:hint="cs"/>
          <w:rtl/>
        </w:rPr>
        <w:t xml:space="preserve"> </w:t>
      </w:r>
      <w:proofErr w:type="spellStart"/>
      <w:r>
        <w:rPr>
          <w:rFonts w:hint="cs"/>
          <w:rtl/>
        </w:rPr>
        <w:t>כו-כז</w:t>
      </w:r>
      <w:proofErr w:type="spellEnd"/>
      <w:r w:rsidR="00142746">
        <w:rPr>
          <w:rFonts w:hint="cs"/>
          <w:rtl/>
        </w:rPr>
        <w:t>).</w:t>
      </w:r>
      <w:r w:rsidR="00142746">
        <w:rPr>
          <w:rStyle w:val="a5"/>
          <w:rtl/>
        </w:rPr>
        <w:footnoteReference w:id="1"/>
      </w:r>
    </w:p>
    <w:p w14:paraId="40905ABF" w14:textId="77777777" w:rsidR="00A21E3C" w:rsidRDefault="00A21E3C" w:rsidP="00A21E3C">
      <w:pPr>
        <w:pStyle w:val="ab"/>
        <w:rPr>
          <w:rtl/>
        </w:rPr>
      </w:pPr>
      <w:r>
        <w:rPr>
          <w:rtl/>
        </w:rPr>
        <w:t xml:space="preserve">מסכת סנהדרין דף </w:t>
      </w:r>
      <w:proofErr w:type="spellStart"/>
      <w:r>
        <w:rPr>
          <w:rtl/>
        </w:rPr>
        <w:t>יז</w:t>
      </w:r>
      <w:proofErr w:type="spellEnd"/>
      <w:r>
        <w:rPr>
          <w:rtl/>
        </w:rPr>
        <w:t xml:space="preserve"> עמוד א </w:t>
      </w:r>
    </w:p>
    <w:p w14:paraId="7CF62F7E" w14:textId="77777777" w:rsidR="008F3483" w:rsidRDefault="00A21E3C" w:rsidP="0077140C">
      <w:pPr>
        <w:pStyle w:val="ac"/>
        <w:rPr>
          <w:rFonts w:hint="cs"/>
          <w:rtl/>
        </w:rPr>
      </w:pPr>
      <w:r>
        <w:rPr>
          <w:rtl/>
        </w:rPr>
        <w:t>תנו רבנן:</w:t>
      </w:r>
      <w:r w:rsidR="00DE02B8">
        <w:rPr>
          <w:rStyle w:val="a5"/>
          <w:rtl/>
        </w:rPr>
        <w:footnoteReference w:id="2"/>
      </w:r>
      <w:r>
        <w:rPr>
          <w:rtl/>
        </w:rPr>
        <w:t xml:space="preserve"> </w:t>
      </w:r>
      <w:r w:rsidR="008F3483">
        <w:rPr>
          <w:rFonts w:hint="cs"/>
          <w:rtl/>
        </w:rPr>
        <w:t>"</w:t>
      </w:r>
      <w:proofErr w:type="spellStart"/>
      <w:r>
        <w:rPr>
          <w:rtl/>
        </w:rPr>
        <w:t>וישארו</w:t>
      </w:r>
      <w:proofErr w:type="spellEnd"/>
      <w:r>
        <w:rPr>
          <w:rtl/>
        </w:rPr>
        <w:t xml:space="preserve"> שני אנשים במחנה</w:t>
      </w:r>
      <w:r w:rsidR="008F3483">
        <w:rPr>
          <w:rFonts w:hint="cs"/>
          <w:rtl/>
        </w:rPr>
        <w:t>" (</w:t>
      </w:r>
      <w:r w:rsidR="008F3483">
        <w:rPr>
          <w:rtl/>
        </w:rPr>
        <w:t>במדבר יא</w:t>
      </w:r>
      <w:r w:rsidR="008F3483">
        <w:rPr>
          <w:rFonts w:hint="cs"/>
          <w:rtl/>
        </w:rPr>
        <w:t xml:space="preserve"> </w:t>
      </w:r>
      <w:proofErr w:type="spellStart"/>
      <w:r w:rsidR="008F3483">
        <w:rPr>
          <w:rFonts w:hint="cs"/>
          <w:rtl/>
        </w:rPr>
        <w:t>כו</w:t>
      </w:r>
      <w:proofErr w:type="spellEnd"/>
      <w:r w:rsidR="008F3483">
        <w:rPr>
          <w:rFonts w:hint="cs"/>
          <w:rtl/>
        </w:rPr>
        <w:t>),</w:t>
      </w:r>
      <w:r w:rsidR="008F3483">
        <w:rPr>
          <w:rtl/>
        </w:rPr>
        <w:t xml:space="preserve"> </w:t>
      </w:r>
      <w:r>
        <w:rPr>
          <w:rtl/>
        </w:rPr>
        <w:t xml:space="preserve">יש אומרים בקלפי נשתיירו. שבשעה שאמר לו </w:t>
      </w:r>
      <w:r w:rsidR="008F3483">
        <w:rPr>
          <w:rtl/>
        </w:rPr>
        <w:t>הקב"ה</w:t>
      </w:r>
      <w:r>
        <w:rPr>
          <w:rtl/>
        </w:rPr>
        <w:t xml:space="preserve"> למשה</w:t>
      </w:r>
      <w:r w:rsidR="008F3483">
        <w:rPr>
          <w:rFonts w:hint="cs"/>
          <w:rtl/>
        </w:rPr>
        <w:t>: "</w:t>
      </w:r>
      <w:r>
        <w:rPr>
          <w:rtl/>
        </w:rPr>
        <w:t>אספה לי שבעים איש מזקני ישראל</w:t>
      </w:r>
      <w:r w:rsidR="008F3483">
        <w:rPr>
          <w:rFonts w:hint="cs"/>
          <w:rtl/>
        </w:rPr>
        <w:t>"</w:t>
      </w:r>
      <w:r>
        <w:rPr>
          <w:rtl/>
        </w:rPr>
        <w:t xml:space="preserve"> אמר משה: כיצד אעשה? אברור ששה מכל שבט ושבט - נמצאו שנים יתירים</w:t>
      </w:r>
      <w:r w:rsidR="008F3483">
        <w:rPr>
          <w:rFonts w:hint="cs"/>
          <w:rtl/>
        </w:rPr>
        <w:t>.</w:t>
      </w:r>
      <w:r>
        <w:rPr>
          <w:rtl/>
        </w:rPr>
        <w:t xml:space="preserve"> אברור חמ</w:t>
      </w:r>
      <w:r w:rsidR="008F3483">
        <w:rPr>
          <w:rFonts w:hint="cs"/>
          <w:rtl/>
        </w:rPr>
        <w:t>י</w:t>
      </w:r>
      <w:r>
        <w:rPr>
          <w:rtl/>
        </w:rPr>
        <w:t xml:space="preserve">שה </w:t>
      </w:r>
      <w:proofErr w:type="spellStart"/>
      <w:r>
        <w:rPr>
          <w:rtl/>
        </w:rPr>
        <w:t>חמ</w:t>
      </w:r>
      <w:r w:rsidR="008F3483">
        <w:rPr>
          <w:rFonts w:hint="cs"/>
          <w:rtl/>
        </w:rPr>
        <w:t>י</w:t>
      </w:r>
      <w:r>
        <w:rPr>
          <w:rtl/>
        </w:rPr>
        <w:t>שה</w:t>
      </w:r>
      <w:proofErr w:type="spellEnd"/>
      <w:r>
        <w:rPr>
          <w:rtl/>
        </w:rPr>
        <w:t xml:space="preserve"> מכל שבט ושבט - נמצאו עשרה חסרים</w:t>
      </w:r>
      <w:r w:rsidR="008F3483">
        <w:rPr>
          <w:rFonts w:hint="cs"/>
          <w:rtl/>
        </w:rPr>
        <w:t>.</w:t>
      </w:r>
      <w:r>
        <w:rPr>
          <w:rtl/>
        </w:rPr>
        <w:t xml:space="preserve"> אברור ששה משבט זה וחמ</w:t>
      </w:r>
      <w:r w:rsidR="008F3483">
        <w:rPr>
          <w:rFonts w:hint="cs"/>
          <w:rtl/>
        </w:rPr>
        <w:t>י</w:t>
      </w:r>
      <w:r>
        <w:rPr>
          <w:rtl/>
        </w:rPr>
        <w:t>שה משבט זה - הריני מטיל קנאה בין השבטים</w:t>
      </w:r>
      <w:r w:rsidR="008F3483">
        <w:rPr>
          <w:rFonts w:hint="cs"/>
          <w:rtl/>
        </w:rPr>
        <w:t>.</w:t>
      </w:r>
      <w:r>
        <w:rPr>
          <w:rtl/>
        </w:rPr>
        <w:t xml:space="preserve"> מה עשה? בירר ש</w:t>
      </w:r>
      <w:r w:rsidR="008F3483">
        <w:rPr>
          <w:rFonts w:hint="cs"/>
          <w:rtl/>
        </w:rPr>
        <w:t>י</w:t>
      </w:r>
      <w:r>
        <w:rPr>
          <w:rtl/>
        </w:rPr>
        <w:t xml:space="preserve">שה </w:t>
      </w:r>
      <w:proofErr w:type="spellStart"/>
      <w:r>
        <w:rPr>
          <w:rtl/>
        </w:rPr>
        <w:t>ש</w:t>
      </w:r>
      <w:r w:rsidR="008F3483">
        <w:rPr>
          <w:rFonts w:hint="cs"/>
          <w:rtl/>
        </w:rPr>
        <w:t>י</w:t>
      </w:r>
      <w:r>
        <w:rPr>
          <w:rtl/>
        </w:rPr>
        <w:t>שה</w:t>
      </w:r>
      <w:proofErr w:type="spellEnd"/>
      <w:r>
        <w:rPr>
          <w:rtl/>
        </w:rPr>
        <w:t xml:space="preserve">, והביא שבעים ושנים </w:t>
      </w:r>
      <w:proofErr w:type="spellStart"/>
      <w:r>
        <w:rPr>
          <w:rtl/>
        </w:rPr>
        <w:t>פיתקין</w:t>
      </w:r>
      <w:proofErr w:type="spellEnd"/>
      <w:r w:rsidR="008F3483">
        <w:rPr>
          <w:rFonts w:hint="cs"/>
          <w:rtl/>
        </w:rPr>
        <w:t>.</w:t>
      </w:r>
      <w:r>
        <w:rPr>
          <w:rtl/>
        </w:rPr>
        <w:t xml:space="preserve"> על שבעים כתב </w:t>
      </w:r>
      <w:r w:rsidR="008F3483">
        <w:rPr>
          <w:rFonts w:hint="cs"/>
          <w:rtl/>
        </w:rPr>
        <w:t>"</w:t>
      </w:r>
      <w:r>
        <w:rPr>
          <w:rtl/>
        </w:rPr>
        <w:t>זקן</w:t>
      </w:r>
      <w:r w:rsidR="008F3483">
        <w:rPr>
          <w:rFonts w:hint="cs"/>
          <w:rtl/>
        </w:rPr>
        <w:t>"</w:t>
      </w:r>
      <w:r>
        <w:rPr>
          <w:rtl/>
        </w:rPr>
        <w:t xml:space="preserve"> ושנים הניח חלק</w:t>
      </w:r>
      <w:r w:rsidR="008F3483">
        <w:rPr>
          <w:rFonts w:hint="cs"/>
          <w:rtl/>
        </w:rPr>
        <w:t>.</w:t>
      </w:r>
      <w:r>
        <w:rPr>
          <w:rtl/>
        </w:rPr>
        <w:t xml:space="preserve"> בללן ונתנן בקלפי</w:t>
      </w:r>
      <w:r w:rsidR="008F3483">
        <w:rPr>
          <w:rFonts w:hint="cs"/>
          <w:rtl/>
        </w:rPr>
        <w:t>.</w:t>
      </w:r>
      <w:r>
        <w:rPr>
          <w:rtl/>
        </w:rPr>
        <w:t xml:space="preserve"> אמר להם: בואו וטלו פתקיכם! כל מי שעלה בידו </w:t>
      </w:r>
      <w:r w:rsidR="008F3483">
        <w:rPr>
          <w:rFonts w:hint="cs"/>
          <w:rtl/>
        </w:rPr>
        <w:t>"</w:t>
      </w:r>
      <w:r>
        <w:rPr>
          <w:rtl/>
        </w:rPr>
        <w:t>זקן</w:t>
      </w:r>
      <w:r w:rsidR="008F3483">
        <w:rPr>
          <w:rFonts w:hint="cs"/>
          <w:rtl/>
        </w:rPr>
        <w:t>"</w:t>
      </w:r>
      <w:r>
        <w:rPr>
          <w:rtl/>
        </w:rPr>
        <w:t xml:space="preserve"> אמר: כבר קידשך שמים</w:t>
      </w:r>
      <w:r w:rsidR="008F3483">
        <w:rPr>
          <w:rFonts w:hint="cs"/>
          <w:rtl/>
        </w:rPr>
        <w:t>.</w:t>
      </w:r>
      <w:r>
        <w:rPr>
          <w:rtl/>
        </w:rPr>
        <w:t xml:space="preserve"> מי שעלה בידו חלק - אמר: המקום ל</w:t>
      </w:r>
      <w:smartTag w:uri="urn:schemas-microsoft-com:office:smarttags" w:element="PersonName">
        <w:smartTagPr>
          <w:attr w:name="ProductID" w:val="א חפץ בך"/>
        </w:smartTagPr>
        <w:r>
          <w:rPr>
            <w:rtl/>
          </w:rPr>
          <w:t>א חפץ בך</w:t>
        </w:r>
      </w:smartTag>
      <w:r>
        <w:rPr>
          <w:rtl/>
        </w:rPr>
        <w:t xml:space="preserve">, אני מה אעשה לך? </w:t>
      </w:r>
      <w:r w:rsidR="008F3483">
        <w:rPr>
          <w:rStyle w:val="a5"/>
          <w:rtl/>
        </w:rPr>
        <w:footnoteReference w:id="3"/>
      </w:r>
    </w:p>
    <w:p w14:paraId="0B88FA60" w14:textId="77777777" w:rsidR="00136F07" w:rsidRDefault="00A21E3C" w:rsidP="00DE02B8">
      <w:pPr>
        <w:pStyle w:val="ac"/>
        <w:rPr>
          <w:rFonts w:hint="cs"/>
          <w:rtl/>
        </w:rPr>
      </w:pPr>
      <w:r>
        <w:rPr>
          <w:rtl/>
        </w:rPr>
        <w:t>רבי שמעון אומר: במחנה נשתיירו.</w:t>
      </w:r>
      <w:r w:rsidR="00DE02B8">
        <w:rPr>
          <w:rStyle w:val="a5"/>
          <w:rtl/>
        </w:rPr>
        <w:footnoteReference w:id="4"/>
      </w:r>
      <w:r>
        <w:rPr>
          <w:rtl/>
        </w:rPr>
        <w:t xml:space="preserve"> בשעה שאמר לו </w:t>
      </w:r>
      <w:r w:rsidR="008F3483">
        <w:rPr>
          <w:rtl/>
        </w:rPr>
        <w:t>הקב"ה</w:t>
      </w:r>
      <w:r>
        <w:rPr>
          <w:rtl/>
        </w:rPr>
        <w:t xml:space="preserve"> למשה: אספה לי שבעים איש</w:t>
      </w:r>
      <w:r w:rsidR="00DE02B8">
        <w:rPr>
          <w:rFonts w:hint="cs"/>
          <w:rtl/>
        </w:rPr>
        <w:t>,</w:t>
      </w:r>
      <w:r>
        <w:rPr>
          <w:rtl/>
        </w:rPr>
        <w:t xml:space="preserve"> אמרו אלדד </w:t>
      </w:r>
      <w:proofErr w:type="spellStart"/>
      <w:r>
        <w:rPr>
          <w:rtl/>
        </w:rPr>
        <w:t>ומידד</w:t>
      </w:r>
      <w:proofErr w:type="spellEnd"/>
      <w:r>
        <w:rPr>
          <w:rtl/>
        </w:rPr>
        <w:t xml:space="preserve">: אין אנו </w:t>
      </w:r>
      <w:proofErr w:type="spellStart"/>
      <w:r>
        <w:rPr>
          <w:rtl/>
        </w:rPr>
        <w:t>ראויין</w:t>
      </w:r>
      <w:proofErr w:type="spellEnd"/>
      <w:r>
        <w:rPr>
          <w:rtl/>
        </w:rPr>
        <w:t xml:space="preserve"> לאותה גדולה</w:t>
      </w:r>
      <w:r w:rsidR="00DE02B8">
        <w:rPr>
          <w:rFonts w:hint="cs"/>
          <w:rtl/>
        </w:rPr>
        <w:t>.</w:t>
      </w:r>
      <w:r w:rsidR="002F06A9">
        <w:rPr>
          <w:rStyle w:val="a5"/>
          <w:rtl/>
        </w:rPr>
        <w:footnoteReference w:id="5"/>
      </w:r>
      <w:r>
        <w:rPr>
          <w:rtl/>
        </w:rPr>
        <w:t xml:space="preserve"> אמר </w:t>
      </w:r>
      <w:r w:rsidR="008F3483">
        <w:rPr>
          <w:rtl/>
        </w:rPr>
        <w:t>הקב"ה</w:t>
      </w:r>
      <w:r>
        <w:rPr>
          <w:rtl/>
        </w:rPr>
        <w:t>: הואיל ומיעטתם עצמכם - הריני מוסיף גדולה על גדולתכם. ומה גדולה הוסיף להם</w:t>
      </w:r>
      <w:r w:rsidR="002F06A9">
        <w:rPr>
          <w:rFonts w:hint="cs"/>
          <w:rtl/>
        </w:rPr>
        <w:t>?</w:t>
      </w:r>
      <w:r>
        <w:rPr>
          <w:rtl/>
        </w:rPr>
        <w:t xml:space="preserve"> - שהנביאים כולן </w:t>
      </w:r>
      <w:proofErr w:type="spellStart"/>
      <w:r>
        <w:rPr>
          <w:rtl/>
        </w:rPr>
        <w:t>נתנבאו</w:t>
      </w:r>
      <w:proofErr w:type="spellEnd"/>
      <w:r>
        <w:rPr>
          <w:rtl/>
        </w:rPr>
        <w:t xml:space="preserve"> ופסקו, והם </w:t>
      </w:r>
      <w:proofErr w:type="spellStart"/>
      <w:r>
        <w:rPr>
          <w:rtl/>
        </w:rPr>
        <w:t>נתנבאו</w:t>
      </w:r>
      <w:proofErr w:type="spellEnd"/>
      <w:r>
        <w:rPr>
          <w:rtl/>
        </w:rPr>
        <w:t xml:space="preserve"> ולא פסקו.</w:t>
      </w:r>
      <w:r w:rsidR="002F06A9">
        <w:rPr>
          <w:rStyle w:val="a5"/>
          <w:rtl/>
        </w:rPr>
        <w:footnoteReference w:id="6"/>
      </w:r>
      <w:r>
        <w:rPr>
          <w:rtl/>
        </w:rPr>
        <w:t xml:space="preserve"> ומה נבואה </w:t>
      </w:r>
      <w:proofErr w:type="spellStart"/>
      <w:r>
        <w:rPr>
          <w:rtl/>
        </w:rPr>
        <w:t>נתנבאו</w:t>
      </w:r>
      <w:proofErr w:type="spellEnd"/>
      <w:r>
        <w:rPr>
          <w:rtl/>
        </w:rPr>
        <w:t xml:space="preserve">? אמרו: משה מת, יהושע מכניס את ישראל לארץ. אבא </w:t>
      </w:r>
      <w:proofErr w:type="spellStart"/>
      <w:r>
        <w:rPr>
          <w:rtl/>
        </w:rPr>
        <w:t>חנין</w:t>
      </w:r>
      <w:proofErr w:type="spellEnd"/>
      <w:r>
        <w:rPr>
          <w:rtl/>
        </w:rPr>
        <w:t xml:space="preserve"> אומר משום רבי אליעזר: על עסקי שליו הן מתנבאים, עלי שליו, עלי שליו! רב נחמן אמר: על עסקי גוג ומגוג היו </w:t>
      </w:r>
      <w:proofErr w:type="spellStart"/>
      <w:r>
        <w:rPr>
          <w:rtl/>
        </w:rPr>
        <w:t>מתנבאין</w:t>
      </w:r>
      <w:proofErr w:type="spellEnd"/>
      <w:r w:rsidR="00136F07">
        <w:rPr>
          <w:rFonts w:hint="cs"/>
          <w:rtl/>
        </w:rPr>
        <w:t xml:space="preserve"> ...</w:t>
      </w:r>
      <w:r w:rsidR="002551E5">
        <w:rPr>
          <w:rStyle w:val="a5"/>
          <w:rtl/>
        </w:rPr>
        <w:footnoteReference w:id="7"/>
      </w:r>
    </w:p>
    <w:p w14:paraId="20F9E342" w14:textId="77777777" w:rsidR="006D38E4" w:rsidRDefault="00A21E3C" w:rsidP="00927077">
      <w:pPr>
        <w:pStyle w:val="ac"/>
        <w:rPr>
          <w:rFonts w:hint="cs"/>
          <w:rtl/>
        </w:rPr>
      </w:pPr>
      <w:r>
        <w:rPr>
          <w:rtl/>
        </w:rPr>
        <w:lastRenderedPageBreak/>
        <w:t xml:space="preserve">מאי </w:t>
      </w:r>
      <w:r w:rsidR="00927077">
        <w:rPr>
          <w:rFonts w:hint="cs"/>
          <w:rtl/>
        </w:rPr>
        <w:t>"</w:t>
      </w:r>
      <w:r w:rsidR="00927077">
        <w:rPr>
          <w:rFonts w:cs="Narkisim"/>
          <w:rtl/>
        </w:rPr>
        <w:t>כְּלָאֵם</w:t>
      </w:r>
      <w:r w:rsidR="00927077">
        <w:rPr>
          <w:rFonts w:hint="cs"/>
          <w:rtl/>
        </w:rPr>
        <w:t>"</w:t>
      </w:r>
      <w:r w:rsidR="009A5758">
        <w:rPr>
          <w:rFonts w:hint="cs"/>
          <w:rtl/>
        </w:rPr>
        <w:t>?</w:t>
      </w:r>
      <w:r w:rsidR="00927077">
        <w:rPr>
          <w:rStyle w:val="a5"/>
          <w:rtl/>
        </w:rPr>
        <w:footnoteReference w:id="8"/>
      </w:r>
      <w:r>
        <w:rPr>
          <w:rtl/>
        </w:rPr>
        <w:t xml:space="preserve"> - אמר ליה: הטל עליהן צרכי ציבור, והן כלין מאיליהן.</w:t>
      </w:r>
      <w:r w:rsidR="006703E1">
        <w:rPr>
          <w:rStyle w:val="a5"/>
          <w:rtl/>
        </w:rPr>
        <w:footnoteReference w:id="9"/>
      </w:r>
    </w:p>
    <w:p w14:paraId="2D901F2A" w14:textId="77777777" w:rsidR="00472AF0" w:rsidRDefault="00472AF0" w:rsidP="00472AF0">
      <w:pPr>
        <w:pStyle w:val="ab"/>
        <w:rPr>
          <w:rFonts w:hint="cs"/>
          <w:rtl/>
        </w:rPr>
      </w:pPr>
      <w:r>
        <w:rPr>
          <w:rtl/>
        </w:rPr>
        <w:t xml:space="preserve">רש"י במדבר יא </w:t>
      </w:r>
      <w:proofErr w:type="spellStart"/>
      <w:r>
        <w:rPr>
          <w:rFonts w:hint="cs"/>
          <w:rtl/>
        </w:rPr>
        <w:t>כו</w:t>
      </w:r>
      <w:proofErr w:type="spellEnd"/>
    </w:p>
    <w:p w14:paraId="0D084CFA" w14:textId="77777777" w:rsidR="00472AF0" w:rsidRDefault="00472AF0" w:rsidP="00472AF0">
      <w:pPr>
        <w:pStyle w:val="ac"/>
        <w:rPr>
          <w:rFonts w:hint="cs"/>
          <w:rtl/>
        </w:rPr>
      </w:pPr>
      <w:proofErr w:type="spellStart"/>
      <w:r>
        <w:rPr>
          <w:rtl/>
        </w:rPr>
        <w:t>וישארו</w:t>
      </w:r>
      <w:proofErr w:type="spellEnd"/>
      <w:r>
        <w:rPr>
          <w:rtl/>
        </w:rPr>
        <w:t xml:space="preserve"> שני אנשים - מאותן שנבחרו. אמרו אין אנו </w:t>
      </w:r>
      <w:proofErr w:type="spellStart"/>
      <w:r>
        <w:rPr>
          <w:rtl/>
        </w:rPr>
        <w:t>כדאין</w:t>
      </w:r>
      <w:proofErr w:type="spellEnd"/>
      <w:r>
        <w:rPr>
          <w:rtl/>
        </w:rPr>
        <w:t xml:space="preserve"> לגדולה זו:</w:t>
      </w:r>
      <w:r>
        <w:rPr>
          <w:rFonts w:hint="cs"/>
          <w:rtl/>
        </w:rPr>
        <w:t xml:space="preserve"> </w:t>
      </w:r>
      <w:r>
        <w:rPr>
          <w:rtl/>
        </w:rPr>
        <w:t>והמה בכת</w:t>
      </w:r>
      <w:r>
        <w:rPr>
          <w:rFonts w:hint="cs"/>
          <w:rtl/>
        </w:rPr>
        <w:t>ו</w:t>
      </w:r>
      <w:r>
        <w:rPr>
          <w:rtl/>
        </w:rPr>
        <w:t>בים - במבוררים שבהם לסנהדרין</w:t>
      </w:r>
      <w:r>
        <w:rPr>
          <w:rFonts w:hint="cs"/>
          <w:rtl/>
        </w:rPr>
        <w:t>.</w:t>
      </w:r>
      <w:r w:rsidR="00B21A60">
        <w:rPr>
          <w:rStyle w:val="a5"/>
          <w:rtl/>
        </w:rPr>
        <w:footnoteReference w:id="10"/>
      </w:r>
    </w:p>
    <w:p w14:paraId="127DC793" w14:textId="77777777" w:rsidR="00EA6E62" w:rsidRDefault="00EA6E62" w:rsidP="00017611">
      <w:pPr>
        <w:pStyle w:val="ab"/>
        <w:rPr>
          <w:rtl/>
        </w:rPr>
      </w:pPr>
      <w:r>
        <w:rPr>
          <w:rtl/>
        </w:rPr>
        <w:t xml:space="preserve">מסכת ראש השנה דף כה עמוד א </w:t>
      </w:r>
    </w:p>
    <w:p w14:paraId="7E5E0114" w14:textId="77777777" w:rsidR="00FF7F43" w:rsidRDefault="00017611" w:rsidP="009A5758">
      <w:pPr>
        <w:pStyle w:val="ac"/>
        <w:rPr>
          <w:rFonts w:hint="cs"/>
          <w:rtl/>
        </w:rPr>
      </w:pPr>
      <w:r>
        <w:rPr>
          <w:rFonts w:hint="cs"/>
          <w:rtl/>
        </w:rPr>
        <w:t>"</w:t>
      </w:r>
      <w:r w:rsidR="00EA6E62">
        <w:rPr>
          <w:rtl/>
        </w:rPr>
        <w:t xml:space="preserve">בא לו אצל רבי </w:t>
      </w:r>
      <w:proofErr w:type="spellStart"/>
      <w:r w:rsidR="00EA6E62">
        <w:rPr>
          <w:rtl/>
        </w:rPr>
        <w:t>דוסא</w:t>
      </w:r>
      <w:proofErr w:type="spellEnd"/>
      <w:r w:rsidR="00EA6E62">
        <w:rPr>
          <w:rtl/>
        </w:rPr>
        <w:t xml:space="preserve"> בן </w:t>
      </w:r>
      <w:proofErr w:type="spellStart"/>
      <w:r w:rsidR="00EA6E62">
        <w:rPr>
          <w:rtl/>
        </w:rPr>
        <w:t>הורכינס</w:t>
      </w:r>
      <w:proofErr w:type="spellEnd"/>
      <w:r w:rsidR="00EA6E62">
        <w:rPr>
          <w:rtl/>
        </w:rPr>
        <w:t xml:space="preserve"> </w:t>
      </w:r>
      <w:r>
        <w:rPr>
          <w:rFonts w:hint="cs"/>
          <w:rtl/>
        </w:rPr>
        <w:t>ו</w:t>
      </w:r>
      <w:r w:rsidR="00EA6E62">
        <w:rPr>
          <w:rtl/>
        </w:rPr>
        <w:t>כו'</w:t>
      </w:r>
      <w:r>
        <w:rPr>
          <w:rFonts w:hint="cs"/>
          <w:rtl/>
        </w:rPr>
        <w:t xml:space="preserve"> "</w:t>
      </w:r>
      <w:r w:rsidR="00EA6E62">
        <w:rPr>
          <w:rtl/>
        </w:rPr>
        <w:t>.</w:t>
      </w:r>
      <w:r>
        <w:rPr>
          <w:rStyle w:val="a5"/>
          <w:rtl/>
        </w:rPr>
        <w:footnoteReference w:id="11"/>
      </w:r>
      <w:r w:rsidR="00EA6E62">
        <w:rPr>
          <w:rtl/>
        </w:rPr>
        <w:t xml:space="preserve"> תנו רבנן: למה לא נתפרשו שמותם של זקנים הללו - שלא יאמר אדם: פלוני כמשה ואהרן? פלוני כנדב ואביהוא? פלוני כאלדד </w:t>
      </w:r>
      <w:proofErr w:type="spellStart"/>
      <w:r w:rsidR="00EA6E62">
        <w:rPr>
          <w:rtl/>
        </w:rPr>
        <w:t>ומידד</w:t>
      </w:r>
      <w:proofErr w:type="spellEnd"/>
      <w:r w:rsidR="00EA6E62">
        <w:rPr>
          <w:rtl/>
        </w:rPr>
        <w:t>? ואומר</w:t>
      </w:r>
      <w:r w:rsidR="009A5758">
        <w:rPr>
          <w:rFonts w:hint="cs"/>
          <w:rtl/>
        </w:rPr>
        <w:t>:</w:t>
      </w:r>
      <w:r w:rsidR="00EA6E62">
        <w:rPr>
          <w:rtl/>
        </w:rPr>
        <w:t xml:space="preserve"> </w:t>
      </w:r>
      <w:r w:rsidR="009A5758">
        <w:rPr>
          <w:rFonts w:hint="cs"/>
          <w:rtl/>
        </w:rPr>
        <w:t>"</w:t>
      </w:r>
      <w:r w:rsidR="00EA6E62">
        <w:rPr>
          <w:rtl/>
        </w:rPr>
        <w:t>ויאמר שמואל אל העם ה' אשר עשה את משה ואת אהרן</w:t>
      </w:r>
      <w:r w:rsidR="009A5758">
        <w:rPr>
          <w:rFonts w:hint="cs"/>
          <w:rtl/>
        </w:rPr>
        <w:t>" (</w:t>
      </w:r>
      <w:r w:rsidR="009A5758">
        <w:rPr>
          <w:rtl/>
        </w:rPr>
        <w:t xml:space="preserve">שמואל א </w:t>
      </w:r>
      <w:proofErr w:type="spellStart"/>
      <w:r w:rsidR="009A5758">
        <w:rPr>
          <w:rtl/>
        </w:rPr>
        <w:t>יב</w:t>
      </w:r>
      <w:proofErr w:type="spellEnd"/>
      <w:r w:rsidR="009A5758">
        <w:rPr>
          <w:rFonts w:hint="cs"/>
          <w:rtl/>
        </w:rPr>
        <w:t xml:space="preserve"> ו).</w:t>
      </w:r>
      <w:r w:rsidR="00EA6E62">
        <w:rPr>
          <w:rtl/>
        </w:rPr>
        <w:t xml:space="preserve"> ואומר</w:t>
      </w:r>
      <w:r w:rsidR="009A5758">
        <w:rPr>
          <w:rFonts w:hint="cs"/>
          <w:rtl/>
        </w:rPr>
        <w:t>: "</w:t>
      </w:r>
      <w:r w:rsidR="00EA6E62">
        <w:rPr>
          <w:rtl/>
        </w:rPr>
        <w:t xml:space="preserve">וישלח ה' את </w:t>
      </w:r>
      <w:proofErr w:type="spellStart"/>
      <w:r w:rsidR="00EA6E62">
        <w:rPr>
          <w:rtl/>
        </w:rPr>
        <w:t>יר</w:t>
      </w:r>
      <w:r w:rsidR="009A5758">
        <w:rPr>
          <w:rFonts w:hint="cs"/>
          <w:rtl/>
        </w:rPr>
        <w:t>ו</w:t>
      </w:r>
      <w:r w:rsidR="00EA6E62">
        <w:rPr>
          <w:rtl/>
        </w:rPr>
        <w:t>בעל</w:t>
      </w:r>
      <w:proofErr w:type="spellEnd"/>
      <w:r w:rsidR="00EA6E62">
        <w:rPr>
          <w:rtl/>
        </w:rPr>
        <w:t xml:space="preserve"> ואת בדן ואת יפתח ואת שמואל</w:t>
      </w:r>
      <w:r w:rsidR="009A5758">
        <w:rPr>
          <w:rFonts w:hint="cs"/>
          <w:rtl/>
        </w:rPr>
        <w:t xml:space="preserve">" (שם </w:t>
      </w:r>
      <w:proofErr w:type="spellStart"/>
      <w:r w:rsidR="009A5758">
        <w:rPr>
          <w:rFonts w:hint="cs"/>
          <w:rtl/>
        </w:rPr>
        <w:t>יג</w:t>
      </w:r>
      <w:proofErr w:type="spellEnd"/>
      <w:r w:rsidR="009A5758">
        <w:rPr>
          <w:rFonts w:hint="cs"/>
          <w:rtl/>
        </w:rPr>
        <w:t>)</w:t>
      </w:r>
      <w:r w:rsidR="00EA6E62">
        <w:rPr>
          <w:rtl/>
        </w:rPr>
        <w:t xml:space="preserve"> - </w:t>
      </w:r>
      <w:proofErr w:type="spellStart"/>
      <w:r w:rsidR="00EA6E62">
        <w:rPr>
          <w:rtl/>
        </w:rPr>
        <w:t>ירובעל</w:t>
      </w:r>
      <w:proofErr w:type="spellEnd"/>
      <w:r w:rsidR="00EA6E62">
        <w:rPr>
          <w:rtl/>
        </w:rPr>
        <w:t xml:space="preserve"> - זה גדעון, ולמה נקרא שמו </w:t>
      </w:r>
      <w:proofErr w:type="spellStart"/>
      <w:r w:rsidR="00EA6E62">
        <w:rPr>
          <w:rtl/>
        </w:rPr>
        <w:t>ירובעל</w:t>
      </w:r>
      <w:proofErr w:type="spellEnd"/>
      <w:r w:rsidR="00EA6E62">
        <w:rPr>
          <w:rtl/>
        </w:rPr>
        <w:t xml:space="preserve"> - שעשה מריבה עם הבעל, בדן זה שמשון, ולמה נקרא שמו בדן - </w:t>
      </w:r>
      <w:proofErr w:type="spellStart"/>
      <w:r w:rsidR="00EA6E62">
        <w:rPr>
          <w:rtl/>
        </w:rPr>
        <w:t>דאתי</w:t>
      </w:r>
      <w:proofErr w:type="spellEnd"/>
      <w:r w:rsidR="00EA6E62">
        <w:rPr>
          <w:rtl/>
        </w:rPr>
        <w:t xml:space="preserve"> מדן, יפתח - כמשמעו.</w:t>
      </w:r>
      <w:r w:rsidR="00994E63">
        <w:rPr>
          <w:rStyle w:val="a5"/>
          <w:rtl/>
        </w:rPr>
        <w:footnoteReference w:id="12"/>
      </w:r>
    </w:p>
    <w:p w14:paraId="775C62AF" w14:textId="77777777" w:rsidR="00B209F1" w:rsidRDefault="00B209F1" w:rsidP="00B209F1">
      <w:pPr>
        <w:pStyle w:val="ab"/>
        <w:rPr>
          <w:rtl/>
        </w:rPr>
      </w:pPr>
      <w:r>
        <w:rPr>
          <w:rtl/>
        </w:rPr>
        <w:t xml:space="preserve">ירושלמי מסכת סנהדרין פרק א </w:t>
      </w:r>
      <w:r>
        <w:rPr>
          <w:rFonts w:hint="cs"/>
          <w:rtl/>
        </w:rPr>
        <w:t>הלכה ב</w:t>
      </w:r>
      <w:r>
        <w:rPr>
          <w:rtl/>
        </w:rPr>
        <w:t xml:space="preserve"> </w:t>
      </w:r>
    </w:p>
    <w:p w14:paraId="2E42CEAF" w14:textId="77777777" w:rsidR="00B209F1" w:rsidRDefault="00B209F1" w:rsidP="00880865">
      <w:pPr>
        <w:pStyle w:val="ac"/>
        <w:rPr>
          <w:rFonts w:hint="cs"/>
          <w:rtl/>
        </w:rPr>
      </w:pPr>
      <w:r>
        <w:rPr>
          <w:rtl/>
        </w:rPr>
        <w:t xml:space="preserve">מעשה ברבן גמליאל שאמר </w:t>
      </w:r>
      <w:proofErr w:type="spellStart"/>
      <w:r>
        <w:rPr>
          <w:rtl/>
        </w:rPr>
        <w:t>יקרוני</w:t>
      </w:r>
      <w:proofErr w:type="spellEnd"/>
      <w:r>
        <w:rPr>
          <w:rtl/>
        </w:rPr>
        <w:t xml:space="preserve"> שבעה </w:t>
      </w:r>
      <w:proofErr w:type="spellStart"/>
      <w:r>
        <w:rPr>
          <w:rtl/>
        </w:rPr>
        <w:t>זקינים</w:t>
      </w:r>
      <w:proofErr w:type="spellEnd"/>
      <w:r>
        <w:rPr>
          <w:rtl/>
        </w:rPr>
        <w:t xml:space="preserve"> לעלייה ונכנסו שמ</w:t>
      </w:r>
      <w:r>
        <w:rPr>
          <w:rFonts w:hint="cs"/>
          <w:rtl/>
        </w:rPr>
        <w:t>ו</w:t>
      </w:r>
      <w:r>
        <w:rPr>
          <w:rtl/>
        </w:rPr>
        <w:t>נה</w:t>
      </w:r>
      <w:r>
        <w:rPr>
          <w:rFonts w:hint="cs"/>
          <w:rtl/>
        </w:rPr>
        <w:t>.</w:t>
      </w:r>
      <w:r w:rsidR="00880865">
        <w:rPr>
          <w:rStyle w:val="a5"/>
          <w:rtl/>
        </w:rPr>
        <w:footnoteReference w:id="13"/>
      </w:r>
      <w:r>
        <w:rPr>
          <w:rtl/>
        </w:rPr>
        <w:t xml:space="preserve"> אמר</w:t>
      </w:r>
      <w:r w:rsidR="00880865">
        <w:rPr>
          <w:rFonts w:hint="cs"/>
          <w:rtl/>
        </w:rPr>
        <w:t>:</w:t>
      </w:r>
      <w:r w:rsidR="00B21A60">
        <w:rPr>
          <w:rFonts w:hint="cs"/>
          <w:rtl/>
        </w:rPr>
        <w:t xml:space="preserve"> </w:t>
      </w:r>
      <w:r>
        <w:rPr>
          <w:rtl/>
        </w:rPr>
        <w:t>מי הוא שנכנס שלא ברשות</w:t>
      </w:r>
      <w:r w:rsidR="00880865">
        <w:rPr>
          <w:rFonts w:hint="cs"/>
          <w:rtl/>
        </w:rPr>
        <w:t>?</w:t>
      </w:r>
      <w:r>
        <w:rPr>
          <w:rtl/>
        </w:rPr>
        <w:t xml:space="preserve"> עמד שמואל הקטן על רגליו ואמר</w:t>
      </w:r>
      <w:r w:rsidR="00880865">
        <w:rPr>
          <w:rFonts w:hint="cs"/>
          <w:rtl/>
        </w:rPr>
        <w:t>:</w:t>
      </w:r>
      <w:r>
        <w:rPr>
          <w:rtl/>
        </w:rPr>
        <w:t xml:space="preserve"> אני עליתי שלא ברשות</w:t>
      </w:r>
      <w:r w:rsidR="00880865">
        <w:rPr>
          <w:rFonts w:hint="cs"/>
          <w:rtl/>
        </w:rPr>
        <w:t>.</w:t>
      </w:r>
      <w:r>
        <w:rPr>
          <w:rtl/>
        </w:rPr>
        <w:t xml:space="preserve"> הלכה נצרכה לי ונכנסתי לשאול עליה</w:t>
      </w:r>
      <w:r w:rsidR="00880865">
        <w:rPr>
          <w:rFonts w:hint="cs"/>
          <w:rtl/>
        </w:rPr>
        <w:t>.</w:t>
      </w:r>
      <w:r>
        <w:rPr>
          <w:rtl/>
        </w:rPr>
        <w:t xml:space="preserve"> אמ</w:t>
      </w:r>
      <w:r w:rsidR="00880865">
        <w:rPr>
          <w:rFonts w:hint="cs"/>
          <w:rtl/>
        </w:rPr>
        <w:t>ר</w:t>
      </w:r>
      <w:r>
        <w:rPr>
          <w:rtl/>
        </w:rPr>
        <w:t xml:space="preserve"> לו רבן גמליאל</w:t>
      </w:r>
      <w:r w:rsidR="00ED76AE">
        <w:rPr>
          <w:rFonts w:hint="cs"/>
          <w:rtl/>
        </w:rPr>
        <w:t>:</w:t>
      </w:r>
      <w:r>
        <w:rPr>
          <w:rtl/>
        </w:rPr>
        <w:t xml:space="preserve"> ומה אלדד </w:t>
      </w:r>
      <w:proofErr w:type="spellStart"/>
      <w:r>
        <w:rPr>
          <w:rtl/>
        </w:rPr>
        <w:t>ומידד</w:t>
      </w:r>
      <w:proofErr w:type="spellEnd"/>
      <w:r>
        <w:rPr>
          <w:rtl/>
        </w:rPr>
        <w:t xml:space="preserve"> שכל ישראל יודעי</w:t>
      </w:r>
      <w:r w:rsidR="00880865">
        <w:rPr>
          <w:rFonts w:hint="cs"/>
          <w:rtl/>
        </w:rPr>
        <w:t>ם</w:t>
      </w:r>
      <w:r>
        <w:rPr>
          <w:rtl/>
        </w:rPr>
        <w:t xml:space="preserve"> שאילו הן שנים</w:t>
      </w:r>
      <w:r w:rsidR="00880865">
        <w:rPr>
          <w:rFonts w:hint="cs"/>
          <w:rtl/>
        </w:rPr>
        <w:t>,</w:t>
      </w:r>
      <w:r>
        <w:rPr>
          <w:rtl/>
        </w:rPr>
        <w:t xml:space="preserve"> אמרתי שאתה אחד מהן</w:t>
      </w:r>
      <w:r w:rsidR="00880865">
        <w:rPr>
          <w:rFonts w:hint="cs"/>
          <w:rtl/>
        </w:rPr>
        <w:t>.</w:t>
      </w:r>
      <w:r w:rsidR="00501311">
        <w:rPr>
          <w:rStyle w:val="a5"/>
          <w:rtl/>
        </w:rPr>
        <w:footnoteReference w:id="14"/>
      </w:r>
    </w:p>
    <w:p w14:paraId="53FFD3D5" w14:textId="77777777" w:rsidR="00C924BF" w:rsidRDefault="00C924BF" w:rsidP="00621955">
      <w:pPr>
        <w:pStyle w:val="ab"/>
        <w:rPr>
          <w:rFonts w:hint="cs"/>
          <w:rtl/>
        </w:rPr>
      </w:pPr>
      <w:r>
        <w:rPr>
          <w:rtl/>
        </w:rPr>
        <w:lastRenderedPageBreak/>
        <w:t xml:space="preserve">במדבר רבה פרשת בהעלותך פרשה טו </w:t>
      </w:r>
      <w:r w:rsidR="00621955">
        <w:rPr>
          <w:rFonts w:hint="cs"/>
          <w:rtl/>
        </w:rPr>
        <w:t xml:space="preserve">סימן </w:t>
      </w:r>
      <w:proofErr w:type="spellStart"/>
      <w:r w:rsidR="00621955">
        <w:rPr>
          <w:rFonts w:hint="cs"/>
          <w:rtl/>
        </w:rPr>
        <w:t>יט</w:t>
      </w:r>
      <w:proofErr w:type="spellEnd"/>
      <w:r w:rsidR="007A4647">
        <w:rPr>
          <w:rStyle w:val="a5"/>
          <w:rtl/>
        </w:rPr>
        <w:footnoteReference w:id="15"/>
      </w:r>
    </w:p>
    <w:p w14:paraId="186E7E6E" w14:textId="77777777" w:rsidR="00C924BF" w:rsidRDefault="00621955" w:rsidP="00EC6C29">
      <w:pPr>
        <w:pStyle w:val="ac"/>
        <w:rPr>
          <w:rFonts w:hint="cs"/>
          <w:rtl/>
        </w:rPr>
      </w:pPr>
      <w:r>
        <w:rPr>
          <w:rFonts w:hint="cs"/>
          <w:rtl/>
        </w:rPr>
        <w:t xml:space="preserve">... </w:t>
      </w:r>
      <w:r w:rsidR="00C924BF">
        <w:rPr>
          <w:rtl/>
        </w:rPr>
        <w:t xml:space="preserve">ועל שמיעטו עצמן נמצאו יתרים על הזקנים </w:t>
      </w:r>
      <w:r w:rsidR="007A4647">
        <w:rPr>
          <w:rFonts w:hint="cs"/>
          <w:rtl/>
        </w:rPr>
        <w:t xml:space="preserve">חמישה </w:t>
      </w:r>
      <w:r w:rsidR="00C924BF">
        <w:rPr>
          <w:rtl/>
        </w:rPr>
        <w:t>דברים</w:t>
      </w:r>
      <w:r w:rsidR="007A4647">
        <w:rPr>
          <w:rFonts w:hint="cs"/>
          <w:rtl/>
        </w:rPr>
        <w:t>:</w:t>
      </w:r>
      <w:r w:rsidR="00C924BF">
        <w:rPr>
          <w:rtl/>
        </w:rPr>
        <w:t xml:space="preserve"> הזקנים לא </w:t>
      </w:r>
      <w:proofErr w:type="spellStart"/>
      <w:r w:rsidR="00C924BF">
        <w:rPr>
          <w:rtl/>
        </w:rPr>
        <w:t>נתנבאו</w:t>
      </w:r>
      <w:proofErr w:type="spellEnd"/>
      <w:r w:rsidR="00C924BF">
        <w:rPr>
          <w:rtl/>
        </w:rPr>
        <w:t xml:space="preserve"> אלא למחר</w:t>
      </w:r>
      <w:r w:rsidR="007A4647">
        <w:rPr>
          <w:rFonts w:hint="cs"/>
          <w:rtl/>
        </w:rPr>
        <w:t>,</w:t>
      </w:r>
      <w:r w:rsidR="00C924BF">
        <w:rPr>
          <w:rtl/>
        </w:rPr>
        <w:t xml:space="preserve"> שנאמר</w:t>
      </w:r>
      <w:r w:rsidR="007A4647">
        <w:rPr>
          <w:rFonts w:hint="cs"/>
          <w:rtl/>
        </w:rPr>
        <w:t>:</w:t>
      </w:r>
      <w:r w:rsidR="00C924BF">
        <w:rPr>
          <w:rtl/>
        </w:rPr>
        <w:t xml:space="preserve"> </w:t>
      </w:r>
      <w:r w:rsidR="007A4647">
        <w:rPr>
          <w:rFonts w:hint="cs"/>
          <w:rtl/>
        </w:rPr>
        <w:t>"</w:t>
      </w:r>
      <w:r w:rsidR="007A4647">
        <w:rPr>
          <w:rtl/>
        </w:rPr>
        <w:t>ואל העם תאמר התקדשו למחר</w:t>
      </w:r>
      <w:r w:rsidR="007A4647">
        <w:rPr>
          <w:rFonts w:hint="cs"/>
          <w:rtl/>
        </w:rPr>
        <w:t>"</w:t>
      </w:r>
      <w:r w:rsidR="007A4647">
        <w:rPr>
          <w:rtl/>
        </w:rPr>
        <w:t xml:space="preserve"> </w:t>
      </w:r>
      <w:r w:rsidR="00C924BF">
        <w:rPr>
          <w:rtl/>
        </w:rPr>
        <w:t>(במדבר יא</w:t>
      </w:r>
      <w:r w:rsidR="007A4647">
        <w:rPr>
          <w:rFonts w:hint="cs"/>
          <w:rtl/>
        </w:rPr>
        <w:t xml:space="preserve"> </w:t>
      </w:r>
      <w:proofErr w:type="spellStart"/>
      <w:r w:rsidR="007A4647">
        <w:rPr>
          <w:rFonts w:hint="cs"/>
          <w:rtl/>
        </w:rPr>
        <w:t>יח</w:t>
      </w:r>
      <w:proofErr w:type="spellEnd"/>
      <w:r w:rsidR="00C924BF">
        <w:rPr>
          <w:rtl/>
        </w:rPr>
        <w:t>)</w:t>
      </w:r>
      <w:r w:rsidR="007A4647">
        <w:rPr>
          <w:rFonts w:hint="cs"/>
          <w:rtl/>
        </w:rPr>
        <w:t>.</w:t>
      </w:r>
      <w:r w:rsidR="00C924BF">
        <w:rPr>
          <w:rtl/>
        </w:rPr>
        <w:t xml:space="preserve"> אבל אלו </w:t>
      </w:r>
      <w:proofErr w:type="spellStart"/>
      <w:r w:rsidR="00C924BF">
        <w:rPr>
          <w:rtl/>
        </w:rPr>
        <w:t>נתנבאו</w:t>
      </w:r>
      <w:proofErr w:type="spellEnd"/>
      <w:r w:rsidR="00C924BF">
        <w:rPr>
          <w:rtl/>
        </w:rPr>
        <w:t xml:space="preserve"> על מה שעתיד בסוף </w:t>
      </w:r>
      <w:r w:rsidR="007A4647">
        <w:rPr>
          <w:rFonts w:hint="cs"/>
          <w:rtl/>
        </w:rPr>
        <w:t xml:space="preserve">ארבעים </w:t>
      </w:r>
      <w:r w:rsidR="00C924BF">
        <w:rPr>
          <w:rtl/>
        </w:rPr>
        <w:t>שנה</w:t>
      </w:r>
      <w:r w:rsidR="007A4647">
        <w:rPr>
          <w:rFonts w:hint="cs"/>
          <w:rtl/>
        </w:rPr>
        <w:t xml:space="preserve"> ...</w:t>
      </w:r>
      <w:r w:rsidR="007A4647">
        <w:rPr>
          <w:rStyle w:val="a5"/>
          <w:rtl/>
        </w:rPr>
        <w:footnoteReference w:id="16"/>
      </w:r>
      <w:r w:rsidR="00C924BF">
        <w:rPr>
          <w:rtl/>
        </w:rPr>
        <w:t xml:space="preserve"> הזקנים לא נכנסו לארץ, אבל אלדד </w:t>
      </w:r>
      <w:proofErr w:type="spellStart"/>
      <w:r w:rsidR="00C924BF">
        <w:rPr>
          <w:rtl/>
        </w:rPr>
        <w:t>ומידד</w:t>
      </w:r>
      <w:proofErr w:type="spellEnd"/>
      <w:r w:rsidR="000D01BC">
        <w:rPr>
          <w:rFonts w:hint="cs"/>
          <w:rtl/>
        </w:rPr>
        <w:t xml:space="preserve"> נכנסו. </w:t>
      </w:r>
      <w:r w:rsidR="00C924BF">
        <w:rPr>
          <w:rtl/>
        </w:rPr>
        <w:t xml:space="preserve">אלדד </w:t>
      </w:r>
      <w:r w:rsidR="000D01BC">
        <w:rPr>
          <w:rtl/>
        </w:rPr>
        <w:t>–</w:t>
      </w:r>
      <w:r w:rsidR="000D01BC">
        <w:rPr>
          <w:rFonts w:hint="cs"/>
          <w:rtl/>
        </w:rPr>
        <w:t xml:space="preserve"> זה </w:t>
      </w:r>
      <w:proofErr w:type="spellStart"/>
      <w:r w:rsidR="000D01BC">
        <w:rPr>
          <w:rFonts w:hint="cs"/>
          <w:rtl/>
        </w:rPr>
        <w:t>אלידד</w:t>
      </w:r>
      <w:proofErr w:type="spellEnd"/>
      <w:r w:rsidR="000D01BC">
        <w:rPr>
          <w:rFonts w:hint="cs"/>
          <w:rtl/>
        </w:rPr>
        <w:t xml:space="preserve"> </w:t>
      </w:r>
      <w:r w:rsidR="00C924BF">
        <w:rPr>
          <w:rtl/>
        </w:rPr>
        <w:t xml:space="preserve">בן כסלון </w:t>
      </w:r>
      <w:proofErr w:type="spellStart"/>
      <w:r w:rsidR="00C924BF">
        <w:rPr>
          <w:rtl/>
        </w:rPr>
        <w:t>ומידד</w:t>
      </w:r>
      <w:proofErr w:type="spellEnd"/>
      <w:r w:rsidR="00C924BF">
        <w:rPr>
          <w:rtl/>
        </w:rPr>
        <w:t xml:space="preserve"> זה </w:t>
      </w:r>
      <w:proofErr w:type="spellStart"/>
      <w:r w:rsidR="00C924BF">
        <w:rPr>
          <w:rtl/>
        </w:rPr>
        <w:t>קמואל</w:t>
      </w:r>
      <w:proofErr w:type="spellEnd"/>
      <w:r w:rsidR="00C924BF">
        <w:rPr>
          <w:rtl/>
        </w:rPr>
        <w:t xml:space="preserve"> בן שפטן</w:t>
      </w:r>
      <w:r w:rsidR="000D01BC">
        <w:rPr>
          <w:rFonts w:hint="cs"/>
          <w:rtl/>
        </w:rPr>
        <w:t>.</w:t>
      </w:r>
      <w:r w:rsidR="000D01BC">
        <w:rPr>
          <w:rStyle w:val="a5"/>
          <w:rtl/>
        </w:rPr>
        <w:footnoteReference w:id="17"/>
      </w:r>
      <w:r w:rsidR="00C924BF">
        <w:rPr>
          <w:rtl/>
        </w:rPr>
        <w:t xml:space="preserve"> הזקנים לא נתפרשו שמותן </w:t>
      </w:r>
      <w:r w:rsidR="000D01BC">
        <w:rPr>
          <w:rFonts w:hint="cs"/>
          <w:rtl/>
        </w:rPr>
        <w:t>ואלו נתפרשו שמותם.</w:t>
      </w:r>
      <w:r w:rsidR="00EC6C29">
        <w:rPr>
          <w:rStyle w:val="a5"/>
          <w:rtl/>
        </w:rPr>
        <w:footnoteReference w:id="18"/>
      </w:r>
      <w:r w:rsidR="000D01BC">
        <w:rPr>
          <w:rFonts w:hint="cs"/>
          <w:rtl/>
        </w:rPr>
        <w:t xml:space="preserve"> </w:t>
      </w:r>
      <w:r w:rsidR="00EC6C29">
        <w:rPr>
          <w:rtl/>
        </w:rPr>
        <w:t>הזקנים נפסקה נבואת</w:t>
      </w:r>
      <w:r w:rsidR="00EC6C29">
        <w:rPr>
          <w:rFonts w:hint="cs"/>
          <w:rtl/>
        </w:rPr>
        <w:t>ם ואלה לא פסקה נבואתם ... הזקנים הייתה נבואתם משל משה, שנאמר: "</w:t>
      </w:r>
      <w:r w:rsidR="00C924BF">
        <w:rPr>
          <w:rtl/>
        </w:rPr>
        <w:t>ואצלתי מן הרוח אשר עליך</w:t>
      </w:r>
      <w:r w:rsidR="00EC6C29">
        <w:rPr>
          <w:rFonts w:hint="cs"/>
          <w:rtl/>
        </w:rPr>
        <w:t xml:space="preserve"> ושמתי עליהם" (במדבר יא </w:t>
      </w:r>
      <w:proofErr w:type="spellStart"/>
      <w:r w:rsidR="00EC6C29">
        <w:rPr>
          <w:rFonts w:hint="cs"/>
          <w:rtl/>
        </w:rPr>
        <w:t>יז</w:t>
      </w:r>
      <w:proofErr w:type="spellEnd"/>
      <w:r w:rsidR="00EC6C29">
        <w:rPr>
          <w:rFonts w:hint="cs"/>
          <w:rtl/>
        </w:rPr>
        <w:t>),</w:t>
      </w:r>
      <w:r w:rsidR="00C924BF">
        <w:rPr>
          <w:rtl/>
        </w:rPr>
        <w:t xml:space="preserve"> אבל אלו ה</w:t>
      </w:r>
      <w:r w:rsidR="00EC6C29">
        <w:rPr>
          <w:rFonts w:hint="cs"/>
          <w:rtl/>
        </w:rPr>
        <w:t>י</w:t>
      </w:r>
      <w:r w:rsidR="00C924BF">
        <w:rPr>
          <w:rtl/>
        </w:rPr>
        <w:t xml:space="preserve">יתה רוח נבואתם מן </w:t>
      </w:r>
      <w:r w:rsidR="00821B41">
        <w:rPr>
          <w:rtl/>
        </w:rPr>
        <w:t>הקב"ה</w:t>
      </w:r>
      <w:r w:rsidR="00EC6C29">
        <w:rPr>
          <w:rFonts w:hint="cs"/>
          <w:rtl/>
        </w:rPr>
        <w:t>, שנאמר: "</w:t>
      </w:r>
      <w:proofErr w:type="spellStart"/>
      <w:r w:rsidR="00C924BF">
        <w:rPr>
          <w:rtl/>
        </w:rPr>
        <w:t>ותנח</w:t>
      </w:r>
      <w:proofErr w:type="spellEnd"/>
      <w:r w:rsidR="00C924BF">
        <w:rPr>
          <w:rtl/>
        </w:rPr>
        <w:t xml:space="preserve"> עליהם הרוח</w:t>
      </w:r>
      <w:r w:rsidR="00EC6C29">
        <w:rPr>
          <w:rFonts w:hint="cs"/>
          <w:rtl/>
        </w:rPr>
        <w:t xml:space="preserve"> ... ויתנבאו במחנה" (שם </w:t>
      </w:r>
      <w:proofErr w:type="spellStart"/>
      <w:r w:rsidR="00EC6C29">
        <w:rPr>
          <w:rFonts w:hint="cs"/>
          <w:rtl/>
        </w:rPr>
        <w:t>כו</w:t>
      </w:r>
      <w:proofErr w:type="spellEnd"/>
      <w:r w:rsidR="00EC6C29">
        <w:rPr>
          <w:rFonts w:hint="cs"/>
          <w:rtl/>
        </w:rPr>
        <w:t>).</w:t>
      </w:r>
      <w:r w:rsidR="00C73EDF">
        <w:rPr>
          <w:rStyle w:val="a5"/>
          <w:rtl/>
        </w:rPr>
        <w:footnoteReference w:id="19"/>
      </w:r>
    </w:p>
    <w:p w14:paraId="61F4F296" w14:textId="77777777" w:rsidR="004E4200" w:rsidRDefault="004E4200" w:rsidP="004E4200">
      <w:pPr>
        <w:pStyle w:val="ab"/>
        <w:rPr>
          <w:rtl/>
        </w:rPr>
      </w:pPr>
      <w:r>
        <w:rPr>
          <w:rtl/>
        </w:rPr>
        <w:t xml:space="preserve">מדרש </w:t>
      </w:r>
      <w:proofErr w:type="spellStart"/>
      <w:r>
        <w:rPr>
          <w:rtl/>
        </w:rPr>
        <w:t>תנחומא</w:t>
      </w:r>
      <w:proofErr w:type="spellEnd"/>
      <w:r>
        <w:rPr>
          <w:rtl/>
        </w:rPr>
        <w:t xml:space="preserve"> פרשת צו סימן </w:t>
      </w:r>
      <w:proofErr w:type="spellStart"/>
      <w:r>
        <w:rPr>
          <w:rtl/>
        </w:rPr>
        <w:t>יג</w:t>
      </w:r>
      <w:proofErr w:type="spellEnd"/>
      <w:r>
        <w:rPr>
          <w:rtl/>
        </w:rPr>
        <w:t xml:space="preserve"> </w:t>
      </w:r>
    </w:p>
    <w:p w14:paraId="0D0B6047" w14:textId="77777777" w:rsidR="00C924BF" w:rsidRDefault="004E4200" w:rsidP="0021473C">
      <w:pPr>
        <w:pStyle w:val="ac"/>
        <w:rPr>
          <w:rFonts w:hint="cs"/>
          <w:rtl/>
        </w:rPr>
      </w:pPr>
      <w:r>
        <w:rPr>
          <w:rtl/>
        </w:rPr>
        <w:t>ולמה אמר תחלה מרים ואח"כ אהרן</w:t>
      </w:r>
      <w:r w:rsidR="0021473C">
        <w:rPr>
          <w:rFonts w:hint="cs"/>
          <w:rtl/>
        </w:rPr>
        <w:t>?</w:t>
      </w:r>
      <w:r>
        <w:rPr>
          <w:rtl/>
        </w:rPr>
        <w:t xml:space="preserve"> אלא שהיא פתחה בדבר תח</w:t>
      </w:r>
      <w:r w:rsidR="0021473C">
        <w:rPr>
          <w:rFonts w:hint="cs"/>
          <w:rtl/>
        </w:rPr>
        <w:t>י</w:t>
      </w:r>
      <w:r>
        <w:rPr>
          <w:rtl/>
        </w:rPr>
        <w:t>לה, ולפיכך הקדימה הכתוב</w:t>
      </w:r>
      <w:r w:rsidR="0021473C">
        <w:rPr>
          <w:rFonts w:hint="cs"/>
          <w:rtl/>
        </w:rPr>
        <w:t>.</w:t>
      </w:r>
      <w:r>
        <w:rPr>
          <w:rtl/>
        </w:rPr>
        <w:t xml:space="preserve"> ומה אמרו</w:t>
      </w:r>
      <w:r w:rsidR="0021473C">
        <w:rPr>
          <w:rFonts w:hint="cs"/>
          <w:rtl/>
        </w:rPr>
        <w:t>:</w:t>
      </w:r>
      <w:r>
        <w:rPr>
          <w:rtl/>
        </w:rPr>
        <w:t xml:space="preserve"> </w:t>
      </w:r>
      <w:r w:rsidR="0021473C">
        <w:rPr>
          <w:rFonts w:hint="cs"/>
          <w:rtl/>
        </w:rPr>
        <w:t>"</w:t>
      </w:r>
      <w:r>
        <w:rPr>
          <w:rtl/>
        </w:rPr>
        <w:t>הרק אך במשה דבר ה'</w:t>
      </w:r>
      <w:r w:rsidR="0021473C">
        <w:rPr>
          <w:rFonts w:hint="cs"/>
          <w:rtl/>
        </w:rPr>
        <w:t xml:space="preserve"> " - </w:t>
      </w:r>
      <w:r>
        <w:rPr>
          <w:rtl/>
        </w:rPr>
        <w:t>כלומר במשה דבר ה' לבדו שפירש מאשתו, הלא גם בנו דבר כמו כן דבר עמנו ולא פירשנו מדרך ארץ</w:t>
      </w:r>
      <w:r w:rsidR="0021473C">
        <w:rPr>
          <w:rFonts w:hint="cs"/>
          <w:rtl/>
        </w:rPr>
        <w:t>!</w:t>
      </w:r>
      <w:r>
        <w:rPr>
          <w:rtl/>
        </w:rPr>
        <w:t xml:space="preserve"> ומנין </w:t>
      </w:r>
      <w:proofErr w:type="spellStart"/>
      <w:r>
        <w:rPr>
          <w:rtl/>
        </w:rPr>
        <w:t>היתה</w:t>
      </w:r>
      <w:proofErr w:type="spellEnd"/>
      <w:r>
        <w:rPr>
          <w:rtl/>
        </w:rPr>
        <w:t xml:space="preserve"> יודעת מרים שפירש משה מן </w:t>
      </w:r>
      <w:proofErr w:type="spellStart"/>
      <w:r>
        <w:rPr>
          <w:rtl/>
        </w:rPr>
        <w:t>האשה</w:t>
      </w:r>
      <w:proofErr w:type="spellEnd"/>
      <w:r w:rsidR="0021473C">
        <w:rPr>
          <w:rFonts w:hint="cs"/>
          <w:rtl/>
        </w:rPr>
        <w:t>?</w:t>
      </w:r>
      <w:r>
        <w:rPr>
          <w:rtl/>
        </w:rPr>
        <w:t xml:space="preserve"> רבי נתן אומר</w:t>
      </w:r>
      <w:r w:rsidR="0021473C">
        <w:rPr>
          <w:rFonts w:hint="cs"/>
          <w:rtl/>
        </w:rPr>
        <w:t>:</w:t>
      </w:r>
      <w:r>
        <w:rPr>
          <w:rtl/>
        </w:rPr>
        <w:t xml:space="preserve"> מרים </w:t>
      </w:r>
      <w:proofErr w:type="spellStart"/>
      <w:r>
        <w:rPr>
          <w:rtl/>
        </w:rPr>
        <w:t>היתה</w:t>
      </w:r>
      <w:proofErr w:type="spellEnd"/>
      <w:r>
        <w:rPr>
          <w:rtl/>
        </w:rPr>
        <w:t xml:space="preserve"> בצד צפורה כשאמרו למשה אלדד </w:t>
      </w:r>
      <w:proofErr w:type="spellStart"/>
      <w:r>
        <w:rPr>
          <w:rtl/>
        </w:rPr>
        <w:t>ומידד</w:t>
      </w:r>
      <w:proofErr w:type="spellEnd"/>
      <w:r>
        <w:rPr>
          <w:rtl/>
        </w:rPr>
        <w:t xml:space="preserve"> מתנבאים במחנה וכיון ששמעה צפורה אמרה או להם לנשותיהם של אלו</w:t>
      </w:r>
      <w:r w:rsidR="0021473C">
        <w:rPr>
          <w:rFonts w:hint="cs"/>
          <w:rtl/>
        </w:rPr>
        <w:t>.</w:t>
      </w:r>
      <w:r w:rsidR="0021473C">
        <w:rPr>
          <w:rStyle w:val="a5"/>
          <w:rtl/>
        </w:rPr>
        <w:footnoteReference w:id="20"/>
      </w:r>
    </w:p>
    <w:p w14:paraId="087939F8" w14:textId="77777777" w:rsidR="00C550DA" w:rsidRDefault="00C550DA" w:rsidP="00C550DA">
      <w:pPr>
        <w:pStyle w:val="ab"/>
        <w:rPr>
          <w:rFonts w:hint="cs"/>
          <w:rtl/>
        </w:rPr>
      </w:pPr>
      <w:r>
        <w:rPr>
          <w:rFonts w:hint="cs"/>
          <w:rtl/>
        </w:rPr>
        <w:t xml:space="preserve">פירוש </w:t>
      </w:r>
      <w:r>
        <w:rPr>
          <w:rtl/>
        </w:rPr>
        <w:t xml:space="preserve">דעת זקנים מבעלי התוספות במדבר יא </w:t>
      </w:r>
      <w:proofErr w:type="spellStart"/>
      <w:r>
        <w:rPr>
          <w:rFonts w:hint="cs"/>
          <w:rtl/>
        </w:rPr>
        <w:t>כז</w:t>
      </w:r>
      <w:proofErr w:type="spellEnd"/>
    </w:p>
    <w:p w14:paraId="2DB19F15" w14:textId="77777777" w:rsidR="00C550DA" w:rsidRDefault="00C550DA" w:rsidP="00E52A03">
      <w:pPr>
        <w:pStyle w:val="ac"/>
        <w:rPr>
          <w:rFonts w:hint="cs"/>
          <w:rtl/>
        </w:rPr>
      </w:pPr>
      <w:r>
        <w:rPr>
          <w:rFonts w:hint="cs"/>
          <w:rtl/>
        </w:rPr>
        <w:t>"</w:t>
      </w:r>
      <w:proofErr w:type="spellStart"/>
      <w:r>
        <w:rPr>
          <w:rtl/>
        </w:rPr>
        <w:t>ויגד</w:t>
      </w:r>
      <w:proofErr w:type="spellEnd"/>
      <w:r>
        <w:rPr>
          <w:rtl/>
        </w:rPr>
        <w:t xml:space="preserve"> למשה</w:t>
      </w:r>
      <w:r>
        <w:rPr>
          <w:rFonts w:hint="cs"/>
          <w:rtl/>
        </w:rPr>
        <w:t xml:space="preserve">" - </w:t>
      </w:r>
      <w:r>
        <w:rPr>
          <w:rtl/>
        </w:rPr>
        <w:t xml:space="preserve">אלדד </w:t>
      </w:r>
      <w:proofErr w:type="spellStart"/>
      <w:r>
        <w:rPr>
          <w:rtl/>
        </w:rPr>
        <w:t>ומידד</w:t>
      </w:r>
      <w:proofErr w:type="spellEnd"/>
      <w:r>
        <w:rPr>
          <w:rtl/>
        </w:rPr>
        <w:t xml:space="preserve"> אחי משה היו</w:t>
      </w:r>
      <w:r>
        <w:rPr>
          <w:rFonts w:hint="cs"/>
          <w:rtl/>
        </w:rPr>
        <w:t>.</w:t>
      </w:r>
      <w:r>
        <w:rPr>
          <w:rtl/>
        </w:rPr>
        <w:t xml:space="preserve"> כי כשנתנה תורה ונאסרו על העריות פרשו כ</w:t>
      </w:r>
      <w:r>
        <w:rPr>
          <w:rFonts w:hint="cs"/>
          <w:rtl/>
        </w:rPr>
        <w:t>ו</w:t>
      </w:r>
      <w:r>
        <w:rPr>
          <w:rtl/>
        </w:rPr>
        <w:t>לם</w:t>
      </w:r>
      <w:r>
        <w:rPr>
          <w:rFonts w:hint="cs"/>
          <w:rtl/>
        </w:rPr>
        <w:t>,</w:t>
      </w:r>
      <w:r>
        <w:rPr>
          <w:rtl/>
        </w:rPr>
        <w:t xml:space="preserve"> שנא</w:t>
      </w:r>
      <w:r>
        <w:rPr>
          <w:rFonts w:hint="cs"/>
          <w:rtl/>
        </w:rPr>
        <w:t>מר: "</w:t>
      </w:r>
      <w:r>
        <w:rPr>
          <w:rtl/>
        </w:rPr>
        <w:t>וישמע משה את העם ב</w:t>
      </w:r>
      <w:r>
        <w:rPr>
          <w:rFonts w:hint="cs"/>
          <w:rtl/>
        </w:rPr>
        <w:t>ו</w:t>
      </w:r>
      <w:r>
        <w:rPr>
          <w:rtl/>
        </w:rPr>
        <w:t>כה למשפחותיו</w:t>
      </w:r>
      <w:r>
        <w:rPr>
          <w:rFonts w:hint="cs"/>
          <w:rtl/>
        </w:rPr>
        <w:t>"</w:t>
      </w:r>
      <w:r>
        <w:rPr>
          <w:rtl/>
        </w:rPr>
        <w:t xml:space="preserve"> </w:t>
      </w:r>
      <w:proofErr w:type="spellStart"/>
      <w:r>
        <w:rPr>
          <w:rtl/>
        </w:rPr>
        <w:t>ודרשינן</w:t>
      </w:r>
      <w:proofErr w:type="spellEnd"/>
      <w:r>
        <w:rPr>
          <w:rtl/>
        </w:rPr>
        <w:t xml:space="preserve"> על עסקי משפחותיו</w:t>
      </w:r>
      <w:r>
        <w:rPr>
          <w:rFonts w:hint="cs"/>
          <w:rtl/>
        </w:rPr>
        <w:t>.</w:t>
      </w:r>
      <w:r w:rsidR="00E52A03">
        <w:rPr>
          <w:rStyle w:val="a5"/>
          <w:rtl/>
        </w:rPr>
        <w:footnoteReference w:id="21"/>
      </w:r>
      <w:r>
        <w:rPr>
          <w:rtl/>
        </w:rPr>
        <w:t xml:space="preserve"> וגם עמרם </w:t>
      </w:r>
      <w:smartTag w:uri="urn:schemas-microsoft-com:office:smarttags" w:element="PersonName">
        <w:smartTagPr>
          <w:attr w:name="ProductID" w:val="אבי משה"/>
        </w:smartTagPr>
        <w:r>
          <w:rPr>
            <w:rtl/>
          </w:rPr>
          <w:t>אבי משה</w:t>
        </w:r>
      </w:smartTag>
      <w:r>
        <w:rPr>
          <w:rtl/>
        </w:rPr>
        <w:t xml:space="preserve"> פירש מיוכבד </w:t>
      </w:r>
      <w:proofErr w:type="spellStart"/>
      <w:r>
        <w:rPr>
          <w:rtl/>
        </w:rPr>
        <w:t>שהית</w:t>
      </w:r>
      <w:r w:rsidR="00E52A03">
        <w:rPr>
          <w:rFonts w:hint="cs"/>
          <w:rtl/>
        </w:rPr>
        <w:t>ה</w:t>
      </w:r>
      <w:proofErr w:type="spellEnd"/>
      <w:r>
        <w:rPr>
          <w:rtl/>
        </w:rPr>
        <w:t xml:space="preserve"> </w:t>
      </w:r>
      <w:r>
        <w:rPr>
          <w:rtl/>
        </w:rPr>
        <w:lastRenderedPageBreak/>
        <w:t xml:space="preserve">אשתו ונשא </w:t>
      </w:r>
      <w:proofErr w:type="spellStart"/>
      <w:r>
        <w:rPr>
          <w:rtl/>
        </w:rPr>
        <w:t>אשה</w:t>
      </w:r>
      <w:proofErr w:type="spellEnd"/>
      <w:r>
        <w:rPr>
          <w:rtl/>
        </w:rPr>
        <w:t xml:space="preserve"> אחרת והוליד ממנה אלדד </w:t>
      </w:r>
      <w:proofErr w:type="spellStart"/>
      <w:r>
        <w:rPr>
          <w:rtl/>
        </w:rPr>
        <w:t>ומידד</w:t>
      </w:r>
      <w:proofErr w:type="spellEnd"/>
      <w:r w:rsidR="00E52A03">
        <w:rPr>
          <w:rFonts w:hint="cs"/>
          <w:rtl/>
        </w:rPr>
        <w:t>.</w:t>
      </w:r>
      <w:r w:rsidR="00E52A03">
        <w:rPr>
          <w:rStyle w:val="a5"/>
          <w:rtl/>
        </w:rPr>
        <w:footnoteReference w:id="22"/>
      </w:r>
      <w:r>
        <w:rPr>
          <w:rtl/>
        </w:rPr>
        <w:t xml:space="preserve"> אלדד </w:t>
      </w:r>
      <w:r w:rsidR="00E52A03">
        <w:rPr>
          <w:rFonts w:hint="cs"/>
          <w:rtl/>
        </w:rPr>
        <w:t xml:space="preserve">- </w:t>
      </w:r>
      <w:r>
        <w:rPr>
          <w:rtl/>
        </w:rPr>
        <w:t>אל דו</w:t>
      </w:r>
      <w:r w:rsidR="00E52A03">
        <w:rPr>
          <w:rtl/>
        </w:rPr>
        <w:t>ֹ</w:t>
      </w:r>
      <w:r>
        <w:rPr>
          <w:rtl/>
        </w:rPr>
        <w:t>ד</w:t>
      </w:r>
      <w:r w:rsidR="00E52A03">
        <w:rPr>
          <w:rFonts w:hint="cs"/>
          <w:rtl/>
        </w:rPr>
        <w:t>,</w:t>
      </w:r>
      <w:r>
        <w:rPr>
          <w:rtl/>
        </w:rPr>
        <w:t xml:space="preserve"> </w:t>
      </w:r>
      <w:proofErr w:type="spellStart"/>
      <w:r>
        <w:rPr>
          <w:rtl/>
        </w:rPr>
        <w:t>מידד</w:t>
      </w:r>
      <w:proofErr w:type="spellEnd"/>
      <w:r>
        <w:rPr>
          <w:rtl/>
        </w:rPr>
        <w:t xml:space="preserve"> </w:t>
      </w:r>
      <w:r w:rsidR="00E52A03">
        <w:rPr>
          <w:rFonts w:hint="cs"/>
          <w:rtl/>
        </w:rPr>
        <w:t xml:space="preserve">- </w:t>
      </w:r>
      <w:r>
        <w:rPr>
          <w:rtl/>
        </w:rPr>
        <w:t>מי דו</w:t>
      </w:r>
      <w:r w:rsidR="00E52A03">
        <w:rPr>
          <w:rtl/>
        </w:rPr>
        <w:t>ֹ</w:t>
      </w:r>
      <w:r>
        <w:rPr>
          <w:rtl/>
        </w:rPr>
        <w:t>ד</w:t>
      </w:r>
      <w:r w:rsidR="00E52A03">
        <w:rPr>
          <w:rFonts w:hint="cs"/>
          <w:rtl/>
        </w:rPr>
        <w:t>,</w:t>
      </w:r>
      <w:r>
        <w:rPr>
          <w:rtl/>
        </w:rPr>
        <w:t xml:space="preserve"> כלו</w:t>
      </w:r>
      <w:r w:rsidR="00E52A03">
        <w:rPr>
          <w:rFonts w:hint="cs"/>
          <w:rtl/>
        </w:rPr>
        <w:t>מר</w:t>
      </w:r>
      <w:r>
        <w:rPr>
          <w:rtl/>
        </w:rPr>
        <w:t xml:space="preserve"> חלוף דוד. ומצאתי </w:t>
      </w:r>
      <w:proofErr w:type="spellStart"/>
      <w:r>
        <w:rPr>
          <w:rtl/>
        </w:rPr>
        <w:t>קונטריס</w:t>
      </w:r>
      <w:proofErr w:type="spellEnd"/>
      <w:r>
        <w:rPr>
          <w:rtl/>
        </w:rPr>
        <w:t xml:space="preserve"> מר' עמרם מר' הלל שהיה מארץ ישראל</w:t>
      </w:r>
      <w:r>
        <w:rPr>
          <w:rFonts w:hint="cs"/>
          <w:rtl/>
        </w:rPr>
        <w:t>:</w:t>
      </w:r>
      <w:r>
        <w:rPr>
          <w:rtl/>
        </w:rPr>
        <w:t xml:space="preserve"> אני הלל ראיתי קבר אלדד </w:t>
      </w:r>
      <w:proofErr w:type="spellStart"/>
      <w:r>
        <w:rPr>
          <w:rtl/>
        </w:rPr>
        <w:t>ומידד</w:t>
      </w:r>
      <w:proofErr w:type="spellEnd"/>
      <w:r>
        <w:rPr>
          <w:rtl/>
        </w:rPr>
        <w:t xml:space="preserve"> והיה כתוב עליהם אלדד </w:t>
      </w:r>
      <w:proofErr w:type="spellStart"/>
      <w:r>
        <w:rPr>
          <w:rtl/>
        </w:rPr>
        <w:t>ומידד</w:t>
      </w:r>
      <w:proofErr w:type="spellEnd"/>
      <w:r>
        <w:rPr>
          <w:rtl/>
        </w:rPr>
        <w:t xml:space="preserve"> אחי אהרן מן האב ולא מן האם</w:t>
      </w:r>
      <w:r w:rsidR="00676981">
        <w:rPr>
          <w:rFonts w:hint="cs"/>
          <w:rtl/>
        </w:rPr>
        <w:t>.</w:t>
      </w:r>
      <w:r w:rsidR="005A1E25">
        <w:rPr>
          <w:rStyle w:val="a5"/>
          <w:rtl/>
        </w:rPr>
        <w:footnoteReference w:id="23"/>
      </w:r>
    </w:p>
    <w:p w14:paraId="1230C71E" w14:textId="77777777" w:rsidR="00FF7F43" w:rsidRDefault="00FF7F43" w:rsidP="00FF7F43">
      <w:pPr>
        <w:pStyle w:val="ab"/>
        <w:rPr>
          <w:rFonts w:hint="cs"/>
          <w:rtl/>
        </w:rPr>
      </w:pPr>
      <w:r>
        <w:rPr>
          <w:rtl/>
        </w:rPr>
        <w:t>משנת רבי אליעזר פרשה י עמוד 183</w:t>
      </w:r>
    </w:p>
    <w:p w14:paraId="74537F3F" w14:textId="77777777" w:rsidR="00E50294" w:rsidRDefault="00FF7F43" w:rsidP="005A5876">
      <w:pPr>
        <w:pStyle w:val="ac"/>
        <w:rPr>
          <w:rFonts w:hint="cs"/>
          <w:rtl/>
        </w:rPr>
      </w:pPr>
      <w:r>
        <w:rPr>
          <w:rtl/>
        </w:rPr>
        <w:t>גדולה היא הענ</w:t>
      </w:r>
      <w:r w:rsidR="0060074E">
        <w:rPr>
          <w:rFonts w:hint="cs"/>
          <w:rtl/>
        </w:rPr>
        <w:t>ו</w:t>
      </w:r>
      <w:r>
        <w:rPr>
          <w:rtl/>
        </w:rPr>
        <w:t>וה, שבה נתגדל משה רבינו, שנ</w:t>
      </w:r>
      <w:r>
        <w:rPr>
          <w:rFonts w:hint="cs"/>
          <w:rtl/>
        </w:rPr>
        <w:t>אמר:</w:t>
      </w:r>
      <w:r>
        <w:rPr>
          <w:rtl/>
        </w:rPr>
        <w:t xml:space="preserve"> והאיש משה ענו מאד מכל האדם. מה ת</w:t>
      </w:r>
      <w:r w:rsidR="005A5876">
        <w:rPr>
          <w:rFonts w:hint="cs"/>
          <w:rtl/>
        </w:rPr>
        <w:t xml:space="preserve">למוד לומר: </w:t>
      </w:r>
      <w:r>
        <w:rPr>
          <w:rtl/>
        </w:rPr>
        <w:t>מכל האדם</w:t>
      </w:r>
      <w:r w:rsidR="00B46DF4">
        <w:rPr>
          <w:rFonts w:hint="cs"/>
          <w:rtl/>
        </w:rPr>
        <w:t>?</w:t>
      </w:r>
      <w:r>
        <w:rPr>
          <w:rtl/>
        </w:rPr>
        <w:t xml:space="preserve"> אלו בני אדם </w:t>
      </w:r>
      <w:proofErr w:type="spellStart"/>
      <w:r>
        <w:rPr>
          <w:rtl/>
        </w:rPr>
        <w:t>עשויין</w:t>
      </w:r>
      <w:proofErr w:type="spellEnd"/>
      <w:r>
        <w:rPr>
          <w:rtl/>
        </w:rPr>
        <w:t xml:space="preserve"> שלש כתות. מהן בגדולת שמים, ומהן בגדולת המלכות, ומהן הדיוטות</w:t>
      </w:r>
      <w:r w:rsidR="00B46DF4">
        <w:rPr>
          <w:rFonts w:hint="cs"/>
          <w:rtl/>
        </w:rPr>
        <w:t>.</w:t>
      </w:r>
      <w:r>
        <w:rPr>
          <w:rtl/>
        </w:rPr>
        <w:t xml:space="preserve"> ומשה רבי</w:t>
      </w:r>
      <w:r w:rsidR="005A5876">
        <w:rPr>
          <w:rFonts w:hint="cs"/>
          <w:rtl/>
        </w:rPr>
        <w:t>נו</w:t>
      </w:r>
      <w:r>
        <w:rPr>
          <w:rtl/>
        </w:rPr>
        <w:t xml:space="preserve"> ראה עצמו בשל</w:t>
      </w:r>
      <w:r w:rsidR="005A5876">
        <w:rPr>
          <w:rFonts w:hint="cs"/>
          <w:rtl/>
        </w:rPr>
        <w:t>ו</w:t>
      </w:r>
      <w:r>
        <w:rPr>
          <w:rtl/>
        </w:rPr>
        <w:t>שתן, ובשל</w:t>
      </w:r>
      <w:r w:rsidR="005A5876">
        <w:rPr>
          <w:rFonts w:hint="cs"/>
          <w:rtl/>
        </w:rPr>
        <w:t>ו</w:t>
      </w:r>
      <w:r>
        <w:rPr>
          <w:rtl/>
        </w:rPr>
        <w:t>שתן היה ענו. בתח</w:t>
      </w:r>
      <w:r w:rsidR="00B46DF4">
        <w:rPr>
          <w:rFonts w:hint="cs"/>
          <w:rtl/>
        </w:rPr>
        <w:t>י</w:t>
      </w:r>
      <w:r>
        <w:rPr>
          <w:rtl/>
        </w:rPr>
        <w:t>לה היה בגדולת המלכות, שהיה כבן בתו שלפרעה, ולא הניח ענו</w:t>
      </w:r>
      <w:r w:rsidR="005A5876">
        <w:rPr>
          <w:rFonts w:hint="cs"/>
          <w:rtl/>
        </w:rPr>
        <w:t>ו</w:t>
      </w:r>
      <w:r>
        <w:rPr>
          <w:rtl/>
        </w:rPr>
        <w:t>תנותו, שנא</w:t>
      </w:r>
      <w:r w:rsidR="005A5876">
        <w:rPr>
          <w:rFonts w:hint="cs"/>
          <w:rtl/>
        </w:rPr>
        <w:t>מר:</w:t>
      </w:r>
      <w:r>
        <w:rPr>
          <w:rtl/>
        </w:rPr>
        <w:t xml:space="preserve"> </w:t>
      </w:r>
      <w:r w:rsidR="005A5876">
        <w:rPr>
          <w:rFonts w:hint="cs"/>
          <w:rtl/>
        </w:rPr>
        <w:t>"</w:t>
      </w:r>
      <w:r>
        <w:rPr>
          <w:rtl/>
        </w:rPr>
        <w:t>ויגדל משה ויצא אל אחיו וירא</w:t>
      </w:r>
      <w:r w:rsidR="00E50294">
        <w:rPr>
          <w:rFonts w:hint="cs"/>
          <w:rtl/>
        </w:rPr>
        <w:t xml:space="preserve"> </w:t>
      </w:r>
      <w:proofErr w:type="spellStart"/>
      <w:r>
        <w:rPr>
          <w:rtl/>
        </w:rPr>
        <w:t>בסבלותם</w:t>
      </w:r>
      <w:proofErr w:type="spellEnd"/>
      <w:r w:rsidR="00E50294">
        <w:rPr>
          <w:rFonts w:hint="cs"/>
          <w:rtl/>
        </w:rPr>
        <w:t>"</w:t>
      </w:r>
      <w:r w:rsidR="00722B8B">
        <w:rPr>
          <w:rStyle w:val="a5"/>
          <w:rtl/>
        </w:rPr>
        <w:footnoteReference w:id="24"/>
      </w:r>
      <w:r w:rsidR="00E50294">
        <w:rPr>
          <w:rFonts w:hint="cs"/>
          <w:rtl/>
        </w:rPr>
        <w:t xml:space="preserve"> ...</w:t>
      </w:r>
      <w:r>
        <w:rPr>
          <w:rtl/>
        </w:rPr>
        <w:t xml:space="preserve"> אף כשהיה במדין, בורח כהדיוט, לא הניח ענ</w:t>
      </w:r>
      <w:r w:rsidR="005A5876">
        <w:rPr>
          <w:rFonts w:hint="cs"/>
          <w:rtl/>
        </w:rPr>
        <w:t>ו</w:t>
      </w:r>
      <w:r>
        <w:rPr>
          <w:rtl/>
        </w:rPr>
        <w:t>ותנותו. ראה בנות יתרו מצטערות, ולא נתגאה מלעמוד ולדלות להן</w:t>
      </w:r>
      <w:r w:rsidR="00E50294">
        <w:rPr>
          <w:rFonts w:hint="cs"/>
          <w:rtl/>
        </w:rPr>
        <w:t xml:space="preserve"> ...</w:t>
      </w:r>
      <w:r>
        <w:rPr>
          <w:rtl/>
        </w:rPr>
        <w:t xml:space="preserve"> אף כשהיה בגדולת שמים, לא הניח ענו</w:t>
      </w:r>
      <w:r w:rsidR="005A5876">
        <w:rPr>
          <w:rFonts w:hint="cs"/>
          <w:rtl/>
        </w:rPr>
        <w:t>ו</w:t>
      </w:r>
      <w:r>
        <w:rPr>
          <w:rtl/>
        </w:rPr>
        <w:t>תנותו</w:t>
      </w:r>
      <w:r w:rsidR="00E50294">
        <w:rPr>
          <w:rFonts w:hint="cs"/>
          <w:rtl/>
        </w:rPr>
        <w:t xml:space="preserve"> ...</w:t>
      </w:r>
      <w:r>
        <w:rPr>
          <w:rtl/>
        </w:rPr>
        <w:t xml:space="preserve"> אלא כך אמ</w:t>
      </w:r>
      <w:r w:rsidR="005A5876">
        <w:rPr>
          <w:rFonts w:hint="cs"/>
          <w:rtl/>
        </w:rPr>
        <w:t xml:space="preserve">ר: </w:t>
      </w:r>
      <w:r>
        <w:rPr>
          <w:rtl/>
        </w:rPr>
        <w:t>בזמן שהצ</w:t>
      </w:r>
      <w:r w:rsidR="005A5876">
        <w:rPr>
          <w:rFonts w:hint="cs"/>
          <w:rtl/>
        </w:rPr>
        <w:t>י</w:t>
      </w:r>
      <w:r>
        <w:rPr>
          <w:rtl/>
        </w:rPr>
        <w:t xml:space="preserve">בור בצער, אף אני </w:t>
      </w:r>
      <w:proofErr w:type="spellStart"/>
      <w:r>
        <w:rPr>
          <w:rtl/>
        </w:rPr>
        <w:t>אהא</w:t>
      </w:r>
      <w:proofErr w:type="spellEnd"/>
      <w:r>
        <w:rPr>
          <w:rtl/>
        </w:rPr>
        <w:t xml:space="preserve"> עמהן בצער. לא נתגאה לומר כמלך אני. אלא אפ</w:t>
      </w:r>
      <w:r w:rsidR="00E50294">
        <w:rPr>
          <w:rFonts w:hint="cs"/>
          <w:rtl/>
        </w:rPr>
        <w:t>י</w:t>
      </w:r>
      <w:r>
        <w:rPr>
          <w:rtl/>
        </w:rPr>
        <w:t>לו בשעת</w:t>
      </w:r>
      <w:r>
        <w:rPr>
          <w:rFonts w:hint="cs"/>
          <w:rtl/>
        </w:rPr>
        <w:t xml:space="preserve"> </w:t>
      </w:r>
      <w:r w:rsidRPr="00B46DF4">
        <w:rPr>
          <w:rtl/>
        </w:rPr>
        <w:t>מחלוקת כת</w:t>
      </w:r>
      <w:r w:rsidR="005A5876">
        <w:rPr>
          <w:rFonts w:hint="cs"/>
          <w:rtl/>
        </w:rPr>
        <w:t>וב</w:t>
      </w:r>
      <w:r w:rsidRPr="00B46DF4">
        <w:rPr>
          <w:rtl/>
        </w:rPr>
        <w:t xml:space="preserve"> בו</w:t>
      </w:r>
      <w:r w:rsidR="005A5876">
        <w:rPr>
          <w:rFonts w:hint="cs"/>
          <w:rtl/>
        </w:rPr>
        <w:t>:</w:t>
      </w:r>
      <w:r w:rsidRPr="00B46DF4">
        <w:rPr>
          <w:rtl/>
        </w:rPr>
        <w:t xml:space="preserve"> </w:t>
      </w:r>
      <w:r w:rsidR="005A5876">
        <w:rPr>
          <w:rFonts w:hint="cs"/>
          <w:rtl/>
        </w:rPr>
        <w:t>"</w:t>
      </w:r>
      <w:proofErr w:type="spellStart"/>
      <w:r w:rsidRPr="00B46DF4">
        <w:rPr>
          <w:rtl/>
        </w:rPr>
        <w:t>ויקם</w:t>
      </w:r>
      <w:proofErr w:type="spellEnd"/>
      <w:r w:rsidRPr="00B46DF4">
        <w:rPr>
          <w:rtl/>
        </w:rPr>
        <w:t xml:space="preserve"> משה וילך אל דתן ואבירם</w:t>
      </w:r>
      <w:r w:rsidR="005A5876">
        <w:rPr>
          <w:rFonts w:hint="cs"/>
          <w:rtl/>
        </w:rPr>
        <w:t>"</w:t>
      </w:r>
      <w:r w:rsidR="005A5876">
        <w:rPr>
          <w:rtl/>
        </w:rPr>
        <w:t>. לא נתגאה לומ</w:t>
      </w:r>
      <w:r w:rsidR="005A5876">
        <w:rPr>
          <w:rFonts w:hint="cs"/>
          <w:rtl/>
        </w:rPr>
        <w:t xml:space="preserve">ר: </w:t>
      </w:r>
      <w:r w:rsidRPr="00B46DF4">
        <w:rPr>
          <w:rtl/>
        </w:rPr>
        <w:t xml:space="preserve">אלו חולקים על </w:t>
      </w:r>
      <w:r w:rsidR="00821B41">
        <w:rPr>
          <w:rtl/>
        </w:rPr>
        <w:t>הקב"ה</w:t>
      </w:r>
      <w:r w:rsidRPr="00B46DF4">
        <w:rPr>
          <w:rtl/>
        </w:rPr>
        <w:t>, ואני הולך אחריהן</w:t>
      </w:r>
      <w:r w:rsidR="005A5876">
        <w:rPr>
          <w:rFonts w:hint="cs"/>
          <w:rtl/>
        </w:rPr>
        <w:t>?!</w:t>
      </w:r>
      <w:r w:rsidRPr="00B46DF4">
        <w:rPr>
          <w:rtl/>
        </w:rPr>
        <w:t xml:space="preserve"> אלא כל דבריו היו ענ</w:t>
      </w:r>
      <w:r w:rsidR="005A5876">
        <w:rPr>
          <w:rFonts w:hint="cs"/>
          <w:rtl/>
        </w:rPr>
        <w:t>ו</w:t>
      </w:r>
      <w:r w:rsidRPr="00B46DF4">
        <w:rPr>
          <w:rtl/>
        </w:rPr>
        <w:t xml:space="preserve">וה. </w:t>
      </w:r>
    </w:p>
    <w:p w14:paraId="42457A50" w14:textId="77777777" w:rsidR="00FF7F43" w:rsidRDefault="00FF7F43" w:rsidP="006B0A73">
      <w:pPr>
        <w:pStyle w:val="ac"/>
        <w:rPr>
          <w:rFonts w:hint="cs"/>
          <w:rtl/>
        </w:rPr>
      </w:pPr>
      <w:r w:rsidRPr="00B46DF4">
        <w:rPr>
          <w:rtl/>
        </w:rPr>
        <w:t xml:space="preserve">וכן את מוצא </w:t>
      </w:r>
      <w:proofErr w:type="spellStart"/>
      <w:r w:rsidRPr="00B46DF4">
        <w:rPr>
          <w:rtl/>
        </w:rPr>
        <w:t>כשנתנבאו</w:t>
      </w:r>
      <w:proofErr w:type="spellEnd"/>
      <w:r w:rsidRPr="00B46DF4">
        <w:rPr>
          <w:rtl/>
        </w:rPr>
        <w:t xml:space="preserve"> אלדד </w:t>
      </w:r>
      <w:proofErr w:type="spellStart"/>
      <w:r w:rsidRPr="00B46DF4">
        <w:rPr>
          <w:rtl/>
        </w:rPr>
        <w:t>ומידד</w:t>
      </w:r>
      <w:proofErr w:type="spellEnd"/>
      <w:r w:rsidRPr="00B46DF4">
        <w:rPr>
          <w:rtl/>
        </w:rPr>
        <w:t>, מה יהושע אומ</w:t>
      </w:r>
      <w:r w:rsidR="005A5876">
        <w:rPr>
          <w:rFonts w:hint="cs"/>
          <w:rtl/>
        </w:rPr>
        <w:t>ר: "</w:t>
      </w:r>
      <w:r w:rsidRPr="00B46DF4">
        <w:rPr>
          <w:rtl/>
        </w:rPr>
        <w:t xml:space="preserve">ויען </w:t>
      </w:r>
      <w:smartTag w:uri="urn:schemas-microsoft-com:office:smarttags" w:element="PersonName">
        <w:smartTagPr>
          <w:attr w:name="ProductID" w:val="יהושע בן נון"/>
        </w:smartTagPr>
        <w:r w:rsidRPr="00B46DF4">
          <w:rPr>
            <w:rtl/>
          </w:rPr>
          <w:t>יהושע בן נון</w:t>
        </w:r>
      </w:smartTag>
      <w:r w:rsidRPr="00B46DF4">
        <w:rPr>
          <w:rtl/>
        </w:rPr>
        <w:t xml:space="preserve"> משרת משה מבחריו, אדני משה כלאם</w:t>
      </w:r>
      <w:r w:rsidR="005A5876">
        <w:rPr>
          <w:rFonts w:hint="cs"/>
          <w:rtl/>
        </w:rPr>
        <w:t>"</w:t>
      </w:r>
      <w:r w:rsidRPr="00B46DF4">
        <w:rPr>
          <w:rtl/>
        </w:rPr>
        <w:t>. אמ</w:t>
      </w:r>
      <w:r w:rsidR="005A5876">
        <w:rPr>
          <w:rFonts w:hint="cs"/>
          <w:rtl/>
        </w:rPr>
        <w:t xml:space="preserve">ר: </w:t>
      </w:r>
      <w:r w:rsidRPr="00B46DF4">
        <w:rPr>
          <w:rtl/>
        </w:rPr>
        <w:t>המקנא אתה לי</w:t>
      </w:r>
      <w:r w:rsidR="005A5876">
        <w:rPr>
          <w:rFonts w:hint="cs"/>
          <w:rtl/>
        </w:rPr>
        <w:t>?</w:t>
      </w:r>
      <w:r w:rsidRPr="00B46DF4">
        <w:rPr>
          <w:rtl/>
        </w:rPr>
        <w:t>. אמ</w:t>
      </w:r>
      <w:r w:rsidR="005A5876">
        <w:rPr>
          <w:rFonts w:hint="cs"/>
          <w:rtl/>
        </w:rPr>
        <w:t>ר</w:t>
      </w:r>
      <w:r w:rsidRPr="00B46DF4">
        <w:rPr>
          <w:rtl/>
        </w:rPr>
        <w:t xml:space="preserve"> לו</w:t>
      </w:r>
      <w:r w:rsidR="005A5876">
        <w:rPr>
          <w:rFonts w:hint="cs"/>
          <w:rtl/>
        </w:rPr>
        <w:t>:</w:t>
      </w:r>
      <w:r w:rsidRPr="00B46DF4">
        <w:rPr>
          <w:rtl/>
        </w:rPr>
        <w:t xml:space="preserve"> ומי נותן למחר כל עם </w:t>
      </w:r>
      <w:r w:rsidR="005A5876">
        <w:rPr>
          <w:rFonts w:hint="cs"/>
          <w:rtl/>
        </w:rPr>
        <w:t>ה'</w:t>
      </w:r>
      <w:r w:rsidRPr="00B46DF4">
        <w:rPr>
          <w:rtl/>
        </w:rPr>
        <w:t xml:space="preserve"> נביאים, ואפ</w:t>
      </w:r>
      <w:r w:rsidR="005A5876">
        <w:rPr>
          <w:rFonts w:hint="cs"/>
          <w:rtl/>
        </w:rPr>
        <w:t>י</w:t>
      </w:r>
      <w:r w:rsidRPr="00B46DF4">
        <w:rPr>
          <w:rtl/>
        </w:rPr>
        <w:t xml:space="preserve">לו העבדים והשפחות </w:t>
      </w:r>
      <w:proofErr w:type="spellStart"/>
      <w:r w:rsidRPr="00B46DF4">
        <w:rPr>
          <w:rtl/>
        </w:rPr>
        <w:t>השומרין</w:t>
      </w:r>
      <w:proofErr w:type="spellEnd"/>
      <w:r w:rsidRPr="00B46DF4">
        <w:rPr>
          <w:rtl/>
        </w:rPr>
        <w:t xml:space="preserve"> את המצות, ואתה מבקש שלא יהיה נביא אלא אני</w:t>
      </w:r>
      <w:r w:rsidR="005A5876">
        <w:rPr>
          <w:rFonts w:hint="cs"/>
          <w:rtl/>
        </w:rPr>
        <w:t>?!</w:t>
      </w:r>
      <w:r w:rsidRPr="00B46DF4">
        <w:rPr>
          <w:rtl/>
        </w:rPr>
        <w:t xml:space="preserve"> אני הוא שבקשתי שיהיו השבעים זקנים האלו נביאים, שנ</w:t>
      </w:r>
      <w:r w:rsidR="005A5876">
        <w:rPr>
          <w:rFonts w:hint="cs"/>
          <w:rtl/>
        </w:rPr>
        <w:t xml:space="preserve">אמר: </w:t>
      </w:r>
      <w:r w:rsidRPr="00B46DF4">
        <w:rPr>
          <w:rtl/>
        </w:rPr>
        <w:t>לא אוכל לבדי</w:t>
      </w:r>
      <w:r w:rsidR="005A5876">
        <w:rPr>
          <w:rFonts w:hint="cs"/>
          <w:rtl/>
        </w:rPr>
        <w:t xml:space="preserve">. </w:t>
      </w:r>
      <w:r w:rsidRPr="00B46DF4">
        <w:rPr>
          <w:rtl/>
        </w:rPr>
        <w:t>ולא עוד, אלא מתח</w:t>
      </w:r>
      <w:r w:rsidR="005A5876">
        <w:rPr>
          <w:rFonts w:hint="cs"/>
          <w:rtl/>
        </w:rPr>
        <w:t>י</w:t>
      </w:r>
      <w:r w:rsidRPr="00B46DF4">
        <w:rPr>
          <w:rtl/>
        </w:rPr>
        <w:t>לה הייתי בורח מן השררה, שנ</w:t>
      </w:r>
      <w:r w:rsidR="006B0A73">
        <w:rPr>
          <w:rFonts w:hint="cs"/>
          <w:rtl/>
        </w:rPr>
        <w:t>אמר:</w:t>
      </w:r>
      <w:r w:rsidRPr="00B46DF4">
        <w:rPr>
          <w:rtl/>
        </w:rPr>
        <w:t xml:space="preserve"> בי אדני שלח נא ביד תשלח.</w:t>
      </w:r>
      <w:r w:rsidR="0060074E">
        <w:rPr>
          <w:rStyle w:val="a5"/>
          <w:rtl/>
        </w:rPr>
        <w:footnoteReference w:id="25"/>
      </w:r>
    </w:p>
    <w:p w14:paraId="7E723496" w14:textId="77777777" w:rsidR="006D38E4" w:rsidRDefault="006D38E4">
      <w:pPr>
        <w:pStyle w:val="ad"/>
        <w:spacing w:before="120"/>
        <w:rPr>
          <w:rtl/>
        </w:rPr>
      </w:pPr>
      <w:r>
        <w:rPr>
          <w:rtl/>
        </w:rPr>
        <w:t xml:space="preserve">שבת שלום </w:t>
      </w:r>
    </w:p>
    <w:p w14:paraId="7E586369" w14:textId="77777777" w:rsidR="006D38E4" w:rsidRDefault="006D38E4">
      <w:pPr>
        <w:pStyle w:val="ad"/>
        <w:rPr>
          <w:rFonts w:hint="cs"/>
          <w:rtl/>
        </w:rPr>
      </w:pPr>
      <w:r>
        <w:rPr>
          <w:rtl/>
        </w:rPr>
        <w:t>מחלקי המים</w:t>
      </w:r>
    </w:p>
    <w:p w14:paraId="1FEABC57" w14:textId="77777777" w:rsidR="005F42B1" w:rsidRPr="0077140C" w:rsidRDefault="007E2637" w:rsidP="001B313A">
      <w:pPr>
        <w:pStyle w:val="ad"/>
        <w:spacing w:before="120" w:line="280" w:lineRule="atLeast"/>
        <w:rPr>
          <w:rFonts w:hint="cs"/>
          <w:b w:val="0"/>
          <w:bCs w:val="0"/>
          <w:szCs w:val="22"/>
          <w:rtl/>
        </w:rPr>
      </w:pPr>
      <w:r w:rsidRPr="0077140C">
        <w:rPr>
          <w:rFonts w:hint="cs"/>
          <w:b w:val="0"/>
          <w:bCs w:val="0"/>
          <w:szCs w:val="22"/>
          <w:rtl/>
        </w:rPr>
        <w:t>מים אחרונים: אם נחזור לשיטת ההגרלה</w:t>
      </w:r>
      <w:r w:rsidR="001B313A" w:rsidRPr="0077140C">
        <w:rPr>
          <w:rFonts w:hint="cs"/>
          <w:b w:val="0"/>
          <w:bCs w:val="0"/>
          <w:szCs w:val="22"/>
          <w:rtl/>
        </w:rPr>
        <w:t xml:space="preserve"> (ראה הערה 2 לעיל)</w:t>
      </w:r>
      <w:r w:rsidRPr="0077140C">
        <w:rPr>
          <w:rFonts w:hint="cs"/>
          <w:b w:val="0"/>
          <w:bCs w:val="0"/>
          <w:szCs w:val="22"/>
          <w:rtl/>
        </w:rPr>
        <w:t xml:space="preserve">, </w:t>
      </w:r>
      <w:r w:rsidR="001B313A" w:rsidRPr="0077140C">
        <w:rPr>
          <w:rFonts w:hint="cs"/>
          <w:b w:val="0"/>
          <w:bCs w:val="0"/>
          <w:szCs w:val="22"/>
          <w:rtl/>
        </w:rPr>
        <w:t xml:space="preserve">מספר </w:t>
      </w:r>
      <w:r w:rsidR="005F42B1" w:rsidRPr="0077140C">
        <w:rPr>
          <w:rFonts w:hint="cs"/>
          <w:b w:val="0"/>
          <w:bCs w:val="0"/>
          <w:szCs w:val="22"/>
          <w:rtl/>
        </w:rPr>
        <w:t>הערות:</w:t>
      </w:r>
    </w:p>
    <w:p w14:paraId="0B481F90" w14:textId="77777777" w:rsidR="005F42B1" w:rsidRPr="0077140C" w:rsidRDefault="001B313A" w:rsidP="001B313A">
      <w:pPr>
        <w:pStyle w:val="ad"/>
        <w:numPr>
          <w:ilvl w:val="0"/>
          <w:numId w:val="1"/>
        </w:numPr>
        <w:spacing w:line="280" w:lineRule="atLeast"/>
        <w:ind w:left="714" w:hanging="357"/>
        <w:rPr>
          <w:rFonts w:hint="cs"/>
          <w:b w:val="0"/>
          <w:bCs w:val="0"/>
          <w:szCs w:val="22"/>
        </w:rPr>
      </w:pPr>
      <w:r w:rsidRPr="0077140C">
        <w:rPr>
          <w:rFonts w:hint="cs"/>
          <w:b w:val="0"/>
          <w:bCs w:val="0"/>
          <w:szCs w:val="22"/>
          <w:rtl/>
        </w:rPr>
        <w:t>ב</w:t>
      </w:r>
      <w:r w:rsidR="005F42B1" w:rsidRPr="0077140C">
        <w:rPr>
          <w:rFonts w:hint="cs"/>
          <w:b w:val="0"/>
          <w:bCs w:val="0"/>
          <w:szCs w:val="22"/>
          <w:rtl/>
        </w:rPr>
        <w:t xml:space="preserve">שיטת ר' יהודה </w:t>
      </w:r>
      <w:r w:rsidRPr="0077140C">
        <w:rPr>
          <w:rFonts w:hint="cs"/>
          <w:b w:val="0"/>
          <w:bCs w:val="0"/>
          <w:szCs w:val="22"/>
          <w:rtl/>
        </w:rPr>
        <w:t xml:space="preserve">שהגרילו את כל 72 המועמדים </w:t>
      </w:r>
      <w:r w:rsidR="005F42B1" w:rsidRPr="0077140C">
        <w:rPr>
          <w:rFonts w:hint="cs"/>
          <w:b w:val="0"/>
          <w:bCs w:val="0"/>
          <w:szCs w:val="22"/>
          <w:rtl/>
        </w:rPr>
        <w:t>יכול להיות מצב שמשבט אחד ייבחרו רק ארבעה ומכל השאר שישה ולא ברור מדוע ל</w:t>
      </w:r>
      <w:smartTag w:uri="urn:schemas-microsoft-com:office:smarttags" w:element="PersonName">
        <w:smartTagPr>
          <w:attr w:name="ProductID" w:val="א בחר משה"/>
        </w:smartTagPr>
        <w:r w:rsidR="005F42B1" w:rsidRPr="0077140C">
          <w:rPr>
            <w:rFonts w:hint="cs"/>
            <w:b w:val="0"/>
            <w:bCs w:val="0"/>
            <w:szCs w:val="22"/>
            <w:rtl/>
          </w:rPr>
          <w:t xml:space="preserve">א בחר </w:t>
        </w:r>
        <w:r w:rsidRPr="0077140C">
          <w:rPr>
            <w:rFonts w:hint="cs"/>
            <w:b w:val="0"/>
            <w:bCs w:val="0"/>
            <w:szCs w:val="22"/>
            <w:rtl/>
          </w:rPr>
          <w:t>משה</w:t>
        </w:r>
      </w:smartTag>
      <w:r w:rsidRPr="0077140C">
        <w:rPr>
          <w:rFonts w:hint="cs"/>
          <w:b w:val="0"/>
          <w:bCs w:val="0"/>
          <w:szCs w:val="22"/>
          <w:rtl/>
        </w:rPr>
        <w:t xml:space="preserve"> </w:t>
      </w:r>
      <w:r w:rsidR="005F42B1" w:rsidRPr="0077140C">
        <w:rPr>
          <w:rFonts w:hint="cs"/>
          <w:b w:val="0"/>
          <w:bCs w:val="0"/>
          <w:szCs w:val="22"/>
          <w:rtl/>
        </w:rPr>
        <w:t xml:space="preserve">חמישה מכל שבט וערך את ההגרלה רק על 10 המקומות האחרונים מתוך 12 (ראה מאירי בעיונים </w:t>
      </w:r>
      <w:proofErr w:type="spellStart"/>
      <w:r w:rsidR="005F42B1" w:rsidRPr="0077140C">
        <w:rPr>
          <w:rFonts w:hint="cs"/>
          <w:b w:val="0"/>
          <w:bCs w:val="0"/>
          <w:szCs w:val="22"/>
          <w:rtl/>
        </w:rPr>
        <w:t>בשטיינזלץ</w:t>
      </w:r>
      <w:proofErr w:type="spellEnd"/>
      <w:r w:rsidR="005F42B1" w:rsidRPr="0077140C">
        <w:rPr>
          <w:rFonts w:hint="cs"/>
          <w:b w:val="0"/>
          <w:bCs w:val="0"/>
          <w:szCs w:val="22"/>
          <w:rtl/>
        </w:rPr>
        <w:t>).</w:t>
      </w:r>
    </w:p>
    <w:p w14:paraId="68EF9580" w14:textId="77777777" w:rsidR="001B313A" w:rsidRPr="0077140C" w:rsidRDefault="001B313A" w:rsidP="001B313A">
      <w:pPr>
        <w:pStyle w:val="ad"/>
        <w:numPr>
          <w:ilvl w:val="0"/>
          <w:numId w:val="1"/>
        </w:numPr>
        <w:spacing w:line="280" w:lineRule="atLeast"/>
        <w:ind w:left="714" w:hanging="357"/>
        <w:rPr>
          <w:rFonts w:hint="cs"/>
          <w:b w:val="0"/>
          <w:bCs w:val="0"/>
          <w:szCs w:val="22"/>
          <w:rtl/>
        </w:rPr>
      </w:pPr>
      <w:r w:rsidRPr="0077140C">
        <w:rPr>
          <w:rFonts w:hint="cs"/>
          <w:b w:val="0"/>
          <w:bCs w:val="0"/>
          <w:szCs w:val="22"/>
          <w:rtl/>
        </w:rPr>
        <w:t xml:space="preserve">לא ברור מדוע צריך להגריל את מי שנבחר (זקן) ולא את מי שיוצא (חלק) </w:t>
      </w:r>
      <w:r w:rsidRPr="0077140C">
        <w:rPr>
          <w:b w:val="0"/>
          <w:bCs w:val="0"/>
          <w:szCs w:val="22"/>
          <w:rtl/>
        </w:rPr>
        <w:t>–</w:t>
      </w:r>
      <w:r w:rsidRPr="0077140C">
        <w:rPr>
          <w:rFonts w:hint="cs"/>
          <w:b w:val="0"/>
          <w:bCs w:val="0"/>
          <w:szCs w:val="22"/>
          <w:rtl/>
        </w:rPr>
        <w:t xml:space="preserve"> שתי הגרלות וזהו.</w:t>
      </w:r>
    </w:p>
    <w:p w14:paraId="4A474690" w14:textId="77777777" w:rsidR="007E2637" w:rsidRDefault="001B313A" w:rsidP="0077140C">
      <w:pPr>
        <w:pStyle w:val="ad"/>
        <w:numPr>
          <w:ilvl w:val="0"/>
          <w:numId w:val="1"/>
        </w:numPr>
        <w:spacing w:line="280" w:lineRule="atLeast"/>
        <w:ind w:left="714" w:hanging="357"/>
        <w:rPr>
          <w:rFonts w:hint="cs"/>
          <w:b w:val="0"/>
          <w:bCs w:val="0"/>
          <w:sz w:val="20"/>
          <w:szCs w:val="20"/>
        </w:rPr>
      </w:pPr>
      <w:r w:rsidRPr="0077140C">
        <w:rPr>
          <w:rFonts w:hint="cs"/>
          <w:b w:val="0"/>
          <w:bCs w:val="0"/>
          <w:szCs w:val="22"/>
          <w:rtl/>
        </w:rPr>
        <w:t xml:space="preserve">בהתייעצות עם סטטיסטיקאים מומחים </w:t>
      </w:r>
      <w:r w:rsidR="007E2637" w:rsidRPr="0077140C">
        <w:rPr>
          <w:rFonts w:hint="cs"/>
          <w:b w:val="0"/>
          <w:bCs w:val="0"/>
          <w:szCs w:val="22"/>
          <w:rtl/>
        </w:rPr>
        <w:t xml:space="preserve">נראה שבביקורתו של ר' נחמיה על ר' יהודה יש מן האמת. כיצד אנחנו היינו עורכים את ההגרלה? ראשית, היינו מגרילים </w:t>
      </w:r>
      <w:r w:rsidRPr="0077140C">
        <w:rPr>
          <w:rFonts w:hint="cs"/>
          <w:b w:val="0"/>
          <w:bCs w:val="0"/>
          <w:szCs w:val="22"/>
          <w:rtl/>
        </w:rPr>
        <w:t xml:space="preserve">כאמור </w:t>
      </w:r>
      <w:r w:rsidR="007E2637" w:rsidRPr="0077140C">
        <w:rPr>
          <w:rFonts w:hint="cs"/>
          <w:b w:val="0"/>
          <w:bCs w:val="0"/>
          <w:szCs w:val="22"/>
          <w:rtl/>
        </w:rPr>
        <w:t>את היוצאים (חלק) ולא את הנבחרים (זקן). פשוט וקצר יותר. יש להוציא באופן אקראי ולא-מוטה שני</w:t>
      </w:r>
      <w:r w:rsidR="007908B3" w:rsidRPr="0077140C">
        <w:rPr>
          <w:rFonts w:hint="cs"/>
          <w:b w:val="0"/>
          <w:bCs w:val="0"/>
          <w:szCs w:val="22"/>
          <w:rtl/>
        </w:rPr>
        <w:t xml:space="preserve"> אנשים </w:t>
      </w:r>
      <w:r w:rsidR="007E2637" w:rsidRPr="0077140C">
        <w:rPr>
          <w:rFonts w:hint="cs"/>
          <w:b w:val="0"/>
          <w:bCs w:val="0"/>
          <w:szCs w:val="22"/>
          <w:rtl/>
        </w:rPr>
        <w:t>מתוך 70 או, כפי ה</w:t>
      </w:r>
      <w:r w:rsidRPr="0077140C">
        <w:rPr>
          <w:rFonts w:hint="cs"/>
          <w:b w:val="0"/>
          <w:bCs w:val="0"/>
          <w:szCs w:val="22"/>
          <w:rtl/>
        </w:rPr>
        <w:t xml:space="preserve">ערתנו </w:t>
      </w:r>
      <w:r w:rsidR="007E2637" w:rsidRPr="0077140C">
        <w:rPr>
          <w:rFonts w:hint="cs"/>
          <w:b w:val="0"/>
          <w:bCs w:val="0"/>
          <w:szCs w:val="22"/>
          <w:rtl/>
        </w:rPr>
        <w:t>לעיל, 2 מתוך 10 (לאחר שקבלו 5 מכל שבט). כיצד נעשה זאת? נכ</w:t>
      </w:r>
      <w:r w:rsidR="007908B3" w:rsidRPr="0077140C">
        <w:rPr>
          <w:rFonts w:hint="cs"/>
          <w:b w:val="0"/>
          <w:bCs w:val="0"/>
          <w:szCs w:val="22"/>
          <w:rtl/>
        </w:rPr>
        <w:t xml:space="preserve">ין שתי סדרות של </w:t>
      </w:r>
      <w:r w:rsidR="007E2637" w:rsidRPr="0077140C">
        <w:rPr>
          <w:rFonts w:hint="cs"/>
          <w:b w:val="0"/>
          <w:bCs w:val="0"/>
          <w:szCs w:val="22"/>
          <w:rtl/>
        </w:rPr>
        <w:t xml:space="preserve">72 פתקים </w:t>
      </w:r>
      <w:r w:rsidR="007908B3" w:rsidRPr="0077140C">
        <w:rPr>
          <w:rFonts w:hint="cs"/>
          <w:b w:val="0"/>
          <w:bCs w:val="0"/>
          <w:szCs w:val="22"/>
          <w:rtl/>
        </w:rPr>
        <w:t xml:space="preserve">שמסומנים מ- 1 ועד </w:t>
      </w:r>
      <w:r w:rsidR="0001134E" w:rsidRPr="0077140C">
        <w:rPr>
          <w:rFonts w:hint="cs"/>
          <w:b w:val="0"/>
          <w:bCs w:val="0"/>
          <w:szCs w:val="22"/>
          <w:rtl/>
        </w:rPr>
        <w:t>72 (או</w:t>
      </w:r>
      <w:r w:rsidR="007908B3" w:rsidRPr="0077140C">
        <w:rPr>
          <w:rFonts w:hint="cs"/>
          <w:b w:val="0"/>
          <w:bCs w:val="0"/>
          <w:szCs w:val="22"/>
          <w:rtl/>
        </w:rPr>
        <w:t xml:space="preserve"> שתי סדרות של 12 פתקים). סדרה אחת נחלק בין הזקנים</w:t>
      </w:r>
      <w:r w:rsidR="0001134E" w:rsidRPr="0077140C">
        <w:rPr>
          <w:rFonts w:hint="cs"/>
          <w:b w:val="0"/>
          <w:bCs w:val="0"/>
          <w:szCs w:val="22"/>
          <w:rtl/>
        </w:rPr>
        <w:t xml:space="preserve"> </w:t>
      </w:r>
      <w:r w:rsidR="007908B3" w:rsidRPr="0077140C">
        <w:rPr>
          <w:rFonts w:hint="cs"/>
          <w:b w:val="0"/>
          <w:bCs w:val="0"/>
          <w:szCs w:val="22"/>
          <w:rtl/>
        </w:rPr>
        <w:t xml:space="preserve">והשנייה נכניס </w:t>
      </w:r>
      <w:r w:rsidR="00CC469C" w:rsidRPr="0077140C">
        <w:rPr>
          <w:rFonts w:hint="cs"/>
          <w:b w:val="0"/>
          <w:bCs w:val="0"/>
          <w:szCs w:val="22"/>
          <w:rtl/>
        </w:rPr>
        <w:t xml:space="preserve">בתוך </w:t>
      </w:r>
      <w:r w:rsidR="007908B3" w:rsidRPr="0077140C">
        <w:rPr>
          <w:rFonts w:hint="cs"/>
          <w:b w:val="0"/>
          <w:bCs w:val="0"/>
          <w:szCs w:val="22"/>
          <w:rtl/>
        </w:rPr>
        <w:t>כד יפה (קלפי). נקרא לנער שיוצ</w:t>
      </w:r>
      <w:r w:rsidR="00CC469C" w:rsidRPr="0077140C">
        <w:rPr>
          <w:rFonts w:hint="cs"/>
          <w:b w:val="0"/>
          <w:bCs w:val="0"/>
          <w:szCs w:val="22"/>
          <w:rtl/>
        </w:rPr>
        <w:t>י</w:t>
      </w:r>
      <w:r w:rsidR="007908B3" w:rsidRPr="0077140C">
        <w:rPr>
          <w:rFonts w:hint="cs"/>
          <w:b w:val="0"/>
          <w:bCs w:val="0"/>
          <w:szCs w:val="22"/>
          <w:rtl/>
        </w:rPr>
        <w:t xml:space="preserve">א פתק מהכד. הזקן שמחזיק את המספר המקביל לזה שעלה מהכד </w:t>
      </w:r>
      <w:r w:rsidR="007908B3" w:rsidRPr="0077140C">
        <w:rPr>
          <w:b w:val="0"/>
          <w:bCs w:val="0"/>
          <w:szCs w:val="22"/>
          <w:rtl/>
        </w:rPr>
        <w:t>–</w:t>
      </w:r>
      <w:r w:rsidR="007908B3" w:rsidRPr="0077140C">
        <w:rPr>
          <w:rFonts w:hint="cs"/>
          <w:b w:val="0"/>
          <w:bCs w:val="0"/>
          <w:szCs w:val="22"/>
          <w:rtl/>
        </w:rPr>
        <w:t xml:space="preserve"> יחזור למחנה. וכן פעם נוספת ובזה תמה ההגרלה (אפשר לעשות זאת גם </w:t>
      </w:r>
      <w:r w:rsidRPr="0077140C">
        <w:rPr>
          <w:rFonts w:hint="cs"/>
          <w:b w:val="0"/>
          <w:bCs w:val="0"/>
          <w:szCs w:val="22"/>
          <w:rtl/>
        </w:rPr>
        <w:t xml:space="preserve">עם </w:t>
      </w:r>
      <w:r w:rsidR="00CC469C" w:rsidRPr="0077140C">
        <w:rPr>
          <w:rFonts w:hint="cs"/>
          <w:b w:val="0"/>
          <w:bCs w:val="0"/>
          <w:szCs w:val="22"/>
          <w:rtl/>
        </w:rPr>
        <w:t>רולטה אבל זה קצת יותר יקר ומסובך וסביר להניח ש</w:t>
      </w:r>
      <w:r w:rsidR="007908B3" w:rsidRPr="0077140C">
        <w:rPr>
          <w:rFonts w:hint="cs"/>
          <w:b w:val="0"/>
          <w:bCs w:val="0"/>
          <w:szCs w:val="22"/>
          <w:rtl/>
        </w:rPr>
        <w:t>עצי השיטים הלכו כולם למשכן</w:t>
      </w:r>
      <w:r w:rsidR="006B0A73" w:rsidRPr="0077140C">
        <w:rPr>
          <w:rFonts w:hint="cs"/>
          <w:b w:val="0"/>
          <w:bCs w:val="0"/>
          <w:szCs w:val="22"/>
          <w:rtl/>
        </w:rPr>
        <w:t>)</w:t>
      </w:r>
      <w:r w:rsidR="0077140C" w:rsidRPr="0077140C">
        <w:rPr>
          <w:rFonts w:hint="cs"/>
          <w:b w:val="0"/>
          <w:bCs w:val="0"/>
          <w:szCs w:val="22"/>
          <w:rtl/>
        </w:rPr>
        <w:t>.</w:t>
      </w:r>
    </w:p>
    <w:sectPr w:rsidR="007E2637" w:rsidSect="00821B41">
      <w:headerReference w:type="default" r:id="rId7"/>
      <w:footerReference w:type="default" r:id="rId8"/>
      <w:headerReference w:type="first" r:id="rId9"/>
      <w:endnotePr>
        <w:numFmt w:val="lowerLetter"/>
      </w:endnotePr>
      <w:pgSz w:w="11907" w:h="16840" w:code="9"/>
      <w:pgMar w:top="1304"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EE4DE" w14:textId="77777777" w:rsidR="00B1083F" w:rsidRDefault="00B1083F" w:rsidP="006D38E4">
      <w:pPr>
        <w:pStyle w:val="a6"/>
      </w:pPr>
      <w:r>
        <w:separator/>
      </w:r>
    </w:p>
  </w:endnote>
  <w:endnote w:type="continuationSeparator" w:id="0">
    <w:p w14:paraId="4DE391FB" w14:textId="77777777" w:rsidR="00B1083F" w:rsidRDefault="00B1083F" w:rsidP="006D38E4">
      <w:pPr>
        <w:pStyle w:val="a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28E42" w14:textId="77777777" w:rsidR="00676981" w:rsidRPr="00F8747C" w:rsidRDefault="00676981" w:rsidP="0046442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821B41">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821B41">
      <w:rPr>
        <w:rStyle w:val="af"/>
        <w:noProof/>
        <w:rtl/>
      </w:rPr>
      <w:t>4</w:t>
    </w:r>
    <w:r w:rsidRPr="00F8747C">
      <w:rPr>
        <w:rStyle w:val="af"/>
      </w:rPr>
      <w:fldChar w:fldCharType="end"/>
    </w:r>
  </w:p>
  <w:p w14:paraId="2C286799" w14:textId="77777777" w:rsidR="00676981" w:rsidRDefault="006769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23553" w14:textId="77777777" w:rsidR="00B1083F" w:rsidRDefault="00B1083F">
      <w:r>
        <w:separator/>
      </w:r>
    </w:p>
  </w:footnote>
  <w:footnote w:type="continuationSeparator" w:id="0">
    <w:p w14:paraId="0141E9EA" w14:textId="77777777" w:rsidR="00B1083F" w:rsidRDefault="00B1083F" w:rsidP="006D38E4">
      <w:pPr>
        <w:pStyle w:val="a6"/>
      </w:pPr>
      <w:r>
        <w:continuationSeparator/>
      </w:r>
    </w:p>
  </w:footnote>
  <w:footnote w:id="1">
    <w:p w14:paraId="0EC208DF" w14:textId="77777777" w:rsidR="00142746" w:rsidRDefault="00142746">
      <w:pPr>
        <w:pStyle w:val="a3"/>
        <w:rPr>
          <w:rFonts w:hint="cs"/>
        </w:rPr>
      </w:pPr>
      <w:r>
        <w:rPr>
          <w:rStyle w:val="a5"/>
        </w:rPr>
        <w:footnoteRef/>
      </w:r>
      <w:r>
        <w:rPr>
          <w:rtl/>
        </w:rPr>
        <w:t xml:space="preserve"> </w:t>
      </w:r>
      <w:r>
        <w:rPr>
          <w:rFonts w:hint="cs"/>
          <w:rtl/>
        </w:rPr>
        <w:t xml:space="preserve">פרשת אלדד </w:t>
      </w:r>
      <w:proofErr w:type="spellStart"/>
      <w:r>
        <w:rPr>
          <w:rFonts w:hint="cs"/>
          <w:rtl/>
        </w:rPr>
        <w:t>ומידד</w:t>
      </w:r>
      <w:proofErr w:type="spellEnd"/>
      <w:r>
        <w:rPr>
          <w:rFonts w:hint="cs"/>
          <w:rtl/>
        </w:rPr>
        <w:t xml:space="preserve"> היא חלק מהסיפור הרחב יותר של מינוי שבעים הזקנים (הסנהדרין הראשון בעם ישראל) שבא בעקבות חטא המתאווים ודברי משה שם: "</w:t>
      </w:r>
      <w:r>
        <w:rPr>
          <w:rtl/>
        </w:rPr>
        <w:t>לֹא אוּכַל אָנֹכִי לְבַדִּי לָשֵׂאת אֶת כָּל הָעָם הַזֶּה כִּי כָבֵד מִמֶּנִּי</w:t>
      </w:r>
      <w:r>
        <w:rPr>
          <w:rFonts w:hint="cs"/>
          <w:rtl/>
        </w:rPr>
        <w:t>". תשובת הקב"ה היא</w:t>
      </w:r>
      <w:r>
        <w:rPr>
          <w:rtl/>
        </w:rPr>
        <w:t>:</w:t>
      </w:r>
      <w:r>
        <w:rPr>
          <w:rFonts w:hint="cs"/>
          <w:rtl/>
        </w:rPr>
        <w:t xml:space="preserve"> "</w:t>
      </w:r>
      <w:r>
        <w:rPr>
          <w:rtl/>
        </w:rPr>
        <w:t xml:space="preserve">אֶסְפָה לִּי שִׁבְעִים אִישׁ מִזִּקְנֵי יִשְׂרָאֵל אֲשֶׁר יָדַעְתָּ כִּי הֵם זִקְנֵי הָעָם וְשֹׁטְרָיו וְלָקַחְתָּ אֹתָם אֶל אֹהֶל מוֹעֵד </w:t>
      </w:r>
      <w:proofErr w:type="spellStart"/>
      <w:r>
        <w:rPr>
          <w:rtl/>
        </w:rPr>
        <w:t>וְהִתְיַצְּבו</w:t>
      </w:r>
      <w:proofErr w:type="spellEnd"/>
      <w:r>
        <w:rPr>
          <w:rtl/>
        </w:rPr>
        <w:t>ּ שָׁם עִמָּךְ:</w:t>
      </w:r>
      <w:r>
        <w:rPr>
          <w:rFonts w:hint="cs"/>
          <w:rtl/>
        </w:rPr>
        <w:t xml:space="preserve"> </w:t>
      </w:r>
      <w:r>
        <w:rPr>
          <w:rtl/>
        </w:rPr>
        <w:t xml:space="preserve">וְיָרַדְתִּי וְדִבַּרְתִּי עִמְּךָ שָׁם וְאָצַלְתִּי מִן הָרוּחַ אֲשֶׁר עָלֶיךָ וְשַׂמְתִּי עֲלֵיהֶם וְנָשְׂאוּ אִתְּךָ בְּמַשָּׂא הָעָם וְלֹא </w:t>
      </w:r>
      <w:proofErr w:type="spellStart"/>
      <w:r>
        <w:rPr>
          <w:rtl/>
        </w:rPr>
        <w:t>תִשָּׂא</w:t>
      </w:r>
      <w:proofErr w:type="spellEnd"/>
      <w:r>
        <w:rPr>
          <w:rtl/>
        </w:rPr>
        <w:t xml:space="preserve"> אַתָּה לְבַדֶּךָ</w:t>
      </w:r>
      <w:r>
        <w:rPr>
          <w:rFonts w:hint="cs"/>
          <w:rtl/>
        </w:rPr>
        <w:t>". ואכן כך קורה, ככתוב: "</w:t>
      </w:r>
      <w:r>
        <w:rPr>
          <w:rtl/>
        </w:rPr>
        <w:t xml:space="preserve">וַיֵּצֵא מֹשֶׁה וַיְדַבֵּר אֶל הָעָם אֵת דִּבְרֵי ה' </w:t>
      </w:r>
      <w:proofErr w:type="spellStart"/>
      <w:r>
        <w:rPr>
          <w:rtl/>
        </w:rPr>
        <w:t>וַיֶּאֱסֹף</w:t>
      </w:r>
      <w:proofErr w:type="spellEnd"/>
      <w:r>
        <w:rPr>
          <w:rtl/>
        </w:rPr>
        <w:t xml:space="preserve"> שִׁבְעִים אִישׁ מִזִּקְנֵי הָעָם וַיַּעֲמֵד אֹתָם סְבִיבֹת הָאֹהֶל:</w:t>
      </w:r>
      <w:r>
        <w:rPr>
          <w:rFonts w:hint="cs"/>
          <w:rtl/>
        </w:rPr>
        <w:t xml:space="preserve"> </w:t>
      </w:r>
      <w:r>
        <w:rPr>
          <w:rtl/>
        </w:rPr>
        <w:t xml:space="preserve">וַיֵּרֶד ה' בֶּעָנָן וַיְדַבֵּר אֵלָיו </w:t>
      </w:r>
      <w:proofErr w:type="spellStart"/>
      <w:r>
        <w:rPr>
          <w:rtl/>
        </w:rPr>
        <w:t>וַיָּאצֶל</w:t>
      </w:r>
      <w:proofErr w:type="spellEnd"/>
      <w:r>
        <w:rPr>
          <w:rtl/>
        </w:rPr>
        <w:t xml:space="preserve"> מִן הָרוּחַ אֲשֶׁר עָלָיו </w:t>
      </w:r>
      <w:proofErr w:type="spellStart"/>
      <w:r>
        <w:rPr>
          <w:rtl/>
        </w:rPr>
        <w:t>וַיִּתֵּן</w:t>
      </w:r>
      <w:proofErr w:type="spellEnd"/>
      <w:r>
        <w:rPr>
          <w:rtl/>
        </w:rPr>
        <w:t xml:space="preserve"> עַל שִׁבְעִים אִישׁ הַזְּקֵנִים וַיְהִי כְּנוֹחַ עֲלֵיהֶם הָרוּחַ וַיִּתְנַבְּאוּ וְלֹא יָסָפוּ</w:t>
      </w:r>
      <w:r>
        <w:rPr>
          <w:rFonts w:hint="cs"/>
          <w:rtl/>
        </w:rPr>
        <w:t xml:space="preserve">". על עניין זה כבר הרחבנו בדברינו </w:t>
      </w:r>
      <w:hyperlink r:id="rId1" w:history="1">
        <w:r w:rsidRPr="00142746">
          <w:rPr>
            <w:rStyle w:val="Hyperlink"/>
            <w:rFonts w:hint="cs"/>
            <w:rtl/>
          </w:rPr>
          <w:t>קול אחד וקולות רבים</w:t>
        </w:r>
      </w:hyperlink>
      <w:r>
        <w:rPr>
          <w:rFonts w:hint="cs"/>
          <w:rtl/>
        </w:rPr>
        <w:t xml:space="preserve"> בפרשה זו והפעם נידרש לספיח חשוב של פרשת מינוי הזקנים </w:t>
      </w:r>
      <w:r>
        <w:rPr>
          <w:rtl/>
        </w:rPr>
        <w:t>–</w:t>
      </w:r>
      <w:r>
        <w:rPr>
          <w:rFonts w:hint="cs"/>
          <w:rtl/>
        </w:rPr>
        <w:t xml:space="preserve"> אלדד </w:t>
      </w:r>
      <w:proofErr w:type="spellStart"/>
      <w:r>
        <w:rPr>
          <w:rFonts w:hint="cs"/>
          <w:rtl/>
        </w:rPr>
        <w:t>ומידד</w:t>
      </w:r>
      <w:proofErr w:type="spellEnd"/>
      <w:r>
        <w:rPr>
          <w:rFonts w:hint="cs"/>
          <w:rtl/>
        </w:rPr>
        <w:t xml:space="preserve"> המתנבאים.</w:t>
      </w:r>
    </w:p>
  </w:footnote>
  <w:footnote w:id="2">
    <w:p w14:paraId="44DB104E" w14:textId="77777777" w:rsidR="00676981" w:rsidRDefault="00676981" w:rsidP="006703E1">
      <w:pPr>
        <w:pStyle w:val="a3"/>
        <w:rPr>
          <w:rFonts w:hint="cs"/>
          <w:rtl/>
        </w:rPr>
      </w:pPr>
      <w:r>
        <w:rPr>
          <w:rStyle w:val="a5"/>
        </w:rPr>
        <w:footnoteRef/>
      </w:r>
      <w:r>
        <w:rPr>
          <w:rtl/>
        </w:rPr>
        <w:t xml:space="preserve"> </w:t>
      </w:r>
      <w:r>
        <w:rPr>
          <w:rFonts w:hint="cs"/>
          <w:rtl/>
        </w:rPr>
        <w:t xml:space="preserve">"תנו רבנן" זה הוא, כך נראה, </w:t>
      </w:r>
      <w:r>
        <w:rPr>
          <w:rtl/>
        </w:rPr>
        <w:t xml:space="preserve">ספרי במדבר פרשת בהעלותך </w:t>
      </w:r>
      <w:proofErr w:type="spellStart"/>
      <w:r>
        <w:rPr>
          <w:rtl/>
        </w:rPr>
        <w:t>פיסקא</w:t>
      </w:r>
      <w:proofErr w:type="spellEnd"/>
      <w:r>
        <w:rPr>
          <w:rtl/>
        </w:rPr>
        <w:t xml:space="preserve"> </w:t>
      </w:r>
      <w:proofErr w:type="spellStart"/>
      <w:r>
        <w:rPr>
          <w:rtl/>
        </w:rPr>
        <w:t>צה</w:t>
      </w:r>
      <w:proofErr w:type="spellEnd"/>
      <w:r>
        <w:rPr>
          <w:rFonts w:hint="cs"/>
          <w:rtl/>
        </w:rPr>
        <w:t>.</w:t>
      </w:r>
    </w:p>
  </w:footnote>
  <w:footnote w:id="3">
    <w:p w14:paraId="230D4A24" w14:textId="77777777" w:rsidR="00676981" w:rsidRDefault="00676981" w:rsidP="00142746">
      <w:pPr>
        <w:pStyle w:val="a3"/>
        <w:rPr>
          <w:rFonts w:hint="cs"/>
        </w:rPr>
      </w:pPr>
      <w:r>
        <w:rPr>
          <w:rStyle w:val="a5"/>
        </w:rPr>
        <w:footnoteRef/>
      </w:r>
      <w:r>
        <w:rPr>
          <w:rtl/>
        </w:rPr>
        <w:t xml:space="preserve"> </w:t>
      </w:r>
      <w:r>
        <w:rPr>
          <w:rFonts w:hint="cs"/>
          <w:rtl/>
        </w:rPr>
        <w:t>באופן דומה מביאה הגמרא שם את אופן פדיון הבכורות ע"י הלויים שהיו חסרים 273: "</w:t>
      </w:r>
      <w:r w:rsidRPr="008F3483">
        <w:rPr>
          <w:rtl/>
        </w:rPr>
        <w:t xml:space="preserve"> </w:t>
      </w:r>
      <w:r>
        <w:rPr>
          <w:rFonts w:hint="cs"/>
          <w:rtl/>
        </w:rPr>
        <w:t>...</w:t>
      </w:r>
      <w:r>
        <w:rPr>
          <w:rtl/>
        </w:rPr>
        <w:t xml:space="preserve"> מה עשה? הביא עשרים ושנים אלפים </w:t>
      </w:r>
      <w:proofErr w:type="spellStart"/>
      <w:r>
        <w:rPr>
          <w:rtl/>
        </w:rPr>
        <w:t>פיתקין</w:t>
      </w:r>
      <w:proofErr w:type="spellEnd"/>
      <w:r>
        <w:rPr>
          <w:rtl/>
        </w:rPr>
        <w:t xml:space="preserve">, וכתב עליהן </w:t>
      </w:r>
      <w:smartTag w:uri="urn:schemas-microsoft-com:office:smarttags" w:element="PersonName">
        <w:smartTagPr>
          <w:attr w:name="ProductID" w:val="בן לוי"/>
        </w:smartTagPr>
        <w:r>
          <w:rPr>
            <w:rtl/>
          </w:rPr>
          <w:t>בן לוי</w:t>
        </w:r>
      </w:smartTag>
      <w:r>
        <w:rPr>
          <w:rtl/>
        </w:rPr>
        <w:t xml:space="preserve">, ועל שלשה ושבעים ומאתים כתב עליהן חמשה שקלים, בללן ונתנן בקלפי. אמר להן: טלו פתקיכם. מי שעלה בידו </w:t>
      </w:r>
      <w:smartTag w:uri="urn:schemas-microsoft-com:office:smarttags" w:element="PersonName">
        <w:smartTagPr>
          <w:attr w:name="ProductID" w:val="בן לוי -"/>
        </w:smartTagPr>
        <w:r>
          <w:rPr>
            <w:rtl/>
          </w:rPr>
          <w:t>בן לוי -</w:t>
        </w:r>
      </w:smartTag>
      <w:r>
        <w:rPr>
          <w:rtl/>
        </w:rPr>
        <w:t xml:space="preserve"> אמר לו: כבר </w:t>
      </w:r>
      <w:proofErr w:type="spellStart"/>
      <w:r>
        <w:rPr>
          <w:rtl/>
        </w:rPr>
        <w:t>פדאך</w:t>
      </w:r>
      <w:proofErr w:type="spellEnd"/>
      <w:r>
        <w:rPr>
          <w:rtl/>
        </w:rPr>
        <w:t xml:space="preserve"> בן לוי. מי שעלה בידו חמשת שקלים, אמר לו: תן פדיונך וצא</w:t>
      </w:r>
      <w:r>
        <w:rPr>
          <w:rFonts w:hint="cs"/>
          <w:rtl/>
        </w:rPr>
        <w:t>"</w:t>
      </w:r>
      <w:r>
        <w:rPr>
          <w:rtl/>
        </w:rPr>
        <w:t>.</w:t>
      </w:r>
      <w:r>
        <w:rPr>
          <w:rFonts w:hint="cs"/>
          <w:rtl/>
        </w:rPr>
        <w:t xml:space="preserve"> (בעניין פדיון הלויים, ראה רש"י במדבר ג מו-נ, לט, שבעצם היו מספיק לויים לפדות את כל הבכורות, אלא שחלק מהלויים היו בעצמם בכורות ולפיכך לא יכלו לפדות בכור ישראל. אבל בירושלמי ובעקבותיו כנראה </w:t>
      </w:r>
      <w:proofErr w:type="spellStart"/>
      <w:r>
        <w:rPr>
          <w:rFonts w:hint="cs"/>
          <w:rtl/>
        </w:rPr>
        <w:t>בתנחומא</w:t>
      </w:r>
      <w:proofErr w:type="spellEnd"/>
      <w:r>
        <w:rPr>
          <w:rFonts w:hint="cs"/>
          <w:rtl/>
        </w:rPr>
        <w:t xml:space="preserve"> ובמדבר רבה, לא נחה דעתם מאופן הגרלה זה והם מציינים שזו שיטת ר' יהודה. ר' נחמיה טוען כנגדו ומציע שיטה אחרת. ראה </w:t>
      </w:r>
      <w:r>
        <w:rPr>
          <w:rtl/>
        </w:rPr>
        <w:t xml:space="preserve">ירושלמי </w:t>
      </w:r>
      <w:r>
        <w:rPr>
          <w:rFonts w:hint="cs"/>
          <w:rtl/>
        </w:rPr>
        <w:t xml:space="preserve">סנהדרין </w:t>
      </w:r>
      <w:r>
        <w:rPr>
          <w:rtl/>
        </w:rPr>
        <w:t xml:space="preserve">א </w:t>
      </w:r>
      <w:r>
        <w:rPr>
          <w:rFonts w:hint="cs"/>
          <w:rtl/>
        </w:rPr>
        <w:t xml:space="preserve">ד: " ... </w:t>
      </w:r>
      <w:r>
        <w:rPr>
          <w:rtl/>
        </w:rPr>
        <w:t>הוא רבי יודה</w:t>
      </w:r>
      <w:r>
        <w:rPr>
          <w:rFonts w:hint="cs"/>
          <w:rtl/>
        </w:rPr>
        <w:t>.</w:t>
      </w:r>
      <w:r>
        <w:rPr>
          <w:rtl/>
        </w:rPr>
        <w:t xml:space="preserve"> ורבי נחמיה </w:t>
      </w:r>
      <w:proofErr w:type="spellStart"/>
      <w:r>
        <w:rPr>
          <w:rtl/>
        </w:rPr>
        <w:t>מתיב</w:t>
      </w:r>
      <w:proofErr w:type="spellEnd"/>
      <w:r>
        <w:rPr>
          <w:rFonts w:hint="cs"/>
          <w:rtl/>
        </w:rPr>
        <w:t>:</w:t>
      </w:r>
      <w:r>
        <w:rPr>
          <w:rtl/>
        </w:rPr>
        <w:t xml:space="preserve"> </w:t>
      </w:r>
      <w:proofErr w:type="spellStart"/>
      <w:r>
        <w:rPr>
          <w:rtl/>
        </w:rPr>
        <w:t>תנייא</w:t>
      </w:r>
      <w:proofErr w:type="spellEnd"/>
      <w:r>
        <w:rPr>
          <w:rtl/>
        </w:rPr>
        <w:t xml:space="preserve"> </w:t>
      </w:r>
      <w:proofErr w:type="spellStart"/>
      <w:r>
        <w:rPr>
          <w:rtl/>
        </w:rPr>
        <w:t>לחברייא</w:t>
      </w:r>
      <w:proofErr w:type="spellEnd"/>
      <w:r>
        <w:rPr>
          <w:rFonts w:hint="cs"/>
          <w:rtl/>
        </w:rPr>
        <w:t>:</w:t>
      </w:r>
      <w:r>
        <w:rPr>
          <w:rtl/>
        </w:rPr>
        <w:t xml:space="preserve"> אילו כתבתני זקן סלקת</w:t>
      </w:r>
      <w:r>
        <w:rPr>
          <w:rFonts w:hint="cs"/>
          <w:rtl/>
        </w:rPr>
        <w:t>.</w:t>
      </w:r>
      <w:r>
        <w:rPr>
          <w:rtl/>
        </w:rPr>
        <w:t xml:space="preserve"> אלא כך עשה</w:t>
      </w:r>
      <w:r>
        <w:rPr>
          <w:rFonts w:hint="cs"/>
          <w:rtl/>
        </w:rPr>
        <w:t>,</w:t>
      </w:r>
      <w:r>
        <w:rPr>
          <w:rtl/>
        </w:rPr>
        <w:t xml:space="preserve"> נטל שבעים ושנים </w:t>
      </w:r>
      <w:proofErr w:type="spellStart"/>
      <w:r>
        <w:rPr>
          <w:rtl/>
        </w:rPr>
        <w:t>פיטקין</w:t>
      </w:r>
      <w:proofErr w:type="spellEnd"/>
      <w:r>
        <w:rPr>
          <w:rtl/>
        </w:rPr>
        <w:t xml:space="preserve"> וכתב עליהן זקן ושנים חלקין והטילן לקלפי</w:t>
      </w:r>
      <w:r>
        <w:rPr>
          <w:rFonts w:hint="cs"/>
          <w:rtl/>
        </w:rPr>
        <w:t>.</w:t>
      </w:r>
      <w:r>
        <w:rPr>
          <w:rtl/>
        </w:rPr>
        <w:t xml:space="preserve"> אמר להן</w:t>
      </w:r>
      <w:r>
        <w:rPr>
          <w:rFonts w:hint="cs"/>
          <w:rtl/>
        </w:rPr>
        <w:t>:</w:t>
      </w:r>
      <w:r>
        <w:rPr>
          <w:rtl/>
        </w:rPr>
        <w:t xml:space="preserve"> בואו וטלו </w:t>
      </w:r>
      <w:proofErr w:type="spellStart"/>
      <w:r>
        <w:rPr>
          <w:rtl/>
        </w:rPr>
        <w:t>פיטקיכם</w:t>
      </w:r>
      <w:proofErr w:type="spellEnd"/>
      <w:r>
        <w:rPr>
          <w:rFonts w:hint="cs"/>
          <w:rtl/>
        </w:rPr>
        <w:t>.</w:t>
      </w:r>
      <w:r>
        <w:rPr>
          <w:rtl/>
        </w:rPr>
        <w:t xml:space="preserve"> מי שעלה בידו זקן אמר לו</w:t>
      </w:r>
      <w:r>
        <w:rPr>
          <w:rFonts w:hint="cs"/>
          <w:rtl/>
        </w:rPr>
        <w:t>:</w:t>
      </w:r>
      <w:r>
        <w:rPr>
          <w:rtl/>
        </w:rPr>
        <w:t xml:space="preserve"> כבר מינוך מן השמים</w:t>
      </w:r>
      <w:r>
        <w:rPr>
          <w:rFonts w:hint="cs"/>
          <w:rtl/>
        </w:rPr>
        <w:t>.</w:t>
      </w:r>
      <w:r>
        <w:rPr>
          <w:rtl/>
        </w:rPr>
        <w:t xml:space="preserve"> ומי שעלה בידו חלק היה אומ</w:t>
      </w:r>
      <w:r>
        <w:rPr>
          <w:rFonts w:hint="cs"/>
          <w:rtl/>
        </w:rPr>
        <w:t>ר</w:t>
      </w:r>
      <w:r>
        <w:rPr>
          <w:rtl/>
        </w:rPr>
        <w:t xml:space="preserve"> לו</w:t>
      </w:r>
      <w:r>
        <w:rPr>
          <w:rFonts w:hint="cs"/>
          <w:rtl/>
        </w:rPr>
        <w:t>:</w:t>
      </w:r>
      <w:r>
        <w:rPr>
          <w:rtl/>
        </w:rPr>
        <w:t xml:space="preserve"> ומה אעשה ומן השמים הוא</w:t>
      </w:r>
      <w:r>
        <w:rPr>
          <w:rFonts w:hint="cs"/>
          <w:rtl/>
        </w:rPr>
        <w:t>". וב</w:t>
      </w:r>
      <w:r>
        <w:rPr>
          <w:rtl/>
        </w:rPr>
        <w:t xml:space="preserve">מדרש </w:t>
      </w:r>
      <w:proofErr w:type="spellStart"/>
      <w:r>
        <w:rPr>
          <w:rtl/>
        </w:rPr>
        <w:t>תנחומא</w:t>
      </w:r>
      <w:proofErr w:type="spellEnd"/>
      <w:r>
        <w:rPr>
          <w:rtl/>
        </w:rPr>
        <w:t xml:space="preserve"> (בובר) פרשת בהעלותך סימן </w:t>
      </w:r>
      <w:proofErr w:type="spellStart"/>
      <w:r>
        <w:rPr>
          <w:rtl/>
        </w:rPr>
        <w:t>כב</w:t>
      </w:r>
      <w:proofErr w:type="spellEnd"/>
      <w:r>
        <w:rPr>
          <w:rFonts w:hint="cs"/>
          <w:rtl/>
        </w:rPr>
        <w:t xml:space="preserve"> מסתבך הדבר עוד יותר: "</w:t>
      </w:r>
      <w:r>
        <w:rPr>
          <w:rtl/>
        </w:rPr>
        <w:t>אמר לו ר' נחמיה</w:t>
      </w:r>
      <w:r>
        <w:rPr>
          <w:rFonts w:hint="cs"/>
          <w:rtl/>
        </w:rPr>
        <w:t>:</w:t>
      </w:r>
      <w:r>
        <w:rPr>
          <w:rtl/>
        </w:rPr>
        <w:t xml:space="preserve"> עדיין היא מחלוקת</w:t>
      </w:r>
      <w:r>
        <w:rPr>
          <w:rFonts w:hint="cs"/>
          <w:rtl/>
        </w:rPr>
        <w:t>,</w:t>
      </w:r>
      <w:r>
        <w:rPr>
          <w:rtl/>
        </w:rPr>
        <w:t xml:space="preserve"> שהיה יכול לומר לו איכן </w:t>
      </w:r>
      <w:proofErr w:type="spellStart"/>
      <w:r>
        <w:rPr>
          <w:rtl/>
        </w:rPr>
        <w:t>פיתק</w:t>
      </w:r>
      <w:proofErr w:type="spellEnd"/>
      <w:r>
        <w:rPr>
          <w:rtl/>
        </w:rPr>
        <w:t xml:space="preserve"> שכתיב בו זקן</w:t>
      </w:r>
      <w:r>
        <w:rPr>
          <w:rFonts w:hint="cs"/>
          <w:rtl/>
        </w:rPr>
        <w:t>?</w:t>
      </w:r>
      <w:r>
        <w:rPr>
          <w:rtl/>
        </w:rPr>
        <w:t xml:space="preserve"> אילו היה שם היה עולה בידי</w:t>
      </w:r>
      <w:r>
        <w:rPr>
          <w:rFonts w:hint="cs"/>
          <w:rtl/>
        </w:rPr>
        <w:t>.</w:t>
      </w:r>
      <w:r>
        <w:rPr>
          <w:rtl/>
        </w:rPr>
        <w:t xml:space="preserve"> אלא היאך עשה להם</w:t>
      </w:r>
      <w:r>
        <w:rPr>
          <w:rFonts w:hint="cs"/>
          <w:rtl/>
        </w:rPr>
        <w:t>?</w:t>
      </w:r>
      <w:r>
        <w:rPr>
          <w:rtl/>
        </w:rPr>
        <w:t xml:space="preserve"> אמר ר' נחמיה</w:t>
      </w:r>
      <w:r>
        <w:rPr>
          <w:rFonts w:hint="cs"/>
          <w:rtl/>
        </w:rPr>
        <w:t>:</w:t>
      </w:r>
      <w:r>
        <w:rPr>
          <w:rtl/>
        </w:rPr>
        <w:t xml:space="preserve"> נטל שבעים ושנים פתקים וכתב בהן זקן, ועוד שבעים ושנים פתקים חלקים, וטרפן ונתנן בקלפי, אמר להם בואו וטלו פתקיכם, אם עלה בידו פתק שכתיב בו זקן, היה יודע שנתמנה זקן, ואם עלה בידו חלק היה יודע שלא נתמנה</w:t>
      </w:r>
      <w:r>
        <w:rPr>
          <w:rFonts w:hint="cs"/>
          <w:rtl/>
        </w:rPr>
        <w:t xml:space="preserve">". וכבר שואלת הגמרא בירושלמי שאם כן יכול היה להיות שכולם יקבלו פתק זקן! (משה עצמו איננו מן המניין ומשלים לשבעים ואחד של הסנהדרין). ועונה: מעשה ניסים היה. אז אם אלה ההצעות החלופיות, מוטב שיטתו של ר' יהודה שאולי איננה לגמרי מדויקת אבל סבירה (יכול גם לצאת לראשון חלק ואז השני בוודאי לא יתלונן). ואכן כך הוא בפשטות בספרי הנ"ל ובספרי זוטא, בלי שיטת ר' נחמיה. </w:t>
      </w:r>
    </w:p>
  </w:footnote>
  <w:footnote w:id="4">
    <w:p w14:paraId="4FE21DB2" w14:textId="77777777" w:rsidR="00676981" w:rsidRDefault="00676981" w:rsidP="00142746">
      <w:pPr>
        <w:pStyle w:val="a3"/>
        <w:rPr>
          <w:rFonts w:hint="cs"/>
          <w:rtl/>
        </w:rPr>
      </w:pPr>
      <w:r>
        <w:rPr>
          <w:rStyle w:val="a5"/>
        </w:rPr>
        <w:footnoteRef/>
      </w:r>
      <w:r>
        <w:rPr>
          <w:rtl/>
        </w:rPr>
        <w:t xml:space="preserve"> </w:t>
      </w:r>
      <w:r>
        <w:rPr>
          <w:rFonts w:hint="cs"/>
          <w:rtl/>
        </w:rPr>
        <w:t xml:space="preserve">חזרנו אל אלדד </w:t>
      </w:r>
      <w:proofErr w:type="spellStart"/>
      <w:r>
        <w:rPr>
          <w:rFonts w:hint="cs"/>
          <w:rtl/>
        </w:rPr>
        <w:t>ומידד</w:t>
      </w:r>
      <w:proofErr w:type="spellEnd"/>
      <w:r>
        <w:rPr>
          <w:rFonts w:hint="cs"/>
          <w:rtl/>
        </w:rPr>
        <w:t xml:space="preserve"> שהם הנושא שלנו</w:t>
      </w:r>
      <w:r w:rsidR="00142746">
        <w:rPr>
          <w:rFonts w:hint="cs"/>
          <w:rtl/>
        </w:rPr>
        <w:t xml:space="preserve"> הפעם</w:t>
      </w:r>
      <w:r>
        <w:rPr>
          <w:rFonts w:hint="cs"/>
          <w:rtl/>
        </w:rPr>
        <w:t xml:space="preserve">. </w:t>
      </w:r>
    </w:p>
  </w:footnote>
  <w:footnote w:id="5">
    <w:p w14:paraId="309A0E9B" w14:textId="77777777" w:rsidR="00676981" w:rsidRDefault="00676981" w:rsidP="00472AF0">
      <w:pPr>
        <w:pStyle w:val="a3"/>
        <w:rPr>
          <w:rFonts w:hint="cs"/>
          <w:rtl/>
        </w:rPr>
      </w:pPr>
      <w:r>
        <w:rPr>
          <w:rStyle w:val="a5"/>
        </w:rPr>
        <w:footnoteRef/>
      </w:r>
      <w:r>
        <w:rPr>
          <w:rtl/>
        </w:rPr>
        <w:t xml:space="preserve"> </w:t>
      </w:r>
      <w:r>
        <w:rPr>
          <w:rFonts w:hint="cs"/>
          <w:rtl/>
        </w:rPr>
        <w:t>תנא קמא,</w:t>
      </w:r>
      <w:r w:rsidRPr="0079370E">
        <w:rPr>
          <w:rFonts w:hint="cs"/>
          <w:rtl/>
        </w:rPr>
        <w:t xml:space="preserve"> </w:t>
      </w:r>
      <w:r>
        <w:rPr>
          <w:rFonts w:hint="cs"/>
          <w:rtl/>
        </w:rPr>
        <w:t xml:space="preserve">בתחילת הדרשה, קובע שאלדד </w:t>
      </w:r>
      <w:proofErr w:type="spellStart"/>
      <w:r>
        <w:rPr>
          <w:rFonts w:hint="cs"/>
          <w:rtl/>
        </w:rPr>
        <w:t>ומידד</w:t>
      </w:r>
      <w:proofErr w:type="spellEnd"/>
      <w:r>
        <w:rPr>
          <w:rFonts w:hint="cs"/>
          <w:rtl/>
        </w:rPr>
        <w:t xml:space="preserve"> "בקלפי נשתיירו". היינו שעלה בידם פתק "חלק" וקבלו זאת באהבה ובלי טרוניה ובשל כך זכו לכל הגדולה, אבל ר' שמעון אומר שאלדד </w:t>
      </w:r>
      <w:proofErr w:type="spellStart"/>
      <w:r>
        <w:rPr>
          <w:rFonts w:hint="cs"/>
          <w:rtl/>
        </w:rPr>
        <w:t>ומידד</w:t>
      </w:r>
      <w:proofErr w:type="spellEnd"/>
      <w:r>
        <w:rPr>
          <w:rFonts w:hint="cs"/>
          <w:rtl/>
        </w:rPr>
        <w:t xml:space="preserve"> פרשו בכלל מהמרוץ ונשארו במחנה ולא באו להגרלה. אולי הם ראו את התסבוכת של הטלת הקלפי ופתרו למשה את הבעיה. ואולי לשיטת ר' שמעון לא נערכה בסופו של דבר הגרלה. </w:t>
      </w:r>
    </w:p>
  </w:footnote>
  <w:footnote w:id="6">
    <w:p w14:paraId="212F1B17" w14:textId="77777777" w:rsidR="00676981" w:rsidRDefault="00676981" w:rsidP="008505DB">
      <w:pPr>
        <w:pStyle w:val="a3"/>
        <w:rPr>
          <w:rFonts w:hint="cs"/>
        </w:rPr>
      </w:pPr>
      <w:r>
        <w:rPr>
          <w:rStyle w:val="a5"/>
        </w:rPr>
        <w:footnoteRef/>
      </w:r>
      <w:r>
        <w:rPr>
          <w:rtl/>
        </w:rPr>
        <w:t xml:space="preserve"> </w:t>
      </w:r>
      <w:r>
        <w:rPr>
          <w:rFonts w:hint="cs"/>
          <w:rtl/>
        </w:rPr>
        <w:t xml:space="preserve">ראה המשך הגמרא שם שהיא מנסה למצוא את ההבדל בין נבואת שאר הזקנים שפסקה ובין נבואת אלדד </w:t>
      </w:r>
      <w:proofErr w:type="spellStart"/>
      <w:r>
        <w:rPr>
          <w:rFonts w:hint="cs"/>
          <w:rtl/>
        </w:rPr>
        <w:t>ומידד</w:t>
      </w:r>
      <w:proofErr w:type="spellEnd"/>
      <w:r>
        <w:rPr>
          <w:rFonts w:hint="cs"/>
          <w:rtl/>
        </w:rPr>
        <w:t>, מהפסוק: "ו</w:t>
      </w:r>
      <w:r>
        <w:rPr>
          <w:rtl/>
        </w:rPr>
        <w:t>יתנבאו ולא יספו</w:t>
      </w:r>
      <w:r>
        <w:rPr>
          <w:rFonts w:hint="cs"/>
          <w:rtl/>
        </w:rPr>
        <w:t>"</w:t>
      </w:r>
      <w:r w:rsidR="008505DB">
        <w:rPr>
          <w:rFonts w:hint="cs"/>
          <w:rtl/>
        </w:rPr>
        <w:t>,</w:t>
      </w:r>
      <w:r>
        <w:rPr>
          <w:rFonts w:hint="cs"/>
          <w:rtl/>
        </w:rPr>
        <w:t xml:space="preserve"> במובן שנבואת כל שאר הזקנים פסקה. אך דעה זו נדחית </w:t>
      </w:r>
      <w:r w:rsidR="0077140C">
        <w:rPr>
          <w:rFonts w:hint="cs"/>
          <w:rtl/>
        </w:rPr>
        <w:t xml:space="preserve">מהפסוק במעמד הר סיני, דברים ה </w:t>
      </w:r>
      <w:proofErr w:type="spellStart"/>
      <w:r w:rsidR="0077140C">
        <w:rPr>
          <w:rFonts w:hint="cs"/>
          <w:rtl/>
        </w:rPr>
        <w:t>יט</w:t>
      </w:r>
      <w:proofErr w:type="spellEnd"/>
      <w:r w:rsidR="0077140C">
        <w:rPr>
          <w:rFonts w:hint="cs"/>
          <w:rtl/>
        </w:rPr>
        <w:t>: "</w:t>
      </w:r>
      <w:r w:rsidR="0077140C">
        <w:rPr>
          <w:rtl/>
        </w:rPr>
        <w:t>קול גדול ולא יסף</w:t>
      </w:r>
      <w:r w:rsidR="0077140C">
        <w:rPr>
          <w:rFonts w:hint="cs"/>
          <w:rtl/>
        </w:rPr>
        <w:t>" שפשיטא לגמרא: "</w:t>
      </w:r>
      <w:r w:rsidR="0077140C">
        <w:rPr>
          <w:rtl/>
        </w:rPr>
        <w:t>דלא פסק הוא!</w:t>
      </w:r>
      <w:r w:rsidR="0077140C">
        <w:rPr>
          <w:rFonts w:hint="cs"/>
          <w:rtl/>
        </w:rPr>
        <w:t xml:space="preserve">". ראה תרגום </w:t>
      </w:r>
      <w:r>
        <w:rPr>
          <w:rFonts w:hint="cs"/>
          <w:rtl/>
        </w:rPr>
        <w:t xml:space="preserve">אונקלוס </w:t>
      </w:r>
      <w:r w:rsidR="0077140C">
        <w:rPr>
          <w:rFonts w:hint="cs"/>
          <w:rtl/>
        </w:rPr>
        <w:t>ל</w:t>
      </w:r>
      <w:r>
        <w:rPr>
          <w:rFonts w:hint="cs"/>
          <w:rtl/>
        </w:rPr>
        <w:t>פסוק ב</w:t>
      </w:r>
      <w:r>
        <w:rPr>
          <w:rtl/>
        </w:rPr>
        <w:t>דברים</w:t>
      </w:r>
      <w:r>
        <w:rPr>
          <w:rFonts w:hint="cs"/>
          <w:rtl/>
        </w:rPr>
        <w:t>: "</w:t>
      </w:r>
      <w:r>
        <w:rPr>
          <w:rtl/>
        </w:rPr>
        <w:t>קול גדול ולא יסף</w:t>
      </w:r>
      <w:r>
        <w:rPr>
          <w:rFonts w:hint="cs"/>
          <w:rtl/>
        </w:rPr>
        <w:t xml:space="preserve"> </w:t>
      </w:r>
      <w:r>
        <w:rPr>
          <w:rtl/>
        </w:rPr>
        <w:t>–</w:t>
      </w:r>
      <w:r>
        <w:rPr>
          <w:rFonts w:hint="cs"/>
          <w:rtl/>
        </w:rPr>
        <w:t xml:space="preserve"> קל רב ולא פסיק". לא יסף </w:t>
      </w:r>
      <w:r>
        <w:rPr>
          <w:rtl/>
        </w:rPr>
        <w:t>–</w:t>
      </w:r>
      <w:r>
        <w:rPr>
          <w:rFonts w:hint="cs"/>
          <w:rtl/>
        </w:rPr>
        <w:t xml:space="preserve"> לא הפסיק. ראה גם </w:t>
      </w:r>
      <w:r>
        <w:rPr>
          <w:rtl/>
        </w:rPr>
        <w:t xml:space="preserve">רש"י בראשית לח </w:t>
      </w:r>
      <w:proofErr w:type="spellStart"/>
      <w:r>
        <w:rPr>
          <w:rFonts w:hint="cs"/>
          <w:rtl/>
        </w:rPr>
        <w:t>כו</w:t>
      </w:r>
      <w:proofErr w:type="spellEnd"/>
      <w:r>
        <w:rPr>
          <w:rFonts w:hint="cs"/>
          <w:rtl/>
        </w:rPr>
        <w:t xml:space="preserve"> ל</w:t>
      </w:r>
      <w:smartTag w:uri="urn:schemas-microsoft-com:office:smarttags" w:element="PersonName">
        <w:smartTagPr>
          <w:attr w:name="ProductID" w:val="גבי יהודה"/>
        </w:smartTagPr>
        <w:r>
          <w:rPr>
            <w:rFonts w:hint="cs"/>
            <w:rtl/>
          </w:rPr>
          <w:t>גבי יהודה</w:t>
        </w:r>
      </w:smartTag>
      <w:r>
        <w:rPr>
          <w:rFonts w:hint="cs"/>
          <w:rtl/>
        </w:rPr>
        <w:t xml:space="preserve"> ותמר: "</w:t>
      </w:r>
      <w:r>
        <w:rPr>
          <w:rtl/>
        </w:rPr>
        <w:t>ולא יסף עוד</w:t>
      </w:r>
      <w:r>
        <w:rPr>
          <w:rFonts w:hint="cs"/>
          <w:rtl/>
        </w:rPr>
        <w:t xml:space="preserve"> לדעתה" שמביא את הדעה שיהודה לא הפסיק מלקיים עם תמר יחסי אישות, בהסתמך על "ולא יספו" בפרשתנו. בסופו של דבר, מסכמת הגמרא בסנהדרין שם שההבדל הוא בין "ויתנבאו" </w:t>
      </w:r>
      <w:r w:rsidR="008505DB">
        <w:rPr>
          <w:rFonts w:hint="cs"/>
          <w:rtl/>
        </w:rPr>
        <w:t xml:space="preserve">שהוא בלשון עבר </w:t>
      </w:r>
      <w:r>
        <w:rPr>
          <w:rFonts w:hint="cs"/>
          <w:rtl/>
        </w:rPr>
        <w:t xml:space="preserve">ובין "מתנבאים </w:t>
      </w:r>
      <w:r>
        <w:rPr>
          <w:rtl/>
        </w:rPr>
        <w:t>- עדיין מתנבאים והולכים</w:t>
      </w:r>
      <w:r>
        <w:rPr>
          <w:rFonts w:hint="cs"/>
          <w:rtl/>
        </w:rPr>
        <w:t>"</w:t>
      </w:r>
      <w:r>
        <w:rPr>
          <w:rtl/>
        </w:rPr>
        <w:t>.</w:t>
      </w:r>
    </w:p>
  </w:footnote>
  <w:footnote w:id="7">
    <w:p w14:paraId="272EFF79" w14:textId="77777777" w:rsidR="00676981" w:rsidRDefault="00676981" w:rsidP="00FF7F43">
      <w:pPr>
        <w:pStyle w:val="a3"/>
        <w:rPr>
          <w:rFonts w:hint="cs"/>
          <w:rtl/>
        </w:rPr>
      </w:pPr>
      <w:r>
        <w:rPr>
          <w:rStyle w:val="a5"/>
        </w:rPr>
        <w:footnoteRef/>
      </w:r>
      <w:r>
        <w:rPr>
          <w:rtl/>
        </w:rPr>
        <w:t xml:space="preserve"> </w:t>
      </w:r>
      <w:r>
        <w:rPr>
          <w:rFonts w:hint="cs"/>
          <w:rtl/>
        </w:rPr>
        <w:t xml:space="preserve">מסיימת שם הגמרא שאם אכן נבאו אלדד </w:t>
      </w:r>
      <w:proofErr w:type="spellStart"/>
      <w:r>
        <w:rPr>
          <w:rFonts w:hint="cs"/>
          <w:rtl/>
        </w:rPr>
        <w:t>ומידד</w:t>
      </w:r>
      <w:proofErr w:type="spellEnd"/>
      <w:r>
        <w:rPr>
          <w:rFonts w:hint="cs"/>
          <w:rtl/>
        </w:rPr>
        <w:t xml:space="preserve"> על כך שמשה מת ויהושע מכניס את </w:t>
      </w:r>
      <w:smartTag w:uri="urn:schemas-microsoft-com:office:smarttags" w:element="PersonName">
        <w:smartTagPr>
          <w:attr w:name="ProductID" w:val="בני ישראל"/>
        </w:smartTagPr>
        <w:r>
          <w:rPr>
            <w:rFonts w:hint="cs"/>
            <w:rtl/>
          </w:rPr>
          <w:t>בני ישראל</w:t>
        </w:r>
      </w:smartTag>
      <w:r>
        <w:rPr>
          <w:rFonts w:hint="cs"/>
          <w:rtl/>
        </w:rPr>
        <w:t xml:space="preserve"> לארץ, מובן מדוע הנער (גרשום, בנו של משה כפי שנראה) אומר: "</w:t>
      </w:r>
      <w:r>
        <w:rPr>
          <w:rtl/>
        </w:rPr>
        <w:t>אד</w:t>
      </w:r>
      <w:r>
        <w:rPr>
          <w:rFonts w:hint="cs"/>
          <w:rtl/>
        </w:rPr>
        <w:t>ו</w:t>
      </w:r>
      <w:r>
        <w:rPr>
          <w:rtl/>
        </w:rPr>
        <w:t>ני משה כלאם</w:t>
      </w:r>
      <w:r>
        <w:rPr>
          <w:rFonts w:hint="cs"/>
          <w:rtl/>
        </w:rPr>
        <w:t>"</w:t>
      </w:r>
      <w:r>
        <w:rPr>
          <w:rtl/>
        </w:rPr>
        <w:t>, א</w:t>
      </w:r>
      <w:r>
        <w:rPr>
          <w:rFonts w:hint="cs"/>
          <w:rtl/>
        </w:rPr>
        <w:t>בל אם הנבואות היו על עניינים אחרים: השלו וגוג ומגוג, מדוע זה מבקש יהושע לכלוא אותם? אלא, מסבירה שם הגמרא, שאין זה דרך ארץ שנביא צעיר יתנבא בפני נביא גדול כמשה, שזה "</w:t>
      </w:r>
      <w:r>
        <w:rPr>
          <w:rtl/>
        </w:rPr>
        <w:t>כתלמיד המורה הלכה לפני רבו</w:t>
      </w:r>
      <w:r>
        <w:rPr>
          <w:rFonts w:hint="cs"/>
          <w:rtl/>
        </w:rPr>
        <w:t xml:space="preserve">". כך או כך, משה מוחל על כבודו אומר: "מי </w:t>
      </w:r>
      <w:proofErr w:type="spellStart"/>
      <w:r>
        <w:rPr>
          <w:rFonts w:hint="cs"/>
          <w:rtl/>
        </w:rPr>
        <w:t>יתן</w:t>
      </w:r>
      <w:proofErr w:type="spellEnd"/>
      <w:r>
        <w:rPr>
          <w:rFonts w:hint="cs"/>
          <w:rtl/>
        </w:rPr>
        <w:t xml:space="preserve"> כל עם ה' נביאים"</w:t>
      </w:r>
      <w:r>
        <w:rPr>
          <w:rtl/>
        </w:rPr>
        <w:t>.</w:t>
      </w:r>
      <w:r>
        <w:rPr>
          <w:rFonts w:hint="cs"/>
          <w:rtl/>
        </w:rPr>
        <w:t xml:space="preserve"> הוא משה שבעקבות אמירתו כמה פסוקים קודם לכן: "</w:t>
      </w:r>
      <w:r>
        <w:rPr>
          <w:rtl/>
        </w:rPr>
        <w:t>לֹא אוּכַל אָנֹכִי לְבַדִּי לָשֵׂאת אֶת כָּל הָעָם הַזֶּה כִּי כָבֵד מִמֶּנִּי</w:t>
      </w:r>
      <w:r>
        <w:rPr>
          <w:rFonts w:hint="cs"/>
          <w:rtl/>
        </w:rPr>
        <w:t xml:space="preserve">" באה פרשת מינוי הזקנים ונבואת אלדד </w:t>
      </w:r>
      <w:proofErr w:type="spellStart"/>
      <w:r>
        <w:rPr>
          <w:rFonts w:hint="cs"/>
          <w:rtl/>
        </w:rPr>
        <w:t>ומידד</w:t>
      </w:r>
      <w:proofErr w:type="spellEnd"/>
      <w:r>
        <w:rPr>
          <w:rFonts w:hint="cs"/>
          <w:rtl/>
        </w:rPr>
        <w:t xml:space="preserve">. ראה דברינו </w:t>
      </w:r>
      <w:hyperlink r:id="rId2" w:history="1">
        <w:r w:rsidRPr="00FC7383">
          <w:rPr>
            <w:rStyle w:val="Hyperlink"/>
            <w:rFonts w:hint="cs"/>
            <w:rtl/>
          </w:rPr>
          <w:t>חילופי דורות ומשמרות</w:t>
        </w:r>
      </w:hyperlink>
      <w:r>
        <w:rPr>
          <w:rFonts w:hint="cs"/>
          <w:rtl/>
        </w:rPr>
        <w:t xml:space="preserve"> בפרשת פנחס, שם הצבענו על האירוע בפרשתנו כחוליה ראשונה בתהליך העברת ההנהגה לדור המנהיגים הבא.</w:t>
      </w:r>
    </w:p>
  </w:footnote>
  <w:footnote w:id="8">
    <w:p w14:paraId="510B8EB0" w14:textId="77777777" w:rsidR="00676981" w:rsidRDefault="00676981" w:rsidP="00927077">
      <w:pPr>
        <w:pStyle w:val="a3"/>
        <w:rPr>
          <w:rFonts w:hint="cs"/>
          <w:rtl/>
        </w:rPr>
      </w:pPr>
      <w:r>
        <w:rPr>
          <w:rStyle w:val="a5"/>
        </w:rPr>
        <w:footnoteRef/>
      </w:r>
      <w:r>
        <w:rPr>
          <w:rtl/>
        </w:rPr>
        <w:t xml:space="preserve"> </w:t>
      </w:r>
      <w:r>
        <w:rPr>
          <w:rFonts w:hint="cs"/>
          <w:rtl/>
        </w:rPr>
        <w:t xml:space="preserve">זו עצתו של יהושע מה לעשות עם אלדד </w:t>
      </w:r>
      <w:proofErr w:type="spellStart"/>
      <w:r>
        <w:rPr>
          <w:rFonts w:hint="cs"/>
          <w:rtl/>
        </w:rPr>
        <w:t>ומידד</w:t>
      </w:r>
      <w:proofErr w:type="spellEnd"/>
      <w:r>
        <w:rPr>
          <w:rFonts w:hint="cs"/>
          <w:rtl/>
        </w:rPr>
        <w:t>: "</w:t>
      </w:r>
      <w:r>
        <w:rPr>
          <w:rtl/>
        </w:rPr>
        <w:t>וַיַּעַן יְהוֹשֻׁעַ בִּן נוּן מְשָׁרֵת מֹשֶׁה מִבְּחֻרָיו וַיֹּאמַר אֲדֹנִי מֹשֶׁה כְּלָאֵם</w:t>
      </w:r>
      <w:r>
        <w:rPr>
          <w:rFonts w:hint="cs"/>
          <w:rtl/>
        </w:rPr>
        <w:t xml:space="preserve">". </w:t>
      </w:r>
    </w:p>
  </w:footnote>
  <w:footnote w:id="9">
    <w:p w14:paraId="436DC596" w14:textId="77777777" w:rsidR="00676981" w:rsidRDefault="00676981" w:rsidP="008505DB">
      <w:pPr>
        <w:pStyle w:val="a3"/>
        <w:rPr>
          <w:rFonts w:hint="cs"/>
          <w:rtl/>
        </w:rPr>
      </w:pPr>
      <w:r>
        <w:rPr>
          <w:rStyle w:val="a5"/>
        </w:rPr>
        <w:footnoteRef/>
      </w:r>
      <w:r>
        <w:rPr>
          <w:rtl/>
        </w:rPr>
        <w:t xml:space="preserve"> </w:t>
      </w:r>
      <w:r>
        <w:rPr>
          <w:rFonts w:hint="cs"/>
          <w:rtl/>
        </w:rPr>
        <w:t>תפקיד ציבורי הוא מעין כיליון או בית כלא (במהלך התפקיד, ולעתים, כמו בימינו, גם בסופו ובכלא ממש). וכלשון הגמרא הוריות י א: "</w:t>
      </w:r>
      <w:proofErr w:type="spellStart"/>
      <w:r>
        <w:rPr>
          <w:rFonts w:hint="cs"/>
          <w:rtl/>
          <w:lang w:val="he-IL"/>
        </w:rPr>
        <w:t>כמדומין</w:t>
      </w:r>
      <w:proofErr w:type="spellEnd"/>
      <w:r>
        <w:rPr>
          <w:rFonts w:hint="cs"/>
          <w:rtl/>
          <w:lang w:val="he-IL"/>
        </w:rPr>
        <w:t xml:space="preserve"> אתם ששררה אני נותן לכם? עבדות אני נותן לכם</w:t>
      </w:r>
      <w:r>
        <w:rPr>
          <w:rFonts w:hint="cs"/>
          <w:rtl/>
        </w:rPr>
        <w:t xml:space="preserve">". וכבר נגענו </w:t>
      </w:r>
      <w:r w:rsidR="008505DB">
        <w:rPr>
          <w:rFonts w:hint="cs"/>
          <w:rtl/>
        </w:rPr>
        <w:t xml:space="preserve">מעט </w:t>
      </w:r>
      <w:r>
        <w:rPr>
          <w:rFonts w:hint="cs"/>
          <w:rtl/>
        </w:rPr>
        <w:t xml:space="preserve">בנושא זה בדברינו </w:t>
      </w:r>
      <w:hyperlink r:id="rId3" w:history="1">
        <w:r w:rsidRPr="00562365">
          <w:rPr>
            <w:rStyle w:val="Hyperlink"/>
            <w:rFonts w:hint="cs"/>
            <w:rtl/>
          </w:rPr>
          <w:t>האוכל מן הקור לוקה מן הקורה</w:t>
        </w:r>
      </w:hyperlink>
      <w:r>
        <w:rPr>
          <w:rFonts w:hint="cs"/>
          <w:rtl/>
        </w:rPr>
        <w:t xml:space="preserve"> בפרשת תזריע ובדברינו </w:t>
      </w:r>
      <w:hyperlink r:id="rId4" w:history="1">
        <w:r w:rsidRPr="00562365">
          <w:rPr>
            <w:rStyle w:val="Hyperlink"/>
            <w:rFonts w:hint="cs"/>
            <w:rtl/>
          </w:rPr>
          <w:t xml:space="preserve">או </w:t>
        </w:r>
        <w:proofErr w:type="spellStart"/>
        <w:r w:rsidRPr="00562365">
          <w:rPr>
            <w:rStyle w:val="Hyperlink"/>
            <w:rFonts w:hint="cs"/>
            <w:rtl/>
          </w:rPr>
          <w:t>נצחת</w:t>
        </w:r>
        <w:proofErr w:type="spellEnd"/>
        <w:r w:rsidRPr="00562365">
          <w:rPr>
            <w:rStyle w:val="Hyperlink"/>
            <w:rFonts w:hint="cs"/>
            <w:rtl/>
          </w:rPr>
          <w:t xml:space="preserve"> או </w:t>
        </w:r>
        <w:proofErr w:type="spellStart"/>
        <w:r w:rsidRPr="00562365">
          <w:rPr>
            <w:rStyle w:val="Hyperlink"/>
            <w:rFonts w:hint="cs"/>
            <w:rtl/>
          </w:rPr>
          <w:t>נצחתי</w:t>
        </w:r>
        <w:proofErr w:type="spellEnd"/>
      </w:hyperlink>
      <w:r>
        <w:rPr>
          <w:rFonts w:hint="cs"/>
          <w:rtl/>
        </w:rPr>
        <w:t xml:space="preserve"> בפרשת יתרו ושם הבאנו גם דעות אחרות. כאן מעניין שיהושע הוא זה שמציע למשה שיטיל על אלדד </w:t>
      </w:r>
      <w:proofErr w:type="spellStart"/>
      <w:r>
        <w:rPr>
          <w:rFonts w:hint="cs"/>
          <w:rtl/>
        </w:rPr>
        <w:t>ומידד</w:t>
      </w:r>
      <w:proofErr w:type="spellEnd"/>
      <w:r>
        <w:rPr>
          <w:rFonts w:hint="cs"/>
          <w:rtl/>
        </w:rPr>
        <w:t xml:space="preserve"> צרכי ציבור בידיעה שמשרה ציבורית מכלה את בעליה! מה יאמר </w:t>
      </w:r>
      <w:r w:rsidR="008505DB">
        <w:rPr>
          <w:rFonts w:hint="cs"/>
          <w:rtl/>
        </w:rPr>
        <w:t xml:space="preserve">יהושע </w:t>
      </w:r>
      <w:r>
        <w:rPr>
          <w:rFonts w:hint="cs"/>
          <w:rtl/>
        </w:rPr>
        <w:t>על עצמו?</w:t>
      </w:r>
    </w:p>
  </w:footnote>
  <w:footnote w:id="10">
    <w:p w14:paraId="6541E88D" w14:textId="77777777" w:rsidR="00676981" w:rsidRDefault="00676981">
      <w:pPr>
        <w:pStyle w:val="a3"/>
        <w:rPr>
          <w:rFonts w:hint="cs"/>
          <w:rtl/>
        </w:rPr>
      </w:pPr>
      <w:r>
        <w:rPr>
          <w:rStyle w:val="a5"/>
        </w:rPr>
        <w:footnoteRef/>
      </w:r>
      <w:r>
        <w:rPr>
          <w:rtl/>
        </w:rPr>
        <w:t xml:space="preserve"> </w:t>
      </w:r>
      <w:r>
        <w:rPr>
          <w:rFonts w:hint="cs"/>
          <w:rtl/>
        </w:rPr>
        <w:t xml:space="preserve">ראה גם פירוש אבן עזרא שאומר מילה אחת: "והמה בכתובים </w:t>
      </w:r>
      <w:r>
        <w:rPr>
          <w:rtl/>
        </w:rPr>
        <w:t>–</w:t>
      </w:r>
      <w:r>
        <w:rPr>
          <w:rFonts w:hint="cs"/>
          <w:rtl/>
        </w:rPr>
        <w:t xml:space="preserve"> בתחילה". לפי רש"י, אלדד </w:t>
      </w:r>
      <w:proofErr w:type="spellStart"/>
      <w:r>
        <w:rPr>
          <w:rFonts w:hint="cs"/>
          <w:rtl/>
        </w:rPr>
        <w:t>ומידד</w:t>
      </w:r>
      <w:proofErr w:type="spellEnd"/>
      <w:r>
        <w:rPr>
          <w:rFonts w:hint="cs"/>
          <w:rtl/>
        </w:rPr>
        <w:t xml:space="preserve"> לא רק נבחרו בין שבעים ושניים המועמדים, אלא ששמם גם נכתב על הפתקים (כך בפירוש עולה מפירוש חזקוני שבד"כ הולך בעקבות רש"י ומרחיב) והם התחילו בתהליך ההגרלה כמתואר בגמרא לעיל. אך רגע לפני ההגרלה הם פרשו מהמרוץ ואמרו: </w:t>
      </w:r>
      <w:r>
        <w:rPr>
          <w:rtl/>
        </w:rPr>
        <w:t xml:space="preserve">אין אנו </w:t>
      </w:r>
      <w:proofErr w:type="spellStart"/>
      <w:r>
        <w:rPr>
          <w:rtl/>
        </w:rPr>
        <w:t>ראויין</w:t>
      </w:r>
      <w:proofErr w:type="spellEnd"/>
      <w:r>
        <w:rPr>
          <w:rtl/>
        </w:rPr>
        <w:t xml:space="preserve"> לאותה גדולה</w:t>
      </w:r>
      <w:r>
        <w:rPr>
          <w:rFonts w:hint="cs"/>
          <w:rtl/>
        </w:rPr>
        <w:t xml:space="preserve"> וחזרו למחנה ושם התנבאו (לא ביחד עם כולם וכמו משה שכל פעם שנועד עם הקב"ה יצא אל מחוץ למחנה, שמות לג). רבים ממפרשי רש"י מציינים שהוא מפרש כשיטת ר' שמעון, אך לנו נראה שהוא יוצר כאן שיטה משולבת, בעיקר בהשפעת הפסוק: "והמה בכתובים". וראיתי\שמעתי שיטה שלפיה הם עלו בגורל ויצא להם "זקן" והם וויתרו עליו. אפשר שזו בעצם שיטת רש"י שאומר: "במבוררים שבהם לסנהדרין" ואולי גם "מאותן שנבחרו". וכל אחד יוסיף לקח ודרשה בעניין זה כרוחו הטובה עליו ומי ייתן כל עם ה' דרשנים.</w:t>
      </w:r>
    </w:p>
  </w:footnote>
  <w:footnote w:id="11">
    <w:p w14:paraId="2C8359FE" w14:textId="77777777" w:rsidR="00676981" w:rsidRDefault="00676981" w:rsidP="00821B41">
      <w:pPr>
        <w:pStyle w:val="a3"/>
        <w:rPr>
          <w:rFonts w:hint="cs"/>
        </w:rPr>
      </w:pPr>
      <w:r>
        <w:rPr>
          <w:rStyle w:val="a5"/>
        </w:rPr>
        <w:footnoteRef/>
      </w:r>
      <w:r>
        <w:rPr>
          <w:rtl/>
        </w:rPr>
        <w:t xml:space="preserve"> </w:t>
      </w:r>
      <w:r>
        <w:rPr>
          <w:rFonts w:hint="cs"/>
          <w:rtl/>
        </w:rPr>
        <w:t xml:space="preserve">הגמרא מפרשת את המשנה בראש השנה ב ט, המתארת את מחלוקת ר' יהושע ורבן גמליאל בקביעת החודש אשר השפיעה על מועד יום הכיפורים. רבן גמליאל גוזר על ר' יהושע לבוא אליו במקלו ובמעותיו ביום הכיפורים שחל לפי חשבונו (שהיה יום אחד אחרי זה של רבן גמליאל) ור' יהושע הולך להתייעץ עם ר' עקיבא ועם ר' </w:t>
      </w:r>
      <w:proofErr w:type="spellStart"/>
      <w:r>
        <w:rPr>
          <w:rFonts w:hint="cs"/>
          <w:rtl/>
        </w:rPr>
        <w:t>דוסא</w:t>
      </w:r>
      <w:proofErr w:type="spellEnd"/>
      <w:r>
        <w:rPr>
          <w:rFonts w:hint="cs"/>
          <w:rtl/>
        </w:rPr>
        <w:t xml:space="preserve"> בן </w:t>
      </w:r>
      <w:proofErr w:type="spellStart"/>
      <w:r>
        <w:rPr>
          <w:rFonts w:hint="cs"/>
          <w:rtl/>
        </w:rPr>
        <w:t>הורכינס</w:t>
      </w:r>
      <w:proofErr w:type="spellEnd"/>
      <w:r>
        <w:rPr>
          <w:rFonts w:hint="cs"/>
          <w:rtl/>
        </w:rPr>
        <w:t>: "</w:t>
      </w:r>
      <w:r>
        <w:rPr>
          <w:rtl/>
        </w:rPr>
        <w:t xml:space="preserve">בא לו אצל רבי </w:t>
      </w:r>
      <w:proofErr w:type="spellStart"/>
      <w:r>
        <w:rPr>
          <w:rtl/>
        </w:rPr>
        <w:t>דוסא</w:t>
      </w:r>
      <w:proofErr w:type="spellEnd"/>
      <w:r>
        <w:rPr>
          <w:rtl/>
        </w:rPr>
        <w:t xml:space="preserve"> בן </w:t>
      </w:r>
      <w:proofErr w:type="spellStart"/>
      <w:r>
        <w:rPr>
          <w:rtl/>
        </w:rPr>
        <w:t>ה</w:t>
      </w:r>
      <w:r>
        <w:rPr>
          <w:rFonts w:hint="cs"/>
          <w:rtl/>
        </w:rPr>
        <w:t>ו</w:t>
      </w:r>
      <w:r>
        <w:rPr>
          <w:rtl/>
        </w:rPr>
        <w:t>רכינס</w:t>
      </w:r>
      <w:proofErr w:type="spellEnd"/>
      <w:r>
        <w:rPr>
          <w:rtl/>
        </w:rPr>
        <w:t xml:space="preserve"> </w:t>
      </w:r>
      <w:r>
        <w:rPr>
          <w:rFonts w:hint="cs"/>
          <w:rtl/>
        </w:rPr>
        <w:t>,</w:t>
      </w:r>
      <w:r>
        <w:rPr>
          <w:rtl/>
        </w:rPr>
        <w:t>אמר לו</w:t>
      </w:r>
      <w:r>
        <w:rPr>
          <w:rFonts w:hint="cs"/>
          <w:rtl/>
        </w:rPr>
        <w:t>:</w:t>
      </w:r>
      <w:r>
        <w:rPr>
          <w:rtl/>
        </w:rPr>
        <w:t xml:space="preserve"> אם באין אנו לדון אחר בית דינו של רבן גמליאל</w:t>
      </w:r>
      <w:r>
        <w:rPr>
          <w:rFonts w:hint="cs"/>
          <w:rtl/>
        </w:rPr>
        <w:t>,</w:t>
      </w:r>
      <w:r>
        <w:rPr>
          <w:rtl/>
        </w:rPr>
        <w:t xml:space="preserve"> </w:t>
      </w:r>
      <w:proofErr w:type="spellStart"/>
      <w:r>
        <w:rPr>
          <w:rtl/>
        </w:rPr>
        <w:t>צריכין</w:t>
      </w:r>
      <w:proofErr w:type="spellEnd"/>
      <w:r>
        <w:rPr>
          <w:rtl/>
        </w:rPr>
        <w:t xml:space="preserve"> אנו לדון אחר כל בית דין ובית דין שעמד מימות משה ועד עכשיו</w:t>
      </w:r>
      <w:r>
        <w:rPr>
          <w:rFonts w:hint="cs"/>
          <w:rtl/>
        </w:rPr>
        <w:t>.</w:t>
      </w:r>
      <w:r>
        <w:rPr>
          <w:rtl/>
        </w:rPr>
        <w:t xml:space="preserve"> שנאמר</w:t>
      </w:r>
      <w:r>
        <w:rPr>
          <w:rFonts w:hint="cs"/>
          <w:rtl/>
        </w:rPr>
        <w:t>:</w:t>
      </w:r>
      <w:r>
        <w:rPr>
          <w:rtl/>
        </w:rPr>
        <w:t xml:space="preserve"> ו</w:t>
      </w:r>
      <w:smartTag w:uri="urn:schemas-microsoft-com:office:smarttags" w:element="PersonName">
        <w:smartTagPr>
          <w:attr w:name="ProductID" w:val="יעל משה"/>
        </w:smartTagPr>
        <w:r>
          <w:rPr>
            <w:rtl/>
          </w:rPr>
          <w:t>יעל משה</w:t>
        </w:r>
      </w:smartTag>
      <w:r>
        <w:rPr>
          <w:rtl/>
        </w:rPr>
        <w:t xml:space="preserve"> ואהרן נדב ואביהוא ושבעים מזקני ישראל (שמות כד</w:t>
      </w:r>
      <w:r>
        <w:rPr>
          <w:rFonts w:hint="cs"/>
          <w:rtl/>
        </w:rPr>
        <w:t xml:space="preserve"> ט</w:t>
      </w:r>
      <w:r>
        <w:rPr>
          <w:rtl/>
        </w:rPr>
        <w:t>)</w:t>
      </w:r>
      <w:r>
        <w:rPr>
          <w:rFonts w:hint="cs"/>
          <w:rtl/>
        </w:rPr>
        <w:t>.</w:t>
      </w:r>
      <w:r>
        <w:rPr>
          <w:rtl/>
        </w:rPr>
        <w:t xml:space="preserve"> ולמה לא נתפרשו שמותן של זקנים</w:t>
      </w:r>
      <w:r>
        <w:rPr>
          <w:rFonts w:hint="cs"/>
          <w:rtl/>
        </w:rPr>
        <w:t>?</w:t>
      </w:r>
      <w:r>
        <w:rPr>
          <w:rtl/>
        </w:rPr>
        <w:t xml:space="preserve"> אלא ללמד שכל שלשה ושלשה שעמדו בית דין על ישראל הרי הוא כבית דינו של משה</w:t>
      </w:r>
      <w:r>
        <w:rPr>
          <w:rFonts w:hint="cs"/>
          <w:rtl/>
        </w:rPr>
        <w:t xml:space="preserve">". אלדד </w:t>
      </w:r>
      <w:proofErr w:type="spellStart"/>
      <w:r>
        <w:rPr>
          <w:rFonts w:hint="cs"/>
          <w:rtl/>
        </w:rPr>
        <w:t>ומידד</w:t>
      </w:r>
      <w:proofErr w:type="spellEnd"/>
      <w:r>
        <w:rPr>
          <w:rFonts w:hint="cs"/>
          <w:rtl/>
        </w:rPr>
        <w:t xml:space="preserve"> הם היוצאים מהכלל. </w:t>
      </w:r>
    </w:p>
  </w:footnote>
  <w:footnote w:id="12">
    <w:p w14:paraId="462026E9" w14:textId="77777777" w:rsidR="00676981" w:rsidRDefault="00676981" w:rsidP="008505DB">
      <w:pPr>
        <w:pStyle w:val="a3"/>
        <w:rPr>
          <w:rFonts w:hint="cs"/>
          <w:rtl/>
        </w:rPr>
      </w:pPr>
      <w:r>
        <w:rPr>
          <w:rStyle w:val="a5"/>
        </w:rPr>
        <w:footnoteRef/>
      </w:r>
      <w:r>
        <w:rPr>
          <w:rtl/>
        </w:rPr>
        <w:t xml:space="preserve"> </w:t>
      </w:r>
      <w:r>
        <w:rPr>
          <w:rFonts w:hint="cs"/>
          <w:rtl/>
        </w:rPr>
        <w:t xml:space="preserve">הדרשה הראשונה קובעת שהסיבה שלא הוזכרו שמות הזקנים (אלה שבמעמד הר סיני </w:t>
      </w:r>
      <w:r>
        <w:rPr>
          <w:rtl/>
        </w:rPr>
        <w:t>–</w:t>
      </w:r>
      <w:r>
        <w:rPr>
          <w:rFonts w:hint="cs"/>
          <w:rtl/>
        </w:rPr>
        <w:t xml:space="preserve"> במשנה, וכעת בדרשת הגמרא גם אלה שבמינוי הזקנים בפרשתנו) היא על מנת שאדם לא יזלזל בזקנים ובמנהיגים שבדורו ויאמר: מי אלה? מה הם בהשוואה ל"גדולים" של הדורות הקודמים? מדוע שאציית להם? ואלדד </w:t>
      </w:r>
      <w:proofErr w:type="spellStart"/>
      <w:r>
        <w:rPr>
          <w:rFonts w:hint="cs"/>
          <w:rtl/>
        </w:rPr>
        <w:t>ומידד</w:t>
      </w:r>
      <w:proofErr w:type="spellEnd"/>
      <w:r>
        <w:rPr>
          <w:rFonts w:hint="cs"/>
          <w:rtl/>
        </w:rPr>
        <w:t xml:space="preserve"> הם מהיוצאים מהכלל שהתפרש שמם. משם ממשיכה הגמרא לדרשה ברוח דומה במוטיב הידוע של "יפתח בדורו כשמואל בדורו". האלטרנטיבה לאי הזכרת שמות המנהיגים (שהרי אי אפשר שלא להזכירם כלל) היא להזכיר את שמות הקיצוניים, מנהיגים גדולים וקטנים, ומכאן אתה למד לכבד את זה שבדורך. ראה מוטיב זה באריכות בקהלת רבה א ד. וב</w:t>
      </w:r>
      <w:r>
        <w:rPr>
          <w:rtl/>
        </w:rPr>
        <w:t xml:space="preserve">תוספתא ראש השנה פרק א </w:t>
      </w:r>
      <w:r>
        <w:rPr>
          <w:rFonts w:hint="cs"/>
          <w:rtl/>
        </w:rPr>
        <w:t xml:space="preserve">הלכה </w:t>
      </w:r>
      <w:proofErr w:type="spellStart"/>
      <w:r>
        <w:rPr>
          <w:rFonts w:hint="cs"/>
          <w:rtl/>
        </w:rPr>
        <w:t>יח</w:t>
      </w:r>
      <w:proofErr w:type="spellEnd"/>
      <w:r>
        <w:rPr>
          <w:rFonts w:hint="cs"/>
          <w:rtl/>
        </w:rPr>
        <w:t>: "</w:t>
      </w:r>
      <w:r>
        <w:rPr>
          <w:rtl/>
        </w:rPr>
        <w:t>למה לא סיפר שמותן של צדיקים</w:t>
      </w:r>
      <w:r>
        <w:rPr>
          <w:rFonts w:hint="cs"/>
          <w:rtl/>
        </w:rPr>
        <w:t>?</w:t>
      </w:r>
      <w:r>
        <w:rPr>
          <w:rtl/>
        </w:rPr>
        <w:t xml:space="preserve"> שלא יהא כל אחד ואחד אומ</w:t>
      </w:r>
      <w:r>
        <w:rPr>
          <w:rFonts w:hint="cs"/>
          <w:rtl/>
        </w:rPr>
        <w:t>ר</w:t>
      </w:r>
      <w:r>
        <w:rPr>
          <w:rtl/>
        </w:rPr>
        <w:t xml:space="preserve"> הריני בא להקיש את ר' פלוני לאלדד </w:t>
      </w:r>
      <w:proofErr w:type="spellStart"/>
      <w:r>
        <w:rPr>
          <w:rtl/>
        </w:rPr>
        <w:t>ומידד</w:t>
      </w:r>
      <w:proofErr w:type="spellEnd"/>
      <w:r>
        <w:rPr>
          <w:rtl/>
        </w:rPr>
        <w:t xml:space="preserve"> הריני מקיש את ר' פלוני לנדב ואביהוא</w:t>
      </w:r>
      <w:r>
        <w:rPr>
          <w:rFonts w:hint="cs"/>
          <w:rtl/>
        </w:rPr>
        <w:t>.</w:t>
      </w:r>
      <w:r>
        <w:rPr>
          <w:rtl/>
        </w:rPr>
        <w:t xml:space="preserve"> וכן הוא אומ</w:t>
      </w:r>
      <w:r>
        <w:rPr>
          <w:rFonts w:hint="cs"/>
          <w:rtl/>
        </w:rPr>
        <w:t>ר:</w:t>
      </w:r>
      <w:r>
        <w:rPr>
          <w:rtl/>
        </w:rPr>
        <w:t xml:space="preserve"> ה' אשר עשה את משה ואת אהרן</w:t>
      </w:r>
      <w:r>
        <w:rPr>
          <w:rFonts w:hint="cs"/>
          <w:rtl/>
        </w:rPr>
        <w:t>.</w:t>
      </w:r>
      <w:r>
        <w:rPr>
          <w:rtl/>
        </w:rPr>
        <w:t xml:space="preserve"> ואומ</w:t>
      </w:r>
      <w:r>
        <w:rPr>
          <w:rFonts w:hint="cs"/>
          <w:rtl/>
        </w:rPr>
        <w:t xml:space="preserve">ר: </w:t>
      </w:r>
      <w:r>
        <w:rPr>
          <w:rtl/>
        </w:rPr>
        <w:t xml:space="preserve">וישלח ה' את </w:t>
      </w:r>
      <w:proofErr w:type="spellStart"/>
      <w:r>
        <w:rPr>
          <w:rtl/>
        </w:rPr>
        <w:t>ירובעל</w:t>
      </w:r>
      <w:proofErr w:type="spellEnd"/>
      <w:r>
        <w:rPr>
          <w:rtl/>
        </w:rPr>
        <w:t xml:space="preserve"> ואת בדן ואת יפתח ואת שמואל</w:t>
      </w:r>
      <w:r w:rsidR="008505DB">
        <w:rPr>
          <w:rFonts w:hint="cs"/>
          <w:rtl/>
        </w:rPr>
        <w:t>.</w:t>
      </w:r>
      <w:r>
        <w:rPr>
          <w:rtl/>
        </w:rPr>
        <w:t xml:space="preserve"> </w:t>
      </w:r>
      <w:proofErr w:type="spellStart"/>
      <w:r>
        <w:rPr>
          <w:rtl/>
        </w:rPr>
        <w:t>ירובעל</w:t>
      </w:r>
      <w:proofErr w:type="spellEnd"/>
      <w:r>
        <w:rPr>
          <w:rtl/>
        </w:rPr>
        <w:t xml:space="preserve"> זה גדעון</w:t>
      </w:r>
      <w:r w:rsidR="008505DB">
        <w:rPr>
          <w:rFonts w:hint="cs"/>
          <w:rtl/>
        </w:rPr>
        <w:t>,</w:t>
      </w:r>
      <w:r>
        <w:rPr>
          <w:rtl/>
        </w:rPr>
        <w:t xml:space="preserve"> בדן זה שמשון</w:t>
      </w:r>
      <w:r w:rsidR="008505DB">
        <w:rPr>
          <w:rFonts w:hint="cs"/>
          <w:rtl/>
        </w:rPr>
        <w:t>,</w:t>
      </w:r>
      <w:r>
        <w:rPr>
          <w:rtl/>
        </w:rPr>
        <w:t xml:space="preserve"> יפתח כמשמעו</w:t>
      </w:r>
      <w:r w:rsidR="008505DB">
        <w:rPr>
          <w:rFonts w:hint="cs"/>
          <w:rtl/>
        </w:rPr>
        <w:t>.</w:t>
      </w:r>
      <w:r>
        <w:rPr>
          <w:rtl/>
        </w:rPr>
        <w:t xml:space="preserve"> ואומ</w:t>
      </w:r>
      <w:r>
        <w:rPr>
          <w:rFonts w:hint="cs"/>
          <w:rtl/>
        </w:rPr>
        <w:t>ר:</w:t>
      </w:r>
      <w:r>
        <w:rPr>
          <w:rtl/>
        </w:rPr>
        <w:t xml:space="preserve"> משה ואהרן </w:t>
      </w:r>
      <w:proofErr w:type="spellStart"/>
      <w:r>
        <w:rPr>
          <w:rtl/>
        </w:rPr>
        <w:t>בכהניו</w:t>
      </w:r>
      <w:proofErr w:type="spellEnd"/>
      <w:r>
        <w:rPr>
          <w:rtl/>
        </w:rPr>
        <w:t xml:space="preserve"> וגו' ש</w:t>
      </w:r>
      <w:r w:rsidR="008505DB">
        <w:rPr>
          <w:rtl/>
        </w:rPr>
        <w:t>ָׁ</w:t>
      </w:r>
      <w:r>
        <w:rPr>
          <w:rtl/>
        </w:rPr>
        <w:t>ק</w:t>
      </w:r>
      <w:r w:rsidR="008505DB">
        <w:rPr>
          <w:rtl/>
        </w:rPr>
        <w:t>ַ</w:t>
      </w:r>
      <w:r>
        <w:rPr>
          <w:rtl/>
        </w:rPr>
        <w:t>ל הכת</w:t>
      </w:r>
      <w:r>
        <w:rPr>
          <w:rFonts w:hint="cs"/>
          <w:rtl/>
        </w:rPr>
        <w:t>וב</w:t>
      </w:r>
      <w:r>
        <w:rPr>
          <w:rtl/>
        </w:rPr>
        <w:t xml:space="preserve"> של</w:t>
      </w:r>
      <w:r w:rsidR="008505DB">
        <w:rPr>
          <w:rFonts w:hint="cs"/>
          <w:rtl/>
        </w:rPr>
        <w:t>ו</w:t>
      </w:r>
      <w:r>
        <w:rPr>
          <w:rtl/>
        </w:rPr>
        <w:t xml:space="preserve">שה </w:t>
      </w:r>
      <w:smartTag w:uri="urn:schemas-microsoft-com:office:smarttags" w:element="PersonName">
        <w:smartTagPr>
          <w:attr w:name="ProductID" w:val="קלי עולם"/>
        </w:smartTagPr>
        <w:r>
          <w:rPr>
            <w:rtl/>
          </w:rPr>
          <w:t>קלי עולם</w:t>
        </w:r>
      </w:smartTag>
      <w:r>
        <w:rPr>
          <w:rtl/>
        </w:rPr>
        <w:t xml:space="preserve"> בין של</w:t>
      </w:r>
      <w:r w:rsidR="008505DB">
        <w:rPr>
          <w:rFonts w:hint="cs"/>
          <w:rtl/>
        </w:rPr>
        <w:t>ו</w:t>
      </w:r>
      <w:r>
        <w:rPr>
          <w:rtl/>
        </w:rPr>
        <w:t>שה גדולי עולם</w:t>
      </w:r>
      <w:r>
        <w:rPr>
          <w:rFonts w:hint="cs"/>
          <w:rtl/>
        </w:rPr>
        <w:t>.</w:t>
      </w:r>
      <w:r>
        <w:rPr>
          <w:rtl/>
        </w:rPr>
        <w:t xml:space="preserve"> ללמדך</w:t>
      </w:r>
      <w:r>
        <w:rPr>
          <w:rFonts w:hint="cs"/>
          <w:rtl/>
        </w:rPr>
        <w:t>,</w:t>
      </w:r>
      <w:r>
        <w:rPr>
          <w:rtl/>
        </w:rPr>
        <w:t xml:space="preserve"> שבית דינו של </w:t>
      </w:r>
      <w:proofErr w:type="spellStart"/>
      <w:r>
        <w:rPr>
          <w:rtl/>
        </w:rPr>
        <w:t>ירובעל</w:t>
      </w:r>
      <w:proofErr w:type="spellEnd"/>
      <w:r>
        <w:rPr>
          <w:rtl/>
        </w:rPr>
        <w:t xml:space="preserve"> גדול לפני המקום כבית דינו של משה</w:t>
      </w:r>
      <w:r>
        <w:rPr>
          <w:rFonts w:hint="cs"/>
          <w:rtl/>
        </w:rPr>
        <w:t>.</w:t>
      </w:r>
      <w:r>
        <w:rPr>
          <w:rtl/>
        </w:rPr>
        <w:t xml:space="preserve"> ובית דינו של יפתח גדול לפני המקום כבית דינו של שמואל</w:t>
      </w:r>
      <w:r>
        <w:rPr>
          <w:rFonts w:hint="cs"/>
          <w:rtl/>
        </w:rPr>
        <w:t>.</w:t>
      </w:r>
      <w:r>
        <w:rPr>
          <w:rtl/>
        </w:rPr>
        <w:t xml:space="preserve"> להודיעך שכל מי שנתמנה פרנס על הצבור אפי</w:t>
      </w:r>
      <w:r>
        <w:rPr>
          <w:rFonts w:hint="cs"/>
          <w:rtl/>
        </w:rPr>
        <w:t>לו</w:t>
      </w:r>
      <w:r>
        <w:rPr>
          <w:rtl/>
        </w:rPr>
        <w:t xml:space="preserve"> קל שבקלים ש</w:t>
      </w:r>
      <w:r w:rsidR="008505DB">
        <w:rPr>
          <w:rtl/>
        </w:rPr>
        <w:t>ָׁ</w:t>
      </w:r>
      <w:r>
        <w:rPr>
          <w:rtl/>
        </w:rPr>
        <w:t>קו</w:t>
      </w:r>
      <w:r w:rsidR="008505DB">
        <w:rPr>
          <w:rtl/>
        </w:rPr>
        <w:t>ּ</w:t>
      </w:r>
      <w:r>
        <w:rPr>
          <w:rtl/>
        </w:rPr>
        <w:t>ל כאביר שבאבירים</w:t>
      </w:r>
      <w:r>
        <w:rPr>
          <w:rFonts w:hint="cs"/>
          <w:rtl/>
        </w:rPr>
        <w:t>.</w:t>
      </w:r>
      <w:r>
        <w:rPr>
          <w:rtl/>
        </w:rPr>
        <w:t xml:space="preserve"> וכן הוא </w:t>
      </w:r>
      <w:proofErr w:type="spellStart"/>
      <w:r>
        <w:rPr>
          <w:rtl/>
        </w:rPr>
        <w:t>אומר</w:t>
      </w:r>
      <w:r w:rsidR="008505DB">
        <w:rPr>
          <w:rFonts w:hint="cs"/>
          <w:rtl/>
        </w:rPr>
        <w:t>:</w:t>
      </w:r>
      <w:r>
        <w:rPr>
          <w:rtl/>
        </w:rPr>
        <w:t>ובאת</w:t>
      </w:r>
      <w:proofErr w:type="spellEnd"/>
      <w:r>
        <w:rPr>
          <w:rtl/>
        </w:rPr>
        <w:t xml:space="preserve"> אל </w:t>
      </w:r>
      <w:proofErr w:type="spellStart"/>
      <w:r>
        <w:rPr>
          <w:rtl/>
        </w:rPr>
        <w:t>הכהנים</w:t>
      </w:r>
      <w:proofErr w:type="spellEnd"/>
      <w:r>
        <w:rPr>
          <w:rtl/>
        </w:rPr>
        <w:t xml:space="preserve"> </w:t>
      </w:r>
      <w:proofErr w:type="spellStart"/>
      <w:r>
        <w:rPr>
          <w:rtl/>
        </w:rPr>
        <w:t>הלוים</w:t>
      </w:r>
      <w:proofErr w:type="spellEnd"/>
      <w:r>
        <w:rPr>
          <w:rtl/>
        </w:rPr>
        <w:t xml:space="preserve"> ואל השופט </w:t>
      </w:r>
      <w:r w:rsidR="008505DB">
        <w:rPr>
          <w:rFonts w:hint="cs"/>
          <w:rtl/>
        </w:rPr>
        <w:t xml:space="preserve">אשר יהיה בימים ההם </w:t>
      </w:r>
      <w:r>
        <w:rPr>
          <w:rtl/>
        </w:rPr>
        <w:t xml:space="preserve">וגו' </w:t>
      </w:r>
      <w:r>
        <w:rPr>
          <w:rFonts w:hint="cs"/>
          <w:rtl/>
        </w:rPr>
        <w:t xml:space="preserve">- </w:t>
      </w:r>
      <w:r>
        <w:rPr>
          <w:rtl/>
        </w:rPr>
        <w:t>אין לך אלא שופט שבדורך</w:t>
      </w:r>
      <w:r>
        <w:rPr>
          <w:rFonts w:hint="cs"/>
          <w:rtl/>
        </w:rPr>
        <w:t>".</w:t>
      </w:r>
    </w:p>
  </w:footnote>
  <w:footnote w:id="13">
    <w:p w14:paraId="5A8196FA" w14:textId="77777777" w:rsidR="00676981" w:rsidRDefault="00676981">
      <w:pPr>
        <w:pStyle w:val="a3"/>
        <w:rPr>
          <w:rFonts w:hint="cs"/>
        </w:rPr>
      </w:pPr>
      <w:r>
        <w:rPr>
          <w:rStyle w:val="a5"/>
        </w:rPr>
        <w:footnoteRef/>
      </w:r>
      <w:r>
        <w:rPr>
          <w:rtl/>
        </w:rPr>
        <w:t xml:space="preserve"> </w:t>
      </w:r>
      <w:r>
        <w:rPr>
          <w:rFonts w:hint="cs"/>
          <w:rtl/>
        </w:rPr>
        <w:t>יקראו לי שבעה זקנים לעיבור השנה וכשנכנס רבן גמליאל מצא שם שמונה.</w:t>
      </w:r>
    </w:p>
  </w:footnote>
  <w:footnote w:id="14">
    <w:p w14:paraId="3889E8F6" w14:textId="77777777" w:rsidR="00676981" w:rsidRDefault="00676981" w:rsidP="00F517B4">
      <w:pPr>
        <w:pStyle w:val="a3"/>
        <w:rPr>
          <w:rFonts w:hint="cs"/>
          <w:rtl/>
        </w:rPr>
      </w:pPr>
      <w:r>
        <w:rPr>
          <w:rStyle w:val="a5"/>
        </w:rPr>
        <w:footnoteRef/>
      </w:r>
      <w:r>
        <w:rPr>
          <w:rtl/>
        </w:rPr>
        <w:t xml:space="preserve"> </w:t>
      </w:r>
      <w:r>
        <w:rPr>
          <w:rFonts w:hint="cs"/>
          <w:rtl/>
        </w:rPr>
        <w:t xml:space="preserve">רבן גמליאל חולק כבוד ושבח לשמואל הקטן ומשווה אותו לאלדד </w:t>
      </w:r>
      <w:proofErr w:type="spellStart"/>
      <w:r>
        <w:rPr>
          <w:rFonts w:hint="cs"/>
          <w:rtl/>
        </w:rPr>
        <w:t>ומידד</w:t>
      </w:r>
      <w:proofErr w:type="spellEnd"/>
      <w:r>
        <w:rPr>
          <w:rFonts w:hint="cs"/>
          <w:rtl/>
        </w:rPr>
        <w:t xml:space="preserve"> שמיעטו עצמם ולפיכך זכו שלא פסקה מהם רוח הנבואה (רוח הקודש), גם אם לא היו חברים רשמית בסנהדרין. כל אחד מכיר בגדולתם ויודע שהם בעצם החכמים שבחבורה. וכך גם שמואל הקטן כאן בהתכנסות לעיבור השנה. אלדד </w:t>
      </w:r>
      <w:proofErr w:type="spellStart"/>
      <w:r>
        <w:rPr>
          <w:rFonts w:hint="cs"/>
          <w:rtl/>
        </w:rPr>
        <w:t>ומידד</w:t>
      </w:r>
      <w:proofErr w:type="spellEnd"/>
      <w:r>
        <w:rPr>
          <w:rFonts w:hint="cs"/>
          <w:rtl/>
        </w:rPr>
        <w:t xml:space="preserve"> ושמואל הקטן ("למה נקרא שמו קטן מפני שהקטין את עצמו") מסמלים את תלמידי החכמים שמחוץ לקוורום הרשמי שבהם תנוח החכמה האמיתית. לגבי שמואל הקטן, ראה </w:t>
      </w:r>
      <w:r>
        <w:rPr>
          <w:rtl/>
        </w:rPr>
        <w:t xml:space="preserve">תוספתא סוטה </w:t>
      </w:r>
      <w:proofErr w:type="spellStart"/>
      <w:r>
        <w:rPr>
          <w:rtl/>
        </w:rPr>
        <w:t>יג</w:t>
      </w:r>
      <w:proofErr w:type="spellEnd"/>
      <w:r>
        <w:rPr>
          <w:rFonts w:hint="cs"/>
          <w:rtl/>
        </w:rPr>
        <w:t xml:space="preserve"> ד: "</w:t>
      </w:r>
      <w:r>
        <w:rPr>
          <w:rtl/>
        </w:rPr>
        <w:t xml:space="preserve">שוב פעם אחת היו </w:t>
      </w:r>
      <w:proofErr w:type="spellStart"/>
      <w:r>
        <w:rPr>
          <w:rtl/>
        </w:rPr>
        <w:t>יושבין</w:t>
      </w:r>
      <w:proofErr w:type="spellEnd"/>
      <w:r>
        <w:rPr>
          <w:rtl/>
        </w:rPr>
        <w:t xml:space="preserve"> ביבנה ושמעו בת קול אומרת יש כאן אדם שראוי לרוח הקודש אלא שאין הדור </w:t>
      </w:r>
      <w:proofErr w:type="spellStart"/>
      <w:r>
        <w:rPr>
          <w:rtl/>
        </w:rPr>
        <w:t>זכיי</w:t>
      </w:r>
      <w:proofErr w:type="spellEnd"/>
      <w:r>
        <w:rPr>
          <w:rtl/>
        </w:rPr>
        <w:t xml:space="preserve"> ונתנו עיניהם בשמואל הקטן</w:t>
      </w:r>
      <w:r>
        <w:rPr>
          <w:rFonts w:hint="cs"/>
          <w:rtl/>
        </w:rPr>
        <w:t>.</w:t>
      </w:r>
      <w:r>
        <w:rPr>
          <w:rtl/>
        </w:rPr>
        <w:t xml:space="preserve"> בשעת מיתתו מה היו או</w:t>
      </w:r>
      <w:r>
        <w:rPr>
          <w:rFonts w:hint="cs"/>
          <w:rtl/>
        </w:rPr>
        <w:t>מרים:</w:t>
      </w:r>
      <w:r>
        <w:rPr>
          <w:rtl/>
        </w:rPr>
        <w:t xml:space="preserve"> הא עניו הא חסיד תלמידו של הלל הזקן</w:t>
      </w:r>
      <w:r>
        <w:rPr>
          <w:rFonts w:hint="cs"/>
          <w:rtl/>
        </w:rPr>
        <w:t xml:space="preserve">". ולגבי הסיפור של עיבור השנה ראה </w:t>
      </w:r>
      <w:r>
        <w:rPr>
          <w:rtl/>
        </w:rPr>
        <w:t xml:space="preserve">מסכת שמחות פרק ח </w:t>
      </w:r>
      <w:r>
        <w:rPr>
          <w:rFonts w:hint="cs"/>
          <w:rtl/>
        </w:rPr>
        <w:t>הלכה ז שהוא כנראה שיבוש של הירושלמי (ובמספר נוסחים הושמט או מודפס בין סוגריים): "</w:t>
      </w:r>
      <w:r>
        <w:rPr>
          <w:rtl/>
        </w:rPr>
        <w:t>וכשנכנס רבן גמליאל הזקן לעבר את השנה, אמר יכנסו שבעה זקנים, ונכנסו שמונה</w:t>
      </w:r>
      <w:r>
        <w:rPr>
          <w:rFonts w:hint="cs"/>
          <w:rtl/>
        </w:rPr>
        <w:t>.</w:t>
      </w:r>
      <w:r>
        <w:rPr>
          <w:rtl/>
        </w:rPr>
        <w:t xml:space="preserve"> וכשנכנס רבן גמליאל הזקן מצא שמונה, אמר</w:t>
      </w:r>
      <w:r>
        <w:rPr>
          <w:rFonts w:hint="cs"/>
          <w:rtl/>
        </w:rPr>
        <w:t>:</w:t>
      </w:r>
      <w:r>
        <w:rPr>
          <w:rtl/>
        </w:rPr>
        <w:t xml:space="preserve"> מי הוא שעלה שלא ברשות</w:t>
      </w:r>
      <w:r>
        <w:rPr>
          <w:rFonts w:hint="cs"/>
          <w:rtl/>
        </w:rPr>
        <w:t>?</w:t>
      </w:r>
      <w:r>
        <w:rPr>
          <w:rtl/>
        </w:rPr>
        <w:t xml:space="preserve"> עמד שמואל הקטן על רגליו ואמר לו</w:t>
      </w:r>
      <w:r>
        <w:rPr>
          <w:rFonts w:hint="cs"/>
          <w:rtl/>
        </w:rPr>
        <w:t>:</w:t>
      </w:r>
      <w:r>
        <w:rPr>
          <w:rtl/>
        </w:rPr>
        <w:t xml:space="preserve"> רבי נכנסתי לשאול הלכה</w:t>
      </w:r>
      <w:r>
        <w:rPr>
          <w:rFonts w:hint="cs"/>
          <w:rtl/>
        </w:rPr>
        <w:t>.</w:t>
      </w:r>
      <w:r>
        <w:rPr>
          <w:rtl/>
        </w:rPr>
        <w:t xml:space="preserve"> אמר לו ומה לך, אלדד </w:t>
      </w:r>
      <w:proofErr w:type="spellStart"/>
      <w:r>
        <w:rPr>
          <w:rtl/>
        </w:rPr>
        <w:t>ומידד</w:t>
      </w:r>
      <w:proofErr w:type="spellEnd"/>
      <w:r>
        <w:rPr>
          <w:rtl/>
        </w:rPr>
        <w:t xml:space="preserve"> שכל ישראל יודעין שאילו אמרתי שלא יכנסו אלא שנים שהיית אחד מהם</w:t>
      </w:r>
      <w:r>
        <w:rPr>
          <w:rFonts w:hint="cs"/>
          <w:rtl/>
        </w:rPr>
        <w:t xml:space="preserve">". אך בנוסח הבבלי, </w:t>
      </w:r>
      <w:r>
        <w:rPr>
          <w:rtl/>
        </w:rPr>
        <w:t>סנהדרין דף יא עמוד א</w:t>
      </w:r>
      <w:r>
        <w:rPr>
          <w:rFonts w:hint="cs"/>
          <w:rtl/>
        </w:rPr>
        <w:t>,</w:t>
      </w:r>
      <w:r>
        <w:rPr>
          <w:rtl/>
        </w:rPr>
        <w:t xml:space="preserve"> </w:t>
      </w:r>
      <w:r>
        <w:rPr>
          <w:rFonts w:hint="cs"/>
          <w:rtl/>
        </w:rPr>
        <w:t xml:space="preserve">מופיע כל הסיפור בלי אלדד </w:t>
      </w:r>
      <w:proofErr w:type="spellStart"/>
      <w:r>
        <w:rPr>
          <w:rFonts w:hint="cs"/>
          <w:rtl/>
        </w:rPr>
        <w:t>ומידד</w:t>
      </w:r>
      <w:proofErr w:type="spellEnd"/>
      <w:r>
        <w:rPr>
          <w:rFonts w:hint="cs"/>
          <w:rtl/>
        </w:rPr>
        <w:t>: "</w:t>
      </w:r>
      <w:r>
        <w:rPr>
          <w:rtl/>
        </w:rPr>
        <w:t xml:space="preserve">מעשה ברבן גמליאל שאמר: השכימו לי שבעה לעלייה, השכים ומצא שמונה. אמר: מי הוא שעלה שלא ברשות? ירד! עמד שמואל הקטן ואמר: אני הוא שעליתי שלא ברשות, ולא לעבר השנה עליתי, אלא ללמוד הלכה למעשה </w:t>
      </w:r>
      <w:proofErr w:type="spellStart"/>
      <w:r>
        <w:rPr>
          <w:rtl/>
        </w:rPr>
        <w:t>הוצרכתי</w:t>
      </w:r>
      <w:proofErr w:type="spellEnd"/>
      <w:r>
        <w:rPr>
          <w:rtl/>
        </w:rPr>
        <w:t xml:space="preserve">. אמר לו: שב בני, שב. ראויות כל השנים כולן להתעבר על ידך, אלא אמרו חכמים: אין </w:t>
      </w:r>
      <w:proofErr w:type="spellStart"/>
      <w:r>
        <w:rPr>
          <w:rtl/>
        </w:rPr>
        <w:t>מעברין</w:t>
      </w:r>
      <w:proofErr w:type="spellEnd"/>
      <w:r>
        <w:rPr>
          <w:rtl/>
        </w:rPr>
        <w:t xml:space="preserve"> את השנה אלא </w:t>
      </w:r>
      <w:proofErr w:type="spellStart"/>
      <w:r>
        <w:rPr>
          <w:rtl/>
        </w:rPr>
        <w:t>במזומנין</w:t>
      </w:r>
      <w:proofErr w:type="spellEnd"/>
      <w:r>
        <w:rPr>
          <w:rtl/>
        </w:rPr>
        <w:t xml:space="preserve"> לה. ולא שמואל הקטן </w:t>
      </w:r>
      <w:proofErr w:type="spellStart"/>
      <w:r>
        <w:rPr>
          <w:rtl/>
        </w:rPr>
        <w:t>הוה</w:t>
      </w:r>
      <w:proofErr w:type="spellEnd"/>
      <w:r>
        <w:rPr>
          <w:rtl/>
        </w:rPr>
        <w:t xml:space="preserve">, אלא </w:t>
      </w:r>
      <w:proofErr w:type="spellStart"/>
      <w:r>
        <w:rPr>
          <w:rtl/>
        </w:rPr>
        <w:t>איניש</w:t>
      </w:r>
      <w:proofErr w:type="spellEnd"/>
      <w:r>
        <w:rPr>
          <w:rtl/>
        </w:rPr>
        <w:t xml:space="preserve"> </w:t>
      </w:r>
      <w:proofErr w:type="spellStart"/>
      <w:r>
        <w:rPr>
          <w:rtl/>
        </w:rPr>
        <w:t>אחרינא</w:t>
      </w:r>
      <w:proofErr w:type="spellEnd"/>
      <w:r>
        <w:rPr>
          <w:rtl/>
        </w:rPr>
        <w:t xml:space="preserve">, ומחמת </w:t>
      </w:r>
      <w:proofErr w:type="spellStart"/>
      <w:r>
        <w:rPr>
          <w:rtl/>
        </w:rPr>
        <w:t>כיסופא</w:t>
      </w:r>
      <w:proofErr w:type="spellEnd"/>
      <w:r>
        <w:rPr>
          <w:rtl/>
        </w:rPr>
        <w:t xml:space="preserve"> הוא </w:t>
      </w:r>
      <w:proofErr w:type="spellStart"/>
      <w:r>
        <w:rPr>
          <w:rtl/>
        </w:rPr>
        <w:t>דעבד</w:t>
      </w:r>
      <w:proofErr w:type="spellEnd"/>
      <w:r>
        <w:rPr>
          <w:rFonts w:hint="cs"/>
          <w:rtl/>
        </w:rPr>
        <w:t>"</w:t>
      </w:r>
      <w:r>
        <w:rPr>
          <w:rtl/>
        </w:rPr>
        <w:t>.</w:t>
      </w:r>
      <w:r>
        <w:rPr>
          <w:rFonts w:hint="cs"/>
          <w:rtl/>
        </w:rPr>
        <w:t xml:space="preserve"> היינו שבעצם שמואל הקטן כן היה בין השבעה שהוזמנו ו"התנדב" לצאת כדי לא לבייש מישהו אחר.</w:t>
      </w:r>
    </w:p>
  </w:footnote>
  <w:footnote w:id="15">
    <w:p w14:paraId="1DBAEDAD" w14:textId="77777777" w:rsidR="00676981" w:rsidRDefault="00676981">
      <w:pPr>
        <w:pStyle w:val="a3"/>
        <w:rPr>
          <w:rFonts w:hint="cs"/>
          <w:rtl/>
        </w:rPr>
      </w:pPr>
      <w:r>
        <w:rPr>
          <w:rStyle w:val="a5"/>
        </w:rPr>
        <w:footnoteRef/>
      </w:r>
      <w:r>
        <w:rPr>
          <w:rtl/>
        </w:rPr>
        <w:t xml:space="preserve"> </w:t>
      </w:r>
      <w:r>
        <w:rPr>
          <w:rFonts w:hint="cs"/>
          <w:rtl/>
        </w:rPr>
        <w:t>במדרש זה מובאת באריכות שיטת ההגרלה של ר' יהודה מול שיטת ר' נחמיה (הערה 2 לעיל) ואנחנו נמשיך הלאה.</w:t>
      </w:r>
    </w:p>
  </w:footnote>
  <w:footnote w:id="16">
    <w:p w14:paraId="273CC431" w14:textId="77777777" w:rsidR="00676981" w:rsidRDefault="00676981" w:rsidP="00F517B4">
      <w:pPr>
        <w:pStyle w:val="a3"/>
        <w:rPr>
          <w:rFonts w:hint="cs"/>
        </w:rPr>
      </w:pPr>
      <w:r>
        <w:rPr>
          <w:rStyle w:val="a5"/>
        </w:rPr>
        <w:footnoteRef/>
      </w:r>
      <w:r>
        <w:rPr>
          <w:rtl/>
        </w:rPr>
        <w:t xml:space="preserve"> </w:t>
      </w:r>
      <w:r>
        <w:rPr>
          <w:rFonts w:hint="cs"/>
          <w:rtl/>
        </w:rPr>
        <w:t xml:space="preserve">בקטע שהשמטנו חוזר המדרש על נבואת "משה מת ויהושע מכניס" וכן נבואת גוג ומגוג, בלי נבואת השלו, כמפורט בגמרא סנהדרין בה פתחנו. ושם גם מגלה לנו המדרש מי הוא הנער שרץ וסיפר למשה שאלדד </w:t>
      </w:r>
      <w:proofErr w:type="spellStart"/>
      <w:r>
        <w:rPr>
          <w:rFonts w:hint="cs"/>
          <w:rtl/>
        </w:rPr>
        <w:t>ומידד</w:t>
      </w:r>
      <w:proofErr w:type="spellEnd"/>
      <w:r>
        <w:rPr>
          <w:rFonts w:hint="cs"/>
          <w:rtl/>
        </w:rPr>
        <w:t xml:space="preserve"> מתנבאים במחנה: "</w:t>
      </w:r>
      <w:r>
        <w:rPr>
          <w:rtl/>
        </w:rPr>
        <w:t>מי היה</w:t>
      </w:r>
      <w:r>
        <w:rPr>
          <w:rFonts w:hint="cs"/>
          <w:rtl/>
        </w:rPr>
        <w:t>?</w:t>
      </w:r>
      <w:r>
        <w:rPr>
          <w:rtl/>
        </w:rPr>
        <w:t xml:space="preserve"> זה גרשום </w:t>
      </w:r>
      <w:smartTag w:uri="urn:schemas-microsoft-com:office:smarttags" w:element="PersonName">
        <w:smartTagPr>
          <w:attr w:name="ProductID" w:val="בן משה"/>
        </w:smartTagPr>
        <w:r>
          <w:rPr>
            <w:rtl/>
          </w:rPr>
          <w:t>בן משה</w:t>
        </w:r>
      </w:smartTag>
      <w:r>
        <w:rPr>
          <w:rFonts w:hint="cs"/>
          <w:rtl/>
        </w:rPr>
        <w:t>". אותו גרשום שנעלם לנו מתחילת (אמצע) ספר שמות וחז"ל מוצאים את צאצאיו בפרשת פסל מיכה!</w:t>
      </w:r>
    </w:p>
  </w:footnote>
  <w:footnote w:id="17">
    <w:p w14:paraId="613F4412" w14:textId="77777777" w:rsidR="00676981" w:rsidRDefault="00676981" w:rsidP="00EC6C29">
      <w:pPr>
        <w:pStyle w:val="a3"/>
        <w:rPr>
          <w:rFonts w:hint="cs"/>
          <w:rtl/>
        </w:rPr>
      </w:pPr>
      <w:r>
        <w:rPr>
          <w:rStyle w:val="a5"/>
        </w:rPr>
        <w:footnoteRef/>
      </w:r>
      <w:r>
        <w:rPr>
          <w:rtl/>
        </w:rPr>
        <w:t xml:space="preserve"> </w:t>
      </w:r>
      <w:r>
        <w:rPr>
          <w:rFonts w:hint="cs"/>
          <w:rtl/>
        </w:rPr>
        <w:t>מהנשיאים שהנחילו את הארץ, ככתוב בסוף ספר במדבר, פרק לד פרשת מסעי: "</w:t>
      </w:r>
      <w:r>
        <w:rPr>
          <w:rtl/>
        </w:rPr>
        <w:t xml:space="preserve">לְמַטֵּה בִנְיָמִן </w:t>
      </w:r>
      <w:proofErr w:type="spellStart"/>
      <w:r>
        <w:rPr>
          <w:rtl/>
        </w:rPr>
        <w:t>אֱלִידָד</w:t>
      </w:r>
      <w:proofErr w:type="spellEnd"/>
      <w:r>
        <w:rPr>
          <w:rtl/>
        </w:rPr>
        <w:t xml:space="preserve"> בֶּן כִּסְלוֹן</w:t>
      </w:r>
      <w:r>
        <w:rPr>
          <w:rFonts w:hint="cs"/>
          <w:rtl/>
        </w:rPr>
        <w:t xml:space="preserve"> ... </w:t>
      </w:r>
      <w:r>
        <w:rPr>
          <w:rtl/>
        </w:rPr>
        <w:t xml:space="preserve">וּלְמַטֵּה בְנֵי אֶפְרַיִם נָשִׂיא </w:t>
      </w:r>
      <w:proofErr w:type="spellStart"/>
      <w:r>
        <w:rPr>
          <w:rtl/>
        </w:rPr>
        <w:t>קְמוּאֵל</w:t>
      </w:r>
      <w:proofErr w:type="spellEnd"/>
      <w:r>
        <w:rPr>
          <w:rtl/>
        </w:rPr>
        <w:t xml:space="preserve"> בֶּן שִׁפְטָן</w:t>
      </w:r>
      <w:r>
        <w:rPr>
          <w:rFonts w:hint="cs"/>
          <w:rtl/>
        </w:rPr>
        <w:t>". ואגב אורחא למדנו שהם היו משבט בנימין ומשבט אפרים. וכבר עמדו על כך המדרשים שלפיכך לא רק כלב בן יפונה ו</w:t>
      </w:r>
      <w:smartTag w:uri="urn:schemas-microsoft-com:office:smarttags" w:element="PersonName">
        <w:smartTagPr>
          <w:attr w:name="ProductID" w:val="יהושע בן נון"/>
        </w:smartTagPr>
        <w:r>
          <w:rPr>
            <w:rFonts w:hint="cs"/>
            <w:rtl/>
          </w:rPr>
          <w:t>יהושע בן נון</w:t>
        </w:r>
      </w:smartTag>
      <w:r>
        <w:rPr>
          <w:rFonts w:hint="cs"/>
          <w:rtl/>
        </w:rPr>
        <w:t xml:space="preserve"> שרדו מדור המדבר (ולפי שיטות מסוימות כל שבט לוי), אלא גם יחידי סגולה משבטים אחרים. זאת ועוד, </w:t>
      </w:r>
      <w:r>
        <w:rPr>
          <w:rtl/>
        </w:rPr>
        <w:t>ב</w:t>
      </w:r>
      <w:r>
        <w:rPr>
          <w:rFonts w:hint="cs"/>
          <w:rtl/>
        </w:rPr>
        <w:t xml:space="preserve">מקום אחר במדרש </w:t>
      </w:r>
      <w:r>
        <w:rPr>
          <w:rtl/>
        </w:rPr>
        <w:t>מדבר רבה</w:t>
      </w:r>
      <w:r>
        <w:rPr>
          <w:rFonts w:hint="cs"/>
          <w:rtl/>
        </w:rPr>
        <w:t xml:space="preserve">, </w:t>
      </w:r>
      <w:r>
        <w:rPr>
          <w:rtl/>
        </w:rPr>
        <w:t xml:space="preserve">פרשה ג </w:t>
      </w:r>
      <w:r>
        <w:rPr>
          <w:rFonts w:hint="cs"/>
          <w:rtl/>
        </w:rPr>
        <w:t>סימן זה למדנו שהם האריכו ימים עד תקופת השופטים: "</w:t>
      </w:r>
      <w:r>
        <w:rPr>
          <w:rtl/>
        </w:rPr>
        <w:t>וכשם שעמדו בימי משה כך בא"י בימי יהושע</w:t>
      </w:r>
      <w:r>
        <w:rPr>
          <w:rFonts w:hint="cs"/>
          <w:rtl/>
        </w:rPr>
        <w:t>.</w:t>
      </w:r>
      <w:r>
        <w:rPr>
          <w:rtl/>
        </w:rPr>
        <w:t xml:space="preserve"> היו מלמדים ישראל שיעבדו להקב"ה שנא' (יהושע כד) ויעבוד ישראל את ה' כל ימי יהושע וגו'</w:t>
      </w:r>
      <w:r>
        <w:rPr>
          <w:rFonts w:hint="cs"/>
          <w:rtl/>
        </w:rPr>
        <w:t>.</w:t>
      </w:r>
      <w:r>
        <w:rPr>
          <w:rtl/>
        </w:rPr>
        <w:t xml:space="preserve"> מי היו הזקנים הללו</w:t>
      </w:r>
      <w:r>
        <w:rPr>
          <w:rFonts w:hint="cs"/>
          <w:rtl/>
        </w:rPr>
        <w:t>?</w:t>
      </w:r>
      <w:r>
        <w:rPr>
          <w:rtl/>
        </w:rPr>
        <w:t xml:space="preserve"> ר' </w:t>
      </w:r>
      <w:smartTag w:uri="urn:schemas-microsoft-com:office:smarttags" w:element="PersonName">
        <w:smartTagPr>
          <w:attr w:name="ProductID" w:val="יהודה הלוי"/>
        </w:smartTagPr>
        <w:r>
          <w:rPr>
            <w:rtl/>
          </w:rPr>
          <w:t>יהודה הלוי</w:t>
        </w:r>
      </w:smartTag>
      <w:r>
        <w:rPr>
          <w:rtl/>
        </w:rPr>
        <w:t xml:space="preserve"> בשם רבותינו אמר</w:t>
      </w:r>
      <w:r>
        <w:rPr>
          <w:rFonts w:hint="cs"/>
          <w:rtl/>
        </w:rPr>
        <w:t>:</w:t>
      </w:r>
      <w:r>
        <w:rPr>
          <w:rtl/>
        </w:rPr>
        <w:t xml:space="preserve"> אלו היו בני לוי</w:t>
      </w:r>
      <w:r>
        <w:rPr>
          <w:rFonts w:hint="cs"/>
          <w:rtl/>
        </w:rPr>
        <w:t>.</w:t>
      </w:r>
      <w:r>
        <w:rPr>
          <w:rtl/>
        </w:rPr>
        <w:t xml:space="preserve"> רבי ברכיה </w:t>
      </w:r>
      <w:proofErr w:type="spellStart"/>
      <w:r>
        <w:rPr>
          <w:rtl/>
        </w:rPr>
        <w:t>ב"ר</w:t>
      </w:r>
      <w:proofErr w:type="spellEnd"/>
      <w:r>
        <w:rPr>
          <w:rtl/>
        </w:rPr>
        <w:t xml:space="preserve"> חלבו בשם אבא </w:t>
      </w:r>
      <w:proofErr w:type="spellStart"/>
      <w:r>
        <w:rPr>
          <w:rtl/>
        </w:rPr>
        <w:t>סמוקיד</w:t>
      </w:r>
      <w:proofErr w:type="spellEnd"/>
      <w:r>
        <w:rPr>
          <w:rFonts w:hint="cs"/>
          <w:rtl/>
        </w:rPr>
        <w:t>:</w:t>
      </w:r>
      <w:r>
        <w:rPr>
          <w:rtl/>
        </w:rPr>
        <w:t xml:space="preserve"> אלדד </w:t>
      </w:r>
      <w:proofErr w:type="spellStart"/>
      <w:r>
        <w:rPr>
          <w:rtl/>
        </w:rPr>
        <w:t>ומידד</w:t>
      </w:r>
      <w:proofErr w:type="spellEnd"/>
      <w:r>
        <w:rPr>
          <w:rtl/>
        </w:rPr>
        <w:t xml:space="preserve"> היו </w:t>
      </w:r>
      <w:r>
        <w:rPr>
          <w:rFonts w:hint="cs"/>
          <w:rtl/>
        </w:rPr>
        <w:t xml:space="preserve">- </w:t>
      </w:r>
      <w:r>
        <w:rPr>
          <w:rtl/>
        </w:rPr>
        <w:t>נמצאת אומר שהאריכו ימים אחר יהושע</w:t>
      </w:r>
      <w:r>
        <w:rPr>
          <w:rFonts w:hint="cs"/>
          <w:rtl/>
        </w:rPr>
        <w:t xml:space="preserve">". </w:t>
      </w:r>
    </w:p>
  </w:footnote>
  <w:footnote w:id="18">
    <w:p w14:paraId="53235030" w14:textId="77777777" w:rsidR="00676981" w:rsidRDefault="00676981" w:rsidP="00EC6C29">
      <w:pPr>
        <w:pStyle w:val="a3"/>
        <w:rPr>
          <w:rFonts w:hint="cs"/>
          <w:rtl/>
        </w:rPr>
      </w:pPr>
      <w:r>
        <w:rPr>
          <w:rStyle w:val="a5"/>
        </w:rPr>
        <w:footnoteRef/>
      </w:r>
      <w:r>
        <w:rPr>
          <w:rtl/>
        </w:rPr>
        <w:t xml:space="preserve"> </w:t>
      </w:r>
      <w:r>
        <w:rPr>
          <w:rFonts w:hint="cs"/>
          <w:rtl/>
        </w:rPr>
        <w:t xml:space="preserve">גילוי השם הוא </w:t>
      </w:r>
      <w:proofErr w:type="spellStart"/>
      <w:r>
        <w:rPr>
          <w:rFonts w:hint="cs"/>
          <w:rtl/>
        </w:rPr>
        <w:t>איפוא</w:t>
      </w:r>
      <w:proofErr w:type="spellEnd"/>
      <w:r>
        <w:rPr>
          <w:rFonts w:hint="cs"/>
          <w:rtl/>
        </w:rPr>
        <w:t xml:space="preserve"> דבר חיובי ושלא כמדרשים שהבאנו לעיל. עוד בנושא זה מצאנו ב</w:t>
      </w:r>
      <w:r>
        <w:rPr>
          <w:rtl/>
        </w:rPr>
        <w:t xml:space="preserve">ילקוט שמעוני </w:t>
      </w:r>
      <w:r>
        <w:rPr>
          <w:rFonts w:hint="cs"/>
          <w:rtl/>
        </w:rPr>
        <w:t>בפרשתנו, תורה ר</w:t>
      </w:r>
      <w:r>
        <w:rPr>
          <w:rtl/>
        </w:rPr>
        <w:t>מז תשלו</w:t>
      </w:r>
      <w:r>
        <w:rPr>
          <w:rFonts w:hint="cs"/>
          <w:rtl/>
        </w:rPr>
        <w:t>,</w:t>
      </w:r>
      <w:r>
        <w:rPr>
          <w:rtl/>
        </w:rPr>
        <w:t xml:space="preserve"> </w:t>
      </w:r>
      <w:r>
        <w:rPr>
          <w:rFonts w:hint="cs"/>
          <w:rtl/>
        </w:rPr>
        <w:t>שמונה אחד לאחד את שמות כל הזקנים שמינה משה, ואפילו בשתי שיטות שונות ואף מעיד מפי מי שמע זאת: "</w:t>
      </w:r>
      <w:r>
        <w:rPr>
          <w:rtl/>
        </w:rPr>
        <w:t xml:space="preserve">משבט ראובן העמיד </w:t>
      </w:r>
      <w:smartTag w:uri="urn:schemas-microsoft-com:office:smarttags" w:element="PersonName">
        <w:smartTagPr>
          <w:attr w:name="ProductID" w:val="חנוך כרמי"/>
        </w:smartTagPr>
        <w:r>
          <w:rPr>
            <w:rtl/>
          </w:rPr>
          <w:t>חנוך כרמי</w:t>
        </w:r>
      </w:smartTag>
      <w:r>
        <w:rPr>
          <w:rtl/>
        </w:rPr>
        <w:t xml:space="preserve"> </w:t>
      </w:r>
      <w:proofErr w:type="spellStart"/>
      <w:r>
        <w:rPr>
          <w:rtl/>
        </w:rPr>
        <w:t>פלוא</w:t>
      </w:r>
      <w:proofErr w:type="spellEnd"/>
      <w:r>
        <w:rPr>
          <w:rtl/>
        </w:rPr>
        <w:t xml:space="preserve"> אליאב </w:t>
      </w:r>
      <w:proofErr w:type="spellStart"/>
      <w:r>
        <w:rPr>
          <w:rtl/>
        </w:rPr>
        <w:t>נמואל</w:t>
      </w:r>
      <w:proofErr w:type="spellEnd"/>
      <w:r>
        <w:rPr>
          <w:rtl/>
        </w:rPr>
        <w:t xml:space="preserve"> זכור, משבט שמעון ימין יכין </w:t>
      </w:r>
      <w:proofErr w:type="spellStart"/>
      <w:r>
        <w:rPr>
          <w:rtl/>
        </w:rPr>
        <w:t>וצחר</w:t>
      </w:r>
      <w:proofErr w:type="spellEnd"/>
      <w:r>
        <w:rPr>
          <w:rtl/>
        </w:rPr>
        <w:t xml:space="preserve"> ואהד ושאול ונמרי משבט לוי עמרי חנניה נתנאל </w:t>
      </w:r>
      <w:proofErr w:type="spellStart"/>
      <w:r>
        <w:rPr>
          <w:rtl/>
        </w:rPr>
        <w:t>ידעא</w:t>
      </w:r>
      <w:proofErr w:type="spellEnd"/>
      <w:r>
        <w:rPr>
          <w:rtl/>
        </w:rPr>
        <w:t xml:space="preserve"> בן סתרי ומשה על גביהן</w:t>
      </w:r>
      <w:r>
        <w:rPr>
          <w:rFonts w:hint="cs"/>
          <w:rtl/>
        </w:rPr>
        <w:t xml:space="preserve"> ... </w:t>
      </w:r>
      <w:r>
        <w:rPr>
          <w:rtl/>
        </w:rPr>
        <w:t xml:space="preserve">משבט אשר אשור ושלומי </w:t>
      </w:r>
      <w:smartTag w:uri="urn:schemas-microsoft-com:office:smarttags" w:element="PersonName">
        <w:smartTagPr>
          <w:attr w:name="ProductID" w:val="שמואל שלום"/>
        </w:smartTagPr>
        <w:r>
          <w:rPr>
            <w:rtl/>
          </w:rPr>
          <w:t>שמואל שלום</w:t>
        </w:r>
      </w:smartTag>
      <w:r>
        <w:rPr>
          <w:rtl/>
        </w:rPr>
        <w:t xml:space="preserve"> שכניהו אחיהו הרי שבעים ואחד זקנים</w:t>
      </w:r>
      <w:r>
        <w:rPr>
          <w:rFonts w:hint="cs"/>
          <w:rtl/>
        </w:rPr>
        <w:t>.</w:t>
      </w:r>
      <w:r>
        <w:rPr>
          <w:rtl/>
        </w:rPr>
        <w:t xml:space="preserve"> וכתבנו זאת מפי רב שמואל אחי של פנחס ומרים זכור לטוב ולמד אותם </w:t>
      </w:r>
      <w:proofErr w:type="spellStart"/>
      <w:r>
        <w:rPr>
          <w:rtl/>
        </w:rPr>
        <w:t>בתרבץ</w:t>
      </w:r>
      <w:proofErr w:type="spellEnd"/>
      <w:r>
        <w:rPr>
          <w:rtl/>
        </w:rPr>
        <w:t xml:space="preserve"> מוצא </w:t>
      </w:r>
      <w:proofErr w:type="spellStart"/>
      <w:r>
        <w:rPr>
          <w:rtl/>
        </w:rPr>
        <w:t>ורבנא</w:t>
      </w:r>
      <w:proofErr w:type="spellEnd"/>
      <w:r>
        <w:rPr>
          <w:rtl/>
        </w:rPr>
        <w:t xml:space="preserve"> </w:t>
      </w:r>
      <w:proofErr w:type="spellStart"/>
      <w:r>
        <w:rPr>
          <w:rtl/>
        </w:rPr>
        <w:t>חנינאי</w:t>
      </w:r>
      <w:proofErr w:type="spellEnd"/>
      <w:r>
        <w:rPr>
          <w:rtl/>
        </w:rPr>
        <w:t xml:space="preserve"> כהנא ראש ישיבה וגאון</w:t>
      </w:r>
      <w:r>
        <w:rPr>
          <w:rFonts w:hint="cs"/>
          <w:rtl/>
        </w:rPr>
        <w:t>". ויש לעיין מה מקור מדרש זה המונה אחד לאחד את שמות הזקנים, חברי סנהדרין הראשונה בעם ישראל.</w:t>
      </w:r>
    </w:p>
  </w:footnote>
  <w:footnote w:id="19">
    <w:p w14:paraId="0CC81FA0" w14:textId="77777777" w:rsidR="00676981" w:rsidRDefault="00676981" w:rsidP="00C73EDF">
      <w:pPr>
        <w:pStyle w:val="a3"/>
        <w:rPr>
          <w:rFonts w:hint="cs"/>
        </w:rPr>
      </w:pPr>
      <w:r>
        <w:rPr>
          <w:rStyle w:val="a5"/>
        </w:rPr>
        <w:footnoteRef/>
      </w:r>
      <w:r>
        <w:rPr>
          <w:rtl/>
        </w:rPr>
        <w:t xml:space="preserve"> </w:t>
      </w:r>
      <w:r>
        <w:rPr>
          <w:rFonts w:hint="cs"/>
          <w:rtl/>
        </w:rPr>
        <w:t xml:space="preserve">ואם תחשוש שמא חיסרו הזקנים משהו מכוחו של משה, ממשיך שם המדרש ואומר: ואם תאמר: </w:t>
      </w:r>
      <w:r>
        <w:rPr>
          <w:rtl/>
        </w:rPr>
        <w:t xml:space="preserve">הזקנים </w:t>
      </w:r>
      <w:proofErr w:type="spellStart"/>
      <w:r>
        <w:rPr>
          <w:rtl/>
        </w:rPr>
        <w:t>שהיתה</w:t>
      </w:r>
      <w:proofErr w:type="spellEnd"/>
      <w:r>
        <w:rPr>
          <w:rtl/>
        </w:rPr>
        <w:t xml:space="preserve"> נבואתן משל משה</w:t>
      </w:r>
      <w:r>
        <w:rPr>
          <w:rFonts w:hint="cs"/>
          <w:rtl/>
        </w:rPr>
        <w:t>,</w:t>
      </w:r>
      <w:r>
        <w:rPr>
          <w:rtl/>
        </w:rPr>
        <w:t xml:space="preserve"> שמא חסר משה מנבואתו כלום</w:t>
      </w:r>
      <w:r>
        <w:rPr>
          <w:rFonts w:hint="cs"/>
          <w:rtl/>
        </w:rPr>
        <w:t>?</w:t>
      </w:r>
      <w:r>
        <w:rPr>
          <w:rtl/>
        </w:rPr>
        <w:t xml:space="preserve"> לאו</w:t>
      </w:r>
      <w:r>
        <w:rPr>
          <w:rFonts w:hint="cs"/>
          <w:rtl/>
        </w:rPr>
        <w:t>!</w:t>
      </w:r>
      <w:r>
        <w:rPr>
          <w:rtl/>
        </w:rPr>
        <w:t xml:space="preserve"> למה</w:t>
      </w:r>
      <w:r>
        <w:rPr>
          <w:rFonts w:hint="cs"/>
          <w:rtl/>
        </w:rPr>
        <w:t xml:space="preserve"> הדבר דומה? </w:t>
      </w:r>
      <w:r>
        <w:rPr>
          <w:rtl/>
        </w:rPr>
        <w:t>לנר שהיה דולק והדליקו ממנה כמה נרות ואור דליקתו לא חיסר</w:t>
      </w:r>
      <w:r>
        <w:rPr>
          <w:rFonts w:hint="cs"/>
          <w:rtl/>
        </w:rPr>
        <w:t>.</w:t>
      </w:r>
      <w:r>
        <w:rPr>
          <w:rtl/>
        </w:rPr>
        <w:t xml:space="preserve"> אף כאן</w:t>
      </w:r>
      <w:r>
        <w:rPr>
          <w:rFonts w:hint="cs"/>
          <w:rtl/>
        </w:rPr>
        <w:t>,</w:t>
      </w:r>
      <w:r>
        <w:rPr>
          <w:rtl/>
        </w:rPr>
        <w:t xml:space="preserve"> משה משלו לא חיסר כלום</w:t>
      </w:r>
      <w:r>
        <w:rPr>
          <w:rFonts w:hint="cs"/>
          <w:rtl/>
        </w:rPr>
        <w:t>,</w:t>
      </w:r>
      <w:r>
        <w:rPr>
          <w:rtl/>
        </w:rPr>
        <w:t xml:space="preserve"> שנא</w:t>
      </w:r>
      <w:r>
        <w:rPr>
          <w:rFonts w:hint="cs"/>
          <w:rtl/>
        </w:rPr>
        <w:t>מר</w:t>
      </w:r>
      <w:r>
        <w:rPr>
          <w:rtl/>
        </w:rPr>
        <w:t xml:space="preserve"> (דברים לד) ולא קם נביא עוד בישראל כמשה</w:t>
      </w:r>
      <w:r>
        <w:rPr>
          <w:rFonts w:hint="cs"/>
          <w:rtl/>
        </w:rPr>
        <w:t>"</w:t>
      </w:r>
      <w:r>
        <w:rPr>
          <w:rtl/>
        </w:rPr>
        <w:t>.</w:t>
      </w:r>
      <w:r>
        <w:rPr>
          <w:rFonts w:hint="cs"/>
          <w:rtl/>
        </w:rPr>
        <w:t xml:space="preserve"> וכן הוא ב</w:t>
      </w:r>
      <w:r w:rsidR="008505DB">
        <w:rPr>
          <w:rFonts w:hint="cs"/>
          <w:rtl/>
        </w:rPr>
        <w:t xml:space="preserve">מדרש </w:t>
      </w:r>
      <w:r>
        <w:rPr>
          <w:rFonts w:hint="cs"/>
          <w:rtl/>
        </w:rPr>
        <w:t xml:space="preserve">במדבר רבה </w:t>
      </w:r>
      <w:proofErr w:type="spellStart"/>
      <w:r>
        <w:rPr>
          <w:rtl/>
        </w:rPr>
        <w:t>יג</w:t>
      </w:r>
      <w:proofErr w:type="spellEnd"/>
      <w:r>
        <w:rPr>
          <w:rFonts w:hint="cs"/>
          <w:rtl/>
        </w:rPr>
        <w:t xml:space="preserve"> ג: "</w:t>
      </w:r>
      <w:r>
        <w:rPr>
          <w:rtl/>
        </w:rPr>
        <w:t>שניהם מלאים ס</w:t>
      </w:r>
      <w:r w:rsidR="008505DB">
        <w:rPr>
          <w:rFonts w:hint="cs"/>
          <w:rtl/>
        </w:rPr>
        <w:t>ו</w:t>
      </w:r>
      <w:r>
        <w:rPr>
          <w:rtl/>
        </w:rPr>
        <w:t>לת בלולה בשמן למנחה</w:t>
      </w:r>
      <w:r>
        <w:rPr>
          <w:rFonts w:hint="cs"/>
          <w:rtl/>
        </w:rPr>
        <w:t>,</w:t>
      </w:r>
      <w:r>
        <w:rPr>
          <w:rtl/>
        </w:rPr>
        <w:t xml:space="preserve"> שהוא והם כולם נתמלאו רוח הקדש והם נתמלאו רוח הקדש מרוחו של משה ומשה לא חסר כלום</w:t>
      </w:r>
      <w:r>
        <w:rPr>
          <w:rFonts w:hint="cs"/>
          <w:rtl/>
        </w:rPr>
        <w:t>.</w:t>
      </w:r>
      <w:r>
        <w:rPr>
          <w:rtl/>
        </w:rPr>
        <w:t xml:space="preserve"> כאדם שמדליק נר מנר הנר דולק </w:t>
      </w:r>
      <w:proofErr w:type="spellStart"/>
      <w:r>
        <w:rPr>
          <w:rtl/>
        </w:rPr>
        <w:t>וחבירו</w:t>
      </w:r>
      <w:proofErr w:type="spellEnd"/>
      <w:r>
        <w:rPr>
          <w:rtl/>
        </w:rPr>
        <w:t xml:space="preserve"> אינו חסר</w:t>
      </w:r>
      <w:r>
        <w:rPr>
          <w:rFonts w:hint="cs"/>
          <w:rtl/>
        </w:rPr>
        <w:t>.</w:t>
      </w:r>
      <w:r>
        <w:rPr>
          <w:rtl/>
        </w:rPr>
        <w:t xml:space="preserve"> כאדם שמריח באתרוג הוא נהנה והאתרוג אינו חסר כלום</w:t>
      </w:r>
      <w:r>
        <w:rPr>
          <w:rFonts w:hint="cs"/>
          <w:rtl/>
        </w:rPr>
        <w:t xml:space="preserve">". ראה דברינו </w:t>
      </w:r>
      <w:hyperlink r:id="rId5" w:history="1">
        <w:r w:rsidRPr="006B0A73">
          <w:rPr>
            <w:rStyle w:val="Hyperlink"/>
            <w:rFonts w:hint="cs"/>
            <w:rtl/>
          </w:rPr>
          <w:t>חדשים גם ישנים</w:t>
        </w:r>
      </w:hyperlink>
      <w:r>
        <w:rPr>
          <w:rFonts w:hint="cs"/>
          <w:rtl/>
        </w:rPr>
        <w:t xml:space="preserve"> בשיר השירים.</w:t>
      </w:r>
    </w:p>
  </w:footnote>
  <w:footnote w:id="20">
    <w:p w14:paraId="7471FCF6" w14:textId="77777777" w:rsidR="00676981" w:rsidRDefault="00676981" w:rsidP="00C550DA">
      <w:pPr>
        <w:pStyle w:val="a3"/>
        <w:rPr>
          <w:rFonts w:hint="cs"/>
          <w:rtl/>
        </w:rPr>
      </w:pPr>
      <w:r>
        <w:rPr>
          <w:rStyle w:val="a5"/>
        </w:rPr>
        <w:footnoteRef/>
      </w:r>
      <w:r>
        <w:rPr>
          <w:rtl/>
        </w:rPr>
        <w:t xml:space="preserve"> </w:t>
      </w:r>
      <w:r>
        <w:rPr>
          <w:rFonts w:hint="cs"/>
          <w:rtl/>
        </w:rPr>
        <w:t xml:space="preserve">מפרשת אלדד </w:t>
      </w:r>
      <w:proofErr w:type="spellStart"/>
      <w:r>
        <w:rPr>
          <w:rFonts w:hint="cs"/>
          <w:rtl/>
        </w:rPr>
        <w:t>ומידד</w:t>
      </w:r>
      <w:proofErr w:type="spellEnd"/>
      <w:r>
        <w:rPr>
          <w:rFonts w:hint="cs"/>
          <w:rtl/>
        </w:rPr>
        <w:t xml:space="preserve"> ומינוי הזקנים לסוף הפרשה, לפרשת מרים. ראה תמצית המדרש ב</w:t>
      </w:r>
      <w:r>
        <w:rPr>
          <w:rtl/>
        </w:rPr>
        <w:t xml:space="preserve">רש"י במדבר </w:t>
      </w:r>
      <w:proofErr w:type="spellStart"/>
      <w:r>
        <w:rPr>
          <w:rtl/>
        </w:rPr>
        <w:t>יב</w:t>
      </w:r>
      <w:proofErr w:type="spellEnd"/>
      <w:r>
        <w:rPr>
          <w:rFonts w:hint="cs"/>
          <w:rtl/>
        </w:rPr>
        <w:t xml:space="preserve"> א: "</w:t>
      </w:r>
      <w:r>
        <w:rPr>
          <w:rtl/>
        </w:rPr>
        <w:t>ותדבר מרים ואהרן - היא פתחה בדבור תחילה, לפיכך הקדימה הכתוב תח</w:t>
      </w:r>
      <w:r>
        <w:rPr>
          <w:rFonts w:hint="cs"/>
          <w:rtl/>
        </w:rPr>
        <w:t>י</w:t>
      </w:r>
      <w:r>
        <w:rPr>
          <w:rtl/>
        </w:rPr>
        <w:t>לה</w:t>
      </w:r>
      <w:r>
        <w:rPr>
          <w:rFonts w:hint="cs"/>
          <w:rtl/>
        </w:rPr>
        <w:t>.</w:t>
      </w:r>
      <w:r>
        <w:rPr>
          <w:rtl/>
        </w:rPr>
        <w:t xml:space="preserve"> ומנין </w:t>
      </w:r>
      <w:proofErr w:type="spellStart"/>
      <w:r>
        <w:rPr>
          <w:rtl/>
        </w:rPr>
        <w:t>היתה</w:t>
      </w:r>
      <w:proofErr w:type="spellEnd"/>
      <w:r>
        <w:rPr>
          <w:rtl/>
        </w:rPr>
        <w:t xml:space="preserve"> יודעת מרים שפרש משה מן </w:t>
      </w:r>
      <w:proofErr w:type="spellStart"/>
      <w:r>
        <w:rPr>
          <w:rtl/>
        </w:rPr>
        <w:t>האשה</w:t>
      </w:r>
      <w:proofErr w:type="spellEnd"/>
      <w:r>
        <w:rPr>
          <w:rFonts w:hint="cs"/>
          <w:rtl/>
        </w:rPr>
        <w:t>?</w:t>
      </w:r>
      <w:r>
        <w:rPr>
          <w:rtl/>
        </w:rPr>
        <w:t xml:space="preserve"> רבי נתן אומר, מרים </w:t>
      </w:r>
      <w:proofErr w:type="spellStart"/>
      <w:r>
        <w:rPr>
          <w:rtl/>
        </w:rPr>
        <w:t>היתה</w:t>
      </w:r>
      <w:proofErr w:type="spellEnd"/>
      <w:r>
        <w:rPr>
          <w:rtl/>
        </w:rPr>
        <w:t xml:space="preserve"> בצד צפורה בשעה שנאמר למשה אלדד </w:t>
      </w:r>
      <w:proofErr w:type="spellStart"/>
      <w:r>
        <w:rPr>
          <w:rtl/>
        </w:rPr>
        <w:t>ומידד</w:t>
      </w:r>
      <w:proofErr w:type="spellEnd"/>
      <w:r>
        <w:rPr>
          <w:rtl/>
        </w:rPr>
        <w:t xml:space="preserve"> מתנבאים במחנה</w:t>
      </w:r>
      <w:r>
        <w:rPr>
          <w:rFonts w:hint="cs"/>
          <w:rtl/>
        </w:rPr>
        <w:t>.</w:t>
      </w:r>
      <w:r>
        <w:rPr>
          <w:rtl/>
        </w:rPr>
        <w:t xml:space="preserve"> כיון ששמעה צפורה, אמרה אוי לנשותיהן של אלו אם הם נזקקים לנבואה שיהיו </w:t>
      </w:r>
      <w:proofErr w:type="spellStart"/>
      <w:r>
        <w:rPr>
          <w:rtl/>
        </w:rPr>
        <w:t>פורשין</w:t>
      </w:r>
      <w:proofErr w:type="spellEnd"/>
      <w:r>
        <w:rPr>
          <w:rtl/>
        </w:rPr>
        <w:t xml:space="preserve"> מנשותיהן כדרך שפרש בעלי ממני</w:t>
      </w:r>
      <w:r>
        <w:rPr>
          <w:rFonts w:hint="cs"/>
          <w:rtl/>
        </w:rPr>
        <w:t xml:space="preserve">". וראה עוד </w:t>
      </w:r>
      <w:r>
        <w:rPr>
          <w:rtl/>
        </w:rPr>
        <w:t>אוצר המדרשים (אייזנשטיין) השכם עמוד 143</w:t>
      </w:r>
      <w:r>
        <w:rPr>
          <w:rFonts w:hint="cs"/>
          <w:rtl/>
        </w:rPr>
        <w:t>: "</w:t>
      </w:r>
      <w:r>
        <w:rPr>
          <w:rtl/>
        </w:rPr>
        <w:t xml:space="preserve">כששרתה רוח הקדש על אלדד </w:t>
      </w:r>
      <w:proofErr w:type="spellStart"/>
      <w:r>
        <w:rPr>
          <w:rtl/>
        </w:rPr>
        <w:t>ומידד</w:t>
      </w:r>
      <w:proofErr w:type="spellEnd"/>
      <w:r>
        <w:rPr>
          <w:rtl/>
        </w:rPr>
        <w:t xml:space="preserve"> היו </w:t>
      </w:r>
      <w:proofErr w:type="spellStart"/>
      <w:r>
        <w:rPr>
          <w:rtl/>
        </w:rPr>
        <w:t>הכל</w:t>
      </w:r>
      <w:proofErr w:type="spellEnd"/>
      <w:r>
        <w:rPr>
          <w:rtl/>
        </w:rPr>
        <w:t xml:space="preserve"> שמחים, אמרה לה צפורה</w:t>
      </w:r>
      <w:r>
        <w:rPr>
          <w:rFonts w:hint="cs"/>
          <w:rtl/>
        </w:rPr>
        <w:t xml:space="preserve">: </w:t>
      </w:r>
      <w:r>
        <w:rPr>
          <w:rtl/>
        </w:rPr>
        <w:t xml:space="preserve">מה עסקן של נרות הללו </w:t>
      </w:r>
      <w:proofErr w:type="spellStart"/>
      <w:r>
        <w:rPr>
          <w:rtl/>
        </w:rPr>
        <w:t>דולקין</w:t>
      </w:r>
      <w:proofErr w:type="spellEnd"/>
      <w:r>
        <w:rPr>
          <w:rtl/>
        </w:rPr>
        <w:t>? אמרה זה הענן (רוה"ק)</w:t>
      </w:r>
      <w:r>
        <w:rPr>
          <w:rFonts w:hint="cs"/>
          <w:rtl/>
        </w:rPr>
        <w:t>.</w:t>
      </w:r>
      <w:r>
        <w:rPr>
          <w:rtl/>
        </w:rPr>
        <w:t xml:space="preserve"> אמרה מרים</w:t>
      </w:r>
      <w:r>
        <w:rPr>
          <w:rFonts w:hint="cs"/>
          <w:rtl/>
        </w:rPr>
        <w:t>:</w:t>
      </w:r>
      <w:r>
        <w:rPr>
          <w:rtl/>
        </w:rPr>
        <w:t xml:space="preserve"> אשרי בניהם של אלו ואשרי נשותיהם! אמרה לה צפורה</w:t>
      </w:r>
      <w:r>
        <w:rPr>
          <w:rFonts w:hint="cs"/>
          <w:rtl/>
        </w:rPr>
        <w:t>:</w:t>
      </w:r>
      <w:r>
        <w:rPr>
          <w:rtl/>
        </w:rPr>
        <w:t xml:space="preserve"> אשרי בניהם ואוי לנשותיהם</w:t>
      </w:r>
      <w:r>
        <w:rPr>
          <w:rFonts w:hint="cs"/>
          <w:rtl/>
        </w:rPr>
        <w:t>"</w:t>
      </w:r>
      <w:r>
        <w:rPr>
          <w:rtl/>
        </w:rPr>
        <w:t>.</w:t>
      </w:r>
      <w:r>
        <w:rPr>
          <w:rFonts w:hint="cs"/>
          <w:rtl/>
        </w:rPr>
        <w:t xml:space="preserve"> מרים הוציאה דיבת אלדד </w:t>
      </w:r>
      <w:proofErr w:type="spellStart"/>
      <w:r>
        <w:rPr>
          <w:rFonts w:hint="cs"/>
          <w:rtl/>
        </w:rPr>
        <w:t>ומידד</w:t>
      </w:r>
      <w:proofErr w:type="spellEnd"/>
      <w:r>
        <w:rPr>
          <w:rFonts w:hint="cs"/>
          <w:rtl/>
        </w:rPr>
        <w:t>, לא רק דיבת משה.</w:t>
      </w:r>
      <w:r w:rsidRPr="00C73EDF">
        <w:rPr>
          <w:rFonts w:hint="cs"/>
          <w:rtl/>
        </w:rPr>
        <w:t xml:space="preserve"> </w:t>
      </w:r>
      <w:r>
        <w:rPr>
          <w:rFonts w:hint="cs"/>
          <w:rtl/>
        </w:rPr>
        <w:t xml:space="preserve">מה עניין מרים אצל אלדד </w:t>
      </w:r>
      <w:proofErr w:type="spellStart"/>
      <w:r>
        <w:rPr>
          <w:rFonts w:hint="cs"/>
          <w:rtl/>
        </w:rPr>
        <w:t>ומידד</w:t>
      </w:r>
      <w:proofErr w:type="spellEnd"/>
      <w:r>
        <w:rPr>
          <w:rFonts w:hint="cs"/>
          <w:rtl/>
        </w:rPr>
        <w:t>? רק רכילותה של ציפורה גיסתה?</w:t>
      </w:r>
    </w:p>
  </w:footnote>
  <w:footnote w:id="21">
    <w:p w14:paraId="54026047" w14:textId="77777777" w:rsidR="00676981" w:rsidRDefault="00676981" w:rsidP="00E52A03">
      <w:pPr>
        <w:pStyle w:val="a3"/>
        <w:rPr>
          <w:rFonts w:hint="cs"/>
        </w:rPr>
      </w:pPr>
      <w:r>
        <w:rPr>
          <w:rStyle w:val="a5"/>
        </w:rPr>
        <w:footnoteRef/>
      </w:r>
      <w:r>
        <w:rPr>
          <w:rtl/>
        </w:rPr>
        <w:t xml:space="preserve"> </w:t>
      </w:r>
      <w:r>
        <w:rPr>
          <w:rFonts w:hint="cs"/>
          <w:rtl/>
        </w:rPr>
        <w:t xml:space="preserve">ראה </w:t>
      </w:r>
      <w:r>
        <w:rPr>
          <w:rtl/>
        </w:rPr>
        <w:t xml:space="preserve">ספרי במדבר </w:t>
      </w:r>
      <w:proofErr w:type="spellStart"/>
      <w:r>
        <w:rPr>
          <w:rtl/>
        </w:rPr>
        <w:t>פיסקא</w:t>
      </w:r>
      <w:proofErr w:type="spellEnd"/>
      <w:r>
        <w:rPr>
          <w:rtl/>
        </w:rPr>
        <w:t xml:space="preserve"> צ </w:t>
      </w:r>
      <w:r>
        <w:rPr>
          <w:rFonts w:hint="cs"/>
          <w:rtl/>
        </w:rPr>
        <w:t>בפרשתנו: "</w:t>
      </w:r>
      <w:r>
        <w:rPr>
          <w:rtl/>
        </w:rPr>
        <w:t>וישמע משה את העם בוכה למשפחותיו</w:t>
      </w:r>
      <w:r>
        <w:rPr>
          <w:rFonts w:hint="cs"/>
          <w:rtl/>
        </w:rPr>
        <w:t>.</w:t>
      </w:r>
      <w:r>
        <w:rPr>
          <w:rtl/>
        </w:rPr>
        <w:t xml:space="preserve"> היה רבי </w:t>
      </w:r>
      <w:proofErr w:type="spellStart"/>
      <w:r>
        <w:rPr>
          <w:rtl/>
        </w:rPr>
        <w:t>נהוראי</w:t>
      </w:r>
      <w:proofErr w:type="spellEnd"/>
      <w:r>
        <w:rPr>
          <w:rtl/>
        </w:rPr>
        <w:t xml:space="preserve"> אומר</w:t>
      </w:r>
      <w:r>
        <w:rPr>
          <w:rFonts w:hint="cs"/>
          <w:rtl/>
        </w:rPr>
        <w:t>:</w:t>
      </w:r>
      <w:r>
        <w:rPr>
          <w:rtl/>
        </w:rPr>
        <w:t xml:space="preserve"> מלמד שהיו ישראל מצטערים בשעה שאמר להם משה לפרוש מן העריות ומלמד שהיה אדם נושא את אחותו ואחות אביו ואחות אמו ובשעה שאמר להם משה לפרוש מן העריות היו מצטערים</w:t>
      </w:r>
      <w:r>
        <w:rPr>
          <w:rFonts w:hint="cs"/>
          <w:rtl/>
        </w:rPr>
        <w:t>"</w:t>
      </w:r>
      <w:r>
        <w:rPr>
          <w:rtl/>
        </w:rPr>
        <w:t>.</w:t>
      </w:r>
      <w:r>
        <w:rPr>
          <w:rFonts w:hint="cs"/>
          <w:rtl/>
        </w:rPr>
        <w:t xml:space="preserve"> ובירושלמי תענית וכן במקורות רבים משמע שבתחילה נאסרו להם רק שש קרבות מהרגה הקרובה ביותר (שלוש נזכרים בספרי) ואח"כ בפרשת העריות באחרי מות וקדושים הורחבה הרשימ</w:t>
      </w:r>
      <w:r w:rsidR="006B0A73">
        <w:rPr>
          <w:rFonts w:hint="cs"/>
          <w:rtl/>
        </w:rPr>
        <w:t>ה</w:t>
      </w:r>
      <w:r>
        <w:rPr>
          <w:rFonts w:hint="cs"/>
          <w:rtl/>
        </w:rPr>
        <w:t xml:space="preserve">. עכ"פ, דודה נאסרה ועמרם נשא את יוכבד דודתו. ובדברינו </w:t>
      </w:r>
      <w:hyperlink r:id="rId6" w:history="1">
        <w:r w:rsidRPr="006B0A73">
          <w:rPr>
            <w:rStyle w:val="Hyperlink"/>
            <w:rFonts w:hint="cs"/>
            <w:rtl/>
          </w:rPr>
          <w:t>כולנו גרים</w:t>
        </w:r>
      </w:hyperlink>
      <w:r>
        <w:rPr>
          <w:rFonts w:hint="cs"/>
          <w:rtl/>
        </w:rPr>
        <w:t xml:space="preserve"> לחג השבועות ראינו שאדרבא, כיוון שכולם התגיירו, כולם נחשבים כקטנים שנולדו ולפיכך יכול היה עמרם להמשיך לחיות חיי אישות עם יוכבד.</w:t>
      </w:r>
    </w:p>
  </w:footnote>
  <w:footnote w:id="22">
    <w:p w14:paraId="7A3467D2" w14:textId="77777777" w:rsidR="00676981" w:rsidRDefault="00676981">
      <w:pPr>
        <w:pStyle w:val="a3"/>
        <w:rPr>
          <w:rFonts w:hint="cs"/>
          <w:rtl/>
        </w:rPr>
      </w:pPr>
      <w:r>
        <w:rPr>
          <w:rStyle w:val="a5"/>
        </w:rPr>
        <w:footnoteRef/>
      </w:r>
      <w:r>
        <w:rPr>
          <w:rtl/>
        </w:rPr>
        <w:t xml:space="preserve"> </w:t>
      </w:r>
      <w:r>
        <w:rPr>
          <w:rFonts w:hint="cs"/>
          <w:rtl/>
        </w:rPr>
        <w:t xml:space="preserve">קצת לא מסתדר עם הגילאים, כי לפי חשבון זה, אלדד </w:t>
      </w:r>
      <w:proofErr w:type="spellStart"/>
      <w:r>
        <w:rPr>
          <w:rFonts w:hint="cs"/>
          <w:rtl/>
        </w:rPr>
        <w:t>ומידד</w:t>
      </w:r>
      <w:proofErr w:type="spellEnd"/>
      <w:r>
        <w:rPr>
          <w:rFonts w:hint="cs"/>
          <w:rtl/>
        </w:rPr>
        <w:t xml:space="preserve"> הם בני קצת פחות משנה ...</w:t>
      </w:r>
    </w:p>
  </w:footnote>
  <w:footnote w:id="23">
    <w:p w14:paraId="477FCFEF" w14:textId="77777777" w:rsidR="005A1E25" w:rsidRPr="00A23AED" w:rsidRDefault="005A1E25" w:rsidP="00A763BA">
      <w:pPr>
        <w:pStyle w:val="a3"/>
        <w:rPr>
          <w:rFonts w:hint="cs"/>
        </w:rPr>
      </w:pPr>
      <w:r>
        <w:rPr>
          <w:rStyle w:val="a5"/>
        </w:rPr>
        <w:footnoteRef/>
      </w:r>
      <w:r>
        <w:rPr>
          <w:rtl/>
        </w:rPr>
        <w:t xml:space="preserve"> </w:t>
      </w:r>
      <w:r>
        <w:rPr>
          <w:rFonts w:hint="cs"/>
          <w:rtl/>
        </w:rPr>
        <w:t>כנגד זה ראה תרגום "כתר יונתן" המיוחס ליונתן בן עוזיאל (בתרגום חוזר לעברית, מועתק מפרויקט השו"ת)</w:t>
      </w:r>
      <w:r w:rsidR="00A763BA">
        <w:rPr>
          <w:rFonts w:hint="cs"/>
          <w:rtl/>
        </w:rPr>
        <w:t xml:space="preserve"> שאלדד </w:t>
      </w:r>
      <w:proofErr w:type="spellStart"/>
      <w:r w:rsidR="00A763BA">
        <w:rPr>
          <w:rFonts w:hint="cs"/>
          <w:rtl/>
        </w:rPr>
        <w:t>ומידד</w:t>
      </w:r>
      <w:proofErr w:type="spellEnd"/>
      <w:r w:rsidR="00A763BA">
        <w:rPr>
          <w:rFonts w:hint="cs"/>
          <w:rtl/>
        </w:rPr>
        <w:t xml:space="preserve"> הם חצי אחים למשה, אהרון ומרים מהאם ולא מהאב</w:t>
      </w:r>
      <w:r>
        <w:rPr>
          <w:rFonts w:hint="cs"/>
          <w:rtl/>
        </w:rPr>
        <w:t xml:space="preserve">: " </w:t>
      </w:r>
      <w:r>
        <w:rPr>
          <w:rtl/>
        </w:rPr>
        <w:t xml:space="preserve">ונִשׁארו שני אנשים במחנה שמו של אחד אלדד ושמו של השני </w:t>
      </w:r>
      <w:proofErr w:type="spellStart"/>
      <w:r>
        <w:rPr>
          <w:rtl/>
        </w:rPr>
        <w:t>מידד</w:t>
      </w:r>
      <w:proofErr w:type="spellEnd"/>
      <w:r>
        <w:rPr>
          <w:rtl/>
        </w:rPr>
        <w:t xml:space="preserve"> בניו של </w:t>
      </w:r>
      <w:proofErr w:type="spellStart"/>
      <w:r>
        <w:rPr>
          <w:rtl/>
        </w:rPr>
        <w:t>אלצפן</w:t>
      </w:r>
      <w:proofErr w:type="spellEnd"/>
      <w:r>
        <w:rPr>
          <w:rtl/>
        </w:rPr>
        <w:t xml:space="preserve"> בן </w:t>
      </w:r>
      <w:proofErr w:type="spellStart"/>
      <w:r>
        <w:rPr>
          <w:rtl/>
        </w:rPr>
        <w:t>פרנך</w:t>
      </w:r>
      <w:proofErr w:type="spellEnd"/>
      <w:r>
        <w:rPr>
          <w:rtl/>
        </w:rPr>
        <w:t xml:space="preserve"> שילדה לו יוכבד בת לוי בזמן שגרשה עמרם בעלה ונִשׂאת לו, עד שלא ילדה את משה, ותִשׁרה עליהם רוח נבואה</w:t>
      </w:r>
      <w:r>
        <w:rPr>
          <w:rFonts w:hint="cs"/>
          <w:rtl/>
        </w:rPr>
        <w:t xml:space="preserve"> וכו' "</w:t>
      </w:r>
      <w:r w:rsidR="00A763BA">
        <w:rPr>
          <w:rFonts w:hint="cs"/>
          <w:rtl/>
        </w:rPr>
        <w:t xml:space="preserve">. </w:t>
      </w:r>
      <w:r>
        <w:rPr>
          <w:rFonts w:hint="cs"/>
          <w:rtl/>
        </w:rPr>
        <w:t>ושם גם הנבואות שכבר ראינו בגמרא סנהדרין לעיל: מות משה, מנהיגות יהושע</w:t>
      </w:r>
      <w:r>
        <w:rPr>
          <w:rtl/>
        </w:rPr>
        <w:t>,</w:t>
      </w:r>
      <w:r>
        <w:rPr>
          <w:rFonts w:hint="cs"/>
          <w:rtl/>
        </w:rPr>
        <w:t xml:space="preserve"> השלו ומלחמת גוג ומגוג בחלוקה מעניינת בין שניהם. על פרישת עמרם מיוכבד בזמן שעבוד מצרים ראה</w:t>
      </w:r>
      <w:r w:rsidR="00A763BA" w:rsidRPr="00A763BA">
        <w:rPr>
          <w:rtl/>
        </w:rPr>
        <w:t xml:space="preserve"> </w:t>
      </w:r>
      <w:r w:rsidR="00A763BA">
        <w:rPr>
          <w:rtl/>
        </w:rPr>
        <w:t xml:space="preserve">שמות רבה א </w:t>
      </w:r>
      <w:proofErr w:type="spellStart"/>
      <w:r w:rsidR="00A763BA">
        <w:rPr>
          <w:rFonts w:hint="cs"/>
          <w:rtl/>
        </w:rPr>
        <w:t>יג</w:t>
      </w:r>
      <w:proofErr w:type="spellEnd"/>
      <w:r w:rsidR="00A763BA">
        <w:rPr>
          <w:rFonts w:hint="cs"/>
          <w:rtl/>
        </w:rPr>
        <w:t>: "</w:t>
      </w:r>
      <w:r w:rsidR="00A763BA">
        <w:rPr>
          <w:rtl/>
        </w:rPr>
        <w:t>כיון שגזר פרעה ואמר כל הבן הילוד, אמר עמרם ולריק ישראל מולידים, מיד הוציא את יוכבד ופירש עצמו מתשמיש המטה, וגרש את אשתו כשהיא מעוברת מג' חדשים, עמדו כל ישראל וגרשו את נשותיהן, אמרה לו בתו</w:t>
      </w:r>
      <w:r w:rsidR="00A763BA">
        <w:rPr>
          <w:rFonts w:hint="cs"/>
          <w:rtl/>
        </w:rPr>
        <w:t>:</w:t>
      </w:r>
      <w:r w:rsidR="00A763BA">
        <w:rPr>
          <w:rtl/>
        </w:rPr>
        <w:t xml:space="preserve"> גזרתך קשה משל פרעה</w:t>
      </w:r>
      <w:r w:rsidR="00A763BA">
        <w:rPr>
          <w:rFonts w:hint="cs"/>
          <w:rtl/>
        </w:rPr>
        <w:t>.</w:t>
      </w:r>
      <w:r w:rsidR="00A763BA">
        <w:rPr>
          <w:rtl/>
        </w:rPr>
        <w:t xml:space="preserve"> שפרעה לא גזר אלא על הזכרים, ואתה על הזכרים ונקבות</w:t>
      </w:r>
      <w:r w:rsidR="00A763BA">
        <w:rPr>
          <w:rFonts w:hint="cs"/>
          <w:rtl/>
        </w:rPr>
        <w:t>.</w:t>
      </w:r>
      <w:r w:rsidR="00A763BA">
        <w:rPr>
          <w:rtl/>
        </w:rPr>
        <w:t xml:space="preserve"> פרעה רשע הוא וגזירתו ספק מתקיימת ספק אינה מתקיימת, אבל אתה צדיק וגזירתך מתקיימת</w:t>
      </w:r>
      <w:r w:rsidR="00A763BA">
        <w:rPr>
          <w:rFonts w:hint="cs"/>
          <w:rtl/>
        </w:rPr>
        <w:t>.</w:t>
      </w:r>
      <w:r w:rsidR="00A763BA">
        <w:rPr>
          <w:rtl/>
        </w:rPr>
        <w:t xml:space="preserve"> עמד הוא והחזיר את אשתו עמדו כל ישראל והחזירו נשותיהם</w:t>
      </w:r>
      <w:r w:rsidR="00A763BA">
        <w:rPr>
          <w:rFonts w:hint="cs"/>
          <w:rtl/>
        </w:rPr>
        <w:t xml:space="preserve">". </w:t>
      </w:r>
      <w:r>
        <w:rPr>
          <w:rFonts w:hint="cs"/>
          <w:rtl/>
        </w:rPr>
        <w:t xml:space="preserve">נראה שאירועים לאומיים מתערבבים כאן ב"עסקי משפחה" רציניים בין עמרם וצאצאיו, יוכבד וצאצאיה, משה, אהרון, מרים, ציפורה, אלדד, </w:t>
      </w:r>
      <w:proofErr w:type="spellStart"/>
      <w:r>
        <w:rPr>
          <w:rFonts w:hint="cs"/>
          <w:rtl/>
        </w:rPr>
        <w:t>מידד</w:t>
      </w:r>
      <w:proofErr w:type="spellEnd"/>
      <w:r>
        <w:rPr>
          <w:rFonts w:hint="cs"/>
          <w:rtl/>
        </w:rPr>
        <w:t xml:space="preserve"> ומי עוד? מרים מוסתת בעקיפין מאחיה למחצה, שמתנבאים על אחיהם למחצה שסופו לא להיכנס לארץ ... נשאיר לדולי</w:t>
      </w:r>
      <w:r w:rsidR="00A23AED">
        <w:rPr>
          <w:rFonts w:hint="cs"/>
          <w:rtl/>
        </w:rPr>
        <w:t xml:space="preserve"> המים להשמיע דעתם בנדון, אך לא לפני שנפנה למאמרו של א. שנאן: </w:t>
      </w:r>
      <w:r w:rsidR="00A23AED" w:rsidRPr="00A23AED">
        <w:rPr>
          <w:rFonts w:hint="cs"/>
          <w:rtl/>
        </w:rPr>
        <w:t xml:space="preserve">מי אתם אלדד </w:t>
      </w:r>
      <w:proofErr w:type="spellStart"/>
      <w:r w:rsidR="00A23AED" w:rsidRPr="00A23AED">
        <w:rPr>
          <w:rFonts w:hint="cs"/>
          <w:rtl/>
        </w:rPr>
        <w:t>ומידד</w:t>
      </w:r>
      <w:proofErr w:type="spellEnd"/>
      <w:r w:rsidR="00A23AED" w:rsidRPr="00A23AED">
        <w:rPr>
          <w:rFonts w:hint="cs"/>
          <w:rtl/>
        </w:rPr>
        <w:t>?", לקראת שבת – קריאות אישיות בפרשת השבוע, עין צורים תשס"ו, עמ' 226-220</w:t>
      </w:r>
      <w:r w:rsidR="00A23AED">
        <w:rPr>
          <w:rFonts w:hint="cs"/>
          <w:rtl/>
        </w:rPr>
        <w:t xml:space="preserve">. </w:t>
      </w:r>
    </w:p>
  </w:footnote>
  <w:footnote w:id="24">
    <w:p w14:paraId="0D58EC5A" w14:textId="77777777" w:rsidR="00722B8B" w:rsidRDefault="00722B8B">
      <w:pPr>
        <w:pStyle w:val="a3"/>
        <w:rPr>
          <w:rFonts w:hint="cs"/>
          <w:rtl/>
        </w:rPr>
      </w:pPr>
      <w:r>
        <w:rPr>
          <w:rStyle w:val="a5"/>
        </w:rPr>
        <w:footnoteRef/>
      </w:r>
      <w:r>
        <w:rPr>
          <w:rtl/>
        </w:rPr>
        <w:t xml:space="preserve"> </w:t>
      </w:r>
      <w:r>
        <w:rPr>
          <w:rFonts w:hint="cs"/>
          <w:rtl/>
        </w:rPr>
        <w:t xml:space="preserve">ראה דברינו </w:t>
      </w:r>
      <w:hyperlink r:id="rId7" w:history="1">
        <w:r w:rsidRPr="00722B8B">
          <w:rPr>
            <w:rStyle w:val="Hyperlink"/>
            <w:rFonts w:hint="cs"/>
            <w:rtl/>
          </w:rPr>
          <w:t xml:space="preserve">ויצא אל אחיו וירא </w:t>
        </w:r>
        <w:proofErr w:type="spellStart"/>
        <w:r w:rsidRPr="00722B8B">
          <w:rPr>
            <w:rStyle w:val="Hyperlink"/>
            <w:rFonts w:hint="cs"/>
            <w:rtl/>
          </w:rPr>
          <w:t>בסבלותם</w:t>
        </w:r>
        <w:proofErr w:type="spellEnd"/>
      </w:hyperlink>
      <w:r>
        <w:rPr>
          <w:rFonts w:hint="cs"/>
          <w:rtl/>
        </w:rPr>
        <w:t xml:space="preserve"> בפרשת שמות.</w:t>
      </w:r>
    </w:p>
  </w:footnote>
  <w:footnote w:id="25">
    <w:p w14:paraId="276FFB15" w14:textId="77777777" w:rsidR="00676981" w:rsidRDefault="00676981" w:rsidP="0060074E">
      <w:pPr>
        <w:pStyle w:val="a3"/>
        <w:rPr>
          <w:rFonts w:hint="cs"/>
          <w:rtl/>
        </w:rPr>
      </w:pPr>
      <w:r>
        <w:rPr>
          <w:rStyle w:val="a5"/>
        </w:rPr>
        <w:footnoteRef/>
      </w:r>
      <w:r>
        <w:rPr>
          <w:rtl/>
        </w:rPr>
        <w:t xml:space="preserve"> </w:t>
      </w:r>
      <w:r>
        <w:rPr>
          <w:rFonts w:hint="cs"/>
          <w:rtl/>
        </w:rPr>
        <w:t xml:space="preserve">ראה ויקרא רבה א ה על משה שכל הזמן עומד בצד ומעולם לא חשב שהתפקיד הוא לצמיתות ולכל חייו! ראה דברינו </w:t>
      </w:r>
      <w:hyperlink r:id="rId8" w:history="1">
        <w:r w:rsidRPr="00F517B4">
          <w:rPr>
            <w:rStyle w:val="Hyperlink"/>
            <w:rFonts w:hint="cs"/>
            <w:rtl/>
          </w:rPr>
          <w:t>דעה חסרת מה קנית, דעה קנית מה חסרת</w:t>
        </w:r>
      </w:hyperlink>
      <w:r>
        <w:rPr>
          <w:rFonts w:hint="cs"/>
          <w:rtl/>
        </w:rPr>
        <w:t xml:space="preserve"> בפרשת ויקרא. והרי לנו מקדמה לנושא החשוב שבפרשתנו שטרם זכינו לכתוב עליו ובעזרת הנותן ליעף </w:t>
      </w:r>
      <w:proofErr w:type="spellStart"/>
      <w:r>
        <w:rPr>
          <w:rFonts w:hint="cs"/>
          <w:rtl/>
        </w:rPr>
        <w:t>כח</w:t>
      </w:r>
      <w:proofErr w:type="spellEnd"/>
      <w:r>
        <w:rPr>
          <w:rFonts w:hint="cs"/>
          <w:rtl/>
        </w:rPr>
        <w:t xml:space="preserve"> ולאין אונים עצמה ירבה, נזכה לכתוב גם עליו: ענוותנותו של משה (סוף הפרשה).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26CEA" w14:textId="71406FD8" w:rsidR="00676981" w:rsidRDefault="00676981" w:rsidP="00142746">
    <w:pPr>
      <w:pStyle w:val="1"/>
      <w:tabs>
        <w:tab w:val="clear" w:pos="9469"/>
        <w:tab w:val="right" w:pos="9299"/>
      </w:tabs>
      <w:rPr>
        <w:rFonts w:hint="cs"/>
        <w:rtl/>
      </w:rPr>
    </w:pPr>
    <w:r>
      <w:rPr>
        <w:rtl/>
      </w:rPr>
      <w:t xml:space="preserve">פרשת </w:t>
    </w:r>
    <w:fldSimple w:instr=" SUBJECT  \* MERGEFORMAT ">
      <w:r w:rsidR="00EB4E82">
        <w:rPr>
          <w:rtl/>
        </w:rPr>
        <w:t>בהעלותך</w:t>
      </w:r>
    </w:fldSimple>
    <w:r>
      <w:rPr>
        <w:rtl/>
      </w:rPr>
      <w:tab/>
    </w:r>
    <w:r>
      <w:rPr>
        <w:rtl/>
      </w:rPr>
      <w:fldChar w:fldCharType="begin"/>
    </w:r>
    <w:r>
      <w:rPr>
        <w:rtl/>
      </w:rPr>
      <w:instrText xml:space="preserve"> </w:instrText>
    </w:r>
    <w:r>
      <w:instrText>DATE \@ "yyyy"\h  \* MERGEFORMAT</w:instrText>
    </w:r>
    <w:r>
      <w:rPr>
        <w:rtl/>
      </w:rPr>
      <w:instrText xml:space="preserve"> </w:instrText>
    </w:r>
    <w:r>
      <w:rPr>
        <w:rtl/>
      </w:rPr>
      <w:fldChar w:fldCharType="separate"/>
    </w:r>
    <w:r w:rsidR="00EB4E82">
      <w:rPr>
        <w:noProof/>
        <w:rtl/>
      </w:rPr>
      <w:t>‏תשע"ח</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BDC1C" w14:textId="01D202B1" w:rsidR="00676981" w:rsidRDefault="0067698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B4E82">
      <w:rPr>
        <w:szCs w:val="24"/>
        <w:rtl/>
      </w:rPr>
      <w:t>בהעלותך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B4E82">
      <w:rPr>
        <w:noProof/>
        <w:szCs w:val="24"/>
        <w:rtl/>
      </w:rPr>
      <w:t>‏תשע"ח</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80082"/>
    <w:multiLevelType w:val="hybridMultilevel"/>
    <w:tmpl w:val="8564EE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4F1"/>
    <w:rsid w:val="0001134E"/>
    <w:rsid w:val="00017611"/>
    <w:rsid w:val="00025D5B"/>
    <w:rsid w:val="00030568"/>
    <w:rsid w:val="000D01BC"/>
    <w:rsid w:val="000E5BBD"/>
    <w:rsid w:val="00136F07"/>
    <w:rsid w:val="00142746"/>
    <w:rsid w:val="0014412F"/>
    <w:rsid w:val="001631C0"/>
    <w:rsid w:val="00170AB8"/>
    <w:rsid w:val="001B313A"/>
    <w:rsid w:val="001D60B0"/>
    <w:rsid w:val="00211ABC"/>
    <w:rsid w:val="0021473C"/>
    <w:rsid w:val="002551E5"/>
    <w:rsid w:val="00297685"/>
    <w:rsid w:val="002A05CE"/>
    <w:rsid w:val="002A5E73"/>
    <w:rsid w:val="002D1006"/>
    <w:rsid w:val="002F06A9"/>
    <w:rsid w:val="003177E9"/>
    <w:rsid w:val="003930AB"/>
    <w:rsid w:val="003E6C8F"/>
    <w:rsid w:val="004116C8"/>
    <w:rsid w:val="00433855"/>
    <w:rsid w:val="0046442C"/>
    <w:rsid w:val="00472AF0"/>
    <w:rsid w:val="004B239F"/>
    <w:rsid w:val="004C05B0"/>
    <w:rsid w:val="004C4AC7"/>
    <w:rsid w:val="004E4200"/>
    <w:rsid w:val="004E621E"/>
    <w:rsid w:val="00501311"/>
    <w:rsid w:val="0054414F"/>
    <w:rsid w:val="00555001"/>
    <w:rsid w:val="00562365"/>
    <w:rsid w:val="005A1E25"/>
    <w:rsid w:val="005A5876"/>
    <w:rsid w:val="005F42B1"/>
    <w:rsid w:val="0060074E"/>
    <w:rsid w:val="00621955"/>
    <w:rsid w:val="006703E1"/>
    <w:rsid w:val="00676981"/>
    <w:rsid w:val="006B0A73"/>
    <w:rsid w:val="006B20E4"/>
    <w:rsid w:val="006D38E4"/>
    <w:rsid w:val="00722B8B"/>
    <w:rsid w:val="0072677A"/>
    <w:rsid w:val="007451B9"/>
    <w:rsid w:val="0077140C"/>
    <w:rsid w:val="007908B3"/>
    <w:rsid w:val="0079370E"/>
    <w:rsid w:val="007A4647"/>
    <w:rsid w:val="007A5114"/>
    <w:rsid w:val="007B28E0"/>
    <w:rsid w:val="007D1725"/>
    <w:rsid w:val="007D195A"/>
    <w:rsid w:val="007D3A54"/>
    <w:rsid w:val="007E2637"/>
    <w:rsid w:val="007F7007"/>
    <w:rsid w:val="007F7381"/>
    <w:rsid w:val="00816DCC"/>
    <w:rsid w:val="00821B41"/>
    <w:rsid w:val="008327F6"/>
    <w:rsid w:val="008505DB"/>
    <w:rsid w:val="00877E13"/>
    <w:rsid w:val="00880865"/>
    <w:rsid w:val="008A4B2C"/>
    <w:rsid w:val="008F2DE9"/>
    <w:rsid w:val="008F3483"/>
    <w:rsid w:val="00900652"/>
    <w:rsid w:val="00927077"/>
    <w:rsid w:val="00966BAE"/>
    <w:rsid w:val="00994E63"/>
    <w:rsid w:val="009A2BD1"/>
    <w:rsid w:val="009A5758"/>
    <w:rsid w:val="009D70AC"/>
    <w:rsid w:val="00A21E3C"/>
    <w:rsid w:val="00A23AED"/>
    <w:rsid w:val="00A3445C"/>
    <w:rsid w:val="00A64260"/>
    <w:rsid w:val="00A763BA"/>
    <w:rsid w:val="00AE6B65"/>
    <w:rsid w:val="00B1083F"/>
    <w:rsid w:val="00B209F1"/>
    <w:rsid w:val="00B21A60"/>
    <w:rsid w:val="00B23BDE"/>
    <w:rsid w:val="00B46DF4"/>
    <w:rsid w:val="00B50877"/>
    <w:rsid w:val="00BD52DF"/>
    <w:rsid w:val="00BD65C6"/>
    <w:rsid w:val="00C0716E"/>
    <w:rsid w:val="00C550DA"/>
    <w:rsid w:val="00C62EFE"/>
    <w:rsid w:val="00C73EDF"/>
    <w:rsid w:val="00C924BF"/>
    <w:rsid w:val="00CA212B"/>
    <w:rsid w:val="00CC469C"/>
    <w:rsid w:val="00D076F3"/>
    <w:rsid w:val="00DA11BD"/>
    <w:rsid w:val="00DD58A4"/>
    <w:rsid w:val="00DD5F34"/>
    <w:rsid w:val="00DE02B8"/>
    <w:rsid w:val="00E10DD2"/>
    <w:rsid w:val="00E50294"/>
    <w:rsid w:val="00E52A03"/>
    <w:rsid w:val="00E713DE"/>
    <w:rsid w:val="00E93692"/>
    <w:rsid w:val="00EA6646"/>
    <w:rsid w:val="00EA6E62"/>
    <w:rsid w:val="00EB4E82"/>
    <w:rsid w:val="00EC6C29"/>
    <w:rsid w:val="00EC71E8"/>
    <w:rsid w:val="00ED76AE"/>
    <w:rsid w:val="00EE4877"/>
    <w:rsid w:val="00F154F1"/>
    <w:rsid w:val="00F226E2"/>
    <w:rsid w:val="00F3208D"/>
    <w:rsid w:val="00F409A2"/>
    <w:rsid w:val="00F517B4"/>
    <w:rsid w:val="00FC7383"/>
    <w:rsid w:val="00FF7F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47590CF"/>
  <w15:chartTrackingRefBased/>
  <w15:docId w15:val="{184ED03E-6950-4EEE-9380-A0A2A12B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E6C8F"/>
    <w:pPr>
      <w:bidi/>
    </w:pPr>
    <w:rPr>
      <w:rFonts w:cs="Narkisim"/>
      <w:sz w:val="22"/>
      <w:szCs w:val="22"/>
      <w:lang w:eastAsia="he-IL"/>
    </w:rPr>
  </w:style>
  <w:style w:type="paragraph" w:styleId="1">
    <w:name w:val="heading 1"/>
    <w:basedOn w:val="a"/>
    <w:next w:val="a"/>
    <w:link w:val="10"/>
    <w:qFormat/>
    <w:rsid w:val="003E6C8F"/>
    <w:pPr>
      <w:keepNext/>
      <w:tabs>
        <w:tab w:val="right" w:pos="9469"/>
      </w:tabs>
      <w:jc w:val="both"/>
      <w:outlineLvl w:val="0"/>
    </w:pPr>
    <w:rPr>
      <w:rFonts w:cs="David"/>
      <w:b/>
      <w:bCs/>
      <w:szCs w:val="28"/>
    </w:rPr>
  </w:style>
  <w:style w:type="character" w:default="1" w:styleId="a0">
    <w:name w:val="Default Paragraph Font"/>
    <w:uiPriority w:val="1"/>
    <w:semiHidden/>
    <w:unhideWhenUsed/>
    <w:rsid w:val="003E6C8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E6C8F"/>
  </w:style>
  <w:style w:type="paragraph" w:styleId="a3">
    <w:name w:val="footnote text"/>
    <w:basedOn w:val="a"/>
    <w:link w:val="a4"/>
    <w:semiHidden/>
    <w:rsid w:val="003E6C8F"/>
    <w:pPr>
      <w:ind w:left="170" w:hanging="170"/>
      <w:jc w:val="both"/>
    </w:pPr>
    <w:rPr>
      <w:sz w:val="20"/>
      <w:szCs w:val="20"/>
    </w:rPr>
  </w:style>
  <w:style w:type="character" w:styleId="a5">
    <w:name w:val="footnote reference"/>
    <w:semiHidden/>
    <w:rsid w:val="003E6C8F"/>
    <w:rPr>
      <w:vertAlign w:val="superscript"/>
    </w:rPr>
  </w:style>
  <w:style w:type="paragraph" w:styleId="a6">
    <w:name w:val="header"/>
    <w:basedOn w:val="a"/>
    <w:link w:val="a7"/>
    <w:rsid w:val="003E6C8F"/>
    <w:pPr>
      <w:tabs>
        <w:tab w:val="center" w:pos="4153"/>
        <w:tab w:val="right" w:pos="8306"/>
      </w:tabs>
    </w:pPr>
  </w:style>
  <w:style w:type="paragraph" w:styleId="a8">
    <w:name w:val="footer"/>
    <w:basedOn w:val="a"/>
    <w:link w:val="a9"/>
    <w:rsid w:val="003E6C8F"/>
    <w:pPr>
      <w:tabs>
        <w:tab w:val="center" w:pos="4153"/>
        <w:tab w:val="right" w:pos="8306"/>
      </w:tabs>
    </w:pPr>
  </w:style>
  <w:style w:type="paragraph" w:customStyle="1" w:styleId="aa">
    <w:name w:val="כותרת"/>
    <w:basedOn w:val="a"/>
    <w:rsid w:val="003E6C8F"/>
    <w:pPr>
      <w:spacing w:before="240" w:line="320" w:lineRule="atLeast"/>
      <w:jc w:val="center"/>
    </w:pPr>
    <w:rPr>
      <w:rFonts w:cs="David"/>
      <w:b/>
      <w:bCs/>
      <w:spacing w:val="20"/>
      <w:szCs w:val="32"/>
    </w:rPr>
  </w:style>
  <w:style w:type="paragraph" w:customStyle="1" w:styleId="ab">
    <w:name w:val="כותרת קטע"/>
    <w:basedOn w:val="a"/>
    <w:rsid w:val="003E6C8F"/>
    <w:pPr>
      <w:spacing w:before="240" w:line="300" w:lineRule="atLeast"/>
    </w:pPr>
    <w:rPr>
      <w:rFonts w:cs="Arial"/>
      <w:b/>
      <w:bCs/>
      <w:szCs w:val="24"/>
    </w:rPr>
  </w:style>
  <w:style w:type="paragraph" w:customStyle="1" w:styleId="ac">
    <w:name w:val="מקור"/>
    <w:basedOn w:val="a"/>
    <w:rsid w:val="003E6C8F"/>
    <w:pPr>
      <w:spacing w:line="320" w:lineRule="atLeast"/>
      <w:jc w:val="both"/>
    </w:pPr>
    <w:rPr>
      <w:rFonts w:cs="David"/>
      <w:szCs w:val="24"/>
    </w:rPr>
  </w:style>
  <w:style w:type="paragraph" w:customStyle="1" w:styleId="ad">
    <w:name w:val="מחלקי המים"/>
    <w:basedOn w:val="a"/>
    <w:rsid w:val="003E6C8F"/>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46442C"/>
  </w:style>
  <w:style w:type="character" w:styleId="Hyperlink">
    <w:name w:val="Hyperlink"/>
    <w:rsid w:val="003E6C8F"/>
    <w:rPr>
      <w:color w:val="0000FF"/>
      <w:u w:val="single"/>
    </w:rPr>
  </w:style>
  <w:style w:type="character" w:customStyle="1" w:styleId="a4">
    <w:name w:val="טקסט הערת שוליים תו"/>
    <w:link w:val="a3"/>
    <w:semiHidden/>
    <w:rsid w:val="003E6C8F"/>
    <w:rPr>
      <w:rFonts w:cs="Narkisim"/>
      <w:lang w:eastAsia="he-IL"/>
    </w:rPr>
  </w:style>
  <w:style w:type="paragraph" w:styleId="af0">
    <w:name w:val="Balloon Text"/>
    <w:basedOn w:val="a"/>
    <w:link w:val="af1"/>
    <w:uiPriority w:val="99"/>
    <w:unhideWhenUsed/>
    <w:rsid w:val="003E6C8F"/>
    <w:rPr>
      <w:rFonts w:ascii="Tahoma" w:hAnsi="Tahoma" w:cs="Tahoma"/>
      <w:sz w:val="16"/>
      <w:szCs w:val="16"/>
    </w:rPr>
  </w:style>
  <w:style w:type="character" w:customStyle="1" w:styleId="af1">
    <w:name w:val="טקסט בלונים תו"/>
    <w:link w:val="af0"/>
    <w:uiPriority w:val="99"/>
    <w:rsid w:val="003E6C8F"/>
    <w:rPr>
      <w:rFonts w:ascii="Tahoma" w:hAnsi="Tahoma" w:cs="Tahoma"/>
      <w:sz w:val="16"/>
      <w:szCs w:val="16"/>
      <w:lang w:eastAsia="he-IL"/>
    </w:rPr>
  </w:style>
  <w:style w:type="character" w:customStyle="1" w:styleId="10">
    <w:name w:val="כותרת 1 תו"/>
    <w:link w:val="1"/>
    <w:rsid w:val="003E6C8F"/>
    <w:rPr>
      <w:rFonts w:cs="David"/>
      <w:b/>
      <w:bCs/>
      <w:sz w:val="22"/>
      <w:szCs w:val="28"/>
      <w:lang w:eastAsia="he-IL"/>
    </w:rPr>
  </w:style>
  <w:style w:type="character" w:customStyle="1" w:styleId="a7">
    <w:name w:val="כותרת עליונה תו"/>
    <w:link w:val="a6"/>
    <w:rsid w:val="003E6C8F"/>
    <w:rPr>
      <w:rFonts w:cs="Narkisim"/>
      <w:sz w:val="22"/>
      <w:szCs w:val="22"/>
      <w:lang w:eastAsia="he-IL"/>
    </w:rPr>
  </w:style>
  <w:style w:type="character" w:customStyle="1" w:styleId="a9">
    <w:name w:val="כותרת תחתונה תו"/>
    <w:link w:val="a8"/>
    <w:rsid w:val="003E6C8F"/>
    <w:rPr>
      <w:rFonts w:cs="Narkisim"/>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608770">
      <w:bodyDiv w:val="1"/>
      <w:marLeft w:val="0"/>
      <w:marRight w:val="0"/>
      <w:marTop w:val="0"/>
      <w:marBottom w:val="0"/>
      <w:divBdr>
        <w:top w:val="none" w:sz="0" w:space="0" w:color="auto"/>
        <w:left w:val="none" w:sz="0" w:space="0" w:color="auto"/>
        <w:bottom w:val="none" w:sz="0" w:space="0" w:color="auto"/>
        <w:right w:val="none" w:sz="0" w:space="0" w:color="auto"/>
      </w:divBdr>
      <w:divsChild>
        <w:div w:id="1566646111">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5183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43_Vayikra/pdf/Vayikra_61-62.pdf" TargetMode="External"/><Relationship Id="rId3" Type="http://schemas.openxmlformats.org/officeDocument/2006/relationships/hyperlink" Target="http://www.mayim.org.il/?parasha=%D7%94%D7%90%D7%95%D7%9B%D7%9C-%D7%9E%D7%9F-%D7%94%D7%A7%D7%95%D7%A8-%D7%9C%D7%95%D7%A7%D7%94-%D7%9E%D7%9F-%D7%94%D7%A7%D7%95%D7%A8%D7%94" TargetMode="External"/><Relationship Id="rId7" Type="http://schemas.openxmlformats.org/officeDocument/2006/relationships/hyperlink" Target="http://www.mayim.org.il/?parasha=%D7%95%D7%99%D7%A6%D7%90-%D7%90%D7%9C-%D7%90%D7%97%D7%99%D7%95-%D7%95%D7%99%D7%A8%D7%90-%D7%91%D7%A1%D7%91%D7%9C%D7%95%D7%AA%D7%9D" TargetMode="External"/><Relationship Id="rId2" Type="http://schemas.openxmlformats.org/officeDocument/2006/relationships/hyperlink" Target="http://www.mayim.org.il/?parasha=%D7%97%D7%99%D7%9C%D7%95%D7%A4%D7%99-%D7%93%D7%95%D7%A8%D7%95%D7%AA-%D7%95%D7%9E%D7%A9%D7%9E%D7%A8%D7%95%D7%AA" TargetMode="External"/><Relationship Id="rId1" Type="http://schemas.openxmlformats.org/officeDocument/2006/relationships/hyperlink" Target="https://www.mayim.org.il/?parasha=%D7%A7%D7%95%D7%9C-%D7%90%D7%97%D7%93-%D7%95%D7%A7%D7%95%D7%9C%D7%95%D7%AA-%D7%A8%D7%91%D7%99%D7%9D" TargetMode="External"/><Relationship Id="rId6" Type="http://schemas.openxmlformats.org/officeDocument/2006/relationships/hyperlink" Target="http://www.mayim.org.il/?holiday=%D7%9B%D7%95%D7%9C%D7%A0%D7%95-%D7%92%D7%A8%D7%99%D7%9D" TargetMode="External"/><Relationship Id="rId5" Type="http://schemas.openxmlformats.org/officeDocument/2006/relationships/hyperlink" Target="http://www.mayim.org.il/?holiday=%D7%97%D7%93%D7%A9%D7%99%D7%9D-%D7%92%D7%9D-%D7%99%D7%A9%D7%A0%D7%99%D7%9D" TargetMode="External"/><Relationship Id="rId4" Type="http://schemas.openxmlformats.org/officeDocument/2006/relationships/hyperlink" Target="http://www.mayim.org.il/?parasha=%D7%90%D7%A0%D7%99-%D7%95%D7%90%D7%AA%D7%94-%D7%A2%D7%95%D7%9E%D7%93%D7%99%D7%9D-%D7%91%D7%96%D7%99%D7%A8%D7%941-%D7%90%D7%95-%D7%A0%D7%99%D7%A6%D7%97%D7%AA-%D7%90%D7%95-%D7%A0%D7%99%D7%A6%D7%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4</Pages>
  <Words>978</Words>
  <Characters>4890</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אלדד ומידד</vt:lpstr>
      <vt:lpstr>אלדד ומידד</vt:lpstr>
    </vt:vector>
  </TitlesOfParts>
  <Company> </Company>
  <LinksUpToDate>false</LinksUpToDate>
  <CharactersWithSpaces>5857</CharactersWithSpaces>
  <SharedDoc>false</SharedDoc>
  <HLinks>
    <vt:vector size="48" baseType="variant">
      <vt:variant>
        <vt:i4>393307</vt:i4>
      </vt:variant>
      <vt:variant>
        <vt:i4>21</vt:i4>
      </vt:variant>
      <vt:variant>
        <vt:i4>0</vt:i4>
      </vt:variant>
      <vt:variant>
        <vt:i4>5</vt:i4>
      </vt:variant>
      <vt:variant>
        <vt:lpwstr>http://www.mayim.org.il/43_Vayikra/pdf/Vayikra_61-62.pdf</vt:lpwstr>
      </vt:variant>
      <vt:variant>
        <vt:lpwstr/>
      </vt:variant>
      <vt:variant>
        <vt:i4>2621490</vt:i4>
      </vt:variant>
      <vt:variant>
        <vt:i4>18</vt:i4>
      </vt:variant>
      <vt:variant>
        <vt:i4>0</vt:i4>
      </vt:variant>
      <vt:variant>
        <vt:i4>5</vt:i4>
      </vt:variant>
      <vt:variant>
        <vt:lpwstr>http://www.mayim.org.il/?parasha=%D7%95%D7%99%D7%A6%D7%90-%D7%90%D7%9C-%D7%90%D7%97%D7%99%D7%95-%D7%95%D7%99%D7%A8%D7%90-%D7%91%D7%A1%D7%91%D7%9C%D7%95%D7%AA%D7%9D</vt:lpwstr>
      </vt:variant>
      <vt:variant>
        <vt:lpwstr/>
      </vt:variant>
      <vt:variant>
        <vt:i4>786443</vt:i4>
      </vt:variant>
      <vt:variant>
        <vt:i4>15</vt:i4>
      </vt:variant>
      <vt:variant>
        <vt:i4>0</vt:i4>
      </vt:variant>
      <vt:variant>
        <vt:i4>5</vt:i4>
      </vt:variant>
      <vt:variant>
        <vt:lpwstr>http://www.mayim.org.il/?holiday=%D7%9B%D7%95%D7%9C%D7%A0%D7%95-%D7%92%D7%A8%D7%99%D7%9D</vt:lpwstr>
      </vt:variant>
      <vt:variant>
        <vt:lpwstr/>
      </vt:variant>
      <vt:variant>
        <vt:i4>2490471</vt:i4>
      </vt:variant>
      <vt:variant>
        <vt:i4>12</vt:i4>
      </vt:variant>
      <vt:variant>
        <vt:i4>0</vt:i4>
      </vt:variant>
      <vt:variant>
        <vt:i4>5</vt:i4>
      </vt:variant>
      <vt:variant>
        <vt:lpwstr>http://www.mayim.org.il/?holiday=%D7%97%D7%93%D7%A9%D7%99%D7%9D-%D7%92%D7%9D-%D7%99%D7%A9%D7%A0%D7%99%D7%9D</vt:lpwstr>
      </vt:variant>
      <vt:variant>
        <vt:lpwstr/>
      </vt:variant>
      <vt:variant>
        <vt:i4>7798904</vt:i4>
      </vt:variant>
      <vt:variant>
        <vt:i4>9</vt:i4>
      </vt:variant>
      <vt:variant>
        <vt:i4>0</vt:i4>
      </vt:variant>
      <vt:variant>
        <vt:i4>5</vt:i4>
      </vt:variant>
      <vt:variant>
        <vt:lpwstr>http://www.mayim.org.il/?parasha=%D7%90%D7%A0%D7%99-%D7%95%D7%90%D7%AA%D7%94-%D7%A2%D7%95%D7%9E%D7%93%D7%99%D7%9D-%D7%91%D7%96%D7%99%D7%A8%D7%941-%D7%90%D7%95-%D7%A0%D7%99%D7%A6%D7%97%D7%AA-%D7%90%D7%95-%D7%A0%D7%99%D7%A6%D7%97</vt:lpwstr>
      </vt:variant>
      <vt:variant>
        <vt:lpwstr/>
      </vt:variant>
      <vt:variant>
        <vt:i4>2555939</vt:i4>
      </vt:variant>
      <vt:variant>
        <vt:i4>6</vt:i4>
      </vt:variant>
      <vt:variant>
        <vt:i4>0</vt:i4>
      </vt:variant>
      <vt:variant>
        <vt:i4>5</vt:i4>
      </vt:variant>
      <vt:variant>
        <vt:lpwstr>http://www.mayim.org.il/?parasha=%D7%94%D7%90%D7%95%D7%9B%D7%9C-%D7%9E%D7%9F-%D7%94%D7%A7%D7%95%D7%A8-%D7%9C%D7%95%D7%A7%D7%94-%D7%9E%D7%9F-%D7%94%D7%A7%D7%95%D7%A8%D7%94</vt:lpwstr>
      </vt:variant>
      <vt:variant>
        <vt:lpwstr/>
      </vt:variant>
      <vt:variant>
        <vt:i4>2162751</vt:i4>
      </vt:variant>
      <vt:variant>
        <vt:i4>3</vt:i4>
      </vt:variant>
      <vt:variant>
        <vt:i4>0</vt:i4>
      </vt:variant>
      <vt:variant>
        <vt:i4>5</vt:i4>
      </vt:variant>
      <vt:variant>
        <vt:lpwstr>http://www.mayim.org.il/?parasha=%D7%97%D7%99%D7%9C%D7%95%D7%A4%D7%99-%D7%93%D7%95%D7%A8%D7%95%D7%AA-%D7%95%D7%9E%D7%A9%D7%9E%D7%A8%D7%95%D7%AA</vt:lpwstr>
      </vt:variant>
      <vt:variant>
        <vt:lpwstr/>
      </vt:variant>
      <vt:variant>
        <vt:i4>4849745</vt:i4>
      </vt:variant>
      <vt:variant>
        <vt:i4>0</vt:i4>
      </vt:variant>
      <vt:variant>
        <vt:i4>0</vt:i4>
      </vt:variant>
      <vt:variant>
        <vt:i4>5</vt:i4>
      </vt:variant>
      <vt:variant>
        <vt:lpwstr>https://www.mayim.org.il/?parasha=%D7%A7%D7%95%D7%9C-%D7%90%D7%97%D7%93-%D7%95%D7%A7%D7%95%D7%9C%D7%95%D7%AA-%D7%A8%D7%91%D7%99%D7%9D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אלדד ומידד</dc:title>
  <dc:subject>בהעלותך</dc:subject>
  <dc:creator>אשר יובל</dc:creator>
  <cp:keywords/>
  <dc:description/>
  <cp:lastModifiedBy>שמעון אפק</cp:lastModifiedBy>
  <cp:revision>2</cp:revision>
  <cp:lastPrinted>2018-07-20T07:07:00Z</cp:lastPrinted>
  <dcterms:created xsi:type="dcterms:W3CDTF">2018-07-20T07:07:00Z</dcterms:created>
  <dcterms:modified xsi:type="dcterms:W3CDTF">2018-07-20T07:07:00Z</dcterms:modified>
</cp:coreProperties>
</file>