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FC" w:rsidRDefault="00F31E98" w:rsidP="00656914">
      <w:pPr>
        <w:pStyle w:val="aa"/>
        <w:rPr>
          <w:rFonts w:hint="cs"/>
          <w:sz w:val="24"/>
          <w:rtl/>
          <w:lang w:eastAsia="en-US"/>
        </w:rPr>
      </w:pPr>
      <w:bookmarkStart w:id="0" w:name="_GoBack"/>
      <w:bookmarkEnd w:id="0"/>
      <w:r>
        <w:rPr>
          <w:rFonts w:hint="cs"/>
          <w:sz w:val="24"/>
          <w:rtl/>
          <w:lang w:eastAsia="en-US"/>
        </w:rPr>
        <w:t>אבנימוס הגרדי</w:t>
      </w:r>
    </w:p>
    <w:p w:rsidR="005E7327" w:rsidRPr="00D770F9" w:rsidRDefault="00F31E98" w:rsidP="00AD0D0E">
      <w:pPr>
        <w:pStyle w:val="ac"/>
        <w:spacing w:before="240"/>
        <w:rPr>
          <w:rFonts w:cs="Narkisim" w:hint="cs"/>
          <w:szCs w:val="22"/>
          <w:rtl/>
        </w:rPr>
      </w:pPr>
      <w:r w:rsidRPr="00211EDB">
        <w:rPr>
          <w:rFonts w:cs="Narkisim" w:hint="cs"/>
          <w:b/>
          <w:bCs/>
          <w:szCs w:val="22"/>
          <w:rtl/>
        </w:rPr>
        <w:t xml:space="preserve">מים </w:t>
      </w:r>
      <w:r>
        <w:rPr>
          <w:rFonts w:cs="Narkisim" w:hint="cs"/>
          <w:b/>
          <w:bCs/>
          <w:szCs w:val="22"/>
          <w:rtl/>
        </w:rPr>
        <w:t>ראשונ</w:t>
      </w:r>
      <w:r w:rsidRPr="00211EDB">
        <w:rPr>
          <w:rFonts w:cs="Narkisim" w:hint="cs"/>
          <w:b/>
          <w:bCs/>
          <w:szCs w:val="22"/>
          <w:rtl/>
        </w:rPr>
        <w:t>ים:</w:t>
      </w:r>
      <w:r w:rsidRPr="007B27F6">
        <w:rPr>
          <w:rFonts w:cs="Narkisim" w:hint="cs"/>
          <w:szCs w:val="22"/>
          <w:rtl/>
        </w:rPr>
        <w:t xml:space="preserve"> </w:t>
      </w:r>
      <w:r>
        <w:rPr>
          <w:rFonts w:cs="Narkisim" w:hint="cs"/>
          <w:szCs w:val="22"/>
          <w:rtl/>
        </w:rPr>
        <w:t>המדרשים והפרשנים על פרשת השבוע מזמנים לנו (או שמא מזמינים אותנו) לגלוש מעבר לפרשה עצמה, אל נושאים שיכולים ללמדנו שלצד ההתרכזות והמבט פנימה אל ה</w:t>
      </w:r>
      <w:r w:rsidR="00443F39">
        <w:rPr>
          <w:rFonts w:cs="Narkisim" w:hint="cs"/>
          <w:szCs w:val="22"/>
          <w:rtl/>
        </w:rPr>
        <w:t xml:space="preserve">פסוקים וההקשר המקומי, נתנו דעתם חכמים גם </w:t>
      </w:r>
      <w:r w:rsidR="00AD0D0E">
        <w:rPr>
          <w:rFonts w:cs="Narkisim" w:hint="cs"/>
          <w:szCs w:val="22"/>
          <w:rtl/>
        </w:rPr>
        <w:t>ע</w:t>
      </w:r>
      <w:r w:rsidR="00443F39">
        <w:rPr>
          <w:rFonts w:cs="Narkisim" w:hint="cs"/>
          <w:szCs w:val="22"/>
          <w:rtl/>
        </w:rPr>
        <w:t>ל העולם שמסביב, כולל תרבויות שכנות ומשיקות.</w:t>
      </w:r>
      <w:r w:rsidR="00D770F9">
        <w:rPr>
          <w:rFonts w:cs="Narkisim" w:hint="cs"/>
          <w:szCs w:val="22"/>
          <w:rtl/>
        </w:rPr>
        <w:t xml:space="preserve"> </w:t>
      </w:r>
      <w:r w:rsidR="00D770F9" w:rsidRPr="00D770F9">
        <w:rPr>
          <w:rFonts w:cs="Narkisim" w:hint="cs"/>
          <w:szCs w:val="22"/>
          <w:rtl/>
        </w:rPr>
        <w:t>אחת מתרבויות</w:t>
      </w:r>
      <w:r w:rsidR="00D770F9">
        <w:rPr>
          <w:rFonts w:cs="Narkisim" w:hint="cs"/>
          <w:szCs w:val="22"/>
          <w:rtl/>
        </w:rPr>
        <w:t xml:space="preserve"> אלה, אולי הדומיננטית מכולן, היא התרבות היוונית-הליניסטית, שהייתה לה נוכחות חזקה בארץ בתקופה של קרוב לאלף שנה, למן כיבוש הארץ בידי אלכסנדר מוקדון בשנת 332 לפנה"ס ועד כיבוש המוסלמי בשנת </w:t>
      </w:r>
      <w:r w:rsidR="00CC588B">
        <w:rPr>
          <w:rFonts w:cs="Narkisim" w:hint="cs"/>
          <w:szCs w:val="22"/>
          <w:rtl/>
        </w:rPr>
        <w:t>638. חז"ל לא מרבים לתאר מגעים כאלה ואף התנגדו להם.</w:t>
      </w:r>
      <w:r w:rsidR="00C94E3E">
        <w:rPr>
          <w:rStyle w:val="a5"/>
          <w:rFonts w:cs="Narkisim"/>
          <w:szCs w:val="22"/>
          <w:rtl/>
        </w:rPr>
        <w:footnoteReference w:id="1"/>
      </w:r>
      <w:r w:rsidR="00CC588B">
        <w:rPr>
          <w:rFonts w:cs="Narkisim" w:hint="cs"/>
          <w:szCs w:val="22"/>
          <w:rtl/>
        </w:rPr>
        <w:t xml:space="preserve"> אחד מאלה הנדירים, יש לומר, קשור בעקיפין לפרשת השבוע.</w:t>
      </w:r>
      <w:r w:rsidR="00030EBA">
        <w:rPr>
          <w:rStyle w:val="a5"/>
          <w:rFonts w:cs="Narkisim"/>
          <w:szCs w:val="22"/>
          <w:rtl/>
        </w:rPr>
        <w:footnoteReference w:id="2"/>
      </w:r>
    </w:p>
    <w:p w:rsidR="00A97F1D" w:rsidRDefault="00A97F1D" w:rsidP="00A97F1D">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סה</w:t>
      </w:r>
      <w:r>
        <w:rPr>
          <w:rtl/>
          <w:lang w:eastAsia="en-US"/>
        </w:rPr>
        <w:t xml:space="preserve"> </w:t>
      </w:r>
      <w:r>
        <w:rPr>
          <w:rFonts w:hint="cs"/>
          <w:rtl/>
          <w:lang w:eastAsia="en-US"/>
        </w:rPr>
        <w:t>סימן כ</w:t>
      </w:r>
    </w:p>
    <w:p w:rsidR="00A97F1D" w:rsidRDefault="00A97F1D" w:rsidP="00FD05D8">
      <w:pPr>
        <w:pStyle w:val="ac"/>
        <w:rPr>
          <w:rFonts w:hint="cs"/>
          <w:rtl/>
          <w:lang w:eastAsia="en-US"/>
        </w:rPr>
      </w:pPr>
      <w:r>
        <w:rPr>
          <w:rFonts w:hint="cs"/>
          <w:rtl/>
        </w:rPr>
        <w:t>"</w:t>
      </w:r>
      <w:r>
        <w:rPr>
          <w:rtl/>
        </w:rPr>
        <w:t>הקול קול יעקב</w:t>
      </w:r>
      <w:r w:rsidR="00FE75C9">
        <w:rPr>
          <w:rFonts w:hint="cs"/>
          <w:rtl/>
        </w:rPr>
        <w:t xml:space="preserve"> והידיים ידי עשו" (בראשית כז כב)</w:t>
      </w:r>
      <w:r w:rsidR="00FE75C9">
        <w:rPr>
          <w:rStyle w:val="a5"/>
          <w:rtl/>
        </w:rPr>
        <w:footnoteReference w:id="3"/>
      </w:r>
      <w:r w:rsidR="00FE75C9">
        <w:rPr>
          <w:rFonts w:hint="cs"/>
          <w:rtl/>
        </w:rPr>
        <w:t xml:space="preserve"> ... </w:t>
      </w:r>
      <w:r>
        <w:rPr>
          <w:rFonts w:hint="eastAsia"/>
          <w:rtl/>
          <w:lang w:eastAsia="en-US"/>
        </w:rPr>
        <w:t>א</w:t>
      </w:r>
      <w:r>
        <w:rPr>
          <w:rFonts w:hint="cs"/>
          <w:rtl/>
          <w:lang w:eastAsia="en-US"/>
        </w:rPr>
        <w:t xml:space="preserve">מר ר'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פילוסופי</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כבלעם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וכאבנימוס</w:t>
      </w:r>
      <w:r>
        <w:rPr>
          <w:rtl/>
          <w:lang w:eastAsia="en-US"/>
        </w:rPr>
        <w:t xml:space="preserve"> </w:t>
      </w:r>
      <w:r>
        <w:rPr>
          <w:rFonts w:hint="eastAsia"/>
          <w:rtl/>
          <w:lang w:eastAsia="en-US"/>
        </w:rPr>
        <w:t>הגרדי</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נתכנסו</w:t>
      </w:r>
      <w:r>
        <w:rPr>
          <w:rtl/>
          <w:lang w:eastAsia="en-US"/>
        </w:rPr>
        <w:t xml:space="preserve"> </w:t>
      </w:r>
      <w:r>
        <w:rPr>
          <w:rFonts w:hint="eastAsia"/>
          <w:rtl/>
          <w:lang w:eastAsia="en-US"/>
        </w:rPr>
        <w:t>כל</w:t>
      </w:r>
      <w:r>
        <w:rPr>
          <w:rtl/>
          <w:lang w:eastAsia="en-US"/>
        </w:rPr>
        <w:t xml:space="preserve"> </w:t>
      </w:r>
      <w:r w:rsidR="00FD05D8">
        <w:rPr>
          <w:rFonts w:hint="cs"/>
          <w:rtl/>
          <w:lang w:eastAsia="en-US"/>
        </w:rPr>
        <w:t>אומות העולם</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תאמר</w:t>
      </w:r>
      <w:r>
        <w:rPr>
          <w:rtl/>
          <w:lang w:eastAsia="en-US"/>
        </w:rPr>
        <w:t xml:space="preserve"> </w:t>
      </w:r>
      <w:r>
        <w:rPr>
          <w:rFonts w:hint="eastAsia"/>
          <w:rtl/>
          <w:lang w:eastAsia="en-US"/>
        </w:rPr>
        <w:t>שאנו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ליזדווג</w:t>
      </w:r>
      <w:r>
        <w:rPr>
          <w:rtl/>
          <w:lang w:eastAsia="en-US"/>
        </w:rPr>
        <w:t xml:space="preserve"> </w:t>
      </w:r>
      <w:r>
        <w:rPr>
          <w:rFonts w:hint="eastAsia"/>
          <w:rtl/>
          <w:lang w:eastAsia="en-US"/>
        </w:rPr>
        <w:t>לאומה</w:t>
      </w:r>
      <w:r>
        <w:rPr>
          <w:rtl/>
          <w:lang w:eastAsia="en-US"/>
        </w:rPr>
        <w:t xml:space="preserve"> </w:t>
      </w:r>
      <w:r>
        <w:rPr>
          <w:rFonts w:hint="eastAsia"/>
          <w:rtl/>
          <w:lang w:eastAsia="en-US"/>
        </w:rPr>
        <w:t>זו</w:t>
      </w:r>
      <w:r>
        <w:rPr>
          <w:rFonts w:hint="cs"/>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לכו</w:t>
      </w:r>
      <w:r>
        <w:rPr>
          <w:rtl/>
          <w:lang w:eastAsia="en-US"/>
        </w:rPr>
        <w:t xml:space="preserve"> </w:t>
      </w:r>
      <w:r>
        <w:rPr>
          <w:rFonts w:hint="eastAsia"/>
          <w:rtl/>
          <w:lang w:eastAsia="en-US"/>
        </w:rPr>
        <w:t>וחזרו</w:t>
      </w:r>
      <w:r>
        <w:rPr>
          <w:rtl/>
          <w:lang w:eastAsia="en-US"/>
        </w:rPr>
        <w:t xml:space="preserve"> </w:t>
      </w:r>
      <w:r>
        <w:rPr>
          <w:rFonts w:hint="eastAsia"/>
          <w:rtl/>
          <w:lang w:eastAsia="en-US"/>
        </w:rPr>
        <w:t>על</w:t>
      </w:r>
      <w:r>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ועל</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שלה</w:t>
      </w:r>
      <w:r w:rsidRPr="00502142">
        <w:rPr>
          <w:rFonts w:hint="cs"/>
          <w:rtl/>
          <w:lang w:eastAsia="en-US"/>
        </w:rPr>
        <w:t>ם</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מצאתם</w:t>
      </w:r>
      <w:r>
        <w:rPr>
          <w:rtl/>
          <w:lang w:eastAsia="en-US"/>
        </w:rPr>
        <w:t xml:space="preserve"> </w:t>
      </w:r>
      <w:r>
        <w:rPr>
          <w:rFonts w:hint="eastAsia"/>
          <w:rtl/>
          <w:lang w:eastAsia="en-US"/>
        </w:rPr>
        <w:t>שם</w:t>
      </w:r>
      <w:r>
        <w:rPr>
          <w:rtl/>
          <w:lang w:eastAsia="en-US"/>
        </w:rPr>
        <w:t xml:space="preserve"> </w:t>
      </w:r>
      <w:r>
        <w:rPr>
          <w:rFonts w:hint="eastAsia"/>
          <w:rtl/>
          <w:lang w:eastAsia="en-US"/>
        </w:rPr>
        <w:t>תינוקות</w:t>
      </w:r>
      <w:r>
        <w:rPr>
          <w:rtl/>
          <w:lang w:eastAsia="en-US"/>
        </w:rPr>
        <w:t xml:space="preserve"> </w:t>
      </w:r>
      <w:r>
        <w:rPr>
          <w:rFonts w:hint="eastAsia"/>
          <w:rtl/>
          <w:lang w:eastAsia="en-US"/>
        </w:rPr>
        <w:t>מצפצפין</w:t>
      </w:r>
      <w:r>
        <w:rPr>
          <w:rtl/>
          <w:lang w:eastAsia="en-US"/>
        </w:rPr>
        <w:t xml:space="preserve"> </w:t>
      </w:r>
      <w:r>
        <w:rPr>
          <w:rFonts w:hint="eastAsia"/>
          <w:rtl/>
          <w:lang w:eastAsia="en-US"/>
        </w:rPr>
        <w:t>בקולן</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שכך</w:t>
      </w:r>
      <w:r>
        <w:rPr>
          <w:rtl/>
          <w:lang w:eastAsia="en-US"/>
        </w:rPr>
        <w:t xml:space="preserve"> </w:t>
      </w:r>
      <w:r>
        <w:rPr>
          <w:rFonts w:hint="eastAsia"/>
          <w:rtl/>
          <w:lang w:eastAsia="en-US"/>
        </w:rPr>
        <w:t>הבטיחן</w:t>
      </w:r>
      <w:r>
        <w:rPr>
          <w:rtl/>
          <w:lang w:eastAsia="en-US"/>
        </w:rPr>
        <w:t xml:space="preserve"> </w:t>
      </w:r>
      <w:r>
        <w:rPr>
          <w:rFonts w:hint="eastAsia"/>
          <w:rtl/>
          <w:lang w:eastAsia="en-US"/>
        </w:rPr>
        <w:t>אביהן</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בזמן</w:t>
      </w:r>
      <w:r>
        <w:rPr>
          <w:rtl/>
          <w:lang w:eastAsia="en-US"/>
        </w:rPr>
        <w:t xml:space="preserve"> </w:t>
      </w:r>
      <w:r>
        <w:rPr>
          <w:rFonts w:hint="eastAsia"/>
          <w:rtl/>
          <w:lang w:eastAsia="en-US"/>
        </w:rPr>
        <w:t>שקולו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מצוי</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אין</w:t>
      </w:r>
      <w:r>
        <w:rPr>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cs"/>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להם</w:t>
      </w:r>
      <w:r>
        <w:rPr>
          <w:rFonts w:hint="cs"/>
          <w:rtl/>
          <w:lang w:eastAsia="en-US"/>
        </w:rPr>
        <w:t>.</w:t>
      </w:r>
      <w:r w:rsidR="00955B97">
        <w:rPr>
          <w:rStyle w:val="a5"/>
          <w:rtl/>
          <w:lang w:eastAsia="en-US"/>
        </w:rPr>
        <w:footnoteReference w:id="5"/>
      </w:r>
    </w:p>
    <w:p w:rsidR="00F25032" w:rsidRDefault="00F25032" w:rsidP="00F25032">
      <w:pPr>
        <w:pStyle w:val="ab"/>
        <w:rPr>
          <w:rtl/>
        </w:rPr>
      </w:pPr>
      <w:r>
        <w:rPr>
          <w:rtl/>
        </w:rPr>
        <w:t xml:space="preserve">שמות רבה </w:t>
      </w:r>
      <w:r>
        <w:rPr>
          <w:rFonts w:hint="cs"/>
          <w:rtl/>
        </w:rPr>
        <w:t xml:space="preserve">יג א, </w:t>
      </w:r>
      <w:r>
        <w:rPr>
          <w:rtl/>
        </w:rPr>
        <w:t>פרשת בא</w:t>
      </w:r>
    </w:p>
    <w:p w:rsidR="00F25032" w:rsidRDefault="00F25032" w:rsidP="00D139AB">
      <w:pPr>
        <w:pStyle w:val="ac"/>
        <w:rPr>
          <w:rFonts w:hint="cs"/>
          <w:rtl/>
          <w:lang w:eastAsia="en-US"/>
        </w:rPr>
      </w:pPr>
      <w:r>
        <w:rPr>
          <w:rFonts w:hint="cs"/>
          <w:rtl/>
        </w:rPr>
        <w:t>"</w:t>
      </w:r>
      <w:r>
        <w:rPr>
          <w:rtl/>
        </w:rPr>
        <w:t>ויאמר ה' אל משה בא אל פרעה</w:t>
      </w:r>
      <w:r w:rsidR="003B02B1">
        <w:rPr>
          <w:rFonts w:hint="cs"/>
          <w:rtl/>
        </w:rPr>
        <w:t xml:space="preserve"> כי אני הכבדתי את לבו</w:t>
      </w:r>
      <w:r>
        <w:rPr>
          <w:rFonts w:hint="cs"/>
          <w:rtl/>
        </w:rPr>
        <w:t xml:space="preserve">" </w:t>
      </w:r>
      <w:r w:rsidR="003B02B1">
        <w:rPr>
          <w:rFonts w:hint="cs"/>
          <w:rtl/>
        </w:rPr>
        <w:t xml:space="preserve">(שמות </w:t>
      </w:r>
      <w:r>
        <w:rPr>
          <w:rtl/>
        </w:rPr>
        <w:t>י יא</w:t>
      </w:r>
      <w:r w:rsidR="003B02B1">
        <w:rPr>
          <w:rFonts w:hint="cs"/>
          <w:rtl/>
        </w:rPr>
        <w:t>). זהו שכתוב: "</w:t>
      </w:r>
      <w:r w:rsidR="003B02B1">
        <w:rPr>
          <w:rtl/>
        </w:rPr>
        <w:t>כובד אבן ונטל החול וכעס אויל כבד משניהם</w:t>
      </w:r>
      <w:r w:rsidR="003B02B1">
        <w:rPr>
          <w:rFonts w:hint="cs"/>
          <w:rtl/>
        </w:rPr>
        <w:t>" (</w:t>
      </w:r>
      <w:r>
        <w:rPr>
          <w:rtl/>
        </w:rPr>
        <w:t>משלי כז</w:t>
      </w:r>
      <w:r w:rsidR="003B02B1">
        <w:rPr>
          <w:rFonts w:hint="cs"/>
          <w:rtl/>
        </w:rPr>
        <w:t xml:space="preserve"> ג</w:t>
      </w:r>
      <w:r>
        <w:rPr>
          <w:rtl/>
        </w:rPr>
        <w:t xml:space="preserve">) </w:t>
      </w:r>
      <w:r w:rsidR="003B02B1">
        <w:rPr>
          <w:rFonts w:hint="cs"/>
          <w:rtl/>
        </w:rPr>
        <w:t xml:space="preserve">- </w:t>
      </w:r>
      <w:r>
        <w:rPr>
          <w:rtl/>
        </w:rPr>
        <w:t>שאל אבנימוס הגרדי את ר</w:t>
      </w:r>
      <w:r w:rsidR="003B02B1">
        <w:rPr>
          <w:rFonts w:hint="cs"/>
          <w:rtl/>
        </w:rPr>
        <w:t xml:space="preserve">בותינו, </w:t>
      </w:r>
      <w:r>
        <w:rPr>
          <w:rtl/>
        </w:rPr>
        <w:t>אמר להם</w:t>
      </w:r>
      <w:r w:rsidR="003B02B1">
        <w:rPr>
          <w:rFonts w:hint="cs"/>
          <w:rtl/>
        </w:rPr>
        <w:t>:</w:t>
      </w:r>
      <w:r>
        <w:rPr>
          <w:rtl/>
        </w:rPr>
        <w:t xml:space="preserve"> הארץ היאך נבראת תח</w:t>
      </w:r>
      <w:r w:rsidR="003B02B1">
        <w:rPr>
          <w:rFonts w:hint="cs"/>
          <w:rtl/>
        </w:rPr>
        <w:t>י</w:t>
      </w:r>
      <w:r>
        <w:rPr>
          <w:rtl/>
        </w:rPr>
        <w:t>לה</w:t>
      </w:r>
      <w:r w:rsidR="003B02B1">
        <w:rPr>
          <w:rFonts w:hint="cs"/>
          <w:rtl/>
        </w:rPr>
        <w:t>?</w:t>
      </w:r>
      <w:r>
        <w:rPr>
          <w:rtl/>
        </w:rPr>
        <w:t xml:space="preserve"> אמרו לו</w:t>
      </w:r>
      <w:r w:rsidR="003B02B1">
        <w:rPr>
          <w:rFonts w:hint="cs"/>
          <w:rtl/>
        </w:rPr>
        <w:t>:</w:t>
      </w:r>
      <w:r>
        <w:rPr>
          <w:rtl/>
        </w:rPr>
        <w:t xml:space="preserve"> אין אדם בקי בדברים אלו</w:t>
      </w:r>
      <w:r w:rsidR="003B02B1">
        <w:rPr>
          <w:rFonts w:hint="cs"/>
          <w:rtl/>
        </w:rPr>
        <w:t>,</w:t>
      </w:r>
      <w:r>
        <w:rPr>
          <w:rtl/>
        </w:rPr>
        <w:t xml:space="preserve"> אלא לך אצל אבא יוסף הבנאי</w:t>
      </w:r>
      <w:r w:rsidR="003B02B1">
        <w:rPr>
          <w:rFonts w:hint="cs"/>
          <w:rtl/>
        </w:rPr>
        <w:t>.</w:t>
      </w:r>
      <w:r>
        <w:rPr>
          <w:rtl/>
        </w:rPr>
        <w:t xml:space="preserve"> הלך ומצאו שהוא עומד על הק</w:t>
      </w:r>
      <w:r w:rsidR="00D139AB">
        <w:rPr>
          <w:rtl/>
        </w:rPr>
        <w:t>ֵ</w:t>
      </w:r>
      <w:r>
        <w:rPr>
          <w:rtl/>
        </w:rPr>
        <w:t>רו</w:t>
      </w:r>
      <w:r w:rsidR="00D139AB">
        <w:rPr>
          <w:rtl/>
        </w:rPr>
        <w:t>ּ</w:t>
      </w:r>
      <w:r>
        <w:rPr>
          <w:rtl/>
        </w:rPr>
        <w:t>י</w:t>
      </w:r>
      <w:r w:rsidR="00D139AB">
        <w:rPr>
          <w:rtl/>
        </w:rPr>
        <w:t>ָ</w:t>
      </w:r>
      <w:r w:rsidR="003B02B1">
        <w:rPr>
          <w:rFonts w:hint="cs"/>
          <w:rtl/>
        </w:rPr>
        <w:t>ה,</w:t>
      </w:r>
      <w:r w:rsidR="00276E6A">
        <w:rPr>
          <w:rStyle w:val="a5"/>
          <w:rtl/>
        </w:rPr>
        <w:footnoteReference w:id="6"/>
      </w:r>
      <w:r w:rsidR="003B02B1">
        <w:rPr>
          <w:rFonts w:hint="cs"/>
          <w:rtl/>
        </w:rPr>
        <w:t xml:space="preserve"> </w:t>
      </w:r>
      <w:r>
        <w:rPr>
          <w:rtl/>
        </w:rPr>
        <w:t>אמר לו</w:t>
      </w:r>
      <w:r w:rsidR="00B3205C">
        <w:rPr>
          <w:rFonts w:hint="cs"/>
          <w:rtl/>
        </w:rPr>
        <w:t>:</w:t>
      </w:r>
      <w:r>
        <w:rPr>
          <w:rtl/>
        </w:rPr>
        <w:t xml:space="preserve"> שאלה יש לי לשאול אותך</w:t>
      </w:r>
      <w:r w:rsidR="00B3205C">
        <w:rPr>
          <w:rFonts w:hint="cs"/>
          <w:rtl/>
        </w:rPr>
        <w:t>.</w:t>
      </w:r>
      <w:r>
        <w:rPr>
          <w:rtl/>
        </w:rPr>
        <w:t xml:space="preserve"> אמר לו</w:t>
      </w:r>
      <w:r w:rsidR="00B3205C">
        <w:rPr>
          <w:rFonts w:hint="cs"/>
          <w:rtl/>
        </w:rPr>
        <w:t>:</w:t>
      </w:r>
      <w:r>
        <w:rPr>
          <w:rtl/>
        </w:rPr>
        <w:t xml:space="preserve"> איני יכול לירד מפני שאני שכיר יום</w:t>
      </w:r>
      <w:r w:rsidR="00B3205C">
        <w:rPr>
          <w:rFonts w:hint="cs"/>
          <w:rtl/>
        </w:rPr>
        <w:t>,</w:t>
      </w:r>
      <w:r w:rsidR="00B3205C">
        <w:rPr>
          <w:rStyle w:val="a5"/>
          <w:rtl/>
        </w:rPr>
        <w:footnoteReference w:id="7"/>
      </w:r>
      <w:r>
        <w:rPr>
          <w:rtl/>
        </w:rPr>
        <w:t xml:space="preserve"> אלא שאל מה </w:t>
      </w:r>
      <w:r>
        <w:rPr>
          <w:rtl/>
        </w:rPr>
        <w:lastRenderedPageBreak/>
        <w:t>תבקש</w:t>
      </w:r>
      <w:r w:rsidR="00D139AB">
        <w:rPr>
          <w:rFonts w:hint="cs"/>
          <w:rtl/>
        </w:rPr>
        <w:t>.</w:t>
      </w:r>
      <w:r>
        <w:rPr>
          <w:rtl/>
        </w:rPr>
        <w:t xml:space="preserve"> אמר ל</w:t>
      </w:r>
      <w:r w:rsidR="00D63CF5">
        <w:rPr>
          <w:rFonts w:hint="cs"/>
          <w:rtl/>
        </w:rPr>
        <w:t xml:space="preserve">ו: </w:t>
      </w:r>
      <w:r>
        <w:rPr>
          <w:rtl/>
        </w:rPr>
        <w:t>היאך נבראת הארץ תח</w:t>
      </w:r>
      <w:r w:rsidR="00D63CF5">
        <w:rPr>
          <w:rFonts w:hint="cs"/>
          <w:rtl/>
        </w:rPr>
        <w:t>י</w:t>
      </w:r>
      <w:r>
        <w:rPr>
          <w:rtl/>
        </w:rPr>
        <w:t>לה</w:t>
      </w:r>
      <w:r w:rsidR="00D63CF5">
        <w:rPr>
          <w:rFonts w:hint="cs"/>
          <w:rtl/>
        </w:rPr>
        <w:t>?</w:t>
      </w:r>
      <w:r w:rsidR="006E2F14">
        <w:rPr>
          <w:rStyle w:val="a5"/>
          <w:rtl/>
        </w:rPr>
        <w:footnoteReference w:id="8"/>
      </w:r>
      <w:r>
        <w:rPr>
          <w:rtl/>
        </w:rPr>
        <w:t xml:space="preserve"> אמר ל</w:t>
      </w:r>
      <w:r w:rsidR="00D63CF5">
        <w:rPr>
          <w:rFonts w:hint="cs"/>
          <w:rtl/>
        </w:rPr>
        <w:t xml:space="preserve">ו: </w:t>
      </w:r>
      <w:r>
        <w:rPr>
          <w:rtl/>
        </w:rPr>
        <w:t>נטל הק</w:t>
      </w:r>
      <w:r w:rsidR="00D63CF5">
        <w:rPr>
          <w:rFonts w:hint="cs"/>
          <w:rtl/>
        </w:rPr>
        <w:t xml:space="preserve">ב"ה </w:t>
      </w:r>
      <w:r>
        <w:rPr>
          <w:rtl/>
        </w:rPr>
        <w:t>עפר מתחת כ</w:t>
      </w:r>
      <w:r w:rsidR="00D63CF5">
        <w:rPr>
          <w:rFonts w:hint="cs"/>
          <w:rtl/>
        </w:rPr>
        <w:t>י</w:t>
      </w:r>
      <w:r>
        <w:rPr>
          <w:rtl/>
        </w:rPr>
        <w:t>סא הכבוד וזרק על המים ונעשה ארץ</w:t>
      </w:r>
      <w:r w:rsidR="00D63CF5">
        <w:rPr>
          <w:rFonts w:hint="cs"/>
          <w:rtl/>
        </w:rPr>
        <w:t>.</w:t>
      </w:r>
      <w:r>
        <w:rPr>
          <w:rtl/>
        </w:rPr>
        <w:t xml:space="preserve"> וצרורות קטנים שהיו בעפר נעשו הרים וגבעות</w:t>
      </w:r>
      <w:r w:rsidR="00D63CF5">
        <w:rPr>
          <w:rFonts w:hint="cs"/>
          <w:rtl/>
        </w:rPr>
        <w:t>,</w:t>
      </w:r>
      <w:r>
        <w:rPr>
          <w:rtl/>
        </w:rPr>
        <w:t xml:space="preserve"> שנא</w:t>
      </w:r>
      <w:r w:rsidR="00D63CF5">
        <w:rPr>
          <w:rFonts w:hint="cs"/>
          <w:rtl/>
        </w:rPr>
        <w:t>מר: "</w:t>
      </w:r>
      <w:r w:rsidR="00D63CF5">
        <w:rPr>
          <w:rtl/>
        </w:rPr>
        <w:t>בְּצֶקֶת עָפָר לַמּוּצָק וּרְגָבִים יְדֻבָּקוּ</w:t>
      </w:r>
      <w:r w:rsidR="00D63CF5">
        <w:rPr>
          <w:rFonts w:hint="cs"/>
          <w:rtl/>
        </w:rPr>
        <w:t xml:space="preserve">" </w:t>
      </w:r>
      <w:r w:rsidR="00D63CF5">
        <w:rPr>
          <w:rtl/>
        </w:rPr>
        <w:t>(איוב לח</w:t>
      </w:r>
      <w:r w:rsidR="00D63CF5">
        <w:rPr>
          <w:rFonts w:hint="cs"/>
          <w:rtl/>
        </w:rPr>
        <w:t xml:space="preserve"> לח</w:t>
      </w:r>
      <w:r w:rsidR="00D63CF5">
        <w:rPr>
          <w:rtl/>
        </w:rPr>
        <w:t>)</w:t>
      </w:r>
      <w:r w:rsidR="00702672">
        <w:rPr>
          <w:rFonts w:hint="cs"/>
          <w:rtl/>
        </w:rPr>
        <w:t>.</w:t>
      </w:r>
      <w:r w:rsidR="00A97B02">
        <w:rPr>
          <w:rStyle w:val="a5"/>
          <w:rtl/>
        </w:rPr>
        <w:footnoteReference w:id="9"/>
      </w:r>
      <w:r>
        <w:rPr>
          <w:rtl/>
        </w:rPr>
        <w:t xml:space="preserve"> וברור הוא הדבר באזני בני אדם</w:t>
      </w:r>
      <w:r w:rsidR="00702672">
        <w:rPr>
          <w:rFonts w:hint="cs"/>
          <w:rtl/>
        </w:rPr>
        <w:t>,</w:t>
      </w:r>
      <w:r>
        <w:rPr>
          <w:rtl/>
        </w:rPr>
        <w:t xml:space="preserve"> שנאמר</w:t>
      </w:r>
      <w:r w:rsidR="00702672">
        <w:rPr>
          <w:rFonts w:hint="cs"/>
          <w:rtl/>
        </w:rPr>
        <w:t>:</w:t>
      </w:r>
      <w:r>
        <w:rPr>
          <w:rtl/>
        </w:rPr>
        <w:t xml:space="preserve"> </w:t>
      </w:r>
      <w:r w:rsidR="00702672">
        <w:rPr>
          <w:rFonts w:hint="cs"/>
          <w:rtl/>
        </w:rPr>
        <w:t>"</w:t>
      </w:r>
      <w:r>
        <w:rPr>
          <w:rtl/>
        </w:rPr>
        <w:t>כובד אבן ונטל החול</w:t>
      </w:r>
      <w:r w:rsidR="00702672">
        <w:rPr>
          <w:rFonts w:hint="cs"/>
          <w:rtl/>
        </w:rPr>
        <w:t>"</w:t>
      </w:r>
      <w:r w:rsidR="00AB499A">
        <w:rPr>
          <w:rFonts w:hint="cs"/>
          <w:rtl/>
        </w:rPr>
        <w:t>.</w:t>
      </w:r>
      <w:r>
        <w:rPr>
          <w:rtl/>
        </w:rPr>
        <w:t xml:space="preserve"> מהו </w:t>
      </w:r>
      <w:r w:rsidR="00AB499A">
        <w:rPr>
          <w:rFonts w:hint="cs"/>
          <w:rtl/>
        </w:rPr>
        <w:t>"</w:t>
      </w:r>
      <w:r>
        <w:rPr>
          <w:rtl/>
        </w:rPr>
        <w:t>כובד אבן</w:t>
      </w:r>
      <w:r w:rsidR="00AB499A">
        <w:rPr>
          <w:rFonts w:hint="cs"/>
          <w:rtl/>
        </w:rPr>
        <w:t>"?</w:t>
      </w:r>
      <w:r>
        <w:rPr>
          <w:rtl/>
        </w:rPr>
        <w:t xml:space="preserve"> מי שהוא רואה את ההרים ואת הגבעות</w:t>
      </w:r>
      <w:r w:rsidR="00AB499A">
        <w:rPr>
          <w:rFonts w:hint="cs"/>
          <w:rtl/>
        </w:rPr>
        <w:t>,</w:t>
      </w:r>
      <w:r>
        <w:rPr>
          <w:rtl/>
        </w:rPr>
        <w:t xml:space="preserve"> אינו אומר היאך ברא </w:t>
      </w:r>
      <w:r w:rsidR="000E690E">
        <w:rPr>
          <w:rtl/>
        </w:rPr>
        <w:t>הקב"ה</w:t>
      </w:r>
      <w:r>
        <w:rPr>
          <w:rtl/>
        </w:rPr>
        <w:t xml:space="preserve"> את אלו</w:t>
      </w:r>
      <w:r w:rsidR="00AB499A">
        <w:rPr>
          <w:rFonts w:hint="cs"/>
          <w:rtl/>
        </w:rPr>
        <w:t>?</w:t>
      </w:r>
      <w:r>
        <w:rPr>
          <w:rtl/>
        </w:rPr>
        <w:t xml:space="preserve"> מהו </w:t>
      </w:r>
      <w:r w:rsidR="00BD5B7F">
        <w:rPr>
          <w:rFonts w:hint="cs"/>
          <w:rtl/>
        </w:rPr>
        <w:t>"</w:t>
      </w:r>
      <w:r>
        <w:rPr>
          <w:rtl/>
        </w:rPr>
        <w:t>ונטל החול</w:t>
      </w:r>
      <w:r w:rsidR="00BD5B7F">
        <w:rPr>
          <w:rFonts w:hint="cs"/>
          <w:rtl/>
        </w:rPr>
        <w:t>"?</w:t>
      </w:r>
      <w:r>
        <w:rPr>
          <w:rtl/>
        </w:rPr>
        <w:t xml:space="preserve"> אלא החול</w:t>
      </w:r>
      <w:r w:rsidR="00BD5B7F">
        <w:rPr>
          <w:rFonts w:hint="cs"/>
          <w:rtl/>
        </w:rPr>
        <w:t>,</w:t>
      </w:r>
      <w:r>
        <w:rPr>
          <w:rtl/>
        </w:rPr>
        <w:t xml:space="preserve"> שהמים עומדים עליו למעלה והוא נתון מלמטה</w:t>
      </w:r>
      <w:r w:rsidR="00BD5B7F">
        <w:rPr>
          <w:rFonts w:hint="cs"/>
          <w:rtl/>
        </w:rPr>
        <w:t>,</w:t>
      </w:r>
      <w:r>
        <w:rPr>
          <w:rtl/>
        </w:rPr>
        <w:t xml:space="preserve"> והוא נושא אותם</w:t>
      </w:r>
      <w:r w:rsidR="00BD5B7F">
        <w:rPr>
          <w:rFonts w:hint="cs"/>
          <w:rtl/>
        </w:rPr>
        <w:t>.</w:t>
      </w:r>
      <w:r>
        <w:rPr>
          <w:rtl/>
        </w:rPr>
        <w:t xml:space="preserve"> אמר </w:t>
      </w:r>
      <w:r w:rsidR="000E690E">
        <w:rPr>
          <w:rtl/>
        </w:rPr>
        <w:t>הקב"ה</w:t>
      </w:r>
      <w:r w:rsidR="00BD5B7F">
        <w:rPr>
          <w:rFonts w:hint="cs"/>
          <w:rtl/>
        </w:rPr>
        <w:t>:</w:t>
      </w:r>
      <w:r>
        <w:rPr>
          <w:rtl/>
        </w:rPr>
        <w:t xml:space="preserve"> יקרה היא בעיני בני אדם ורואי</w:t>
      </w:r>
      <w:r w:rsidR="00BD5B7F">
        <w:rPr>
          <w:rFonts w:hint="cs"/>
          <w:rtl/>
        </w:rPr>
        <w:t>ם</w:t>
      </w:r>
      <w:r>
        <w:rPr>
          <w:rtl/>
        </w:rPr>
        <w:t xml:space="preserve"> כא</w:t>
      </w:r>
      <w:r w:rsidR="00BD5B7F">
        <w:rPr>
          <w:rFonts w:hint="cs"/>
          <w:rtl/>
        </w:rPr>
        <w:t>י</w:t>
      </w:r>
      <w:r>
        <w:rPr>
          <w:rtl/>
        </w:rPr>
        <w:t>לו יגיעה היא לפני</w:t>
      </w:r>
      <w:r w:rsidR="00BD5B7F">
        <w:rPr>
          <w:rFonts w:hint="cs"/>
          <w:rtl/>
        </w:rPr>
        <w:t>,</w:t>
      </w:r>
      <w:r>
        <w:rPr>
          <w:rtl/>
        </w:rPr>
        <w:t xml:space="preserve"> ואינה יגיעה</w:t>
      </w:r>
      <w:r w:rsidR="00BD5B7F">
        <w:rPr>
          <w:rFonts w:hint="cs"/>
          <w:rtl/>
        </w:rPr>
        <w:t xml:space="preserve">, שנאמר: "ה' בורא קצות הארץ, </w:t>
      </w:r>
      <w:r>
        <w:rPr>
          <w:rtl/>
        </w:rPr>
        <w:t>לא ייעף ולא ייגע</w:t>
      </w:r>
      <w:r w:rsidR="00BD5B7F">
        <w:rPr>
          <w:rFonts w:hint="cs"/>
          <w:rtl/>
        </w:rPr>
        <w:t xml:space="preserve">" </w:t>
      </w:r>
      <w:r w:rsidR="00BD5B7F">
        <w:rPr>
          <w:rtl/>
        </w:rPr>
        <w:t>(ישעיה מ</w:t>
      </w:r>
      <w:r w:rsidR="00BD5B7F">
        <w:rPr>
          <w:rFonts w:hint="cs"/>
          <w:rtl/>
        </w:rPr>
        <w:t xml:space="preserve"> כח</w:t>
      </w:r>
      <w:r w:rsidR="00BD5B7F">
        <w:rPr>
          <w:rtl/>
        </w:rPr>
        <w:t>)</w:t>
      </w:r>
      <w:r w:rsidR="00BD5B7F">
        <w:rPr>
          <w:rFonts w:hint="cs"/>
          <w:rtl/>
        </w:rPr>
        <w:t>.</w:t>
      </w:r>
      <w:r>
        <w:rPr>
          <w:rtl/>
        </w:rPr>
        <w:t xml:space="preserve"> במה אני י</w:t>
      </w:r>
      <w:r w:rsidR="00BD5B7F">
        <w:rPr>
          <w:rtl/>
        </w:rPr>
        <w:t>ָ</w:t>
      </w:r>
      <w:r>
        <w:rPr>
          <w:rtl/>
        </w:rPr>
        <w:t>ג</w:t>
      </w:r>
      <w:r w:rsidR="00BD5B7F">
        <w:rPr>
          <w:rtl/>
        </w:rPr>
        <w:t>ֵ</w:t>
      </w:r>
      <w:r>
        <w:rPr>
          <w:rtl/>
        </w:rPr>
        <w:t>ע</w:t>
      </w:r>
      <w:r w:rsidR="00BD5B7F">
        <w:rPr>
          <w:rtl/>
        </w:rPr>
        <w:t>ַ</w:t>
      </w:r>
      <w:r w:rsidR="00BD5B7F">
        <w:rPr>
          <w:rFonts w:hint="cs"/>
          <w:rtl/>
        </w:rPr>
        <w:t>?</w:t>
      </w:r>
      <w:r>
        <w:rPr>
          <w:rtl/>
        </w:rPr>
        <w:t xml:space="preserve"> במי שהוא מכעיס לפני בדברים בטלים</w:t>
      </w:r>
      <w:r w:rsidR="00BD5B7F">
        <w:rPr>
          <w:rFonts w:hint="cs"/>
          <w:rtl/>
        </w:rPr>
        <w:t xml:space="preserve">, כמה דאת </w:t>
      </w:r>
      <w:r w:rsidR="00F12EC6">
        <w:rPr>
          <w:rFonts w:hint="cs"/>
          <w:rtl/>
        </w:rPr>
        <w:t>א</w:t>
      </w:r>
      <w:r w:rsidR="00BD5B7F">
        <w:rPr>
          <w:rFonts w:hint="cs"/>
          <w:rtl/>
        </w:rPr>
        <w:t>מרת: "</w:t>
      </w:r>
      <w:r>
        <w:rPr>
          <w:rtl/>
        </w:rPr>
        <w:t>הוגעתם ה' בדבריכם</w:t>
      </w:r>
      <w:r w:rsidR="00BD5B7F">
        <w:rPr>
          <w:rFonts w:hint="cs"/>
          <w:rtl/>
        </w:rPr>
        <w:t>" (מלאכי ב יז).</w:t>
      </w:r>
      <w:r>
        <w:rPr>
          <w:rtl/>
        </w:rPr>
        <w:t xml:space="preserve"> הוי</w:t>
      </w:r>
      <w:r w:rsidR="00BD5B7F">
        <w:rPr>
          <w:rFonts w:hint="cs"/>
          <w:rtl/>
        </w:rPr>
        <w:t>:</w:t>
      </w:r>
      <w:r>
        <w:rPr>
          <w:rtl/>
        </w:rPr>
        <w:t xml:space="preserve"> </w:t>
      </w:r>
      <w:r w:rsidR="00BD5B7F">
        <w:rPr>
          <w:rFonts w:hint="cs"/>
          <w:rtl/>
        </w:rPr>
        <w:t>"</w:t>
      </w:r>
      <w:r>
        <w:rPr>
          <w:rtl/>
        </w:rPr>
        <w:t>וכעס אויל כבד משניהם</w:t>
      </w:r>
      <w:r w:rsidR="00BD5B7F">
        <w:rPr>
          <w:rFonts w:hint="cs"/>
          <w:rtl/>
        </w:rPr>
        <w:t>".</w:t>
      </w:r>
      <w:r w:rsidR="00BD5B7F">
        <w:rPr>
          <w:rStyle w:val="a5"/>
          <w:rtl/>
        </w:rPr>
        <w:footnoteReference w:id="10"/>
      </w:r>
    </w:p>
    <w:p w:rsidR="00B267D3" w:rsidRDefault="00B267D3" w:rsidP="00B267D3">
      <w:pPr>
        <w:pStyle w:val="ab"/>
        <w:rPr>
          <w:rtl/>
        </w:rPr>
      </w:pPr>
      <w:r>
        <w:rPr>
          <w:rtl/>
        </w:rPr>
        <w:t>רות רבה פרשה ב</w:t>
      </w:r>
      <w:r>
        <w:rPr>
          <w:rFonts w:hint="cs"/>
          <w:rtl/>
        </w:rPr>
        <w:t xml:space="preserve"> סימן יג</w:t>
      </w:r>
    </w:p>
    <w:p w:rsidR="00B267D3" w:rsidRDefault="00B267D3" w:rsidP="003B5C39">
      <w:pPr>
        <w:pStyle w:val="ac"/>
        <w:rPr>
          <w:rFonts w:hint="cs"/>
          <w:rtl/>
        </w:rPr>
      </w:pPr>
      <w:r>
        <w:rPr>
          <w:rFonts w:hint="cs"/>
          <w:rtl/>
        </w:rPr>
        <w:t>"</w:t>
      </w:r>
      <w:r>
        <w:rPr>
          <w:rtl/>
        </w:rPr>
        <w:t>וַתֹּאמֶר נָעֳמִי לִשְׁתֵּי כַלֹּתֶיהָ לֵכְנָה שֹׁבְנָה אִשָּׁה לְבֵית אִמָּהּ</w:t>
      </w:r>
      <w:r>
        <w:rPr>
          <w:rFonts w:hint="cs"/>
          <w:rtl/>
        </w:rPr>
        <w:t xml:space="preserve">" (רות א ח) - </w:t>
      </w:r>
      <w:r>
        <w:rPr>
          <w:rtl/>
        </w:rPr>
        <w:t>לבית אומתה</w:t>
      </w:r>
      <w:r>
        <w:rPr>
          <w:rFonts w:hint="cs"/>
          <w:rtl/>
        </w:rPr>
        <w:t>.</w:t>
      </w:r>
      <w:r>
        <w:rPr>
          <w:rtl/>
        </w:rPr>
        <w:t xml:space="preserve"> אבנימוס הגרדי מתה אמו ועלה ר' מאיר להראות לו פנים ומצא אותם יושבין אבלים</w:t>
      </w:r>
      <w:r w:rsidR="003B5C39">
        <w:rPr>
          <w:rFonts w:hint="cs"/>
          <w:rtl/>
        </w:rPr>
        <w:t>.</w:t>
      </w:r>
      <w:r>
        <w:rPr>
          <w:rtl/>
        </w:rPr>
        <w:t xml:space="preserve"> לאחר זמן מת אביו ועלה ר</w:t>
      </w:r>
      <w:r w:rsidR="003B5C39">
        <w:rPr>
          <w:rFonts w:hint="cs"/>
          <w:rtl/>
        </w:rPr>
        <w:t>' מאיר</w:t>
      </w:r>
      <w:r>
        <w:rPr>
          <w:rtl/>
        </w:rPr>
        <w:t xml:space="preserve"> להראות לו פנים ומצא אותן עסוקין במלאכתן</w:t>
      </w:r>
      <w:r w:rsidR="003B5C39">
        <w:rPr>
          <w:rFonts w:hint="cs"/>
          <w:rtl/>
        </w:rPr>
        <w:t>.</w:t>
      </w:r>
      <w:r>
        <w:rPr>
          <w:rtl/>
        </w:rPr>
        <w:t xml:space="preserve"> א</w:t>
      </w:r>
      <w:r w:rsidR="003B5C39">
        <w:rPr>
          <w:rFonts w:hint="cs"/>
          <w:rtl/>
        </w:rPr>
        <w:t xml:space="preserve">מר לו: </w:t>
      </w:r>
      <w:r>
        <w:rPr>
          <w:rtl/>
        </w:rPr>
        <w:t>כמדומה אני שאמך חביבה עליך יותר מאביך</w:t>
      </w:r>
      <w:r w:rsidR="003B5C39">
        <w:rPr>
          <w:rFonts w:hint="cs"/>
          <w:rtl/>
        </w:rPr>
        <w:t>.</w:t>
      </w:r>
      <w:r>
        <w:rPr>
          <w:rtl/>
        </w:rPr>
        <w:t xml:space="preserve"> א</w:t>
      </w:r>
      <w:r w:rsidR="003B5C39">
        <w:rPr>
          <w:rFonts w:hint="cs"/>
          <w:rtl/>
        </w:rPr>
        <w:t xml:space="preserve">מר לו: </w:t>
      </w:r>
      <w:r>
        <w:rPr>
          <w:rtl/>
        </w:rPr>
        <w:t>ולא כן כתיב</w:t>
      </w:r>
      <w:r w:rsidR="003B5C39">
        <w:rPr>
          <w:rFonts w:hint="cs"/>
          <w:rtl/>
        </w:rPr>
        <w:t>:</w:t>
      </w:r>
      <w:r>
        <w:rPr>
          <w:rtl/>
        </w:rPr>
        <w:t xml:space="preserve"> </w:t>
      </w:r>
      <w:r w:rsidR="003B5C39">
        <w:rPr>
          <w:rFonts w:hint="cs"/>
          <w:rtl/>
        </w:rPr>
        <w:t>"</w:t>
      </w:r>
      <w:r w:rsidR="003B5C39">
        <w:rPr>
          <w:rtl/>
        </w:rPr>
        <w:t>אִשָּׁה לְבֵית אִמָּהּ</w:t>
      </w:r>
      <w:r w:rsidR="003B5C39">
        <w:rPr>
          <w:rFonts w:hint="cs"/>
          <w:rtl/>
        </w:rPr>
        <w:t>"</w:t>
      </w:r>
      <w:r>
        <w:rPr>
          <w:rtl/>
        </w:rPr>
        <w:t xml:space="preserve"> ולא לבית אביה, אמר לו</w:t>
      </w:r>
      <w:r w:rsidR="003B5C39">
        <w:rPr>
          <w:rFonts w:hint="cs"/>
          <w:rtl/>
        </w:rPr>
        <w:t>:</w:t>
      </w:r>
      <w:r>
        <w:rPr>
          <w:rtl/>
        </w:rPr>
        <w:t xml:space="preserve"> יפה אמרת שאין אב לך.</w:t>
      </w:r>
      <w:r w:rsidR="003B5C39">
        <w:rPr>
          <w:rStyle w:val="a5"/>
          <w:rtl/>
        </w:rPr>
        <w:footnoteReference w:id="11"/>
      </w:r>
    </w:p>
    <w:p w:rsidR="00D05F08" w:rsidRDefault="00D05F08" w:rsidP="00955B97">
      <w:pPr>
        <w:pStyle w:val="ab"/>
        <w:rPr>
          <w:rtl/>
        </w:rPr>
      </w:pPr>
      <w:r>
        <w:rPr>
          <w:rtl/>
        </w:rPr>
        <w:t>מסכת חגיגה דף טו עמוד ב</w:t>
      </w:r>
    </w:p>
    <w:p w:rsidR="00D05F08" w:rsidRDefault="00496636" w:rsidP="00496636">
      <w:pPr>
        <w:pStyle w:val="ac"/>
        <w:rPr>
          <w:rFonts w:hint="cs"/>
          <w:rtl/>
        </w:rPr>
      </w:pPr>
      <w:r>
        <w:rPr>
          <w:rFonts w:hint="cs"/>
          <w:rtl/>
        </w:rPr>
        <w:t>"</w:t>
      </w:r>
      <w:r w:rsidR="00D05F08">
        <w:rPr>
          <w:rtl/>
        </w:rPr>
        <w:t>אחר</w:t>
      </w:r>
      <w:r>
        <w:rPr>
          <w:rFonts w:hint="cs"/>
          <w:rtl/>
        </w:rPr>
        <w:t>"</w:t>
      </w:r>
      <w:r w:rsidR="00D05F08">
        <w:rPr>
          <w:rtl/>
        </w:rPr>
        <w:t xml:space="preserve"> מאי</w:t>
      </w:r>
      <w:r w:rsidR="00FB0915">
        <w:rPr>
          <w:rFonts w:hint="cs"/>
          <w:rtl/>
        </w:rPr>
        <w:t>?</w:t>
      </w:r>
      <w:r w:rsidR="00D05F08">
        <w:rPr>
          <w:rtl/>
        </w:rPr>
        <w:t xml:space="preserve"> - זמר יווני לא פסק מפומיה.</w:t>
      </w:r>
      <w:r>
        <w:rPr>
          <w:rStyle w:val="a5"/>
          <w:rtl/>
        </w:rPr>
        <w:footnoteReference w:id="12"/>
      </w:r>
      <w:r w:rsidR="00D05F08">
        <w:rPr>
          <w:rtl/>
        </w:rPr>
        <w:t xml:space="preserve"> אמרו עליו על אחר, בשעה שהיה עומד מבית המדרש הרבה ספרי מינין נושרין מחיקו.</w:t>
      </w:r>
      <w:r>
        <w:rPr>
          <w:rStyle w:val="a5"/>
          <w:rtl/>
        </w:rPr>
        <w:footnoteReference w:id="13"/>
      </w:r>
      <w:r w:rsidR="00D05F08">
        <w:rPr>
          <w:rtl/>
        </w:rPr>
        <w:t xml:space="preserve"> שאל נימוס הגרדי את רבי מאיר: כל עמר דנחית ליורה סליק? - אמר ליה: כל מאן דהוה נקי אגב אימיה - סליק, כל דלא הוה נקי אגב אימיה - לא סליק.</w:t>
      </w:r>
      <w:r w:rsidR="00A97B02">
        <w:rPr>
          <w:rStyle w:val="a5"/>
          <w:rtl/>
        </w:rPr>
        <w:footnoteReference w:id="14"/>
      </w:r>
    </w:p>
    <w:p w:rsidR="00416591" w:rsidRDefault="00416591" w:rsidP="00F25032">
      <w:pPr>
        <w:pStyle w:val="ab"/>
        <w:rPr>
          <w:rtl/>
        </w:rPr>
      </w:pPr>
      <w:r>
        <w:rPr>
          <w:rtl/>
        </w:rPr>
        <w:lastRenderedPageBreak/>
        <w:t>אבות דרבי נתן נוסחא ב פרק כד</w:t>
      </w:r>
    </w:p>
    <w:p w:rsidR="003543A8" w:rsidRDefault="00416591" w:rsidP="00113D07">
      <w:pPr>
        <w:pStyle w:val="ac"/>
        <w:rPr>
          <w:rFonts w:hint="cs"/>
          <w:rtl/>
        </w:rPr>
      </w:pPr>
      <w:r>
        <w:rPr>
          <w:rtl/>
        </w:rPr>
        <w:t>שאל אבנימוס הגרדי את רבן גמליאל</w:t>
      </w:r>
      <w:r w:rsidR="007B347E">
        <w:rPr>
          <w:rFonts w:hint="cs"/>
          <w:rtl/>
        </w:rPr>
        <w:t>:</w:t>
      </w:r>
      <w:r>
        <w:rPr>
          <w:rtl/>
        </w:rPr>
        <w:t xml:space="preserve"> איזהו כבודו של עולם</w:t>
      </w:r>
      <w:r w:rsidR="007B347E">
        <w:rPr>
          <w:rFonts w:hint="cs"/>
          <w:rtl/>
        </w:rPr>
        <w:t>?</w:t>
      </w:r>
      <w:r>
        <w:rPr>
          <w:rtl/>
        </w:rPr>
        <w:t xml:space="preserve"> </w:t>
      </w:r>
      <w:r w:rsidR="003B5C39">
        <w:rPr>
          <w:rtl/>
        </w:rPr>
        <w:t>אמר לו:</w:t>
      </w:r>
      <w:r>
        <w:rPr>
          <w:rtl/>
        </w:rPr>
        <w:t xml:space="preserve"> שלום. </w:t>
      </w:r>
      <w:r w:rsidR="003B5C39">
        <w:rPr>
          <w:rtl/>
        </w:rPr>
        <w:t>אמר לו:</w:t>
      </w:r>
      <w:r>
        <w:rPr>
          <w:rtl/>
        </w:rPr>
        <w:t xml:space="preserve"> מנין</w:t>
      </w:r>
      <w:r w:rsidR="003B5C39">
        <w:rPr>
          <w:rFonts w:hint="cs"/>
          <w:rtl/>
        </w:rPr>
        <w:t>?</w:t>
      </w:r>
      <w:r>
        <w:rPr>
          <w:rtl/>
        </w:rPr>
        <w:t xml:space="preserve"> </w:t>
      </w:r>
      <w:r w:rsidR="003B5C39">
        <w:rPr>
          <w:rtl/>
        </w:rPr>
        <w:t>אמר לו:</w:t>
      </w:r>
      <w:r>
        <w:rPr>
          <w:rtl/>
        </w:rPr>
        <w:t xml:space="preserve"> הרי הוא אומר</w:t>
      </w:r>
      <w:r w:rsidR="003B5C39">
        <w:rPr>
          <w:rFonts w:hint="cs"/>
          <w:rtl/>
        </w:rPr>
        <w:t>:</w:t>
      </w:r>
      <w:r>
        <w:rPr>
          <w:rtl/>
        </w:rPr>
        <w:t xml:space="preserve"> </w:t>
      </w:r>
      <w:r w:rsidR="003B5C39">
        <w:rPr>
          <w:rFonts w:hint="cs"/>
          <w:rtl/>
        </w:rPr>
        <w:t>"</w:t>
      </w:r>
      <w:r>
        <w:rPr>
          <w:rtl/>
        </w:rPr>
        <w:t>יוצר אור ובורא חשך עושה שלום ובורא את הכל</w:t>
      </w:r>
      <w:r w:rsidR="003B5C39">
        <w:rPr>
          <w:rFonts w:hint="cs"/>
          <w:rtl/>
        </w:rPr>
        <w:t>" -</w:t>
      </w:r>
      <w:r>
        <w:rPr>
          <w:rtl/>
        </w:rPr>
        <w:t xml:space="preserve"> מאחר שברא המקום את השלום חזר וברא את הכל</w:t>
      </w:r>
      <w:r w:rsidR="00113D07">
        <w:rPr>
          <w:rFonts w:hint="cs"/>
          <w:rtl/>
        </w:rPr>
        <w:t>.</w:t>
      </w:r>
      <w:r w:rsidR="00113D07">
        <w:rPr>
          <w:rStyle w:val="a5"/>
          <w:rtl/>
        </w:rPr>
        <w:footnoteReference w:id="15"/>
      </w:r>
      <w:r>
        <w:rPr>
          <w:rtl/>
        </w:rPr>
        <w:t xml:space="preserve"> וכן הוא אומר</w:t>
      </w:r>
      <w:r w:rsidR="00113D07">
        <w:rPr>
          <w:rFonts w:hint="cs"/>
          <w:rtl/>
        </w:rPr>
        <w:t>:</w:t>
      </w:r>
      <w:r>
        <w:rPr>
          <w:rtl/>
        </w:rPr>
        <w:t xml:space="preserve"> </w:t>
      </w:r>
      <w:r w:rsidR="00113D07">
        <w:rPr>
          <w:rFonts w:hint="cs"/>
          <w:rtl/>
        </w:rPr>
        <w:t>"</w:t>
      </w:r>
      <w:r>
        <w:rPr>
          <w:rtl/>
        </w:rPr>
        <w:t>סור מרע ועשה טוב בקש שלום</w:t>
      </w:r>
      <w:r w:rsidR="00113D07">
        <w:rPr>
          <w:rFonts w:hint="cs"/>
          <w:rtl/>
        </w:rPr>
        <w:t xml:space="preserve"> ורדפהו"</w:t>
      </w:r>
      <w:r>
        <w:rPr>
          <w:rtl/>
        </w:rPr>
        <w:t xml:space="preserve"> (תהלים ל</w:t>
      </w:r>
      <w:r w:rsidR="00113D07">
        <w:rPr>
          <w:rtl/>
        </w:rPr>
        <w:t>ד ט</w:t>
      </w:r>
      <w:r>
        <w:rPr>
          <w:rtl/>
        </w:rPr>
        <w:t>ו).</w:t>
      </w:r>
      <w:r w:rsidR="003543A8">
        <w:rPr>
          <w:rStyle w:val="a5"/>
          <w:rtl/>
        </w:rPr>
        <w:footnoteReference w:id="16"/>
      </w:r>
      <w:r>
        <w:rPr>
          <w:rtl/>
        </w:rPr>
        <w:t xml:space="preserve"> </w:t>
      </w:r>
    </w:p>
    <w:p w:rsidR="000F479F" w:rsidRDefault="00416591" w:rsidP="00571ACB">
      <w:pPr>
        <w:pStyle w:val="ac"/>
        <w:rPr>
          <w:rFonts w:hint="cs"/>
          <w:rtl/>
        </w:rPr>
      </w:pPr>
      <w:r>
        <w:rPr>
          <w:rtl/>
        </w:rPr>
        <w:t>רבי יוסי אומר</w:t>
      </w:r>
      <w:r w:rsidR="00571ACB">
        <w:rPr>
          <w:rFonts w:hint="cs"/>
          <w:rtl/>
        </w:rPr>
        <w:t>:</w:t>
      </w:r>
      <w:r>
        <w:rPr>
          <w:rtl/>
        </w:rPr>
        <w:t xml:space="preserve"> אם ישב אדם בתוך ביתו ואינו יוצא לשוק</w:t>
      </w:r>
      <w:r w:rsidR="00A13BA3">
        <w:rPr>
          <w:rFonts w:hint="cs"/>
          <w:rtl/>
        </w:rPr>
        <w:t>,</w:t>
      </w:r>
      <w:r>
        <w:rPr>
          <w:rtl/>
        </w:rPr>
        <w:t xml:space="preserve"> הי</w:t>
      </w:r>
      <w:r w:rsidR="00571ACB">
        <w:rPr>
          <w:rtl/>
        </w:rPr>
        <w:t>אך הוא מטיל שלום בין אדם לחבירו</w:t>
      </w:r>
      <w:r w:rsidR="00571ACB">
        <w:rPr>
          <w:rFonts w:hint="cs"/>
          <w:rtl/>
        </w:rPr>
        <w:t>?</w:t>
      </w:r>
      <w:r>
        <w:rPr>
          <w:rtl/>
        </w:rPr>
        <w:t xml:space="preserve"> אלא מתוך שהוא יוצא לשוק הוא רואה בני אדם מתנצים ונכנס ביניהם ומפשרם</w:t>
      </w:r>
      <w:r w:rsidR="00571ACB">
        <w:rPr>
          <w:rFonts w:hint="cs"/>
          <w:rtl/>
        </w:rPr>
        <w:t>.</w:t>
      </w:r>
      <w:r>
        <w:rPr>
          <w:rtl/>
        </w:rPr>
        <w:t xml:space="preserve"> על </w:t>
      </w:r>
      <w:r w:rsidR="00571ACB">
        <w:rPr>
          <w:rtl/>
        </w:rPr>
        <w:t>כל</w:t>
      </w:r>
      <w:r>
        <w:rPr>
          <w:rtl/>
        </w:rPr>
        <w:t xml:space="preserve"> המצות שבתורה מהו אומר</w:t>
      </w:r>
      <w:r w:rsidR="00571ACB">
        <w:rPr>
          <w:rFonts w:hint="cs"/>
          <w:rtl/>
        </w:rPr>
        <w:t>?</w:t>
      </w:r>
      <w:r>
        <w:rPr>
          <w:rtl/>
        </w:rPr>
        <w:t xml:space="preserve"> </w:t>
      </w:r>
      <w:r w:rsidR="00571ACB">
        <w:rPr>
          <w:rFonts w:hint="cs"/>
          <w:rtl/>
        </w:rPr>
        <w:t>"</w:t>
      </w:r>
      <w:r>
        <w:rPr>
          <w:rtl/>
        </w:rPr>
        <w:t>כי יקרא קן צפור</w:t>
      </w:r>
      <w:r w:rsidR="00571ACB">
        <w:rPr>
          <w:rFonts w:hint="cs"/>
          <w:rtl/>
        </w:rPr>
        <w:t>"</w:t>
      </w:r>
      <w:r>
        <w:rPr>
          <w:rtl/>
        </w:rPr>
        <w:t xml:space="preserve"> (דברים כב ו)</w:t>
      </w:r>
      <w:r w:rsidR="00571ACB">
        <w:rPr>
          <w:rFonts w:hint="cs"/>
          <w:rtl/>
        </w:rPr>
        <w:t>,</w:t>
      </w:r>
      <w:r>
        <w:rPr>
          <w:rtl/>
        </w:rPr>
        <w:t xml:space="preserve"> </w:t>
      </w:r>
      <w:r w:rsidR="00571ACB">
        <w:rPr>
          <w:rFonts w:hint="cs"/>
          <w:rtl/>
        </w:rPr>
        <w:t>"</w:t>
      </w:r>
      <w:r>
        <w:rPr>
          <w:rtl/>
        </w:rPr>
        <w:t>כי תפגע שור אויבך</w:t>
      </w:r>
      <w:r w:rsidR="00571ACB">
        <w:rPr>
          <w:rFonts w:hint="cs"/>
          <w:rtl/>
        </w:rPr>
        <w:t>"</w:t>
      </w:r>
      <w:r>
        <w:rPr>
          <w:rtl/>
        </w:rPr>
        <w:t xml:space="preserve"> (שמות כג ד)</w:t>
      </w:r>
      <w:r w:rsidR="00571ACB">
        <w:rPr>
          <w:rFonts w:hint="cs"/>
          <w:rtl/>
        </w:rPr>
        <w:t>,</w:t>
      </w:r>
      <w:r>
        <w:rPr>
          <w:rtl/>
        </w:rPr>
        <w:t xml:space="preserve"> </w:t>
      </w:r>
      <w:r w:rsidR="00571ACB">
        <w:rPr>
          <w:rFonts w:hint="cs"/>
          <w:rtl/>
        </w:rPr>
        <w:t>"</w:t>
      </w:r>
      <w:r>
        <w:rPr>
          <w:rtl/>
        </w:rPr>
        <w:t>כי תראה חמור שונאך</w:t>
      </w:r>
      <w:r w:rsidR="00571ACB">
        <w:rPr>
          <w:rFonts w:hint="cs"/>
          <w:rtl/>
        </w:rPr>
        <w:t>"</w:t>
      </w:r>
      <w:r>
        <w:rPr>
          <w:rtl/>
        </w:rPr>
        <w:t xml:space="preserve"> (שם שם ה') מצוה שהיא באה על ידך את זקוק לה לעשותה</w:t>
      </w:r>
      <w:r w:rsidR="000F479F">
        <w:rPr>
          <w:rFonts w:hint="cs"/>
          <w:rtl/>
        </w:rPr>
        <w:t>.</w:t>
      </w:r>
      <w:r w:rsidR="002E5F82">
        <w:rPr>
          <w:rStyle w:val="a5"/>
          <w:rtl/>
        </w:rPr>
        <w:footnoteReference w:id="17"/>
      </w:r>
    </w:p>
    <w:p w:rsidR="003A7AFC" w:rsidRPr="007B27F6" w:rsidRDefault="003A7AFC" w:rsidP="00211EDB">
      <w:pPr>
        <w:pStyle w:val="ad"/>
        <w:spacing w:before="240"/>
        <w:rPr>
          <w:rtl/>
        </w:rPr>
      </w:pPr>
      <w:r w:rsidRPr="007B27F6">
        <w:rPr>
          <w:rtl/>
        </w:rPr>
        <w:t xml:space="preserve">שבת שלום </w:t>
      </w:r>
    </w:p>
    <w:p w:rsidR="003A7AFC" w:rsidRPr="007B27F6" w:rsidRDefault="003A7AFC">
      <w:pPr>
        <w:pStyle w:val="ad"/>
        <w:rPr>
          <w:rFonts w:hint="cs"/>
          <w:rtl/>
        </w:rPr>
      </w:pPr>
      <w:r w:rsidRPr="007B27F6">
        <w:rPr>
          <w:rtl/>
        </w:rPr>
        <w:t>מחלקי המים</w:t>
      </w:r>
    </w:p>
    <w:p w:rsidR="00382D23" w:rsidRDefault="00696A1F" w:rsidP="00571ACB">
      <w:pPr>
        <w:pStyle w:val="ac"/>
        <w:spacing w:before="120"/>
        <w:rPr>
          <w:rFonts w:cs="Narkisim" w:hint="cs"/>
          <w:szCs w:val="22"/>
          <w:rtl/>
        </w:rPr>
      </w:pPr>
      <w:r w:rsidRPr="00211EDB">
        <w:rPr>
          <w:rFonts w:cs="Narkisim" w:hint="cs"/>
          <w:b/>
          <w:bCs/>
          <w:szCs w:val="22"/>
          <w:rtl/>
        </w:rPr>
        <w:t>מים אחרונים:</w:t>
      </w:r>
      <w:r w:rsidR="00C94E3E">
        <w:rPr>
          <w:rFonts w:cs="Narkisim" w:hint="cs"/>
          <w:szCs w:val="22"/>
          <w:rtl/>
        </w:rPr>
        <w:t xml:space="preserve"> כאמור בראש דברינו נושא השפעת תרבות יוון על חכמת ישראל והקשר ביניהם, בפרט בארץ ישראל, הוא נושא רחב ונכבד שהוקדשו לו מחקרים רבים</w:t>
      </w:r>
      <w:r w:rsidR="00F25032">
        <w:rPr>
          <w:rFonts w:cs="Narkisim" w:hint="cs"/>
          <w:szCs w:val="22"/>
          <w:rtl/>
        </w:rPr>
        <w:t>,</w:t>
      </w:r>
      <w:r w:rsidR="00C94E3E">
        <w:rPr>
          <w:rFonts w:cs="Narkisim" w:hint="cs"/>
          <w:szCs w:val="22"/>
          <w:rtl/>
        </w:rPr>
        <w:t xml:space="preserve"> בפרט בדורות האחרונים כחלק מהדו-שיח של תרבות ישראל עם התרבות הכללית וכחלק משיבת עם ישראל למקומות בהם התנהל </w:t>
      </w:r>
      <w:r w:rsidR="00571ACB">
        <w:rPr>
          <w:rFonts w:cs="Narkisim" w:hint="cs"/>
          <w:szCs w:val="22"/>
          <w:rtl/>
        </w:rPr>
        <w:t>ה</w:t>
      </w:r>
      <w:r w:rsidR="00C94E3E">
        <w:rPr>
          <w:rFonts w:cs="Narkisim" w:hint="cs"/>
          <w:szCs w:val="22"/>
          <w:rtl/>
        </w:rPr>
        <w:t xml:space="preserve">שיח </w:t>
      </w:r>
      <w:r w:rsidR="00571ACB">
        <w:rPr>
          <w:rFonts w:cs="Narkisim" w:hint="cs"/>
          <w:szCs w:val="22"/>
          <w:rtl/>
        </w:rPr>
        <w:t>בתקופת המשנה והתלמוד</w:t>
      </w:r>
      <w:r w:rsidR="00C94E3E">
        <w:rPr>
          <w:rFonts w:cs="Narkisim" w:hint="cs"/>
          <w:szCs w:val="22"/>
          <w:rtl/>
        </w:rPr>
        <w:t xml:space="preserve">. בחז"ל מוזכרים וויכוחים עם חכמי (סבי) אתונה, </w:t>
      </w:r>
      <w:r w:rsidR="00F25032">
        <w:rPr>
          <w:rFonts w:cs="Narkisim" w:hint="cs"/>
          <w:szCs w:val="22"/>
          <w:rtl/>
        </w:rPr>
        <w:t xml:space="preserve">עם </w:t>
      </w:r>
      <w:r w:rsidR="00C94E3E">
        <w:rPr>
          <w:rFonts w:cs="Narkisim" w:hint="cs"/>
          <w:szCs w:val="22"/>
          <w:rtl/>
        </w:rPr>
        <w:t xml:space="preserve">מטרונות, </w:t>
      </w:r>
      <w:r w:rsidR="00F25032">
        <w:rPr>
          <w:rFonts w:cs="Narkisim" w:hint="cs"/>
          <w:szCs w:val="22"/>
          <w:rtl/>
        </w:rPr>
        <w:t xml:space="preserve">'בתו של קיסר', </w:t>
      </w:r>
      <w:r w:rsidR="00C94E3E">
        <w:rPr>
          <w:rFonts w:cs="Narkisim" w:hint="cs"/>
          <w:szCs w:val="22"/>
          <w:rtl/>
        </w:rPr>
        <w:t xml:space="preserve">פילוסופים ומינים, אבל מעטים </w:t>
      </w:r>
      <w:r w:rsidR="00571ACB">
        <w:rPr>
          <w:rFonts w:cs="Narkisim" w:hint="cs"/>
          <w:szCs w:val="22"/>
          <w:rtl/>
        </w:rPr>
        <w:t xml:space="preserve">מופיעים </w:t>
      </w:r>
      <w:r w:rsidR="00C94E3E">
        <w:rPr>
          <w:rFonts w:cs="Narkisim" w:hint="cs"/>
          <w:szCs w:val="22"/>
          <w:rtl/>
        </w:rPr>
        <w:t>בשמם הפרטי. אבנימוס הגדרי הוא אחד מהם</w:t>
      </w:r>
      <w:r w:rsidR="00F25032">
        <w:rPr>
          <w:rFonts w:cs="Narkisim" w:hint="cs"/>
          <w:szCs w:val="22"/>
          <w:rtl/>
        </w:rPr>
        <w:t xml:space="preserve">, אולי לצד </w:t>
      </w:r>
      <w:hyperlink r:id="rId7" w:history="1">
        <w:r w:rsidR="00F25032" w:rsidRPr="00F25032">
          <w:rPr>
            <w:rStyle w:val="Hyperlink"/>
            <w:rFonts w:cs="Narkisim" w:hint="cs"/>
            <w:szCs w:val="22"/>
            <w:rtl/>
          </w:rPr>
          <w:t>אנטונינוס ורבי</w:t>
        </w:r>
      </w:hyperlink>
      <w:r w:rsidR="00F25032">
        <w:rPr>
          <w:rFonts w:cs="Narkisim" w:hint="cs"/>
          <w:szCs w:val="22"/>
          <w:rtl/>
        </w:rPr>
        <w:t>,</w:t>
      </w:r>
      <w:r w:rsidR="00C94E3E">
        <w:rPr>
          <w:rFonts w:cs="Narkisim" w:hint="cs"/>
          <w:szCs w:val="22"/>
          <w:rtl/>
        </w:rPr>
        <w:t xml:space="preserve"> ולא מצאנו עוד כאלה. כל היודע עוד בנושא זה, בפרט שמות ואישים ספציפיים, אנא יודיענו ויבוא על שכרו משלם</w:t>
      </w:r>
      <w:r w:rsidR="00784260">
        <w:rPr>
          <w:rFonts w:cs="Narkisim" w:hint="cs"/>
          <w:szCs w:val="22"/>
          <w:rtl/>
        </w:rPr>
        <w:t xml:space="preserve">. </w:t>
      </w:r>
    </w:p>
    <w:sectPr w:rsidR="00382D23" w:rsidSect="00A10B11">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30" w:rsidRDefault="00620F30">
      <w:r>
        <w:separator/>
      </w:r>
    </w:p>
  </w:endnote>
  <w:endnote w:type="continuationSeparator" w:id="0">
    <w:p w:rsidR="00620F30" w:rsidRDefault="0062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65" w:rsidRDefault="006F6365" w:rsidP="006F6365">
    <w:pPr>
      <w:pStyle w:val="a8"/>
      <w:jc w:val="right"/>
      <w:rPr>
        <w:rStyle w:val="af2"/>
        <w:rFonts w:hint="cs"/>
        <w:rtl/>
      </w:rPr>
    </w:pPr>
  </w:p>
  <w:p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12EC6">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12EC6">
      <w:rPr>
        <w:rStyle w:val="af2"/>
        <w:noProof/>
        <w:rtl/>
      </w:rPr>
      <w:t>3</w:t>
    </w:r>
    <w:r w:rsidRPr="00F8747C">
      <w:rPr>
        <w:rStyle w:val="af2"/>
      </w:rPr>
      <w:fldChar w:fldCharType="end"/>
    </w:r>
  </w:p>
  <w:p w:rsidR="006F6365" w:rsidRPr="000238D2" w:rsidRDefault="006F6365" w:rsidP="006F6365">
    <w:pPr>
      <w:pStyle w:val="a8"/>
    </w:pPr>
  </w:p>
  <w:p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30" w:rsidRDefault="00620F30">
      <w:r>
        <w:separator/>
      </w:r>
    </w:p>
  </w:footnote>
  <w:footnote w:type="continuationSeparator" w:id="0">
    <w:p w:rsidR="00620F30" w:rsidRDefault="00620F30">
      <w:r>
        <w:continuationSeparator/>
      </w:r>
    </w:p>
  </w:footnote>
  <w:footnote w:id="1">
    <w:p w:rsidR="00C94E3E" w:rsidRDefault="00C94E3E">
      <w:pPr>
        <w:pStyle w:val="a3"/>
        <w:rPr>
          <w:rFonts w:hint="cs"/>
          <w:rtl/>
        </w:rPr>
      </w:pPr>
      <w:r>
        <w:rPr>
          <w:rStyle w:val="a5"/>
        </w:rPr>
        <w:footnoteRef/>
      </w:r>
      <w:r>
        <w:rPr>
          <w:rtl/>
        </w:rPr>
        <w:t xml:space="preserve"> </w:t>
      </w:r>
      <w:r>
        <w:rPr>
          <w:rFonts w:hint="cs"/>
          <w:rtl/>
        </w:rPr>
        <w:t>ואף ניסו להבחין בין חכמה (תרבות) יוונית ובין השפה היוונית (בבא קמא פג ע"א, מנחות צט ע"א, מגילה ט ע"א ועוד רבים).</w:t>
      </w:r>
    </w:p>
  </w:footnote>
  <w:footnote w:id="2">
    <w:p w:rsidR="00030EBA" w:rsidRDefault="00030EBA" w:rsidP="00571ACB">
      <w:pPr>
        <w:pStyle w:val="a3"/>
        <w:rPr>
          <w:rFonts w:hint="cs"/>
          <w:rtl/>
        </w:rPr>
      </w:pPr>
      <w:r>
        <w:rPr>
          <w:rStyle w:val="a5"/>
        </w:rPr>
        <w:footnoteRef/>
      </w:r>
      <w:r>
        <w:rPr>
          <w:rtl/>
        </w:rPr>
        <w:t xml:space="preserve"> </w:t>
      </w:r>
      <w:r>
        <w:rPr>
          <w:rFonts w:hint="cs"/>
          <w:rtl/>
        </w:rPr>
        <w:t xml:space="preserve">נושא התרבות היוונית בארץ ישראל בתקופת חז"ל נחקר לא מעט ואיננו מתיימרים להכניס ראשנו בו. </w:t>
      </w:r>
      <w:r w:rsidR="00D17C0C">
        <w:rPr>
          <w:rFonts w:hint="cs"/>
          <w:rtl/>
        </w:rPr>
        <w:t xml:space="preserve">ראה ספרו של שאול ליברמן </w:t>
      </w:r>
      <w:hyperlink r:id="rId1" w:history="1">
        <w:r w:rsidR="00D17C0C" w:rsidRPr="00D17C0C">
          <w:rPr>
            <w:rStyle w:val="Hyperlink"/>
            <w:rFonts w:hint="cs"/>
            <w:rtl/>
          </w:rPr>
          <w:t>יוונים ויוונות בתקופת המשנה והתלמוד</w:t>
        </w:r>
      </w:hyperlink>
      <w:r w:rsidR="00D17C0C">
        <w:rPr>
          <w:rFonts w:hint="cs"/>
          <w:rtl/>
        </w:rPr>
        <w:t xml:space="preserve">, </w:t>
      </w:r>
      <w:hyperlink r:id="rId2" w:history="1">
        <w:r w:rsidR="00D17C0C" w:rsidRPr="00D17C0C">
          <w:rPr>
            <w:rStyle w:val="Hyperlink"/>
            <w:rFonts w:hint="cs"/>
            <w:rtl/>
          </w:rPr>
          <w:t>מחקריו של א.א. הלוי</w:t>
        </w:r>
      </w:hyperlink>
      <w:r w:rsidR="00D17C0C">
        <w:rPr>
          <w:rFonts w:hint="cs"/>
          <w:rtl/>
        </w:rPr>
        <w:t xml:space="preserve"> ועוד רבים. </w:t>
      </w:r>
      <w:r>
        <w:rPr>
          <w:rFonts w:hint="cs"/>
          <w:rtl/>
        </w:rPr>
        <w:t xml:space="preserve">בכתיבת דף זה, בפרט באיתור דמותו של אבנימוס שנראה להלן, נעזרנו בספרו של </w:t>
      </w:r>
      <w:hyperlink r:id="rId3" w:history="1">
        <w:r w:rsidRPr="00571ACB">
          <w:rPr>
            <w:rStyle w:val="Hyperlink"/>
            <w:rFonts w:hint="cs"/>
            <w:rtl/>
          </w:rPr>
          <w:t>יוסף גייגר</w:t>
        </w:r>
        <w:r w:rsidR="00571ACB" w:rsidRPr="00571ACB">
          <w:rPr>
            <w:rStyle w:val="Hyperlink"/>
            <w:rFonts w:hint="cs"/>
            <w:rtl/>
          </w:rPr>
          <w:t>, א</w:t>
        </w:r>
        <w:r w:rsidR="00571ACB" w:rsidRPr="00571ACB">
          <w:rPr>
            <w:rStyle w:val="Hyperlink"/>
            <w:rFonts w:hint="cs"/>
            <w:rtl/>
          </w:rPr>
          <w:t>ה</w:t>
        </w:r>
        <w:r w:rsidR="00571ACB" w:rsidRPr="00571ACB">
          <w:rPr>
            <w:rStyle w:val="Hyperlink"/>
            <w:rFonts w:hint="cs"/>
            <w:rtl/>
          </w:rPr>
          <w:t>לי יפת – חכמי יוון בארץ ישראל</w:t>
        </w:r>
      </w:hyperlink>
      <w:r w:rsidR="00571ACB">
        <w:rPr>
          <w:rFonts w:hint="cs"/>
          <w:rtl/>
        </w:rPr>
        <w:t xml:space="preserve">, יד בן-צבי תשע"ב ירושלים, ובמקורות שהוא מביא, </w:t>
      </w:r>
      <w:r>
        <w:rPr>
          <w:rFonts w:hint="cs"/>
          <w:rtl/>
        </w:rPr>
        <w:t>וכמובן במכמני הרשת.</w:t>
      </w:r>
    </w:p>
  </w:footnote>
  <w:footnote w:id="3">
    <w:p w:rsidR="00FE75C9" w:rsidRDefault="00FE75C9" w:rsidP="00FE75C9">
      <w:pPr>
        <w:pStyle w:val="a3"/>
        <w:rPr>
          <w:rFonts w:hint="cs"/>
          <w:rtl/>
        </w:rPr>
      </w:pPr>
      <w:r>
        <w:rPr>
          <w:rStyle w:val="a5"/>
        </w:rPr>
        <w:footnoteRef/>
      </w:r>
      <w:r>
        <w:rPr>
          <w:rtl/>
        </w:rPr>
        <w:t xml:space="preserve"> </w:t>
      </w:r>
      <w:r>
        <w:rPr>
          <w:rFonts w:hint="cs"/>
          <w:rtl/>
        </w:rPr>
        <w:t xml:space="preserve">כפשוטו, גם עפ"י המדרש (וגם במטאפורה למי שמשתמש בביטוי הזה בימינו) הכוונה היא לדו-פרצופיות או דו-ערכיות באותו אדם. כמו שאומר שם המדרש בתחילת הדרשה: "הרי הקול של חכם והידים של מפשיט מתים". אבל צאצאי יעקב אבינו העדיפו ברוב הדרשות לחלק בין שני האישים ובפרט לדורותיהם, כגון הדרשה: "הקול קול יעקב </w:t>
      </w:r>
      <w:r>
        <w:rPr>
          <w:rtl/>
        </w:rPr>
        <w:t>–</w:t>
      </w:r>
      <w:r>
        <w:rPr>
          <w:rFonts w:hint="cs"/>
          <w:rtl/>
        </w:rPr>
        <w:t xml:space="preserve"> אין יעקב שולט אלא בקולו, והידיים ידי עשו </w:t>
      </w:r>
      <w:r>
        <w:rPr>
          <w:rtl/>
        </w:rPr>
        <w:t>–</w:t>
      </w:r>
      <w:r>
        <w:rPr>
          <w:rFonts w:hint="cs"/>
          <w:rtl/>
        </w:rPr>
        <w:t xml:space="preserve"> אין עשו שולט אלא בידיים".</w:t>
      </w:r>
      <w:r w:rsidR="00D17C0C">
        <w:rPr>
          <w:rFonts w:hint="cs"/>
          <w:rtl/>
        </w:rPr>
        <w:t xml:space="preserve"> ראה שירו של ביאליק </w:t>
      </w:r>
      <w:hyperlink r:id="rId4" w:history="1">
        <w:r w:rsidR="00D17C0C" w:rsidRPr="00D17C0C">
          <w:rPr>
            <w:rStyle w:val="Hyperlink"/>
            <w:rFonts w:hint="cs"/>
            <w:rtl/>
          </w:rPr>
          <w:t>יעקב ועשו</w:t>
        </w:r>
      </w:hyperlink>
      <w:r w:rsidR="00D17C0C">
        <w:rPr>
          <w:rFonts w:hint="cs"/>
          <w:rtl/>
        </w:rPr>
        <w:t>.</w:t>
      </w:r>
    </w:p>
  </w:footnote>
  <w:footnote w:id="4">
    <w:p w:rsidR="00A97F1D" w:rsidRDefault="00A97F1D" w:rsidP="003D365A">
      <w:pPr>
        <w:pStyle w:val="a3"/>
        <w:rPr>
          <w:rFonts w:hint="cs"/>
          <w:rtl/>
        </w:rPr>
      </w:pPr>
      <w:r>
        <w:rPr>
          <w:rStyle w:val="a5"/>
        </w:rPr>
        <w:footnoteRef/>
      </w:r>
      <w:r>
        <w:rPr>
          <w:rtl/>
        </w:rPr>
        <w:t xml:space="preserve"> </w:t>
      </w:r>
      <w:r w:rsidR="003D365A">
        <w:rPr>
          <w:rFonts w:hint="cs"/>
          <w:rtl/>
        </w:rPr>
        <w:t xml:space="preserve">זה הקשר שלנו לפרשת השבוע, ככה הגענו לאבנימוס או אבנומוס או </w:t>
      </w:r>
      <w:r w:rsidR="00563EC1">
        <w:rPr>
          <w:rFonts w:hint="cs"/>
          <w:rtl/>
        </w:rPr>
        <w:t xml:space="preserve">אבטימס או </w:t>
      </w:r>
      <w:r w:rsidR="003D365A">
        <w:rPr>
          <w:rFonts w:hint="cs"/>
          <w:rtl/>
        </w:rPr>
        <w:t>פשוט נימוס הגרדי. מימי המקרא עוד טרום בית ראשון וההתנחלות בארץ, מדלג המדרש על פני כמעט אלפיים שנה על מנת למצוא את הפילוסוף השני המשמעותי שקשור לתולדות עם ישראל. אבל יש הבדל גדול ביחס אליו בהשוואה ליחס לבלעם 'הקוסם' 'הרשע' וכו'</w:t>
      </w:r>
      <w:r w:rsidR="00D17C0C">
        <w:rPr>
          <w:rFonts w:hint="cs"/>
          <w:rtl/>
        </w:rPr>
        <w:t>,</w:t>
      </w:r>
      <w:r w:rsidR="003D365A">
        <w:rPr>
          <w:rFonts w:hint="cs"/>
          <w:rtl/>
        </w:rPr>
        <w:t xml:space="preserve"> ואולי בהשראת אבנימוס הפך גם בלעם לפילוסוף ולא לסתם 'מכשף'. מיהו אותו אמנימוס? החוקרים מזהים אותו עם הפילוסוף היווני </w:t>
      </w:r>
      <w:hyperlink r:id="rId5" w:history="1">
        <w:r w:rsidR="003D365A" w:rsidRPr="00A61A0B">
          <w:rPr>
            <w:rStyle w:val="Hyperlink"/>
            <w:lang w:val="en"/>
          </w:rPr>
          <w:t>Oenomaus of Gadara</w:t>
        </w:r>
      </w:hyperlink>
      <w:r w:rsidR="003D365A">
        <w:rPr>
          <w:rFonts w:hint="cs"/>
          <w:rtl/>
        </w:rPr>
        <w:t xml:space="preserve">. ראה ערך זה בויקיפדיה. ראה עליו עוד </w:t>
      </w:r>
      <w:hyperlink r:id="rId6" w:history="1">
        <w:r w:rsidR="003D365A" w:rsidRPr="00A61A0B">
          <w:rPr>
            <w:rStyle w:val="Hyperlink"/>
            <w:rFonts w:hint="cs"/>
            <w:rtl/>
          </w:rPr>
          <w:t>בפורום אוצר החכמה</w:t>
        </w:r>
      </w:hyperlink>
      <w:r w:rsidR="003D365A">
        <w:rPr>
          <w:rFonts w:hint="cs"/>
          <w:rtl/>
        </w:rPr>
        <w:t xml:space="preserve">. "הגרדי" הוא שם עירו </w:t>
      </w:r>
      <w:hyperlink r:id="rId7" w:history="1">
        <w:r w:rsidR="003D365A" w:rsidRPr="004C4664">
          <w:rPr>
            <w:rStyle w:val="Hyperlink"/>
          </w:rPr>
          <w:t>Gad</w:t>
        </w:r>
        <w:r w:rsidR="003D365A" w:rsidRPr="004C4664">
          <w:rPr>
            <w:rStyle w:val="Hyperlink"/>
          </w:rPr>
          <w:t>a</w:t>
        </w:r>
        <w:r w:rsidR="003D365A" w:rsidRPr="004C4664">
          <w:rPr>
            <w:rStyle w:val="Hyperlink"/>
          </w:rPr>
          <w:t>ra</w:t>
        </w:r>
      </w:hyperlink>
      <w:r w:rsidR="003D365A">
        <w:rPr>
          <w:rFonts w:hint="cs"/>
          <w:rtl/>
        </w:rPr>
        <w:t xml:space="preserve"> (ראה הערך בויקיפדיה) המזוהה עם העיר או קייס שבצפון ירדן, לא רחוק מחמת גדר. אי לכך יש לכנותו אבנימוס ה</w:t>
      </w:r>
      <w:r w:rsidR="003D365A">
        <w:rPr>
          <w:rFonts w:hint="eastAsia"/>
          <w:rtl/>
        </w:rPr>
        <w:t>ָ</w:t>
      </w:r>
      <w:r w:rsidR="003D365A">
        <w:rPr>
          <w:rFonts w:hint="cs"/>
          <w:rtl/>
        </w:rPr>
        <w:t>ג</w:t>
      </w:r>
      <w:r w:rsidR="003D365A">
        <w:rPr>
          <w:rFonts w:hint="eastAsia"/>
          <w:rtl/>
        </w:rPr>
        <w:t>ָ</w:t>
      </w:r>
      <w:r w:rsidR="003D365A">
        <w:rPr>
          <w:rFonts w:hint="cs"/>
          <w:rtl/>
        </w:rPr>
        <w:t>ד</w:t>
      </w:r>
      <w:r w:rsidR="003D365A">
        <w:rPr>
          <w:rFonts w:hint="eastAsia"/>
          <w:rtl/>
        </w:rPr>
        <w:t>ָ</w:t>
      </w:r>
      <w:r w:rsidR="003D365A">
        <w:rPr>
          <w:rFonts w:hint="cs"/>
          <w:rtl/>
        </w:rPr>
        <w:t>ר</w:t>
      </w:r>
      <w:r w:rsidR="003D365A">
        <w:rPr>
          <w:rFonts w:hint="eastAsia"/>
          <w:rtl/>
        </w:rPr>
        <w:t>ִ</w:t>
      </w:r>
      <w:r w:rsidR="003D365A">
        <w:rPr>
          <w:rFonts w:hint="cs"/>
          <w:rtl/>
        </w:rPr>
        <w:t>י.</w:t>
      </w:r>
    </w:p>
  </w:footnote>
  <w:footnote w:id="5">
    <w:p w:rsidR="00955B97" w:rsidRDefault="00955B97" w:rsidP="002C4A62">
      <w:pPr>
        <w:pStyle w:val="a3"/>
        <w:rPr>
          <w:rFonts w:hint="cs"/>
          <w:rtl/>
        </w:rPr>
      </w:pPr>
      <w:r>
        <w:rPr>
          <w:rStyle w:val="a5"/>
        </w:rPr>
        <w:footnoteRef/>
      </w:r>
      <w:r>
        <w:rPr>
          <w:rtl/>
        </w:rPr>
        <w:t xml:space="preserve"> </w:t>
      </w:r>
      <w:r>
        <w:rPr>
          <w:rFonts w:hint="cs"/>
          <w:rtl/>
        </w:rPr>
        <w:t xml:space="preserve">כבר הרחבנו לדון במדרש זה שכולו הלל ושבח למקדשי מעט של בתי כנסיות ובתי מדרשות בהם עוסקים בתורה ובשפוך שיח, בדברינו </w:t>
      </w:r>
      <w:hyperlink r:id="rId8" w:history="1">
        <w:r w:rsidRPr="00D17C0C">
          <w:rPr>
            <w:rStyle w:val="Hyperlink"/>
            <w:rFonts w:hint="cs"/>
            <w:rtl/>
          </w:rPr>
          <w:t>מה טובו אוהליך יעקב</w:t>
        </w:r>
      </w:hyperlink>
      <w:r>
        <w:rPr>
          <w:rFonts w:hint="cs"/>
          <w:rtl/>
        </w:rPr>
        <w:t xml:space="preserve"> בפרשה זו וכן </w:t>
      </w:r>
      <w:r w:rsidR="00D17C0C">
        <w:rPr>
          <w:rFonts w:hint="cs"/>
          <w:rtl/>
        </w:rPr>
        <w:t>ב</w:t>
      </w:r>
      <w:r>
        <w:rPr>
          <w:rFonts w:hint="cs"/>
          <w:rtl/>
        </w:rPr>
        <w:t xml:space="preserve">דברינו </w:t>
      </w:r>
      <w:hyperlink r:id="rId9" w:history="1">
        <w:r w:rsidRPr="00D17C0C">
          <w:rPr>
            <w:rStyle w:val="Hyperlink"/>
            <w:rFonts w:hint="cs"/>
            <w:rtl/>
          </w:rPr>
          <w:t>כי לא תשכח מפי זרעו</w:t>
        </w:r>
      </w:hyperlink>
      <w:r>
        <w:rPr>
          <w:rFonts w:hint="cs"/>
          <w:rtl/>
        </w:rPr>
        <w:t xml:space="preserve"> בפרשת וילך. שם הבאנו מדרשים נוספים ברוח זו. כאן נדגיש שחשוב לדרשן להציג מוטיב זה מפי פילוסופי אומות העולם: מפי בלעם שהוא שטבע את הפסוק "מה טובו אוהליך יעקב" ומפי פילוסוף בן תקופת הדרשן שבא מהעולם </w:t>
      </w:r>
      <w:r w:rsidR="00D17C0C">
        <w:rPr>
          <w:rFonts w:hint="cs"/>
          <w:rtl/>
        </w:rPr>
        <w:t>ההלניסטי</w:t>
      </w:r>
      <w:r>
        <w:rPr>
          <w:rFonts w:hint="cs"/>
          <w:rtl/>
        </w:rPr>
        <w:t xml:space="preserve"> המנוגד כל כך למסורת ישראל. מן הסתם, כלקח ומוסר לק</w:t>
      </w:r>
      <w:r w:rsidR="00D17C0C">
        <w:rPr>
          <w:rFonts w:hint="cs"/>
          <w:rtl/>
        </w:rPr>
        <w:t>ה</w:t>
      </w:r>
      <w:r>
        <w:rPr>
          <w:rFonts w:hint="cs"/>
          <w:rtl/>
        </w:rPr>
        <w:t>ל שומעיו: אין כוחנו ב</w:t>
      </w:r>
      <w:r>
        <w:rPr>
          <w:rFonts w:hint="cs"/>
          <w:rtl/>
          <w:lang w:eastAsia="en-US"/>
        </w:rPr>
        <w:t xml:space="preserve">כח הזרוע, רק </w:t>
      </w:r>
      <w:r>
        <w:rPr>
          <w:rFonts w:hint="cs"/>
          <w:rtl/>
        </w:rPr>
        <w:t>בכוחו של "קול יעקב"</w:t>
      </w:r>
      <w:r w:rsidR="00D17C0C">
        <w:rPr>
          <w:rFonts w:hint="cs"/>
          <w:rtl/>
        </w:rPr>
        <w:t xml:space="preserve">. </w:t>
      </w:r>
      <w:r>
        <w:rPr>
          <w:rFonts w:hint="cs"/>
          <w:rtl/>
        </w:rPr>
        <w:t xml:space="preserve">ראו איך </w:t>
      </w:r>
      <w:r w:rsidR="00D17C0C">
        <w:rPr>
          <w:rFonts w:hint="cs"/>
          <w:rtl/>
        </w:rPr>
        <w:t xml:space="preserve">גם </w:t>
      </w:r>
      <w:r>
        <w:rPr>
          <w:rFonts w:hint="cs"/>
          <w:rtl/>
        </w:rPr>
        <w:t>חכמי אומות העולם מכירים</w:t>
      </w:r>
      <w:r w:rsidR="00D17C0C">
        <w:rPr>
          <w:rFonts w:hint="cs"/>
          <w:rtl/>
        </w:rPr>
        <w:t xml:space="preserve"> בכך</w:t>
      </w:r>
      <w:r>
        <w:rPr>
          <w:rFonts w:hint="cs"/>
          <w:rtl/>
        </w:rPr>
        <w:t xml:space="preserve">. </w:t>
      </w:r>
      <w:r w:rsidR="00D17C0C">
        <w:rPr>
          <w:rFonts w:hint="cs"/>
          <w:rtl/>
        </w:rPr>
        <w:t>ו</w:t>
      </w:r>
      <w:r>
        <w:rPr>
          <w:rFonts w:hint="cs"/>
          <w:rtl/>
        </w:rPr>
        <w:t>אולי יש כאן גם ניסיון נוסף להשלים עם מלכות רומא השלטת ולהזכיר לה שאנשים אחים תאומים אנחנו</w:t>
      </w:r>
      <w:r w:rsidR="002C4A62">
        <w:rPr>
          <w:rFonts w:hint="cs"/>
          <w:rtl/>
        </w:rPr>
        <w:t xml:space="preserve"> -</w:t>
      </w:r>
      <w:r>
        <w:rPr>
          <w:rFonts w:hint="cs"/>
          <w:rtl/>
        </w:rPr>
        <w:t xml:space="preserve"> אתם כוחכם בידכם ואנחנו בפינו</w:t>
      </w:r>
      <w:r w:rsidR="002C4A62">
        <w:rPr>
          <w:rFonts w:hint="cs"/>
          <w:rtl/>
        </w:rPr>
        <w:t xml:space="preserve"> (וקשר סמוי גם לפרשת חוקת שעברה למפגש המחודש של יעקב ועשו, ראה במדבר רבה חוקת יט טו)</w:t>
      </w:r>
      <w:r>
        <w:rPr>
          <w:rFonts w:hint="cs"/>
          <w:rtl/>
        </w:rPr>
        <w:t xml:space="preserve">. ראה בהקשר זה גם את </w:t>
      </w:r>
      <w:r>
        <w:rPr>
          <w:rFonts w:hint="cs"/>
          <w:rtl/>
          <w:lang w:eastAsia="en-US"/>
        </w:rPr>
        <w:t>דמותו של שמעון הצדיק שבזכותה היה אלכסנדר מוקדון מנצל במלחמותיו (יומא סט ע"א). ואם נחזור לבלעם ולתורה, ראה כיצד הוא מרגיע את אומות העולם בשעת מתן תורה כשאלה חשבו שהקב"ה מביא מבול לעולם ובלעם מסביר להם: "</w:t>
      </w:r>
      <w:r>
        <w:rPr>
          <w:rtl/>
          <w:lang w:eastAsia="en-US"/>
        </w:rPr>
        <w:t>לא מבול של מים ולא מבול של אש הוא מביא</w:t>
      </w:r>
      <w:r>
        <w:rPr>
          <w:rFonts w:hint="cs"/>
          <w:rtl/>
          <w:lang w:eastAsia="en-US"/>
        </w:rPr>
        <w:t>,</w:t>
      </w:r>
      <w:r>
        <w:rPr>
          <w:rtl/>
          <w:lang w:eastAsia="en-US"/>
        </w:rPr>
        <w:t xml:space="preserve"> אלא ה</w:t>
      </w:r>
      <w:r>
        <w:rPr>
          <w:rFonts w:hint="cs"/>
          <w:rtl/>
          <w:lang w:eastAsia="en-US"/>
        </w:rPr>
        <w:t>ק</w:t>
      </w:r>
      <w:r>
        <w:rPr>
          <w:rtl/>
          <w:lang w:eastAsia="en-US"/>
        </w:rPr>
        <w:t>ב"ה רוצה ליתן תורה לעמו</w:t>
      </w:r>
      <w:r>
        <w:rPr>
          <w:rFonts w:hint="cs"/>
          <w:rtl/>
          <w:lang w:eastAsia="en-US"/>
        </w:rPr>
        <w:t>" (</w:t>
      </w:r>
      <w:r>
        <w:rPr>
          <w:rtl/>
          <w:lang w:eastAsia="en-US"/>
        </w:rPr>
        <w:t>מכילתא דרבי ישמעאל יתרו - מסכתא דבחדש פרשה ה</w:t>
      </w:r>
      <w:r>
        <w:rPr>
          <w:rFonts w:hint="cs"/>
          <w:rtl/>
          <w:lang w:eastAsia="en-US"/>
        </w:rPr>
        <w:t>).</w:t>
      </w:r>
    </w:p>
  </w:footnote>
  <w:footnote w:id="6">
    <w:p w:rsidR="00276E6A" w:rsidRDefault="00276E6A">
      <w:pPr>
        <w:pStyle w:val="a3"/>
        <w:rPr>
          <w:rFonts w:hint="cs"/>
          <w:rtl/>
        </w:rPr>
      </w:pPr>
      <w:r>
        <w:rPr>
          <w:rStyle w:val="a5"/>
        </w:rPr>
        <w:footnoteRef/>
      </w:r>
      <w:r>
        <w:rPr>
          <w:rtl/>
        </w:rPr>
        <w:t xml:space="preserve"> </w:t>
      </w:r>
      <w:r>
        <w:rPr>
          <w:rFonts w:hint="cs"/>
          <w:rtl/>
        </w:rPr>
        <w:t>קרויה בדיני שבת וטהרות (משנה שבת יז ו, כלים ג ה, פרה ה ג) זו דלעת יבשה שמשמשת לשאיבה ואחסון נוזלים, אבל כאן הכוונה לפיגום עליו עומד הבנאי, אולי מהמילה קרוי או קורות. ראה גמרא שבת לא ע"א שגם שמאי היה בנאי במקצועו.</w:t>
      </w:r>
    </w:p>
  </w:footnote>
  <w:footnote w:id="7">
    <w:p w:rsidR="00B3205C" w:rsidRDefault="00B3205C" w:rsidP="00D63CF5">
      <w:pPr>
        <w:pStyle w:val="a3"/>
        <w:rPr>
          <w:rFonts w:hint="cs"/>
        </w:rPr>
      </w:pPr>
      <w:r>
        <w:rPr>
          <w:rStyle w:val="a5"/>
        </w:rPr>
        <w:footnoteRef/>
      </w:r>
      <w:r>
        <w:rPr>
          <w:rtl/>
        </w:rPr>
        <w:t xml:space="preserve"> </w:t>
      </w:r>
      <w:r>
        <w:rPr>
          <w:rFonts w:hint="cs"/>
          <w:rtl/>
        </w:rPr>
        <w:t xml:space="preserve">ונשכרתי ליום שלם ולא לפי שעות או לפי הספק מסוים. ראה גמרא </w:t>
      </w:r>
      <w:r>
        <w:rPr>
          <w:rtl/>
        </w:rPr>
        <w:t>תענית כג ע</w:t>
      </w:r>
      <w:r>
        <w:rPr>
          <w:rFonts w:hint="cs"/>
          <w:rtl/>
        </w:rPr>
        <w:t xml:space="preserve">"ב שאבא חלקיה אפילו לא ענה לחכמים שבאו לבקר אותו ולשאול שיתפלל על הגשם מפני שהיה שכיר יום. </w:t>
      </w:r>
      <w:r w:rsidR="00D63CF5">
        <w:rPr>
          <w:rFonts w:hint="cs"/>
          <w:rtl/>
        </w:rPr>
        <w:t xml:space="preserve">ומשה בסנה שרק הסב פניו ועיקם צווארו להביט בסנה משום שלא רצה ליבטל ממלאכתו. ראה דברינו </w:t>
      </w:r>
      <w:hyperlink r:id="rId10" w:history="1">
        <w:r w:rsidR="00D63CF5" w:rsidRPr="00D63CF5">
          <w:rPr>
            <w:rStyle w:val="Hyperlink"/>
            <w:rFonts w:hint="cs"/>
            <w:rtl/>
          </w:rPr>
          <w:t xml:space="preserve">אסורה נא ואראה את המראה </w:t>
        </w:r>
        <w:r w:rsidR="00D63CF5">
          <w:rPr>
            <w:rStyle w:val="Hyperlink"/>
            <w:rFonts w:hint="cs"/>
            <w:rtl/>
          </w:rPr>
          <w:t xml:space="preserve">הגדול </w:t>
        </w:r>
        <w:r w:rsidR="00D63CF5" w:rsidRPr="00D63CF5">
          <w:rPr>
            <w:rStyle w:val="Hyperlink"/>
            <w:rFonts w:hint="cs"/>
            <w:rtl/>
          </w:rPr>
          <w:t>הזה</w:t>
        </w:r>
      </w:hyperlink>
      <w:r w:rsidR="00D63CF5">
        <w:rPr>
          <w:rFonts w:hint="cs"/>
          <w:rtl/>
        </w:rPr>
        <w:t xml:space="preserve"> בפרשת שמות. ואם נחזור למקצוע הבנאי, ראה </w:t>
      </w:r>
      <w:r w:rsidR="00D63CF5">
        <w:rPr>
          <w:rtl/>
        </w:rPr>
        <w:t>משנה ברכות ב</w:t>
      </w:r>
      <w:r w:rsidR="00D63CF5">
        <w:rPr>
          <w:rFonts w:hint="cs"/>
          <w:rtl/>
        </w:rPr>
        <w:t xml:space="preserve"> ד: "</w:t>
      </w:r>
      <w:r w:rsidR="00D63CF5">
        <w:rPr>
          <w:rtl/>
        </w:rPr>
        <w:t>האומנין קורין בראש האילן או בראש הנדבך</w:t>
      </w:r>
      <w:r w:rsidR="00D63CF5">
        <w:rPr>
          <w:rFonts w:hint="cs"/>
          <w:rtl/>
        </w:rPr>
        <w:t>". נדבך הוא אולי הקרויה.</w:t>
      </w:r>
      <w:r w:rsidR="00D63CF5">
        <w:rPr>
          <w:rtl/>
        </w:rPr>
        <w:t xml:space="preserve"> </w:t>
      </w:r>
      <w:r>
        <w:rPr>
          <w:rFonts w:hint="cs"/>
          <w:rtl/>
        </w:rPr>
        <w:t xml:space="preserve"> </w:t>
      </w:r>
    </w:p>
  </w:footnote>
  <w:footnote w:id="8">
    <w:p w:rsidR="006E2F14" w:rsidRDefault="006E2F14" w:rsidP="006E2F14">
      <w:pPr>
        <w:pStyle w:val="a3"/>
        <w:rPr>
          <w:rFonts w:hint="cs"/>
        </w:rPr>
      </w:pPr>
      <w:r>
        <w:rPr>
          <w:rStyle w:val="a5"/>
        </w:rPr>
        <w:footnoteRef/>
      </w:r>
      <w:r>
        <w:rPr>
          <w:rtl/>
        </w:rPr>
        <w:t xml:space="preserve"> </w:t>
      </w:r>
      <w:r>
        <w:rPr>
          <w:rFonts w:hint="cs"/>
          <w:rtl/>
        </w:rPr>
        <w:t>השווה שאלה / מפגש זה של אבנימוס עם ר' אבא יוסף הבנאי עם ה</w:t>
      </w:r>
      <w:r>
        <w:rPr>
          <w:rFonts w:hint="cs"/>
          <w:rtl/>
          <w:lang w:eastAsia="en-US"/>
        </w:rPr>
        <w:t xml:space="preserve">פילוסוף שמתגרה ברבן גמליאל ואומר לו: "צייר גדול הוא אלוהיכם, אלא שמצא סממנים טובים שסייעו לו" (בראשית רבה א ט). נראה שכאן, אבנימוס בא בטוב כפי שנראה להלן, ומנסה להבין את שיטתם של חכמי ישראל. כך לפחות מצייר אותו מדרש זה. </w:t>
      </w:r>
    </w:p>
  </w:footnote>
  <w:footnote w:id="9">
    <w:p w:rsidR="00A97B02" w:rsidRDefault="00A97B02" w:rsidP="00A97B02">
      <w:pPr>
        <w:pStyle w:val="a3"/>
        <w:rPr>
          <w:rFonts w:hint="cs"/>
          <w:rtl/>
        </w:rPr>
      </w:pPr>
      <w:r>
        <w:rPr>
          <w:rStyle w:val="a5"/>
        </w:rPr>
        <w:footnoteRef/>
      </w:r>
      <w:r>
        <w:rPr>
          <w:rtl/>
        </w:rPr>
        <w:t xml:space="preserve"> </w:t>
      </w:r>
      <w:r>
        <w:rPr>
          <w:rFonts w:hint="cs"/>
          <w:rtl/>
        </w:rPr>
        <w:t xml:space="preserve">פעמיים "לח". הפסוק </w:t>
      </w:r>
      <w:r w:rsidR="00FD7773">
        <w:rPr>
          <w:rFonts w:hint="cs"/>
          <w:rtl/>
        </w:rPr>
        <w:t xml:space="preserve">הוא </w:t>
      </w:r>
      <w:r>
        <w:rPr>
          <w:rFonts w:hint="cs"/>
          <w:rtl/>
        </w:rPr>
        <w:t>מתוך תשובת ה' לאיוב בסוף הספר: "</w:t>
      </w:r>
      <w:r>
        <w:rPr>
          <w:rtl/>
        </w:rPr>
        <w:t xml:space="preserve">וַיַּעַן ה' אֶת אִיּוֹב מִן הַסְּעָרָה </w:t>
      </w:r>
      <w:r>
        <w:rPr>
          <w:rFonts w:hint="cs"/>
          <w:rtl/>
        </w:rPr>
        <w:t xml:space="preserve">... </w:t>
      </w:r>
      <w:r>
        <w:rPr>
          <w:rtl/>
        </w:rPr>
        <w:t xml:space="preserve">אֵיפֹה הָיִיתָ בְּיָסְדִי אָרֶץ </w:t>
      </w:r>
      <w:r>
        <w:rPr>
          <w:rFonts w:hint="cs"/>
          <w:rtl/>
        </w:rPr>
        <w:t xml:space="preserve">... </w:t>
      </w:r>
      <w:r>
        <w:rPr>
          <w:rtl/>
        </w:rPr>
        <w:t>מִי שָׂם מְמַדֶּיהָ כִּי תֵדָע אוֹ מִי נָטָה עָלֶיהָ קָּו:</w:t>
      </w:r>
      <w:r>
        <w:rPr>
          <w:rFonts w:hint="cs"/>
          <w:rtl/>
        </w:rPr>
        <w:t xml:space="preserve"> </w:t>
      </w:r>
      <w:r>
        <w:rPr>
          <w:rtl/>
        </w:rPr>
        <w:t>עַל מָה אֲדָנֶיהָ הָטְבָּעוּ אוֹ מִי יָרָה אֶבֶן פִּנָּתָהּ</w:t>
      </w:r>
      <w:r>
        <w:rPr>
          <w:rFonts w:hint="cs"/>
          <w:rtl/>
        </w:rPr>
        <w:t>".</w:t>
      </w:r>
    </w:p>
  </w:footnote>
  <w:footnote w:id="10">
    <w:p w:rsidR="00BD5B7F" w:rsidRDefault="00BD5B7F">
      <w:pPr>
        <w:pStyle w:val="a3"/>
        <w:rPr>
          <w:rFonts w:hint="cs"/>
        </w:rPr>
      </w:pPr>
      <w:r>
        <w:rPr>
          <w:rStyle w:val="a5"/>
        </w:rPr>
        <w:footnoteRef/>
      </w:r>
      <w:r>
        <w:rPr>
          <w:rtl/>
        </w:rPr>
        <w:t xml:space="preserve"> </w:t>
      </w:r>
      <w:r>
        <w:rPr>
          <w:rFonts w:hint="cs"/>
          <w:rtl/>
          <w:lang w:eastAsia="en-US"/>
        </w:rPr>
        <w:t xml:space="preserve">מדרש זה ממוקם בפרשת בא בהקשר עם פרעה שהכביד את לבו ולא שילח את בני ישראל לחופשי. כובד האבן ונטל החול עובר במשל אלגורי ממעשה הבריאה להתנהגות בני האדם וחוזר חלילה. חכמי יוון לא אחזו בדעה שהעולם נברא, ועוד נברא יש מאין, אלא שהעולם מצוי כמות </w:t>
      </w:r>
      <w:r w:rsidR="00F12EC6">
        <w:rPr>
          <w:rFonts w:hint="cs"/>
          <w:rtl/>
          <w:lang w:eastAsia="en-US"/>
        </w:rPr>
        <w:t xml:space="preserve">שהוא </w:t>
      </w:r>
      <w:r>
        <w:rPr>
          <w:rFonts w:hint="cs"/>
          <w:rtl/>
          <w:lang w:eastAsia="en-US"/>
        </w:rPr>
        <w:t xml:space="preserve">בין שני אינסוף. אין התחלה ואין סוף, בעוד שתורת ישראל דוגלת בבריאה ובבריאה יש מאין. אך לא נראה שאבנימוס בא כאן להתווכח ולהתנצח, אלא בא בגישה רכה וברוח טובה, כך לפחות מצייר אותו בעל הדרשה, ורוצה להבין כיצד חכמי ישראל מבינים, לשיטתם, את בריאת העולם. גם שאלתו "היאך נבראת הארץ תחילה" לא באה לקנטר על הפסוק: "בראשית ברא אלהים את השמים ואת הארץ", אלא מתמקדת בארץ בה כולנו חיים ופועלים: כיצד זו נבראה לשיטתכם היהודים? (השמיים הם משהו שמימי לשיטת כולם). לא לחינם שולחים אותו חכמים לאבא יוסף הבנאי. בשיטת חז"ל מעשי בני אדם היום-יומיים הם חיקוי ואפילו המשך של מעשה הבריאה. ראה דברינו </w:t>
      </w:r>
      <w:hyperlink r:id="rId11" w:history="1">
        <w:r w:rsidRPr="000E690E">
          <w:rPr>
            <w:rStyle w:val="Hyperlink"/>
            <w:rFonts w:hint="cs"/>
            <w:rtl/>
            <w:lang w:eastAsia="en-US"/>
          </w:rPr>
          <w:t>מעשה בשר ודם ומעשה שמים</w:t>
        </w:r>
      </w:hyperlink>
      <w:r>
        <w:rPr>
          <w:rFonts w:hint="cs"/>
          <w:rtl/>
          <w:lang w:eastAsia="en-US"/>
        </w:rPr>
        <w:t xml:space="preserve"> בפרשת בראשית. וההפך, מתוך מעשי היצירה והבנייה של בני האדם, אפשר להבין את מעשה הבריאה של הקב"ה. רק מי שלבו אבן וכבד מנטל החול לא משכיל להתבונן בהרים ובגבעות שסביבו ובחול הים שלרגליו ולראות מתוכם את מעשה הבריאה. אך כל זה בהבדל אחד גדול. הבורא עשה כל זאת בלא עמל ובלא יגיעה, אלא במאמר וברוח פיו (ראה בראשית רבה ג ב), בעוד שהאדם צריך לעמול קשה. מה מוגיע את הקב"ה, מה גורם לו כביכול להתעייף? דבריהם היגעים של בני האדם: "כעס האויל". אפשר להתפלסף עוד ועוד ב'מדרש קטן' זה ואין לדעת עד היכן היו דבריו של אבא יוסף הבנאי לאבנימוס, עד היכן הקשיב </w:t>
      </w:r>
      <w:r w:rsidR="00FD7773">
        <w:rPr>
          <w:rFonts w:hint="cs"/>
          <w:rtl/>
          <w:lang w:eastAsia="en-US"/>
        </w:rPr>
        <w:t xml:space="preserve">לאבא יוסף הבנאי </w:t>
      </w:r>
      <w:r>
        <w:rPr>
          <w:rFonts w:hint="cs"/>
          <w:rtl/>
          <w:lang w:eastAsia="en-US"/>
        </w:rPr>
        <w:t xml:space="preserve">ומה חשב על כל זה. בהדרגה נעלמות שתי הדמויות בהן נעזר הדרשן בבניית הדרשה והוא ממשיך בשלו. כך או כך, יש ההתעסקות פנימית של חז"ל במעשה הבריאה, "מעשה בראשית", גם לא בגין מגע עם תרבות חיצונית כתרבות יוון. ראה דברינו </w:t>
      </w:r>
      <w:hyperlink r:id="rId12" w:history="1">
        <w:r w:rsidRPr="006E2F14">
          <w:rPr>
            <w:rStyle w:val="Hyperlink"/>
            <w:rFonts w:hint="cs"/>
            <w:rtl/>
            <w:lang w:eastAsia="en-US"/>
          </w:rPr>
          <w:t>דורשים או לא דורשים במעשה בראשית</w:t>
        </w:r>
      </w:hyperlink>
      <w:r>
        <w:rPr>
          <w:rFonts w:hint="cs"/>
          <w:rtl/>
          <w:lang w:eastAsia="en-US"/>
        </w:rPr>
        <w:t>.</w:t>
      </w:r>
    </w:p>
  </w:footnote>
  <w:footnote w:id="11">
    <w:p w:rsidR="003B5C39" w:rsidRDefault="003B5C39" w:rsidP="00F12EC6">
      <w:pPr>
        <w:pStyle w:val="a3"/>
        <w:rPr>
          <w:rFonts w:hint="cs"/>
          <w:rtl/>
        </w:rPr>
      </w:pPr>
      <w:r>
        <w:rPr>
          <w:rStyle w:val="a5"/>
        </w:rPr>
        <w:footnoteRef/>
      </w:r>
      <w:r>
        <w:rPr>
          <w:rtl/>
        </w:rPr>
        <w:t xml:space="preserve"> </w:t>
      </w:r>
      <w:r>
        <w:rPr>
          <w:rFonts w:hint="cs"/>
          <w:rtl/>
        </w:rPr>
        <w:t xml:space="preserve">לר' מאיר היה קשר מיוחד עם אבנימוס, </w:t>
      </w:r>
      <w:r w:rsidR="00F12EC6">
        <w:rPr>
          <w:rFonts w:hint="cs"/>
          <w:rtl/>
        </w:rPr>
        <w:t xml:space="preserve">שמגלה כאן בקיאות יפה בתנ"ך, קשר </w:t>
      </w:r>
      <w:r>
        <w:rPr>
          <w:rFonts w:hint="cs"/>
          <w:rtl/>
        </w:rPr>
        <w:t xml:space="preserve">שנראה גם במדרש הסמוך בהמשך. כאן, לפנינו ביקור נימוסין </w:t>
      </w:r>
      <w:r w:rsidR="000F479F">
        <w:rPr>
          <w:rFonts w:hint="cs"/>
          <w:rtl/>
        </w:rPr>
        <w:t xml:space="preserve">(אצל אבנימוס!) </w:t>
      </w:r>
      <w:r>
        <w:rPr>
          <w:rFonts w:hint="cs"/>
          <w:rtl/>
        </w:rPr>
        <w:t>וגמילות חסדים שיש לה מקום גם בין תרבויות שונות ויריבות, סביב כיבוד אב ואם וסביב ניחום אבלים. לגבי כיבוד אב ואם בהקשר עם אומות העולם, ראה הסוגיה בגמרא ק</w:t>
      </w:r>
      <w:r>
        <w:rPr>
          <w:rtl/>
        </w:rPr>
        <w:t>ידושין לא ע</w:t>
      </w:r>
      <w:r>
        <w:rPr>
          <w:rFonts w:hint="cs"/>
          <w:rtl/>
        </w:rPr>
        <w:t>"א בהקשר עם מתן תורה והסיפור עם דמא בן נתינה עובד הכוכבים האשקלוני. ראה סיפור זה גם ב</w:t>
      </w:r>
      <w:r>
        <w:rPr>
          <w:rtl/>
        </w:rPr>
        <w:t>ירושלמי פאה פרק א</w:t>
      </w:r>
      <w:r>
        <w:rPr>
          <w:rFonts w:hint="cs"/>
          <w:rtl/>
        </w:rPr>
        <w:t xml:space="preserve"> הלכה א. ולגבי ניחום אבלים, פשיטא שהיא חלק מהמצווה הרחבה של גמילות חסדים ור' מאיר מקיים את ההלכה: "</w:t>
      </w:r>
      <w:r>
        <w:rPr>
          <w:rtl/>
        </w:rPr>
        <w:t>מספידין וקוברין מיתי גוים מפני דרכי שלום מנחמין אבילי גוים מפני דרכי שלום</w:t>
      </w:r>
      <w:r>
        <w:rPr>
          <w:rFonts w:hint="cs"/>
          <w:rtl/>
        </w:rPr>
        <w:t>" (</w:t>
      </w:r>
      <w:r>
        <w:rPr>
          <w:rtl/>
        </w:rPr>
        <w:t>תוספתא  גיטין ג</w:t>
      </w:r>
      <w:r>
        <w:rPr>
          <w:rFonts w:hint="cs"/>
          <w:rtl/>
        </w:rPr>
        <w:t xml:space="preserve"> </w:t>
      </w:r>
      <w:r>
        <w:rPr>
          <w:rtl/>
        </w:rPr>
        <w:t>יד</w:t>
      </w:r>
      <w:r>
        <w:rPr>
          <w:rFonts w:hint="cs"/>
          <w:rtl/>
        </w:rPr>
        <w:t xml:space="preserve">). אבל אפשר שיש כאן יותר מענייני נימוסין ודרך ארץ גם כלפי נכרי. ביהדות קביעת הזהות הלאומית (היהדות) היא עפ"י האם, אך לא תמיד היה הדבר כך ויש סימוכין לכך שלפני תקופת עזרא הייתה זהות האב קובעת. ככתוב בתורה "לבית אבותם" במספר מקומות. ראה גם המשנה במסכת ביכורים </w:t>
      </w:r>
      <w:r>
        <w:rPr>
          <w:rtl/>
        </w:rPr>
        <w:t>פרק א</w:t>
      </w:r>
      <w:r>
        <w:rPr>
          <w:rFonts w:hint="cs"/>
          <w:rtl/>
        </w:rPr>
        <w:t xml:space="preserve"> </w:t>
      </w:r>
      <w:r>
        <w:rPr>
          <w:rtl/>
        </w:rPr>
        <w:t>משנה ד</w:t>
      </w:r>
      <w:r>
        <w:rPr>
          <w:rFonts w:hint="cs"/>
          <w:rtl/>
        </w:rPr>
        <w:t xml:space="preserve">: " ... </w:t>
      </w:r>
      <w:r>
        <w:rPr>
          <w:rtl/>
        </w:rPr>
        <w:t>הגר מביא ואינו קורא שאינו יכול לומר אשר נשבע ה' לאבותינו לתת לנו</w:t>
      </w:r>
      <w:r>
        <w:rPr>
          <w:rFonts w:hint="cs"/>
          <w:rtl/>
        </w:rPr>
        <w:t>.</w:t>
      </w:r>
      <w:r>
        <w:rPr>
          <w:rtl/>
        </w:rPr>
        <w:t xml:space="preserve"> ואם היתה אמו מישראל</w:t>
      </w:r>
      <w:r>
        <w:rPr>
          <w:rFonts w:hint="cs"/>
          <w:rtl/>
        </w:rPr>
        <w:t xml:space="preserve">, </w:t>
      </w:r>
      <w:r>
        <w:rPr>
          <w:rtl/>
        </w:rPr>
        <w:t>מביא וקורא</w:t>
      </w:r>
      <w:r>
        <w:rPr>
          <w:rFonts w:hint="cs"/>
          <w:rtl/>
        </w:rPr>
        <w:t xml:space="preserve">" ראה מאמר של </w:t>
      </w:r>
      <w:hyperlink r:id="rId13" w:history="1">
        <w:r w:rsidRPr="00B630F7">
          <w:rPr>
            <w:rStyle w:val="Hyperlink"/>
            <w:rFonts w:hint="cs"/>
            <w:rtl/>
          </w:rPr>
          <w:t>מיכאל קורינאלדי</w:t>
        </w:r>
      </w:hyperlink>
      <w:r>
        <w:rPr>
          <w:rFonts w:hint="cs"/>
          <w:rtl/>
        </w:rPr>
        <w:t xml:space="preserve"> בנושא זה באתר דעת ובמשפט העברי.</w:t>
      </w:r>
      <w:r w:rsidRPr="00B630F7">
        <w:rPr>
          <w:rFonts w:hint="cs"/>
          <w:rtl/>
        </w:rPr>
        <w:t xml:space="preserve"> </w:t>
      </w:r>
      <w:r>
        <w:rPr>
          <w:rFonts w:hint="cs"/>
          <w:rtl/>
        </w:rPr>
        <w:t xml:space="preserve">אפשר שהמדרש רוצה לחזק קביעה זו ודווקא מפי פילוסוף נוכרי. זהות האם תמיד ידועה וברורה, בעוד שזהות האב איננה מוחלטת. האם היא גם המחנכת, היא הבית. </w:t>
      </w:r>
      <w:r w:rsidR="00FD7773">
        <w:rPr>
          <w:rFonts w:hint="cs"/>
          <w:rtl/>
        </w:rPr>
        <w:t xml:space="preserve">עוד נעיר שמיקום מדרש זה במגילת רות </w:t>
      </w:r>
      <w:r>
        <w:rPr>
          <w:rFonts w:hint="cs"/>
          <w:rtl/>
        </w:rPr>
        <w:t xml:space="preserve">אולי </w:t>
      </w:r>
      <w:r w:rsidR="00FD7773">
        <w:rPr>
          <w:rFonts w:hint="cs"/>
          <w:rtl/>
        </w:rPr>
        <w:t xml:space="preserve">אינו רק בגלל הפסוק. </w:t>
      </w:r>
      <w:r>
        <w:rPr>
          <w:rFonts w:hint="cs"/>
          <w:rtl/>
        </w:rPr>
        <w:t>לאזכור רות שעזבה את "אומתה" ובאה לחסות תחת כנפי השכינה והצטרפה לעם היהודי, יש כאן משמעות. הדלת פתוחה בפני מי שרוצה להצטרף לעם היהודי בלב שלם.</w:t>
      </w:r>
    </w:p>
  </w:footnote>
  <w:footnote w:id="12">
    <w:p w:rsidR="00496636" w:rsidRDefault="00496636" w:rsidP="00496636">
      <w:pPr>
        <w:pStyle w:val="a3"/>
        <w:rPr>
          <w:rFonts w:hint="cs"/>
        </w:rPr>
      </w:pPr>
      <w:r>
        <w:rPr>
          <w:rStyle w:val="a5"/>
        </w:rPr>
        <w:footnoteRef/>
      </w:r>
      <w:r>
        <w:rPr>
          <w:rtl/>
        </w:rPr>
        <w:t xml:space="preserve"> </w:t>
      </w:r>
      <w:r>
        <w:rPr>
          <w:rFonts w:hint="cs"/>
          <w:rtl/>
        </w:rPr>
        <w:t>קטע זה הוא המשך הסיפור על ארבעה שנכנסו בפרדס (שם יד ע"ב) ובהם אלישע בן אבויה המכונה "אחר" ש"קיצץ בנטיעות", היינו נעשה כופר. בקטע זה חוזרת הגמרא ומציינת שעוד לפני הכניסה לפרדס היה אלישע נוטה לתרבות היוונית ולא הכל אירע שם בפרדס כתוצאה מעיסוק חד-פעמי בתורת הנסתר (כמו שמשתמע שאירע לבן זומא ובן עזאי שם).</w:t>
      </w:r>
    </w:p>
  </w:footnote>
  <w:footnote w:id="13">
    <w:p w:rsidR="00496636" w:rsidRDefault="00496636" w:rsidP="00B20A5F">
      <w:pPr>
        <w:pStyle w:val="a3"/>
        <w:rPr>
          <w:rFonts w:hint="cs"/>
          <w:rtl/>
        </w:rPr>
      </w:pPr>
      <w:r>
        <w:rPr>
          <w:rStyle w:val="a5"/>
        </w:rPr>
        <w:footnoteRef/>
      </w:r>
      <w:r>
        <w:rPr>
          <w:rtl/>
        </w:rPr>
        <w:t xml:space="preserve"> </w:t>
      </w:r>
      <w:r>
        <w:rPr>
          <w:rFonts w:hint="cs"/>
          <w:rtl/>
        </w:rPr>
        <w:t xml:space="preserve">מה שמסביר כאמור שתהליך התפקרותו של אלישע בן אבויה לא אירע ביום אחד. אבל קטע זה מעלה מחד גיסא את התמיהה מדוע הוא צורף לכניסה לפרדס (האם כל אחד מהארבעה </w:t>
      </w:r>
      <w:r w:rsidR="00B20A5F">
        <w:rPr>
          <w:rFonts w:hint="cs"/>
          <w:rtl/>
        </w:rPr>
        <w:t>נכנס בנפרד ולעצמו?), ומאידך גיסא את הסובלנות של שאר החכמים שגם כשראו שהוא מתעסק בתרבות יוון ו"ספרי מינים נושרים מחיקו" (בתוך בית המדרש?), לא הרחיקו אותו מבית המדרש.</w:t>
      </w:r>
    </w:p>
  </w:footnote>
  <w:footnote w:id="14">
    <w:p w:rsidR="00A97B02" w:rsidRDefault="00A97B02" w:rsidP="002E5F82">
      <w:pPr>
        <w:pStyle w:val="a3"/>
        <w:rPr>
          <w:rFonts w:hint="cs"/>
          <w:rtl/>
        </w:rPr>
      </w:pPr>
      <w:r>
        <w:rPr>
          <w:rStyle w:val="a5"/>
        </w:rPr>
        <w:footnoteRef/>
      </w:r>
      <w:r>
        <w:rPr>
          <w:rtl/>
        </w:rPr>
        <w:t xml:space="preserve"> </w:t>
      </w:r>
      <w:r>
        <w:rPr>
          <w:rFonts w:hint="cs"/>
          <w:rtl/>
        </w:rPr>
        <w:t xml:space="preserve">הקשר בין אלישע בן אבויה שמכונה "אחר" ובין רבי מאיר תלמידו הנאמן גם לאחר שזה התפקר, הופך כאן לקשר משולש כאשר דמותו של אבנימוס הפילוסוף היווני, שאולי חלק הרבה במשותף עם </w:t>
      </w:r>
      <w:r w:rsidR="002E5F82">
        <w:rPr>
          <w:rFonts w:hint="cs"/>
          <w:rtl/>
        </w:rPr>
        <w:t>אלישע בן אבויה הוא "אחר"</w:t>
      </w:r>
      <w:r>
        <w:rPr>
          <w:rFonts w:hint="cs"/>
          <w:rtl/>
        </w:rPr>
        <w:t xml:space="preserve">, נכנסת לתמונה. האם אפשר שגם הקשר במדרש הקודם בין ר' מאיר ואבנימוס הוא 'בזכות' אחר? עכ"פ, כאן אבנימוס שואל את ר' מאיר, כאילו שאלה תמימה וללא כל קשר לרבו שחצה את הקווים (ואולי כעת לומד פילוסופיה ביחד עם אבנימוס): כל צמר שנכנס ליורה של הצביעה יוצא צבוע יפה? המשל הוא ברור ביותר: כל מי שנכנס לבית המדרש שלכם יוצא תלמיד חכם ואדם הגון? והרי שנינו רואים את אלישע בן אבויה! רבי מאיר עונה לו: מי שהיה נקי מברייתו, אגב אמו, יוצא נקי, ומי שלא </w:t>
      </w:r>
      <w:r>
        <w:rPr>
          <w:rtl/>
        </w:rPr>
        <w:t>–</w:t>
      </w:r>
      <w:r>
        <w:rPr>
          <w:rFonts w:hint="cs"/>
          <w:rtl/>
        </w:rPr>
        <w:t xml:space="preserve"> לא. והרי זו תשובתו של אלישע בן אבויה לרבי מאיר</w:t>
      </w:r>
      <w:r w:rsidR="002E5F82">
        <w:rPr>
          <w:rFonts w:hint="cs"/>
          <w:rtl/>
        </w:rPr>
        <w:t>,</w:t>
      </w:r>
      <w:r>
        <w:rPr>
          <w:rFonts w:hint="cs"/>
          <w:rtl/>
        </w:rPr>
        <w:t xml:space="preserve"> </w:t>
      </w:r>
      <w:r w:rsidR="002E5F82">
        <w:rPr>
          <w:rFonts w:hint="cs"/>
          <w:rtl/>
        </w:rPr>
        <w:t xml:space="preserve">כשזה מנסה להחזירו למוטב, </w:t>
      </w:r>
      <w:r>
        <w:rPr>
          <w:rFonts w:hint="cs"/>
          <w:rtl/>
        </w:rPr>
        <w:t>שכל תחילתו הייתה עם פגם (ירושלמי חגיגה ב א, ובבבלי חגיגה טו ע"א כלי זכוכית שאין להם תקנה)</w:t>
      </w:r>
      <w:r w:rsidRPr="00B267D3">
        <w:rPr>
          <w:rFonts w:hint="cs"/>
          <w:rtl/>
        </w:rPr>
        <w:t xml:space="preserve"> </w:t>
      </w:r>
      <w:r>
        <w:rPr>
          <w:rtl/>
        </w:rPr>
        <w:t>–</w:t>
      </w:r>
      <w:r>
        <w:rPr>
          <w:rFonts w:hint="cs"/>
          <w:rtl/>
        </w:rPr>
        <w:t xml:space="preserve"> תשובה שר' מאיר נלחם בה בכל עוז! אפשר שיש כאן ש</w:t>
      </w:r>
      <w:r w:rsidR="002E5F82">
        <w:rPr>
          <w:rFonts w:hint="cs"/>
          <w:rtl/>
        </w:rPr>
        <w:t>נ</w:t>
      </w:r>
      <w:r>
        <w:rPr>
          <w:rFonts w:hint="cs"/>
          <w:rtl/>
        </w:rPr>
        <w:t>י פנים לר' מאיר. כלפי חוץ, כלפי עקיצתו של אבנימוס, עונה ר' מאיר מה שעונה. אבל כלפי פנים, בשיח שלו עם אלישע בן אבויה, הוא אינו מוותר. אין דבר שאין לו תקנה, ריפוי ותשובה. אין ביהדות 'גורל' ("מוירה") שעומדת מעל לכל</w:t>
      </w:r>
      <w:r w:rsidR="002E5F82">
        <w:rPr>
          <w:rFonts w:hint="cs"/>
          <w:rtl/>
        </w:rPr>
        <w:t>, כמו בתרבות יוון</w:t>
      </w:r>
      <w:r>
        <w:rPr>
          <w:rFonts w:hint="cs"/>
          <w:rtl/>
        </w:rPr>
        <w:t xml:space="preserve">. את השיח הזה ואת הקשר המשולש אחר </w:t>
      </w:r>
      <w:r>
        <w:rPr>
          <w:rtl/>
        </w:rPr>
        <w:t>–</w:t>
      </w:r>
      <w:r>
        <w:rPr>
          <w:rFonts w:hint="cs"/>
          <w:rtl/>
        </w:rPr>
        <w:t xml:space="preserve"> ר' מאיר </w:t>
      </w:r>
      <w:r>
        <w:rPr>
          <w:rtl/>
        </w:rPr>
        <w:t>–</w:t>
      </w:r>
      <w:r>
        <w:rPr>
          <w:rFonts w:hint="cs"/>
          <w:rtl/>
        </w:rPr>
        <w:t xml:space="preserve"> אבנימוס, ניתן לפתח ולדרוש בו בפנים נוספות רבות. נשאיר זאת לשואבי המים לעשות ולדרוש כרצון איש ואיש.</w:t>
      </w:r>
    </w:p>
  </w:footnote>
  <w:footnote w:id="15">
    <w:p w:rsidR="00113D07" w:rsidRDefault="00113D07" w:rsidP="004F6259">
      <w:pPr>
        <w:pStyle w:val="a3"/>
        <w:rPr>
          <w:rFonts w:hint="cs"/>
          <w:rtl/>
        </w:rPr>
      </w:pPr>
      <w:r>
        <w:rPr>
          <w:rStyle w:val="a5"/>
        </w:rPr>
        <w:footnoteRef/>
      </w:r>
      <w:r>
        <w:rPr>
          <w:rtl/>
        </w:rPr>
        <w:t xml:space="preserve"> </w:t>
      </w:r>
      <w:r>
        <w:rPr>
          <w:rFonts w:hint="cs"/>
          <w:rtl/>
        </w:rPr>
        <w:t xml:space="preserve">הפסוק הוא </w:t>
      </w:r>
      <w:r w:rsidR="004F6259">
        <w:rPr>
          <w:rFonts w:hint="cs"/>
          <w:rtl/>
        </w:rPr>
        <w:t>ב</w:t>
      </w:r>
      <w:r w:rsidR="00436206">
        <w:rPr>
          <w:rtl/>
        </w:rPr>
        <w:t>ישעיהו מה</w:t>
      </w:r>
      <w:r w:rsidR="004F6259">
        <w:rPr>
          <w:rFonts w:hint="cs"/>
          <w:rtl/>
        </w:rPr>
        <w:t xml:space="preserve"> </w:t>
      </w:r>
      <w:r w:rsidR="00436206">
        <w:rPr>
          <w:rtl/>
        </w:rPr>
        <w:t>ז</w:t>
      </w:r>
      <w:r w:rsidR="004F6259">
        <w:rPr>
          <w:rFonts w:hint="cs"/>
          <w:rtl/>
        </w:rPr>
        <w:t>: "</w:t>
      </w:r>
      <w:r w:rsidR="00436206">
        <w:rPr>
          <w:rtl/>
        </w:rPr>
        <w:t>יוֹצֵר אוֹר וּבוֹרֵא חֹשֶׁךְ עֹשֶׂה שָׁלוֹם וּבוֹרֵא רָע אֲנִי ה' עֹשֶׂה כָל אֵלֶּה</w:t>
      </w:r>
      <w:r w:rsidR="004F6259">
        <w:rPr>
          <w:rFonts w:hint="cs"/>
          <w:rtl/>
        </w:rPr>
        <w:t xml:space="preserve">". </w:t>
      </w:r>
      <w:r>
        <w:rPr>
          <w:rFonts w:hint="cs"/>
          <w:rtl/>
        </w:rPr>
        <w:t xml:space="preserve">חז"ל שינו מ"רע" ל"הכל" כמוסבר בגמרא </w:t>
      </w:r>
      <w:r>
        <w:rPr>
          <w:rtl/>
        </w:rPr>
        <w:t>ברכות יא ע</w:t>
      </w:r>
      <w:r>
        <w:rPr>
          <w:rFonts w:hint="cs"/>
          <w:rtl/>
        </w:rPr>
        <w:t>"ב, בדיון על ברכת המאורות שלפני קריאת שמע של שחרית: "</w:t>
      </w:r>
      <w:r>
        <w:rPr>
          <w:rtl/>
        </w:rPr>
        <w:t>ע</w:t>
      </w:r>
      <w:r>
        <w:rPr>
          <w:rFonts w:hint="cs"/>
          <w:rtl/>
        </w:rPr>
        <w:t>ו</w:t>
      </w:r>
      <w:r>
        <w:rPr>
          <w:rtl/>
        </w:rPr>
        <w:t>שה שלום ובורא רע, מי קא אמרינן כדכתיב? אלא, כתיב רע וקרינן הכל</w:t>
      </w:r>
      <w:r w:rsidR="004F6259">
        <w:rPr>
          <w:rFonts w:hint="cs"/>
          <w:rtl/>
        </w:rPr>
        <w:t>,</w:t>
      </w:r>
      <w:r>
        <w:rPr>
          <w:rtl/>
        </w:rPr>
        <w:t xml:space="preserve"> לישנא מעליא</w:t>
      </w:r>
      <w:r>
        <w:rPr>
          <w:rFonts w:hint="cs"/>
          <w:rtl/>
        </w:rPr>
        <w:t>". הנה חז"ל שינו את לשון הפסוק בישעיהו מפני דרכי שלום ולשון נקיה. אם נניח שאבנימוס הכיר את המקרא, או שלפחות רבן גמליאל יכול היה לחשוב שאבנ</w:t>
      </w:r>
      <w:r w:rsidR="004F6259">
        <w:rPr>
          <w:rFonts w:hint="cs"/>
          <w:rtl/>
        </w:rPr>
        <w:t>י</w:t>
      </w:r>
      <w:r>
        <w:rPr>
          <w:rFonts w:hint="cs"/>
          <w:rtl/>
        </w:rPr>
        <w:t>מוס יודע תנ"ך, יש בדבריו של רבן גמליאל מסר הבנוי לתוך עצמו. השלום הוא כבודו של עולם</w:t>
      </w:r>
      <w:r w:rsidR="000F479F">
        <w:rPr>
          <w:rFonts w:hint="cs"/>
          <w:rtl/>
        </w:rPr>
        <w:t>, השלום הוא "הכל"</w:t>
      </w:r>
      <w:r>
        <w:rPr>
          <w:rFonts w:hint="cs"/>
          <w:rtl/>
        </w:rPr>
        <w:t xml:space="preserve"> ומפני דרכי שלום ולשון נקיה</w:t>
      </w:r>
      <w:r w:rsidR="000F479F">
        <w:rPr>
          <w:rFonts w:hint="cs"/>
          <w:rtl/>
        </w:rPr>
        <w:t xml:space="preserve"> (וכבודו של עולם)</w:t>
      </w:r>
      <w:r>
        <w:rPr>
          <w:rFonts w:hint="cs"/>
          <w:rtl/>
        </w:rPr>
        <w:t>, אנו החכמים, שינינו את לשון הפסוק בישעיהו.</w:t>
      </w:r>
    </w:p>
  </w:footnote>
  <w:footnote w:id="16">
    <w:p w:rsidR="003543A8" w:rsidRDefault="003543A8">
      <w:pPr>
        <w:pStyle w:val="a3"/>
        <w:rPr>
          <w:rFonts w:hint="cs"/>
          <w:rtl/>
        </w:rPr>
      </w:pPr>
      <w:r>
        <w:rPr>
          <w:rStyle w:val="a5"/>
        </w:rPr>
        <w:footnoteRef/>
      </w:r>
      <w:r>
        <w:rPr>
          <w:rtl/>
        </w:rPr>
        <w:t xml:space="preserve"> </w:t>
      </w:r>
      <w:r>
        <w:rPr>
          <w:rFonts w:hint="cs"/>
          <w:rtl/>
        </w:rPr>
        <w:t xml:space="preserve">אלה המקורות שמצאנו בנושא אבנימוס הגרדי או הגדרי ונראה שאין טוב מלסיים </w:t>
      </w:r>
      <w:r w:rsidR="00113D07">
        <w:rPr>
          <w:rFonts w:hint="cs"/>
          <w:rtl/>
        </w:rPr>
        <w:t xml:space="preserve">במקור זה, </w:t>
      </w:r>
      <w:r>
        <w:rPr>
          <w:rFonts w:hint="cs"/>
          <w:rtl/>
        </w:rPr>
        <w:t xml:space="preserve">בשלום. אין לדעת אם שאלתו של אבנימוס את רבן גמליאל הייתה נצחנית ובמטרה להיכנס לוויכוח, אבל נראה שתשובתו של רבן גמליאל היא רחבה ומקיפה וכאילו באה לומר בוא נתרכז בערך שמעל כל הוויכוחים והתרבויות השונות, ערך שיכול לאפשר לכולנו לחיות בסובלנות ובכבוד זה לצד זה </w:t>
      </w:r>
      <w:r>
        <w:rPr>
          <w:rtl/>
        </w:rPr>
        <w:t>–</w:t>
      </w:r>
      <w:r>
        <w:rPr>
          <w:rFonts w:hint="cs"/>
          <w:rtl/>
        </w:rPr>
        <w:t xml:space="preserve"> ערך השלום שהוא כבודו של עולם הוא שעומד כנגד כל שאר יצירת העולם. ואולי גם כאן מסתתר וויכוח "קטן" נוסף. מי שמאמין בקדמות העולם, רואה בתופעות ההפכפכניו</w:t>
      </w:r>
      <w:r>
        <w:rPr>
          <w:rFonts w:hint="eastAsia"/>
          <w:rtl/>
        </w:rPr>
        <w:t>ת</w:t>
      </w:r>
      <w:r>
        <w:rPr>
          <w:rFonts w:hint="cs"/>
          <w:rtl/>
        </w:rPr>
        <w:t xml:space="preserve"> והניגודים שבו 'מצב טבעי': שפע מול עוני, בורות מול חכמה, מלחמה מול שלום</w:t>
      </w:r>
      <w:r w:rsidR="000F479F">
        <w:rPr>
          <w:rFonts w:hint="cs"/>
          <w:rtl/>
        </w:rPr>
        <w:t>, הכל במחזוריות אינסופית. ראה הערה 10 לעיל</w:t>
      </w:r>
      <w:r>
        <w:rPr>
          <w:rFonts w:hint="cs"/>
          <w:rtl/>
        </w:rPr>
        <w:t>. מי שמאמין בעולם נברא ושואל מה מקור הבריאה, יכול וצריך לשאוף לתקן את העולם, לצאת מ</w:t>
      </w:r>
      <w:r>
        <w:rPr>
          <w:rtl/>
        </w:rPr>
        <w:t xml:space="preserve">כובד </w:t>
      </w:r>
      <w:r>
        <w:rPr>
          <w:rFonts w:hint="cs"/>
          <w:rtl/>
        </w:rPr>
        <w:t>ה</w:t>
      </w:r>
      <w:r>
        <w:rPr>
          <w:rtl/>
        </w:rPr>
        <w:t>אבן</w:t>
      </w:r>
      <w:r>
        <w:rPr>
          <w:rFonts w:hint="cs"/>
          <w:rtl/>
        </w:rPr>
        <w:t xml:space="preserve">, </w:t>
      </w:r>
      <w:r>
        <w:rPr>
          <w:rtl/>
        </w:rPr>
        <w:t xml:space="preserve">נטל החול וכעס </w:t>
      </w:r>
      <w:r>
        <w:rPr>
          <w:rFonts w:hint="cs"/>
          <w:rtl/>
        </w:rPr>
        <w:t>ה</w:t>
      </w:r>
      <w:r>
        <w:rPr>
          <w:rtl/>
        </w:rPr>
        <w:t>אויל</w:t>
      </w:r>
      <w:r>
        <w:rPr>
          <w:rFonts w:hint="cs"/>
          <w:rtl/>
        </w:rPr>
        <w:t>, אל השלום שהוא "כבודו של עולם".</w:t>
      </w:r>
    </w:p>
  </w:footnote>
  <w:footnote w:id="17">
    <w:p w:rsidR="002E5F82" w:rsidRDefault="002E5F82">
      <w:pPr>
        <w:pStyle w:val="a3"/>
        <w:rPr>
          <w:rFonts w:hint="cs"/>
          <w:rtl/>
        </w:rPr>
      </w:pPr>
      <w:r>
        <w:rPr>
          <w:rStyle w:val="a5"/>
        </w:rPr>
        <w:footnoteRef/>
      </w:r>
      <w:r>
        <w:rPr>
          <w:rtl/>
        </w:rPr>
        <w:t xml:space="preserve"> </w:t>
      </w:r>
      <w:r>
        <w:rPr>
          <w:rFonts w:hint="cs"/>
          <w:rtl/>
        </w:rPr>
        <w:t xml:space="preserve">פסקה זו היא כבר עניין חדש שאיננו חלק מהדיאלוג של רבן גמליאל עם אבנימוס והמשך הדרשה בשבח השלום. אבל לא יכולנו שלא להביא גם קטע זה. אדם שיושב סגור בביתו, אולי גם בבית המדרש, אינו יכול לעסוק בכבודו של עולם, אינו יכול ליצור ולהביא את האור. וכבר הארכנו לדון בהבדל בין מצוות שהאדם אינו צריך לרוץ אחריהם ולחפש מצוועס ובין אותן מצוות שיש לקום ולחפש אותם בכל מקום ולרדוף אחריהם, בראשם מצוות הכלולות בקטגוריה של גמילות חסדים וצדקה. ראה דברינו </w:t>
      </w:r>
      <w:hyperlink r:id="rId14" w:history="1">
        <w:r w:rsidRPr="002E5F82">
          <w:rPr>
            <w:rStyle w:val="Hyperlink"/>
            <w:rFonts w:hint="cs"/>
            <w:rtl/>
          </w:rPr>
          <w:t>כי יקרא קן ציפור לפניך</w:t>
        </w:r>
      </w:hyperlink>
      <w:r>
        <w:rPr>
          <w:rFonts w:hint="cs"/>
          <w:rtl/>
        </w:rPr>
        <w:t xml:space="preserve"> בפרשת כי תצא. אולי לא דייק הדרשן כשאמר: "על כל המצוות שבתורה וכו' ", שהרי מצוות רבות הן בקום ועשה ודורשות עשייה חיובית, אבל כוונתו ברורה (ראה במדבר רבה יט כז שם הלשון אולי מדויקת 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2" w:rsidRDefault="00063962" w:rsidP="00F31E98">
    <w:pPr>
      <w:pStyle w:val="1"/>
      <w:tabs>
        <w:tab w:val="clear" w:pos="9469"/>
        <w:tab w:val="right" w:pos="9299"/>
        <w:tab w:val="right" w:pos="9526"/>
      </w:tabs>
      <w:rPr>
        <w:rFonts w:hint="cs"/>
        <w:rtl/>
      </w:rPr>
    </w:pPr>
    <w:r>
      <w:rPr>
        <w:rtl/>
      </w:rPr>
      <w:t>פרשת</w:t>
    </w:r>
    <w:r>
      <w:rPr>
        <w:rFonts w:hint="cs"/>
        <w:rtl/>
      </w:rPr>
      <w:t xml:space="preserve"> בלק</w:t>
    </w:r>
    <w:r>
      <w:rPr>
        <w:rtl/>
      </w:rPr>
      <w:tab/>
    </w:r>
    <w:r w:rsidR="007B27F6">
      <w:rPr>
        <w:rFonts w:hint="cs"/>
        <w:rtl/>
      </w:rPr>
      <w:t>תשע"</w:t>
    </w:r>
    <w:r w:rsidR="00F31E98">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D0D0E">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45E6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3A3"/>
    <w:rsid w:val="00000579"/>
    <w:rsid w:val="000063A6"/>
    <w:rsid w:val="00010EF9"/>
    <w:rsid w:val="00013C3B"/>
    <w:rsid w:val="000160E0"/>
    <w:rsid w:val="000274A3"/>
    <w:rsid w:val="00030EBA"/>
    <w:rsid w:val="000347B3"/>
    <w:rsid w:val="000368B8"/>
    <w:rsid w:val="000419B7"/>
    <w:rsid w:val="00042A54"/>
    <w:rsid w:val="000461E1"/>
    <w:rsid w:val="00054E1A"/>
    <w:rsid w:val="00056B3D"/>
    <w:rsid w:val="00060277"/>
    <w:rsid w:val="00061BE8"/>
    <w:rsid w:val="00063962"/>
    <w:rsid w:val="00065D63"/>
    <w:rsid w:val="00072487"/>
    <w:rsid w:val="00077DE7"/>
    <w:rsid w:val="00085756"/>
    <w:rsid w:val="000863F1"/>
    <w:rsid w:val="00097830"/>
    <w:rsid w:val="000B18FB"/>
    <w:rsid w:val="000B3778"/>
    <w:rsid w:val="000C094A"/>
    <w:rsid w:val="000C16CA"/>
    <w:rsid w:val="000C18CD"/>
    <w:rsid w:val="000C56CF"/>
    <w:rsid w:val="000D0C27"/>
    <w:rsid w:val="000D35A8"/>
    <w:rsid w:val="000E1F76"/>
    <w:rsid w:val="000E467A"/>
    <w:rsid w:val="000E690E"/>
    <w:rsid w:val="000F23D2"/>
    <w:rsid w:val="000F479F"/>
    <w:rsid w:val="000F715E"/>
    <w:rsid w:val="00100EAB"/>
    <w:rsid w:val="00100FE2"/>
    <w:rsid w:val="00103F64"/>
    <w:rsid w:val="0011068B"/>
    <w:rsid w:val="00112027"/>
    <w:rsid w:val="00113D07"/>
    <w:rsid w:val="00114B08"/>
    <w:rsid w:val="00121903"/>
    <w:rsid w:val="00131FC5"/>
    <w:rsid w:val="00135DDA"/>
    <w:rsid w:val="00151E19"/>
    <w:rsid w:val="00153437"/>
    <w:rsid w:val="0015434A"/>
    <w:rsid w:val="00156315"/>
    <w:rsid w:val="00156C18"/>
    <w:rsid w:val="00166311"/>
    <w:rsid w:val="0017002F"/>
    <w:rsid w:val="00170FFC"/>
    <w:rsid w:val="00176B99"/>
    <w:rsid w:val="00192A64"/>
    <w:rsid w:val="00196714"/>
    <w:rsid w:val="001A028E"/>
    <w:rsid w:val="001A2931"/>
    <w:rsid w:val="001A6AB5"/>
    <w:rsid w:val="001A6BB5"/>
    <w:rsid w:val="001C110B"/>
    <w:rsid w:val="001C2EB4"/>
    <w:rsid w:val="001C38BE"/>
    <w:rsid w:val="001C5F28"/>
    <w:rsid w:val="001D28EC"/>
    <w:rsid w:val="001D3D1D"/>
    <w:rsid w:val="001D5BB9"/>
    <w:rsid w:val="001D70C8"/>
    <w:rsid w:val="001E6714"/>
    <w:rsid w:val="001F0C2D"/>
    <w:rsid w:val="0020654A"/>
    <w:rsid w:val="00211EDB"/>
    <w:rsid w:val="0022288E"/>
    <w:rsid w:val="00235638"/>
    <w:rsid w:val="0024459E"/>
    <w:rsid w:val="002476AF"/>
    <w:rsid w:val="002512BA"/>
    <w:rsid w:val="00265653"/>
    <w:rsid w:val="002667EC"/>
    <w:rsid w:val="00271EE1"/>
    <w:rsid w:val="00276E6A"/>
    <w:rsid w:val="0028187B"/>
    <w:rsid w:val="002927DD"/>
    <w:rsid w:val="00293A6B"/>
    <w:rsid w:val="00295D3E"/>
    <w:rsid w:val="002C4A62"/>
    <w:rsid w:val="002C761D"/>
    <w:rsid w:val="002D0950"/>
    <w:rsid w:val="002D3057"/>
    <w:rsid w:val="002E3E3A"/>
    <w:rsid w:val="002E3E72"/>
    <w:rsid w:val="002E5F82"/>
    <w:rsid w:val="002E6CF2"/>
    <w:rsid w:val="002F2F71"/>
    <w:rsid w:val="00301F72"/>
    <w:rsid w:val="00304C72"/>
    <w:rsid w:val="00322752"/>
    <w:rsid w:val="0032426D"/>
    <w:rsid w:val="00333ACA"/>
    <w:rsid w:val="00335258"/>
    <w:rsid w:val="003443D1"/>
    <w:rsid w:val="003543A8"/>
    <w:rsid w:val="00354F6B"/>
    <w:rsid w:val="0035609B"/>
    <w:rsid w:val="00360972"/>
    <w:rsid w:val="00372C75"/>
    <w:rsid w:val="00375049"/>
    <w:rsid w:val="003769E3"/>
    <w:rsid w:val="0037725D"/>
    <w:rsid w:val="00382D23"/>
    <w:rsid w:val="0038484C"/>
    <w:rsid w:val="00387E6D"/>
    <w:rsid w:val="003A307E"/>
    <w:rsid w:val="003A415E"/>
    <w:rsid w:val="003A77BB"/>
    <w:rsid w:val="003A7AFC"/>
    <w:rsid w:val="003B02B1"/>
    <w:rsid w:val="003B5C39"/>
    <w:rsid w:val="003D365A"/>
    <w:rsid w:val="003F1DF7"/>
    <w:rsid w:val="00404C0B"/>
    <w:rsid w:val="00416591"/>
    <w:rsid w:val="00436206"/>
    <w:rsid w:val="0043725A"/>
    <w:rsid w:val="004377E6"/>
    <w:rsid w:val="00437D80"/>
    <w:rsid w:val="00443F39"/>
    <w:rsid w:val="00444218"/>
    <w:rsid w:val="0044431E"/>
    <w:rsid w:val="00450774"/>
    <w:rsid w:val="00461B27"/>
    <w:rsid w:val="004737FC"/>
    <w:rsid w:val="004741CE"/>
    <w:rsid w:val="00496636"/>
    <w:rsid w:val="0049700B"/>
    <w:rsid w:val="004A00B1"/>
    <w:rsid w:val="004A1DAD"/>
    <w:rsid w:val="004C4664"/>
    <w:rsid w:val="004D1895"/>
    <w:rsid w:val="004F6259"/>
    <w:rsid w:val="00500B2F"/>
    <w:rsid w:val="005054EC"/>
    <w:rsid w:val="005148BA"/>
    <w:rsid w:val="005161D9"/>
    <w:rsid w:val="00527D16"/>
    <w:rsid w:val="00535906"/>
    <w:rsid w:val="005414B5"/>
    <w:rsid w:val="00550784"/>
    <w:rsid w:val="005544D4"/>
    <w:rsid w:val="00554E7F"/>
    <w:rsid w:val="00555B01"/>
    <w:rsid w:val="00561434"/>
    <w:rsid w:val="00562F06"/>
    <w:rsid w:val="00563EC1"/>
    <w:rsid w:val="00566770"/>
    <w:rsid w:val="0057052E"/>
    <w:rsid w:val="00571ACB"/>
    <w:rsid w:val="005766B9"/>
    <w:rsid w:val="00592500"/>
    <w:rsid w:val="005B63AD"/>
    <w:rsid w:val="005C66A9"/>
    <w:rsid w:val="005D28E9"/>
    <w:rsid w:val="005D3E0F"/>
    <w:rsid w:val="005D6D84"/>
    <w:rsid w:val="005E7327"/>
    <w:rsid w:val="005F3651"/>
    <w:rsid w:val="005F3F86"/>
    <w:rsid w:val="00602D7F"/>
    <w:rsid w:val="00620F30"/>
    <w:rsid w:val="00622F4A"/>
    <w:rsid w:val="006265DD"/>
    <w:rsid w:val="006269D1"/>
    <w:rsid w:val="00635A6E"/>
    <w:rsid w:val="00642844"/>
    <w:rsid w:val="00656914"/>
    <w:rsid w:val="00677EA0"/>
    <w:rsid w:val="00681C7B"/>
    <w:rsid w:val="00684859"/>
    <w:rsid w:val="006929AD"/>
    <w:rsid w:val="00692CBE"/>
    <w:rsid w:val="00696A1F"/>
    <w:rsid w:val="006A3956"/>
    <w:rsid w:val="006A7A1A"/>
    <w:rsid w:val="006B188A"/>
    <w:rsid w:val="006B7253"/>
    <w:rsid w:val="006C7BE4"/>
    <w:rsid w:val="006E2F14"/>
    <w:rsid w:val="006F157C"/>
    <w:rsid w:val="006F6365"/>
    <w:rsid w:val="006F7269"/>
    <w:rsid w:val="00702672"/>
    <w:rsid w:val="007053B6"/>
    <w:rsid w:val="00711D1F"/>
    <w:rsid w:val="00715AD9"/>
    <w:rsid w:val="007329DA"/>
    <w:rsid w:val="007520DD"/>
    <w:rsid w:val="007638C0"/>
    <w:rsid w:val="00765F1C"/>
    <w:rsid w:val="0076633A"/>
    <w:rsid w:val="00774720"/>
    <w:rsid w:val="00784260"/>
    <w:rsid w:val="00791E72"/>
    <w:rsid w:val="00793E55"/>
    <w:rsid w:val="007A2911"/>
    <w:rsid w:val="007A2E89"/>
    <w:rsid w:val="007A3733"/>
    <w:rsid w:val="007A3F45"/>
    <w:rsid w:val="007A42B3"/>
    <w:rsid w:val="007A4C77"/>
    <w:rsid w:val="007A63A5"/>
    <w:rsid w:val="007B27F6"/>
    <w:rsid w:val="007B347E"/>
    <w:rsid w:val="007B62FE"/>
    <w:rsid w:val="007C6C65"/>
    <w:rsid w:val="007E05B1"/>
    <w:rsid w:val="007E1B0A"/>
    <w:rsid w:val="00811847"/>
    <w:rsid w:val="00820BB7"/>
    <w:rsid w:val="00842A7D"/>
    <w:rsid w:val="00862666"/>
    <w:rsid w:val="008643CD"/>
    <w:rsid w:val="00865211"/>
    <w:rsid w:val="0086751F"/>
    <w:rsid w:val="008771DB"/>
    <w:rsid w:val="008808B1"/>
    <w:rsid w:val="00882D1B"/>
    <w:rsid w:val="0089542D"/>
    <w:rsid w:val="00897809"/>
    <w:rsid w:val="008A7CD1"/>
    <w:rsid w:val="008B2F71"/>
    <w:rsid w:val="008B4A10"/>
    <w:rsid w:val="008B6352"/>
    <w:rsid w:val="008E2275"/>
    <w:rsid w:val="008E58AB"/>
    <w:rsid w:val="008F265D"/>
    <w:rsid w:val="008F2CB1"/>
    <w:rsid w:val="0090213F"/>
    <w:rsid w:val="0093104C"/>
    <w:rsid w:val="00947DBA"/>
    <w:rsid w:val="00953F6B"/>
    <w:rsid w:val="00955B97"/>
    <w:rsid w:val="009570D5"/>
    <w:rsid w:val="009612AC"/>
    <w:rsid w:val="00976F7A"/>
    <w:rsid w:val="00977617"/>
    <w:rsid w:val="0098037D"/>
    <w:rsid w:val="00990931"/>
    <w:rsid w:val="00997011"/>
    <w:rsid w:val="00997397"/>
    <w:rsid w:val="009A4123"/>
    <w:rsid w:val="009A53A7"/>
    <w:rsid w:val="009A7A3A"/>
    <w:rsid w:val="009B384E"/>
    <w:rsid w:val="009B4361"/>
    <w:rsid w:val="009B7137"/>
    <w:rsid w:val="009B76A8"/>
    <w:rsid w:val="009C6362"/>
    <w:rsid w:val="009C72D1"/>
    <w:rsid w:val="009D7710"/>
    <w:rsid w:val="009E2DDD"/>
    <w:rsid w:val="009E2E31"/>
    <w:rsid w:val="009E405A"/>
    <w:rsid w:val="009E4D34"/>
    <w:rsid w:val="009F3DED"/>
    <w:rsid w:val="00A10B11"/>
    <w:rsid w:val="00A13BA3"/>
    <w:rsid w:val="00A146C9"/>
    <w:rsid w:val="00A2452F"/>
    <w:rsid w:val="00A322C0"/>
    <w:rsid w:val="00A33382"/>
    <w:rsid w:val="00A356E9"/>
    <w:rsid w:val="00A378B6"/>
    <w:rsid w:val="00A424B4"/>
    <w:rsid w:val="00A45D0F"/>
    <w:rsid w:val="00A576EF"/>
    <w:rsid w:val="00A57887"/>
    <w:rsid w:val="00A65B11"/>
    <w:rsid w:val="00A65F99"/>
    <w:rsid w:val="00A73F1C"/>
    <w:rsid w:val="00A752D4"/>
    <w:rsid w:val="00A97B02"/>
    <w:rsid w:val="00A97F1D"/>
    <w:rsid w:val="00AA05FE"/>
    <w:rsid w:val="00AA24F7"/>
    <w:rsid w:val="00AA72AA"/>
    <w:rsid w:val="00AA7C16"/>
    <w:rsid w:val="00AB05FB"/>
    <w:rsid w:val="00AB499A"/>
    <w:rsid w:val="00AB54BC"/>
    <w:rsid w:val="00AC2ACD"/>
    <w:rsid w:val="00AD0D0E"/>
    <w:rsid w:val="00AF45B5"/>
    <w:rsid w:val="00AF5252"/>
    <w:rsid w:val="00AF6287"/>
    <w:rsid w:val="00B013C2"/>
    <w:rsid w:val="00B04D86"/>
    <w:rsid w:val="00B20A5F"/>
    <w:rsid w:val="00B267D3"/>
    <w:rsid w:val="00B3205C"/>
    <w:rsid w:val="00B37893"/>
    <w:rsid w:val="00B37FD7"/>
    <w:rsid w:val="00B433B0"/>
    <w:rsid w:val="00B45DA0"/>
    <w:rsid w:val="00B45E66"/>
    <w:rsid w:val="00B513E1"/>
    <w:rsid w:val="00B52298"/>
    <w:rsid w:val="00B52C2D"/>
    <w:rsid w:val="00B54AE7"/>
    <w:rsid w:val="00B612A3"/>
    <w:rsid w:val="00B61FEB"/>
    <w:rsid w:val="00B630F7"/>
    <w:rsid w:val="00B66723"/>
    <w:rsid w:val="00B82753"/>
    <w:rsid w:val="00BA6E0D"/>
    <w:rsid w:val="00BB117A"/>
    <w:rsid w:val="00BB2F75"/>
    <w:rsid w:val="00BB35FA"/>
    <w:rsid w:val="00BB5FAB"/>
    <w:rsid w:val="00BB7DB1"/>
    <w:rsid w:val="00BD266E"/>
    <w:rsid w:val="00BD32EB"/>
    <w:rsid w:val="00BD3F8C"/>
    <w:rsid w:val="00BD5B7F"/>
    <w:rsid w:val="00BE05E5"/>
    <w:rsid w:val="00BE435D"/>
    <w:rsid w:val="00BE5DA4"/>
    <w:rsid w:val="00BE5E5E"/>
    <w:rsid w:val="00BF4D45"/>
    <w:rsid w:val="00BF5881"/>
    <w:rsid w:val="00C075DE"/>
    <w:rsid w:val="00C077F0"/>
    <w:rsid w:val="00C11281"/>
    <w:rsid w:val="00C235BF"/>
    <w:rsid w:val="00C324CC"/>
    <w:rsid w:val="00C33C84"/>
    <w:rsid w:val="00C34E4A"/>
    <w:rsid w:val="00C37A4C"/>
    <w:rsid w:val="00C400DE"/>
    <w:rsid w:val="00C4693A"/>
    <w:rsid w:val="00C61DD8"/>
    <w:rsid w:val="00C70F46"/>
    <w:rsid w:val="00C7317B"/>
    <w:rsid w:val="00C73E30"/>
    <w:rsid w:val="00C856DC"/>
    <w:rsid w:val="00C929FB"/>
    <w:rsid w:val="00C94E3E"/>
    <w:rsid w:val="00C95E4C"/>
    <w:rsid w:val="00CB1BC7"/>
    <w:rsid w:val="00CB26EE"/>
    <w:rsid w:val="00CC49C0"/>
    <w:rsid w:val="00CC588B"/>
    <w:rsid w:val="00CD5B89"/>
    <w:rsid w:val="00CE45B4"/>
    <w:rsid w:val="00CE6349"/>
    <w:rsid w:val="00CF13D6"/>
    <w:rsid w:val="00CF29C4"/>
    <w:rsid w:val="00CF40FB"/>
    <w:rsid w:val="00CF5EEC"/>
    <w:rsid w:val="00D05F08"/>
    <w:rsid w:val="00D11B0B"/>
    <w:rsid w:val="00D139AB"/>
    <w:rsid w:val="00D17C0C"/>
    <w:rsid w:val="00D20215"/>
    <w:rsid w:val="00D23896"/>
    <w:rsid w:val="00D30FB3"/>
    <w:rsid w:val="00D33A6D"/>
    <w:rsid w:val="00D43B1A"/>
    <w:rsid w:val="00D51A11"/>
    <w:rsid w:val="00D5481B"/>
    <w:rsid w:val="00D60642"/>
    <w:rsid w:val="00D63CF5"/>
    <w:rsid w:val="00D71AEA"/>
    <w:rsid w:val="00D770F9"/>
    <w:rsid w:val="00D77119"/>
    <w:rsid w:val="00D83266"/>
    <w:rsid w:val="00D84ADF"/>
    <w:rsid w:val="00D9313B"/>
    <w:rsid w:val="00DB0193"/>
    <w:rsid w:val="00DC6D3D"/>
    <w:rsid w:val="00DE64EE"/>
    <w:rsid w:val="00DE7080"/>
    <w:rsid w:val="00DE7657"/>
    <w:rsid w:val="00E0249A"/>
    <w:rsid w:val="00E04664"/>
    <w:rsid w:val="00E046D9"/>
    <w:rsid w:val="00E07C22"/>
    <w:rsid w:val="00E246C2"/>
    <w:rsid w:val="00E327C3"/>
    <w:rsid w:val="00E355A7"/>
    <w:rsid w:val="00E364B4"/>
    <w:rsid w:val="00E408AD"/>
    <w:rsid w:val="00E42243"/>
    <w:rsid w:val="00E43BA1"/>
    <w:rsid w:val="00E449CF"/>
    <w:rsid w:val="00E4576C"/>
    <w:rsid w:val="00E51729"/>
    <w:rsid w:val="00E57287"/>
    <w:rsid w:val="00E57EB8"/>
    <w:rsid w:val="00E80C18"/>
    <w:rsid w:val="00E97795"/>
    <w:rsid w:val="00EA483B"/>
    <w:rsid w:val="00EC313B"/>
    <w:rsid w:val="00EC7EEB"/>
    <w:rsid w:val="00ED2C0B"/>
    <w:rsid w:val="00ED7838"/>
    <w:rsid w:val="00F12EC6"/>
    <w:rsid w:val="00F14946"/>
    <w:rsid w:val="00F16D41"/>
    <w:rsid w:val="00F25032"/>
    <w:rsid w:val="00F31E98"/>
    <w:rsid w:val="00F42CF1"/>
    <w:rsid w:val="00F42FFF"/>
    <w:rsid w:val="00F46C3D"/>
    <w:rsid w:val="00F57714"/>
    <w:rsid w:val="00F57779"/>
    <w:rsid w:val="00F57FB4"/>
    <w:rsid w:val="00F6420B"/>
    <w:rsid w:val="00F666B9"/>
    <w:rsid w:val="00F716F6"/>
    <w:rsid w:val="00F7550A"/>
    <w:rsid w:val="00F813E9"/>
    <w:rsid w:val="00F932FD"/>
    <w:rsid w:val="00F93D82"/>
    <w:rsid w:val="00FA56BD"/>
    <w:rsid w:val="00FB0915"/>
    <w:rsid w:val="00FB2936"/>
    <w:rsid w:val="00FB4642"/>
    <w:rsid w:val="00FB5F01"/>
    <w:rsid w:val="00FC26D9"/>
    <w:rsid w:val="00FC797E"/>
    <w:rsid w:val="00FD05D8"/>
    <w:rsid w:val="00FD08BF"/>
    <w:rsid w:val="00FD7773"/>
    <w:rsid w:val="00FE25EA"/>
    <w:rsid w:val="00FE3AE4"/>
    <w:rsid w:val="00FE5170"/>
    <w:rsid w:val="00FE75C9"/>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C7BFFC-CBDE-4F9C-90F5-D18D0435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5E66"/>
    <w:pPr>
      <w:bidi/>
    </w:pPr>
    <w:rPr>
      <w:rFonts w:cs="Narkisim"/>
      <w:sz w:val="22"/>
      <w:szCs w:val="22"/>
      <w:lang w:eastAsia="he-IL"/>
    </w:rPr>
  </w:style>
  <w:style w:type="paragraph" w:styleId="1">
    <w:name w:val="heading 1"/>
    <w:basedOn w:val="a"/>
    <w:next w:val="a"/>
    <w:link w:val="10"/>
    <w:qFormat/>
    <w:rsid w:val="00B45E66"/>
    <w:pPr>
      <w:keepNext/>
      <w:tabs>
        <w:tab w:val="right" w:pos="9469"/>
      </w:tabs>
      <w:jc w:val="both"/>
      <w:outlineLvl w:val="0"/>
    </w:pPr>
    <w:rPr>
      <w:rFonts w:cs="David"/>
      <w:b/>
      <w:bCs/>
      <w:szCs w:val="28"/>
    </w:rPr>
  </w:style>
  <w:style w:type="character" w:default="1" w:styleId="a0">
    <w:name w:val="Default Paragraph Font"/>
    <w:uiPriority w:val="1"/>
    <w:semiHidden/>
    <w:unhideWhenUsed/>
    <w:rsid w:val="00B45E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45E66"/>
  </w:style>
  <w:style w:type="paragraph" w:styleId="a3">
    <w:name w:val="footnote text"/>
    <w:basedOn w:val="a"/>
    <w:link w:val="a4"/>
    <w:rsid w:val="00B45E66"/>
    <w:pPr>
      <w:ind w:left="170" w:hanging="170"/>
      <w:jc w:val="both"/>
    </w:pPr>
    <w:rPr>
      <w:sz w:val="20"/>
      <w:szCs w:val="20"/>
    </w:rPr>
  </w:style>
  <w:style w:type="character" w:styleId="a5">
    <w:name w:val="footnote reference"/>
    <w:semiHidden/>
    <w:rsid w:val="00B45E66"/>
    <w:rPr>
      <w:vertAlign w:val="superscript"/>
    </w:rPr>
  </w:style>
  <w:style w:type="paragraph" w:styleId="a6">
    <w:name w:val="header"/>
    <w:basedOn w:val="a"/>
    <w:link w:val="a7"/>
    <w:rsid w:val="00B45E66"/>
    <w:pPr>
      <w:tabs>
        <w:tab w:val="center" w:pos="4153"/>
        <w:tab w:val="right" w:pos="8306"/>
      </w:tabs>
    </w:pPr>
  </w:style>
  <w:style w:type="paragraph" w:styleId="a8">
    <w:name w:val="footer"/>
    <w:basedOn w:val="a"/>
    <w:link w:val="a9"/>
    <w:rsid w:val="00B45E66"/>
    <w:pPr>
      <w:tabs>
        <w:tab w:val="center" w:pos="4153"/>
        <w:tab w:val="right" w:pos="8306"/>
      </w:tabs>
    </w:pPr>
  </w:style>
  <w:style w:type="paragraph" w:customStyle="1" w:styleId="aa">
    <w:name w:val="כותרת"/>
    <w:basedOn w:val="a"/>
    <w:rsid w:val="00B45E66"/>
    <w:pPr>
      <w:spacing w:before="240" w:line="320" w:lineRule="atLeast"/>
      <w:jc w:val="center"/>
    </w:pPr>
    <w:rPr>
      <w:rFonts w:cs="David"/>
      <w:b/>
      <w:bCs/>
      <w:spacing w:val="20"/>
      <w:szCs w:val="32"/>
    </w:rPr>
  </w:style>
  <w:style w:type="paragraph" w:customStyle="1" w:styleId="ab">
    <w:name w:val="כותרת קטע"/>
    <w:basedOn w:val="a"/>
    <w:rsid w:val="00B45E66"/>
    <w:pPr>
      <w:spacing w:before="240" w:line="300" w:lineRule="atLeast"/>
    </w:pPr>
    <w:rPr>
      <w:rFonts w:cs="Arial"/>
      <w:b/>
      <w:bCs/>
      <w:szCs w:val="24"/>
    </w:rPr>
  </w:style>
  <w:style w:type="paragraph" w:customStyle="1" w:styleId="ac">
    <w:name w:val="מקור"/>
    <w:basedOn w:val="a"/>
    <w:rsid w:val="00B45E66"/>
    <w:pPr>
      <w:spacing w:line="320" w:lineRule="atLeast"/>
      <w:jc w:val="both"/>
    </w:pPr>
    <w:rPr>
      <w:rFonts w:cs="David"/>
      <w:szCs w:val="24"/>
    </w:rPr>
  </w:style>
  <w:style w:type="paragraph" w:customStyle="1" w:styleId="ad">
    <w:name w:val="מחלקי המים"/>
    <w:basedOn w:val="a"/>
    <w:rsid w:val="00B45E6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45E6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45E66"/>
    <w:rPr>
      <w:rFonts w:ascii="Tahoma" w:hAnsi="Tahoma" w:cs="Tahoma"/>
      <w:sz w:val="16"/>
      <w:szCs w:val="16"/>
    </w:rPr>
  </w:style>
  <w:style w:type="character" w:customStyle="1" w:styleId="a4">
    <w:name w:val="טקסט הערת שוליים תו"/>
    <w:link w:val="a3"/>
    <w:rsid w:val="00B45E66"/>
    <w:rPr>
      <w:rFonts w:cs="Narkisim"/>
      <w:lang w:eastAsia="he-IL"/>
    </w:rPr>
  </w:style>
  <w:style w:type="character" w:customStyle="1" w:styleId="10">
    <w:name w:val="כותרת 1 תו"/>
    <w:link w:val="1"/>
    <w:rsid w:val="00B45E66"/>
    <w:rPr>
      <w:rFonts w:cs="David"/>
      <w:b/>
      <w:bCs/>
      <w:sz w:val="22"/>
      <w:szCs w:val="28"/>
      <w:lang w:eastAsia="he-IL"/>
    </w:rPr>
  </w:style>
  <w:style w:type="character" w:customStyle="1" w:styleId="a7">
    <w:name w:val="כותרת עליונה תו"/>
    <w:link w:val="a6"/>
    <w:rsid w:val="00B45E66"/>
    <w:rPr>
      <w:rFonts w:cs="Narkisim"/>
      <w:sz w:val="22"/>
      <w:szCs w:val="22"/>
      <w:lang w:eastAsia="he-IL"/>
    </w:rPr>
  </w:style>
  <w:style w:type="character" w:customStyle="1" w:styleId="a9">
    <w:name w:val="כותרת תחתונה תו"/>
    <w:link w:val="a8"/>
    <w:rsid w:val="00B45E66"/>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B45E6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A0%D7%98%D7%95%D7%A0%D7%99%D7%A0%D7%95%D7%A1-%D7%95%D7%A8%D7%91%D7%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98%D7%95%D7%91%D7%95-%D7%90%D7%94%D7%9C%D7%99%D7%9A-%D7%99%D7%A2%D7%A7%D7%911" TargetMode="External"/><Relationship Id="rId13" Type="http://schemas.openxmlformats.org/officeDocument/2006/relationships/hyperlink" Target="http://www.daat.ac.il/mishpat-ivri/skirot/72-2.htm" TargetMode="External"/><Relationship Id="rId3" Type="http://schemas.openxmlformats.org/officeDocument/2006/relationships/hyperlink" Target="https://www.ybz.org.il/?CategoryID=632&amp;ArticleID=4163" TargetMode="External"/><Relationship Id="rId7" Type="http://schemas.openxmlformats.org/officeDocument/2006/relationships/hyperlink" Target="https://en.wikipedia.org/wiki/Umm_Qais" TargetMode="External"/><Relationship Id="rId12" Type="http://schemas.openxmlformats.org/officeDocument/2006/relationships/hyperlink" Target="https://www.mayim.org.il/?parasha=%d7%93%d7%95%d7%a8%d7%a9%d7%99%d7%9d-%d7%90%d7%95-%d7%9c%d7%90-%d7%93%d7%95%d7%a8%d7%a9%d7%99%d7%9d-%d7%91%d7%9e%d7%a2%d7%a9%d7%94-%d7%91%d7%a8%d7%90%d7%a9%d7%99%d7%aa" TargetMode="External"/><Relationship Id="rId2" Type="http://schemas.openxmlformats.org/officeDocument/2006/relationships/hyperlink" Target="https://simania.co.il/authorDetails.php?itemId=254085" TargetMode="External"/><Relationship Id="rId1" Type="http://schemas.openxmlformats.org/officeDocument/2006/relationships/hyperlink" Target="https://simania.co.il/bookdetails.php?item_id=74054" TargetMode="External"/><Relationship Id="rId6" Type="http://schemas.openxmlformats.org/officeDocument/2006/relationships/hyperlink" Target="http://forum.otzar.org/viewtopic.php?t=7594" TargetMode="External"/><Relationship Id="rId11" Type="http://schemas.openxmlformats.org/officeDocument/2006/relationships/hyperlink" Target="https://www.mayim.org.il/?parasha=%D7%9E%D7%A2%D7%A9%D7%94-%D7%A9%D7%9E%D7%99%D7%9D-%D7%95%D7%9E%D7%A2%D7%A9%D7%94-%D7%91%D7%A9%D7%A8-%D7%95%D7%93%D7%9D" TargetMode="External"/><Relationship Id="rId5" Type="http://schemas.openxmlformats.org/officeDocument/2006/relationships/hyperlink" Target="https://en.wikipedia.org/wiki/Oenomaus_of_Gadara" TargetMode="External"/><Relationship Id="rId10" Type="http://schemas.openxmlformats.org/officeDocument/2006/relationships/hyperlink" Target="https://www.mayim.org.il/?parasha=%D7%90%D7%A1%D7%95%D7%A8%D7%94-%D7%A0%D7%90-%D7%95%D7%90%D7%A8%D7%90%D7%94-%D7%90%D7%AA-%D7%94%D7%9E%D7%A8%D7%90%D7%94-%D7%94%D7%92%D7%93%D7%95%D7%9C-%D7%94%D7%96%D7%94" TargetMode="External"/><Relationship Id="rId4" Type="http://schemas.openxmlformats.org/officeDocument/2006/relationships/hyperlink" Target="http://web.nli.org.il/sites/NLIS/he/BTZ/Pages/Song.aspx?songId=Bait_Lazemer004060227&amp;SysNum=004060227" TargetMode="External"/><Relationship Id="rId9" Type="http://schemas.openxmlformats.org/officeDocument/2006/relationships/hyperlink" Target="https://www.mayim.org.il/?parasha=%D7%9B%D7%99-%D7%9C%D7%90-%D7%AA%D7%A9%D7%9B%D7%97-%D7%9E%D7%A4%D7%99-%D7%96%D7%A8%D7%A2%D7%95" TargetMode="External"/><Relationship Id="rId14" Type="http://schemas.openxmlformats.org/officeDocument/2006/relationships/hyperlink" Target="https://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EA85-4AC8-4101-AFC2-E6BFD42F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688</Words>
  <Characters>3445</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4125</CharactersWithSpaces>
  <SharedDoc>false</SharedDoc>
  <HLinks>
    <vt:vector size="90" baseType="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ariant>
        <vt:i4>3342437</vt:i4>
      </vt:variant>
      <vt:variant>
        <vt:i4>39</vt:i4>
      </vt:variant>
      <vt:variant>
        <vt:i4>0</vt:i4>
      </vt:variant>
      <vt:variant>
        <vt:i4>5</vt:i4>
      </vt:variant>
      <vt:variant>
        <vt:lpwstr>https://www.mayim.org.il/?parasha=%d7%9b%d7%99-%d7%99%d7%a7%d7%a8%d7%90-%d7%a7%d7%9f-%d7%a6%d7%99%d7%a4%d7%95%d7%a8-%d7%9c%d7%a4%d7%a0%d7%99%d7%9a1</vt:lpwstr>
      </vt:variant>
      <vt:variant>
        <vt:lpwstr/>
      </vt:variant>
      <vt:variant>
        <vt:i4>2621541</vt:i4>
      </vt:variant>
      <vt:variant>
        <vt:i4>36</vt:i4>
      </vt:variant>
      <vt:variant>
        <vt:i4>0</vt:i4>
      </vt:variant>
      <vt:variant>
        <vt:i4>5</vt:i4>
      </vt:variant>
      <vt:variant>
        <vt:lpwstr>http://www.daat.ac.il/mishpat-ivri/skirot/72-2.htm</vt:lpwstr>
      </vt:variant>
      <vt:variant>
        <vt:lpwstr/>
      </vt:variant>
      <vt:variant>
        <vt:i4>5177351</vt:i4>
      </vt:variant>
      <vt:variant>
        <vt:i4>33</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1048599</vt:i4>
      </vt:variant>
      <vt:variant>
        <vt:i4>30</vt:i4>
      </vt:variant>
      <vt:variant>
        <vt:i4>0</vt:i4>
      </vt:variant>
      <vt:variant>
        <vt:i4>5</vt:i4>
      </vt:variant>
      <vt:variant>
        <vt:lpwstr>https://www.mayim.org.il/?parasha=%D7%9E%D7%A2%D7%A9%D7%94-%D7%A9%D7%9E%D7%99%D7%9D-%D7%95%D7%9E%D7%A2%D7%A9%D7%94-%D7%91%D7%A9%D7%A8-%D7%95%D7%93%D7%9D</vt:lpwstr>
      </vt:variant>
      <vt:variant>
        <vt:lpwstr/>
      </vt:variant>
      <vt:variant>
        <vt:i4>6815801</vt:i4>
      </vt:variant>
      <vt:variant>
        <vt:i4>27</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1572893</vt:i4>
      </vt:variant>
      <vt:variant>
        <vt:i4>24</vt:i4>
      </vt:variant>
      <vt:variant>
        <vt:i4>0</vt:i4>
      </vt:variant>
      <vt:variant>
        <vt:i4>5</vt:i4>
      </vt:variant>
      <vt:variant>
        <vt:lpwstr>https://www.mayim.org.il/?parasha=%D7%9B%D7%99-%D7%9C%D7%90-%D7%AA%D7%A9%D7%9B%D7%97-%D7%9E%D7%A4%D7%99-%D7%96%D7%A8%D7%A2%D7%95</vt:lpwstr>
      </vt:variant>
      <vt:variant>
        <vt:lpwstr/>
      </vt:variant>
      <vt:variant>
        <vt:i4>458824</vt:i4>
      </vt:variant>
      <vt:variant>
        <vt:i4>21</vt:i4>
      </vt:variant>
      <vt:variant>
        <vt:i4>0</vt:i4>
      </vt:variant>
      <vt:variant>
        <vt:i4>5</vt:i4>
      </vt:variant>
      <vt:variant>
        <vt:lpwstr>https://www.mayim.org.il/?parasha=%D7%9E%D7%94-%D7%98%D7%95%D7%91%D7%95-%D7%90%D7%94%D7%9C%D7%99%D7%9A-%D7%99%D7%A2%D7%A7%D7%911</vt:lpwstr>
      </vt:variant>
      <vt:variant>
        <vt:lpwstr/>
      </vt:variant>
      <vt:variant>
        <vt:i4>852084</vt:i4>
      </vt:variant>
      <vt:variant>
        <vt:i4>18</vt:i4>
      </vt:variant>
      <vt:variant>
        <vt:i4>0</vt:i4>
      </vt:variant>
      <vt:variant>
        <vt:i4>5</vt:i4>
      </vt:variant>
      <vt:variant>
        <vt:lpwstr>https://en.wikipedia.org/wiki/Umm_Qais</vt:lpwstr>
      </vt:variant>
      <vt:variant>
        <vt:lpwstr/>
      </vt:variant>
      <vt:variant>
        <vt:i4>3342386</vt:i4>
      </vt:variant>
      <vt:variant>
        <vt:i4>15</vt:i4>
      </vt:variant>
      <vt:variant>
        <vt:i4>0</vt:i4>
      </vt:variant>
      <vt:variant>
        <vt:i4>5</vt:i4>
      </vt:variant>
      <vt:variant>
        <vt:lpwstr>http://forum.otzar.org/viewtopic.php?t=7594</vt:lpwstr>
      </vt:variant>
      <vt:variant>
        <vt:lpwstr/>
      </vt:variant>
      <vt:variant>
        <vt:i4>6553637</vt:i4>
      </vt:variant>
      <vt:variant>
        <vt:i4>12</vt:i4>
      </vt:variant>
      <vt:variant>
        <vt:i4>0</vt:i4>
      </vt:variant>
      <vt:variant>
        <vt:i4>5</vt:i4>
      </vt:variant>
      <vt:variant>
        <vt:lpwstr>https://en.wikipedia.org/wiki/Oenomaus_of_Gadara</vt:lpwstr>
      </vt:variant>
      <vt:variant>
        <vt:lpwstr/>
      </vt:variant>
      <vt:variant>
        <vt:i4>8257606</vt:i4>
      </vt:variant>
      <vt:variant>
        <vt:i4>9</vt:i4>
      </vt:variant>
      <vt:variant>
        <vt:i4>0</vt:i4>
      </vt:variant>
      <vt:variant>
        <vt:i4>5</vt:i4>
      </vt:variant>
      <vt:variant>
        <vt:lpwstr>http://web.nli.org.il/sites/NLIS/he/BTZ/Pages/Song.aspx?songId=Bait_Lazemer004060227&amp;SysNum=004060227</vt:lpwstr>
      </vt:variant>
      <vt:variant>
        <vt:lpwstr/>
      </vt:variant>
      <vt:variant>
        <vt:i4>786524</vt:i4>
      </vt:variant>
      <vt:variant>
        <vt:i4>6</vt:i4>
      </vt:variant>
      <vt:variant>
        <vt:i4>0</vt:i4>
      </vt:variant>
      <vt:variant>
        <vt:i4>5</vt:i4>
      </vt:variant>
      <vt:variant>
        <vt:lpwstr>https://www.ybz.org.il/?CategoryID=632&amp;ArticleID=4163</vt:lpwstr>
      </vt:variant>
      <vt:variant>
        <vt:lpwstr/>
      </vt:variant>
      <vt:variant>
        <vt:i4>4849757</vt:i4>
      </vt:variant>
      <vt:variant>
        <vt:i4>3</vt:i4>
      </vt:variant>
      <vt:variant>
        <vt:i4>0</vt:i4>
      </vt:variant>
      <vt:variant>
        <vt:i4>5</vt:i4>
      </vt:variant>
      <vt:variant>
        <vt:lpwstr>https://simania.co.il/authorDetails.php?itemId=254085</vt:lpwstr>
      </vt:variant>
      <vt:variant>
        <vt:lpwstr/>
      </vt:variant>
      <vt:variant>
        <vt:i4>3014727</vt:i4>
      </vt:variant>
      <vt:variant>
        <vt:i4>0</vt:i4>
      </vt:variant>
      <vt:variant>
        <vt:i4>0</vt:i4>
      </vt:variant>
      <vt:variant>
        <vt:i4>5</vt:i4>
      </vt:variant>
      <vt:variant>
        <vt:lpwstr>https://simania.co.il/bookdetails.php?item_id=74054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שמעון אפק</cp:lastModifiedBy>
  <cp:revision>2</cp:revision>
  <cp:lastPrinted>2018-06-29T14:57:00Z</cp:lastPrinted>
  <dcterms:created xsi:type="dcterms:W3CDTF">2018-07-01T05:18:00Z</dcterms:created>
  <dcterms:modified xsi:type="dcterms:W3CDTF">2018-07-01T05:18:00Z</dcterms:modified>
</cp:coreProperties>
</file>