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24F43" w:rsidRPr="009E75C3" w:rsidRDefault="00524F43">
      <w:pPr>
        <w:pStyle w:val="aa"/>
        <w:rPr>
          <w:rFonts w:hint="cs"/>
          <w:rtl/>
        </w:rPr>
      </w:pPr>
      <w:r w:rsidRPr="009E75C3">
        <w:rPr>
          <w:rtl/>
        </w:rPr>
        <w:fldChar w:fldCharType="begin"/>
      </w:r>
      <w:r w:rsidRPr="009E75C3">
        <w:rPr>
          <w:rtl/>
        </w:rPr>
        <w:instrText xml:space="preserve"> </w:instrText>
      </w:r>
      <w:r w:rsidRPr="009E75C3">
        <w:instrText>TITLE  \* MERGEFORMAT</w:instrText>
      </w:r>
      <w:r w:rsidRPr="009E75C3">
        <w:rPr>
          <w:rtl/>
        </w:rPr>
        <w:instrText xml:space="preserve"> </w:instrText>
      </w:r>
      <w:r w:rsidRPr="009E75C3">
        <w:rPr>
          <w:rtl/>
        </w:rPr>
        <w:fldChar w:fldCharType="separate"/>
      </w:r>
      <w:r w:rsidRPr="009E75C3">
        <w:rPr>
          <w:rtl/>
        </w:rPr>
        <w:t>הזר הקרב יומת</w:t>
      </w:r>
      <w:r w:rsidRPr="009E75C3">
        <w:rPr>
          <w:rtl/>
        </w:rPr>
        <w:fldChar w:fldCharType="end"/>
      </w:r>
    </w:p>
    <w:p w:rsidR="00524F43" w:rsidRPr="009E75C3" w:rsidRDefault="00524F43" w:rsidP="00C01299">
      <w:pPr>
        <w:autoSpaceDE w:val="0"/>
        <w:autoSpaceDN w:val="0"/>
        <w:adjustRightInd w:val="0"/>
        <w:spacing w:before="240" w:line="320" w:lineRule="atLeast"/>
        <w:rPr>
          <w:rFonts w:cs="David" w:hint="cs"/>
          <w:sz w:val="28"/>
          <w:szCs w:val="32"/>
          <w:rtl/>
          <w:lang w:val="he-IL"/>
        </w:rPr>
      </w:pPr>
      <w:r w:rsidRPr="009E75C3">
        <w:rPr>
          <w:rFonts w:cs="David" w:hint="cs"/>
          <w:b/>
          <w:bCs/>
          <w:sz w:val="24"/>
          <w:szCs w:val="24"/>
          <w:rtl/>
          <w:lang w:val="he-IL"/>
        </w:rPr>
        <w:t>וְאֶת אַהֲרֹן וְאֶת בָּנָיו תִּפְקֹד וְשָׁמְרוּ אֶת כְּהֻנָּתָם וְהַזָּר הַקָּרֵב יוּמָת</w:t>
      </w:r>
      <w:r w:rsidR="003076DC">
        <w:rPr>
          <w:rFonts w:cs="David" w:hint="cs"/>
          <w:b/>
          <w:bCs/>
          <w:sz w:val="24"/>
          <w:szCs w:val="24"/>
          <w:rtl/>
          <w:lang w:val="he-IL"/>
        </w:rPr>
        <w:t>:</w:t>
      </w:r>
      <w:r w:rsidRPr="009E75C3">
        <w:rPr>
          <w:rFonts w:hint="cs"/>
          <w:rtl/>
          <w:lang w:val="he-IL"/>
        </w:rPr>
        <w:t xml:space="preserve"> </w:t>
      </w:r>
      <w:r w:rsidRPr="009E75C3">
        <w:rPr>
          <w:rFonts w:hint="cs"/>
          <w:rtl/>
        </w:rPr>
        <w:t>(במדבר ג י)</w:t>
      </w:r>
      <w:r w:rsidR="003076DC">
        <w:rPr>
          <w:rFonts w:hint="cs"/>
          <w:rtl/>
        </w:rPr>
        <w:t>.</w:t>
      </w:r>
      <w:r w:rsidRPr="009E75C3">
        <w:rPr>
          <w:rStyle w:val="a5"/>
          <w:rtl/>
        </w:rPr>
        <w:footnoteReference w:id="1"/>
      </w:r>
      <w:r w:rsidRPr="009E75C3">
        <w:rPr>
          <w:rFonts w:cs="David" w:hint="cs"/>
          <w:sz w:val="28"/>
          <w:szCs w:val="32"/>
          <w:rtl/>
          <w:lang w:val="he-IL"/>
        </w:rPr>
        <w:t xml:space="preserve">  </w:t>
      </w:r>
    </w:p>
    <w:p w:rsidR="006D5A89" w:rsidRPr="009E75C3" w:rsidRDefault="006D5A89" w:rsidP="00C01299">
      <w:pPr>
        <w:pStyle w:val="ac"/>
        <w:spacing w:before="120"/>
        <w:rPr>
          <w:rFonts w:hint="cs"/>
          <w:rtl/>
          <w:lang w:val="he-IL"/>
        </w:rPr>
      </w:pPr>
      <w:r w:rsidRPr="009E75C3">
        <w:rPr>
          <w:rFonts w:hint="cs"/>
          <w:b/>
          <w:bCs/>
          <w:sz w:val="24"/>
          <w:rtl/>
          <w:lang w:val="he-IL"/>
        </w:rPr>
        <w:t>וְאַתָּה וּבָנֶיךָ אִתְּךָ תִּשְׁמְרוּ אֶת כְּהֻנַּתְכֶם לְכָל דְּבַר הַמִּזְבֵּחַ וּלְמִבֵּית לַפָּרֹכֶת וַעֲבַדְתֶּם עֲבֹדַת מַתָּנָה אֶתֵּן אֶת כְּהֻנַּתְכֶם וְהַזָּר הַקָּרֵב יוּמָת</w:t>
      </w:r>
      <w:r w:rsidR="003076DC">
        <w:rPr>
          <w:rFonts w:hint="cs"/>
          <w:rtl/>
          <w:lang w:val="he-IL"/>
        </w:rPr>
        <w:t>:</w:t>
      </w:r>
      <w:r w:rsidRPr="009E75C3">
        <w:rPr>
          <w:rFonts w:hint="cs"/>
          <w:rtl/>
          <w:lang w:val="he-IL"/>
        </w:rPr>
        <w:t xml:space="preserve"> </w:t>
      </w:r>
      <w:r w:rsidRPr="009E75C3">
        <w:rPr>
          <w:rFonts w:cs="Narkisim" w:hint="cs"/>
          <w:szCs w:val="22"/>
          <w:rtl/>
        </w:rPr>
        <w:t>(במדבר יח ז).</w:t>
      </w:r>
      <w:r w:rsidRPr="009E75C3">
        <w:rPr>
          <w:rStyle w:val="a5"/>
          <w:rtl/>
          <w:lang w:val="he-IL"/>
        </w:rPr>
        <w:footnoteReference w:id="2"/>
      </w:r>
    </w:p>
    <w:p w:rsidR="00524F43" w:rsidRPr="009E75C3" w:rsidRDefault="00524F43">
      <w:pPr>
        <w:pStyle w:val="ab"/>
        <w:rPr>
          <w:rtl/>
          <w:lang w:val="he-IL"/>
        </w:rPr>
      </w:pPr>
      <w:r w:rsidRPr="009E75C3">
        <w:rPr>
          <w:rFonts w:hint="cs"/>
          <w:rtl/>
          <w:lang w:val="he-IL"/>
        </w:rPr>
        <w:t xml:space="preserve">רשב"ם במדבר פרק יז פסוק כז </w:t>
      </w:r>
    </w:p>
    <w:p w:rsidR="00524F43" w:rsidRPr="009E75C3" w:rsidRDefault="003316AA" w:rsidP="00C01299">
      <w:pPr>
        <w:pStyle w:val="ac"/>
        <w:rPr>
          <w:rFonts w:hint="cs"/>
          <w:rtl/>
          <w:lang w:val="he-IL"/>
        </w:rPr>
      </w:pPr>
      <w:r w:rsidRPr="009E75C3">
        <w:rPr>
          <w:rFonts w:hint="cs"/>
          <w:rtl/>
        </w:rPr>
        <w:t>"</w:t>
      </w:r>
      <w:r w:rsidR="00524F43" w:rsidRPr="009E75C3">
        <w:rPr>
          <w:rFonts w:hint="cs"/>
          <w:rtl/>
        </w:rPr>
        <w:t>כל הקרב הקרב</w:t>
      </w:r>
      <w:r w:rsidRPr="009E75C3">
        <w:rPr>
          <w:rFonts w:hint="cs"/>
          <w:rtl/>
        </w:rPr>
        <w:t xml:space="preserve"> אל משכן ה' יומת</w:t>
      </w:r>
      <w:r w:rsidRPr="009E75C3">
        <w:rPr>
          <w:rFonts w:hint="cs"/>
          <w:szCs w:val="32"/>
          <w:rtl/>
          <w:lang w:val="he-IL"/>
        </w:rPr>
        <w:t>"</w:t>
      </w:r>
      <w:r w:rsidR="00524F43" w:rsidRPr="009E75C3">
        <w:rPr>
          <w:rFonts w:hint="cs"/>
          <w:szCs w:val="32"/>
          <w:rtl/>
          <w:lang w:val="he-IL"/>
        </w:rPr>
        <w:t xml:space="preserve"> -</w:t>
      </w:r>
      <w:r w:rsidR="00524F43" w:rsidRPr="009E75C3">
        <w:rPr>
          <w:rFonts w:hint="cs"/>
          <w:rtl/>
          <w:lang w:val="he-IL"/>
        </w:rPr>
        <w:t xml:space="preserve"> כל איש ואיש אשר יקרב אל המשכן לשומרו או אל כלי המשכן עם הלוים ימות. שעדיין לא התרה בם הק</w:t>
      </w:r>
      <w:r w:rsidR="00C01299">
        <w:rPr>
          <w:rFonts w:hint="cs"/>
          <w:rtl/>
          <w:lang w:val="he-IL"/>
        </w:rPr>
        <w:t>ב"ה</w:t>
      </w:r>
      <w:r w:rsidR="00524F43" w:rsidRPr="009E75C3">
        <w:rPr>
          <w:rFonts w:hint="cs"/>
          <w:rtl/>
          <w:lang w:val="he-IL"/>
        </w:rPr>
        <w:t xml:space="preserve"> שעדיין לא נכתב והזר הקרב יומת. ולכך הוא מזהירם בפרשה זו וזר לא יקרב אליכם, והזר הקרב יומת, שמכאן ואילך לא יקרבו כלל ולא ימותו. שאפילו בפרשת אמור אל הכהנים שכתוב שם "דבר אל אהרן לאמר איש מזרעך לד</w:t>
      </w:r>
      <w:r w:rsidR="007943FA">
        <w:rPr>
          <w:rFonts w:hint="cs"/>
          <w:rtl/>
          <w:lang w:val="he-IL"/>
        </w:rPr>
        <w:t>ו</w:t>
      </w:r>
      <w:r w:rsidR="00524F43" w:rsidRPr="009E75C3">
        <w:rPr>
          <w:rFonts w:hint="cs"/>
          <w:rtl/>
          <w:lang w:val="he-IL"/>
        </w:rPr>
        <w:t>ר</w:t>
      </w:r>
      <w:r w:rsidR="007943FA">
        <w:rPr>
          <w:rFonts w:hint="cs"/>
          <w:rtl/>
          <w:lang w:val="he-IL"/>
        </w:rPr>
        <w:t>ו</w:t>
      </w:r>
      <w:r w:rsidR="00524F43" w:rsidRPr="009E75C3">
        <w:rPr>
          <w:rFonts w:hint="cs"/>
          <w:rtl/>
          <w:lang w:val="he-IL"/>
        </w:rPr>
        <w:t>תם אשר יהיה בו מום לא יגש להקריב לחם אלהיו" - שם לא פסל אלא בעלי מומים, אבל זרים לא פסל. ומה שפסל בפרשה שלאחריה</w:t>
      </w:r>
      <w:r w:rsidR="00C01299">
        <w:rPr>
          <w:rFonts w:hint="cs"/>
          <w:rtl/>
          <w:lang w:val="he-IL"/>
        </w:rPr>
        <w:t>:</w:t>
      </w:r>
      <w:r w:rsidR="00524F43" w:rsidRPr="009E75C3">
        <w:rPr>
          <w:rFonts w:hint="cs"/>
          <w:rtl/>
          <w:lang w:val="he-IL"/>
        </w:rPr>
        <w:t xml:space="preserve"> "אמור אליהם כל איש אשר יקרב ... וטומאתו עליו", באוכל בטומאת הגוף מדבר, אבל בעבודת זרים במשכן ובכליו לא ראינו עדיין חיוב מיתה.</w:t>
      </w:r>
      <w:r w:rsidR="00524F43" w:rsidRPr="009E75C3">
        <w:rPr>
          <w:rStyle w:val="a5"/>
          <w:rtl/>
          <w:lang w:val="he-IL"/>
        </w:rPr>
        <w:footnoteReference w:id="3"/>
      </w:r>
    </w:p>
    <w:p w:rsidR="00524F43" w:rsidRPr="009E75C3" w:rsidRDefault="00524F43">
      <w:pPr>
        <w:pStyle w:val="ab"/>
        <w:rPr>
          <w:rtl/>
          <w:lang w:val="he-IL"/>
        </w:rPr>
      </w:pPr>
      <w:r w:rsidRPr="009E75C3">
        <w:rPr>
          <w:rFonts w:hint="cs"/>
          <w:rtl/>
          <w:lang w:val="he-IL"/>
        </w:rPr>
        <w:t xml:space="preserve">רמב"ן במדבר הקדמה </w:t>
      </w:r>
    </w:p>
    <w:p w:rsidR="00524F43" w:rsidRPr="009E75C3" w:rsidRDefault="00524F43" w:rsidP="00B13174">
      <w:pPr>
        <w:pStyle w:val="ac"/>
        <w:rPr>
          <w:rFonts w:hint="cs"/>
          <w:rtl/>
          <w:lang w:val="he-IL"/>
        </w:rPr>
      </w:pPr>
      <w:r w:rsidRPr="009E75C3">
        <w:rPr>
          <w:rFonts w:hint="cs"/>
          <w:rtl/>
          <w:lang w:val="he-IL"/>
        </w:rPr>
        <w:t>אחר שביאר תורת הקרבנות בספר השלישי</w:t>
      </w:r>
      <w:r w:rsidR="000F78FC" w:rsidRPr="009E75C3">
        <w:rPr>
          <w:rFonts w:hint="cs"/>
          <w:rtl/>
          <w:lang w:val="he-IL"/>
        </w:rPr>
        <w:t>,</w:t>
      </w:r>
      <w:r w:rsidRPr="009E75C3">
        <w:rPr>
          <w:rFonts w:hint="cs"/>
          <w:rtl/>
          <w:lang w:val="he-IL"/>
        </w:rPr>
        <w:t xml:space="preserve"> התחיל עתה לסדר בספר הזה המצות שנצטוו בענין אהל מועד</w:t>
      </w:r>
      <w:r w:rsidR="000F78FC" w:rsidRPr="009E75C3">
        <w:rPr>
          <w:rFonts w:hint="cs"/>
          <w:rtl/>
          <w:lang w:val="he-IL"/>
        </w:rPr>
        <w:t>.</w:t>
      </w:r>
      <w:r w:rsidRPr="009E75C3">
        <w:rPr>
          <w:rFonts w:hint="cs"/>
          <w:rtl/>
          <w:lang w:val="he-IL"/>
        </w:rPr>
        <w:t xml:space="preserve"> וכבר הזהיר על טומאת מקדש וקדשיו לדורות. ועתה יגביל את המשכן בהיותו במדבר</w:t>
      </w:r>
      <w:r w:rsidR="000F78FC" w:rsidRPr="009E75C3">
        <w:rPr>
          <w:rFonts w:hint="cs"/>
          <w:rtl/>
          <w:lang w:val="he-IL"/>
        </w:rPr>
        <w:t>,</w:t>
      </w:r>
      <w:r w:rsidRPr="009E75C3">
        <w:rPr>
          <w:rFonts w:hint="cs"/>
          <w:rtl/>
          <w:lang w:val="he-IL"/>
        </w:rPr>
        <w:t xml:space="preserve"> כאשר הגביל הר סיני בהיות הכבוד שם</w:t>
      </w:r>
      <w:r w:rsidR="00B13174" w:rsidRPr="009E75C3">
        <w:rPr>
          <w:rFonts w:hint="cs"/>
          <w:rtl/>
          <w:lang w:val="he-IL"/>
        </w:rPr>
        <w:t>.</w:t>
      </w:r>
      <w:r w:rsidRPr="009E75C3">
        <w:rPr>
          <w:rFonts w:hint="cs"/>
          <w:rtl/>
          <w:lang w:val="he-IL"/>
        </w:rPr>
        <w:t xml:space="preserve"> צוה</w:t>
      </w:r>
      <w:r w:rsidR="00B13174" w:rsidRPr="009E75C3">
        <w:rPr>
          <w:rFonts w:hint="cs"/>
          <w:rtl/>
          <w:lang w:val="he-IL"/>
        </w:rPr>
        <w:t>:</w:t>
      </w:r>
      <w:r w:rsidRPr="009E75C3">
        <w:rPr>
          <w:rFonts w:hint="cs"/>
          <w:rtl/>
          <w:lang w:val="he-IL"/>
        </w:rPr>
        <w:t xml:space="preserve"> </w:t>
      </w:r>
      <w:r w:rsidR="00B13174" w:rsidRPr="009E75C3">
        <w:rPr>
          <w:rFonts w:hint="cs"/>
          <w:rtl/>
          <w:lang w:val="he-IL"/>
        </w:rPr>
        <w:t>"</w:t>
      </w:r>
      <w:r w:rsidRPr="009E75C3">
        <w:rPr>
          <w:rFonts w:hint="cs"/>
          <w:rtl/>
          <w:lang w:val="he-IL"/>
        </w:rPr>
        <w:t>והזר הקרב יומת</w:t>
      </w:r>
      <w:r w:rsidR="00B13174" w:rsidRPr="009E75C3">
        <w:rPr>
          <w:rFonts w:hint="cs"/>
          <w:rtl/>
          <w:lang w:val="he-IL"/>
        </w:rPr>
        <w:t>",</w:t>
      </w:r>
      <w:r w:rsidRPr="009E75C3">
        <w:rPr>
          <w:rFonts w:hint="cs"/>
          <w:rtl/>
          <w:lang w:val="he-IL"/>
        </w:rPr>
        <w:t xml:space="preserve"> כאשר אמר שם</w:t>
      </w:r>
      <w:r w:rsidR="00B13174" w:rsidRPr="009E75C3">
        <w:rPr>
          <w:rFonts w:hint="cs"/>
          <w:rtl/>
          <w:lang w:val="he-IL"/>
        </w:rPr>
        <w:t>:</w:t>
      </w:r>
      <w:r w:rsidRPr="009E75C3">
        <w:rPr>
          <w:rFonts w:hint="cs"/>
          <w:rtl/>
          <w:lang w:val="he-IL"/>
        </w:rPr>
        <w:t xml:space="preserve"> </w:t>
      </w:r>
      <w:r w:rsidR="00B13174" w:rsidRPr="009E75C3">
        <w:rPr>
          <w:rFonts w:hint="cs"/>
          <w:rtl/>
          <w:lang w:val="he-IL"/>
        </w:rPr>
        <w:t>"</w:t>
      </w:r>
      <w:r w:rsidRPr="009E75C3">
        <w:rPr>
          <w:rFonts w:hint="cs"/>
          <w:rtl/>
          <w:lang w:val="he-IL"/>
        </w:rPr>
        <w:t>כי סקול יסקל</w:t>
      </w:r>
      <w:r w:rsidR="00B13174" w:rsidRPr="009E75C3">
        <w:rPr>
          <w:rFonts w:hint="cs"/>
          <w:rtl/>
          <w:lang w:val="he-IL"/>
        </w:rPr>
        <w:t>".</w:t>
      </w:r>
      <w:r w:rsidRPr="009E75C3">
        <w:rPr>
          <w:rFonts w:hint="cs"/>
          <w:rtl/>
          <w:lang w:val="he-IL"/>
        </w:rPr>
        <w:t xml:space="preserve"> וצוה</w:t>
      </w:r>
      <w:r w:rsidR="00B13174" w:rsidRPr="009E75C3">
        <w:rPr>
          <w:rFonts w:hint="cs"/>
          <w:rtl/>
          <w:lang w:val="he-IL"/>
        </w:rPr>
        <w:t>:</w:t>
      </w:r>
      <w:r w:rsidRPr="009E75C3">
        <w:rPr>
          <w:rFonts w:hint="cs"/>
          <w:rtl/>
          <w:lang w:val="he-IL"/>
        </w:rPr>
        <w:t xml:space="preserve"> </w:t>
      </w:r>
      <w:r w:rsidR="00B13174" w:rsidRPr="009E75C3">
        <w:rPr>
          <w:rFonts w:hint="cs"/>
          <w:rtl/>
          <w:lang w:val="he-IL"/>
        </w:rPr>
        <w:t>"</w:t>
      </w:r>
      <w:r w:rsidRPr="009E75C3">
        <w:rPr>
          <w:rFonts w:hint="cs"/>
          <w:rtl/>
          <w:lang w:val="he-IL"/>
        </w:rPr>
        <w:t>ולא יבאו לראות כבלע את הקדש ומתו</w:t>
      </w:r>
      <w:r w:rsidR="00B13174" w:rsidRPr="009E75C3">
        <w:rPr>
          <w:rFonts w:hint="cs"/>
          <w:rtl/>
          <w:lang w:val="he-IL"/>
        </w:rPr>
        <w:t>",</w:t>
      </w:r>
      <w:r w:rsidRPr="009E75C3">
        <w:rPr>
          <w:rFonts w:hint="cs"/>
          <w:rtl/>
          <w:lang w:val="he-IL"/>
        </w:rPr>
        <w:t xml:space="preserve"> כאשר הזהיר שם</w:t>
      </w:r>
      <w:r w:rsidR="00B13174" w:rsidRPr="009E75C3">
        <w:rPr>
          <w:rFonts w:hint="cs"/>
          <w:rtl/>
          <w:lang w:val="he-IL"/>
        </w:rPr>
        <w:t>:</w:t>
      </w:r>
      <w:r w:rsidRPr="009E75C3">
        <w:rPr>
          <w:rFonts w:hint="cs"/>
          <w:rtl/>
          <w:lang w:val="he-IL"/>
        </w:rPr>
        <w:t xml:space="preserve"> </w:t>
      </w:r>
      <w:r w:rsidR="00B13174" w:rsidRPr="009E75C3">
        <w:rPr>
          <w:rFonts w:hint="cs"/>
          <w:rtl/>
          <w:lang w:val="he-IL"/>
        </w:rPr>
        <w:t>"</w:t>
      </w:r>
      <w:r w:rsidRPr="009E75C3">
        <w:rPr>
          <w:rFonts w:hint="cs"/>
          <w:rtl/>
          <w:lang w:val="he-IL"/>
        </w:rPr>
        <w:t xml:space="preserve">פן יהרסו אל ה' לראות </w:t>
      </w:r>
      <w:r w:rsidR="00B13174" w:rsidRPr="009E75C3">
        <w:rPr>
          <w:rFonts w:hint="cs"/>
          <w:rtl/>
          <w:lang w:val="he-IL"/>
        </w:rPr>
        <w:t xml:space="preserve">ונפל ממנו רב". </w:t>
      </w:r>
      <w:r w:rsidRPr="009E75C3">
        <w:rPr>
          <w:rFonts w:hint="cs"/>
          <w:rtl/>
          <w:lang w:val="he-IL"/>
        </w:rPr>
        <w:t xml:space="preserve"> וצוה</w:t>
      </w:r>
      <w:r w:rsidR="00B13174" w:rsidRPr="009E75C3">
        <w:rPr>
          <w:rFonts w:hint="cs"/>
          <w:rtl/>
          <w:lang w:val="he-IL"/>
        </w:rPr>
        <w:t>: "</w:t>
      </w:r>
      <w:r w:rsidRPr="009E75C3">
        <w:rPr>
          <w:rFonts w:hint="cs"/>
          <w:rtl/>
          <w:lang w:val="he-IL"/>
        </w:rPr>
        <w:t>ושמרתם את משמרת הקדש ואת משמרת המזבח</w:t>
      </w:r>
      <w:r w:rsidR="00B13174" w:rsidRPr="009E75C3">
        <w:rPr>
          <w:rFonts w:hint="cs"/>
          <w:rtl/>
          <w:lang w:val="he-IL"/>
        </w:rPr>
        <w:t>",</w:t>
      </w:r>
      <w:r w:rsidRPr="009E75C3">
        <w:rPr>
          <w:rFonts w:hint="cs"/>
          <w:rtl/>
          <w:lang w:val="he-IL"/>
        </w:rPr>
        <w:t xml:space="preserve"> כאשר אמר שם</w:t>
      </w:r>
      <w:r w:rsidR="00B13174" w:rsidRPr="009E75C3">
        <w:rPr>
          <w:rFonts w:hint="cs"/>
          <w:rtl/>
          <w:lang w:val="he-IL"/>
        </w:rPr>
        <w:t>: "</w:t>
      </w:r>
      <w:r w:rsidRPr="009E75C3">
        <w:rPr>
          <w:rFonts w:hint="cs"/>
          <w:rtl/>
          <w:lang w:val="he-IL"/>
        </w:rPr>
        <w:t>וגם הכהנים הנגשים אל ה' יתקדשו וגו'</w:t>
      </w:r>
      <w:r w:rsidR="00B13174" w:rsidRPr="009E75C3">
        <w:rPr>
          <w:rFonts w:hint="cs"/>
          <w:rtl/>
          <w:lang w:val="he-IL"/>
        </w:rPr>
        <w:t xml:space="preserve"> "</w:t>
      </w:r>
      <w:r w:rsidRPr="009E75C3">
        <w:rPr>
          <w:rFonts w:hint="cs"/>
          <w:rtl/>
          <w:lang w:val="he-IL"/>
        </w:rPr>
        <w:t>.</w:t>
      </w:r>
      <w:r w:rsidRPr="009E75C3">
        <w:rPr>
          <w:rStyle w:val="a5"/>
          <w:rtl/>
          <w:lang w:val="he-IL"/>
        </w:rPr>
        <w:footnoteReference w:id="4"/>
      </w:r>
    </w:p>
    <w:p w:rsidR="00524F43" w:rsidRPr="009E75C3" w:rsidRDefault="00524F43">
      <w:pPr>
        <w:pStyle w:val="ab"/>
        <w:rPr>
          <w:rtl/>
          <w:lang w:val="he-IL"/>
        </w:rPr>
      </w:pPr>
      <w:r w:rsidRPr="009E75C3">
        <w:rPr>
          <w:rFonts w:hint="cs"/>
          <w:rtl/>
          <w:lang w:val="he-IL"/>
        </w:rPr>
        <w:lastRenderedPageBreak/>
        <w:t xml:space="preserve">מסכת סנהדרין דף פד עמוד א </w:t>
      </w:r>
    </w:p>
    <w:p w:rsidR="00524F43" w:rsidRPr="009E75C3" w:rsidRDefault="00524F43">
      <w:pPr>
        <w:pStyle w:val="ac"/>
        <w:rPr>
          <w:rFonts w:hint="cs"/>
          <w:rtl/>
          <w:lang w:val="he-IL"/>
        </w:rPr>
      </w:pPr>
      <w:r w:rsidRPr="009E75C3">
        <w:rPr>
          <w:rFonts w:hint="cs"/>
          <w:rtl/>
          <w:lang w:val="he-IL"/>
        </w:rPr>
        <w:t>זר ששימש במקדש. תניא, רבי ישמעאל אומר: נאמר כאן: "והזר הקרב יומת" (במדבר יח ז), ונאמר להלן: "כל הקרב הקרב אל משכן ה' ימות" (במדבר יז כח) - מה להלן בידי שמים, אף כאן בידי שמים.</w:t>
      </w:r>
      <w:r w:rsidRPr="009E75C3">
        <w:rPr>
          <w:rStyle w:val="a5"/>
          <w:rtl/>
          <w:lang w:val="he-IL"/>
        </w:rPr>
        <w:footnoteReference w:id="5"/>
      </w:r>
      <w:r w:rsidRPr="009E75C3">
        <w:rPr>
          <w:rFonts w:hint="cs"/>
          <w:rtl/>
          <w:lang w:val="he-IL"/>
        </w:rPr>
        <w:t xml:space="preserve"> רבי עקיבא אומר: נאמר כאן, "והזר הקרב יומת" ונאמר להלן: "והנביא ההוא או חלם החלום ההוא יומת" (דברים יג ו</w:t>
      </w:r>
      <w:r w:rsidR="003076DC">
        <w:rPr>
          <w:rFonts w:hint="cs"/>
          <w:rtl/>
          <w:lang w:val="he-IL"/>
        </w:rPr>
        <w:t>)</w:t>
      </w:r>
      <w:r w:rsidRPr="009E75C3">
        <w:rPr>
          <w:rFonts w:hint="cs"/>
          <w:rtl/>
          <w:lang w:val="he-IL"/>
        </w:rPr>
        <w:t xml:space="preserve"> - מה להלן בסקילה - אף כאן בסקילה. רבי יוחנן בן נורי אומר: מה להלן בחנק - אף כאן בחנק.</w:t>
      </w:r>
      <w:r w:rsidRPr="009E75C3">
        <w:rPr>
          <w:rStyle w:val="a5"/>
          <w:rtl/>
          <w:lang w:val="he-IL"/>
        </w:rPr>
        <w:footnoteReference w:id="6"/>
      </w:r>
    </w:p>
    <w:p w:rsidR="00524F43" w:rsidRPr="009E75C3" w:rsidRDefault="00524F43" w:rsidP="00A019A3">
      <w:pPr>
        <w:pStyle w:val="ab"/>
        <w:rPr>
          <w:rtl/>
          <w:lang w:val="he-IL"/>
        </w:rPr>
      </w:pPr>
      <w:r w:rsidRPr="009E75C3">
        <w:rPr>
          <w:rFonts w:hint="cs"/>
          <w:rtl/>
          <w:lang w:val="he-IL"/>
        </w:rPr>
        <w:t xml:space="preserve">פסיקתא רבתי (איש שלום) פרשה מז </w:t>
      </w:r>
      <w:r w:rsidR="00A019A3" w:rsidRPr="009E75C3">
        <w:rPr>
          <w:rFonts w:hint="cs"/>
          <w:rtl/>
          <w:lang w:val="he-IL"/>
        </w:rPr>
        <w:t xml:space="preserve"> - </w:t>
      </w:r>
      <w:r w:rsidRPr="009E75C3">
        <w:rPr>
          <w:rFonts w:hint="cs"/>
          <w:rtl/>
          <w:lang w:val="he-IL"/>
        </w:rPr>
        <w:t>אחרי מות שני</w:t>
      </w:r>
      <w:r w:rsidR="00A019A3" w:rsidRPr="009E75C3">
        <w:rPr>
          <w:rFonts w:hint="cs"/>
          <w:rtl/>
          <w:lang w:val="he-IL"/>
        </w:rPr>
        <w:t xml:space="preserve"> בני אהרון</w:t>
      </w:r>
      <w:r w:rsidRPr="009E75C3">
        <w:rPr>
          <w:rFonts w:hint="cs"/>
          <w:rtl/>
          <w:lang w:val="he-IL"/>
        </w:rPr>
        <w:t xml:space="preserve"> </w:t>
      </w:r>
    </w:p>
    <w:p w:rsidR="009E75C3" w:rsidRDefault="00524F43" w:rsidP="009E75C3">
      <w:pPr>
        <w:pStyle w:val="ac"/>
        <w:rPr>
          <w:rFonts w:hint="cs"/>
          <w:rtl/>
          <w:lang w:val="he-IL"/>
        </w:rPr>
      </w:pPr>
      <w:r w:rsidRPr="009E75C3">
        <w:rPr>
          <w:rFonts w:hint="cs"/>
          <w:rtl/>
          <w:lang w:val="he-IL"/>
        </w:rPr>
        <w:t>אמר אהרן</w:t>
      </w:r>
      <w:r w:rsidR="00A019A3" w:rsidRPr="009E75C3">
        <w:rPr>
          <w:rFonts w:hint="cs"/>
          <w:rtl/>
          <w:lang w:val="he-IL"/>
        </w:rPr>
        <w:t>:</w:t>
      </w:r>
      <w:r w:rsidRPr="009E75C3">
        <w:rPr>
          <w:rFonts w:hint="cs"/>
          <w:rtl/>
          <w:lang w:val="he-IL"/>
        </w:rPr>
        <w:t xml:space="preserve"> ישראל שהיו הדיוטים ראו אותך בים ובסיני ולא הוזקו</w:t>
      </w:r>
      <w:r w:rsidR="00A019A3" w:rsidRPr="009E75C3">
        <w:rPr>
          <w:rFonts w:hint="cs"/>
          <w:rtl/>
          <w:lang w:val="he-IL"/>
        </w:rPr>
        <w:t>.</w:t>
      </w:r>
      <w:r w:rsidRPr="009E75C3">
        <w:rPr>
          <w:rFonts w:hint="cs"/>
          <w:rtl/>
          <w:lang w:val="he-IL"/>
        </w:rPr>
        <w:t xml:space="preserve"> ואני שהרשיתני אצלך במשכן </w:t>
      </w:r>
      <w:r w:rsidR="00A019A3" w:rsidRPr="009E75C3">
        <w:rPr>
          <w:rFonts w:hint="cs"/>
          <w:rtl/>
          <w:lang w:val="he-IL"/>
        </w:rPr>
        <w:t>"</w:t>
      </w:r>
      <w:r w:rsidRPr="009E75C3">
        <w:rPr>
          <w:rFonts w:hint="cs"/>
          <w:rtl/>
          <w:lang w:val="he-IL"/>
        </w:rPr>
        <w:t>ומפתח אוהל מועד לא תצאו</w:t>
      </w:r>
      <w:r w:rsidR="00A019A3" w:rsidRPr="009E75C3">
        <w:rPr>
          <w:rFonts w:hint="cs"/>
          <w:rtl/>
          <w:lang w:val="he-IL"/>
        </w:rPr>
        <w:t>"</w:t>
      </w:r>
      <w:r w:rsidRPr="009E75C3">
        <w:rPr>
          <w:rFonts w:hint="cs"/>
          <w:rtl/>
          <w:lang w:val="he-IL"/>
        </w:rPr>
        <w:t xml:space="preserve"> (ויקרא ח לג) והזהרת את ישראל </w:t>
      </w:r>
      <w:r w:rsidR="00A019A3" w:rsidRPr="009E75C3">
        <w:rPr>
          <w:rFonts w:hint="cs"/>
          <w:rtl/>
          <w:lang w:val="he-IL"/>
        </w:rPr>
        <w:t>"</w:t>
      </w:r>
      <w:r w:rsidRPr="009E75C3">
        <w:rPr>
          <w:rFonts w:hint="cs"/>
          <w:rtl/>
          <w:lang w:val="he-IL"/>
        </w:rPr>
        <w:t>והזר הקרב יומת</w:t>
      </w:r>
      <w:r w:rsidR="00A019A3" w:rsidRPr="009E75C3">
        <w:rPr>
          <w:rFonts w:hint="cs"/>
          <w:rtl/>
          <w:lang w:val="he-IL"/>
        </w:rPr>
        <w:t>"</w:t>
      </w:r>
      <w:r w:rsidRPr="009E75C3">
        <w:rPr>
          <w:rFonts w:hint="cs"/>
          <w:rtl/>
          <w:lang w:val="he-IL"/>
        </w:rPr>
        <w:t xml:space="preserve"> (במדבר א נא)</w:t>
      </w:r>
      <w:r w:rsidR="00A019A3" w:rsidRPr="009E75C3">
        <w:rPr>
          <w:rFonts w:hint="cs"/>
          <w:rtl/>
          <w:lang w:val="he-IL"/>
        </w:rPr>
        <w:t>,</w:t>
      </w:r>
      <w:r w:rsidRPr="009E75C3">
        <w:rPr>
          <w:rFonts w:hint="cs"/>
          <w:rtl/>
          <w:lang w:val="he-IL"/>
        </w:rPr>
        <w:t xml:space="preserve"> נכנסו בניי לראות עוזך וכבודך ומתו</w:t>
      </w:r>
      <w:r w:rsidR="00E86EBF">
        <w:rPr>
          <w:rFonts w:hint="cs"/>
          <w:rtl/>
          <w:lang w:val="he-IL"/>
        </w:rPr>
        <w:t>?</w:t>
      </w:r>
      <w:r w:rsidR="00A019A3" w:rsidRPr="009E75C3">
        <w:rPr>
          <w:rFonts w:hint="cs"/>
          <w:rtl/>
          <w:lang w:val="he-IL"/>
        </w:rPr>
        <w:t>!</w:t>
      </w:r>
      <w:r w:rsidRPr="009E75C3">
        <w:rPr>
          <w:rFonts w:hint="cs"/>
          <w:rtl/>
          <w:lang w:val="he-IL"/>
        </w:rPr>
        <w:t xml:space="preserve"> אמר הקב</w:t>
      </w:r>
      <w:r w:rsidR="00A019A3" w:rsidRPr="009E75C3">
        <w:rPr>
          <w:rFonts w:hint="cs"/>
          <w:rtl/>
          <w:lang w:val="he-IL"/>
        </w:rPr>
        <w:t>"ה</w:t>
      </w:r>
      <w:r w:rsidRPr="009E75C3">
        <w:rPr>
          <w:rFonts w:hint="cs"/>
          <w:rtl/>
          <w:lang w:val="he-IL"/>
        </w:rPr>
        <w:t xml:space="preserve"> למשה</w:t>
      </w:r>
      <w:r w:rsidR="00A019A3" w:rsidRPr="009E75C3">
        <w:rPr>
          <w:rFonts w:hint="cs"/>
          <w:rtl/>
          <w:lang w:val="he-IL"/>
        </w:rPr>
        <w:t>:</w:t>
      </w:r>
      <w:r w:rsidRPr="009E75C3">
        <w:rPr>
          <w:rFonts w:hint="cs"/>
          <w:rtl/>
          <w:lang w:val="he-IL"/>
        </w:rPr>
        <w:t xml:space="preserve"> אמור לאחיך אהרן</w:t>
      </w:r>
      <w:r w:rsidR="00A019A3" w:rsidRPr="009E75C3">
        <w:rPr>
          <w:rFonts w:hint="cs"/>
          <w:rtl/>
          <w:lang w:val="he-IL"/>
        </w:rPr>
        <w:t>:</w:t>
      </w:r>
      <w:r w:rsidRPr="009E75C3">
        <w:rPr>
          <w:rFonts w:hint="cs"/>
          <w:rtl/>
          <w:lang w:val="he-IL"/>
        </w:rPr>
        <w:t xml:space="preserve"> חסד גדול עשיתי עמך וכבוד גדול חלקתי לך שנשרפו בניך</w:t>
      </w:r>
      <w:r w:rsidR="00A019A3" w:rsidRPr="009E75C3">
        <w:rPr>
          <w:rFonts w:hint="cs"/>
          <w:rtl/>
          <w:lang w:val="he-IL"/>
        </w:rPr>
        <w:t>.</w:t>
      </w:r>
      <w:r w:rsidRPr="009E75C3">
        <w:rPr>
          <w:rFonts w:hint="cs"/>
          <w:rtl/>
          <w:lang w:val="he-IL"/>
        </w:rPr>
        <w:t xml:space="preserve"> אני נתתי אותם לפנים מכל המחיצות אפילו למשה אחיך, היאך</w:t>
      </w:r>
      <w:r w:rsidR="009E75C3">
        <w:rPr>
          <w:rFonts w:hint="cs"/>
          <w:rtl/>
          <w:lang w:val="he-IL"/>
        </w:rPr>
        <w:t>?</w:t>
      </w:r>
      <w:r w:rsidRPr="009E75C3">
        <w:rPr>
          <w:rFonts w:hint="cs"/>
          <w:rtl/>
          <w:lang w:val="he-IL"/>
        </w:rPr>
        <w:t xml:space="preserve"> ישראל מקיפין את הלוים</w:t>
      </w:r>
      <w:r w:rsidR="009E75C3">
        <w:rPr>
          <w:rFonts w:hint="cs"/>
          <w:rtl/>
          <w:lang w:val="he-IL"/>
        </w:rPr>
        <w:t>,</w:t>
      </w:r>
      <w:r w:rsidRPr="009E75C3">
        <w:rPr>
          <w:rFonts w:hint="cs"/>
          <w:rtl/>
          <w:lang w:val="he-IL"/>
        </w:rPr>
        <w:t xml:space="preserve"> ו</w:t>
      </w:r>
      <w:smartTag w:uri="urn:schemas-microsoft-com:office:smarttags" w:element="PersonName">
        <w:smartTagPr>
          <w:attr w:name="ProductID" w:val="משה לוי"/>
        </w:smartTagPr>
        <w:r w:rsidRPr="009E75C3">
          <w:rPr>
            <w:rFonts w:hint="cs"/>
            <w:rtl/>
            <w:lang w:val="he-IL"/>
          </w:rPr>
          <w:t>משה לוי</w:t>
        </w:r>
      </w:smartTag>
      <w:r w:rsidRPr="009E75C3">
        <w:rPr>
          <w:rFonts w:hint="cs"/>
          <w:rtl/>
          <w:lang w:val="he-IL"/>
        </w:rPr>
        <w:t xml:space="preserve"> </w:t>
      </w:r>
      <w:r w:rsidR="009E75C3">
        <w:rPr>
          <w:rFonts w:hint="cs"/>
          <w:rtl/>
          <w:lang w:val="he-IL"/>
        </w:rPr>
        <w:t>"</w:t>
      </w:r>
      <w:r w:rsidRPr="009E75C3">
        <w:rPr>
          <w:rFonts w:hint="cs"/>
          <w:rtl/>
          <w:lang w:val="he-IL"/>
        </w:rPr>
        <w:t>והלוים יחנו סביב למשכן העדות</w:t>
      </w:r>
      <w:r w:rsidR="009E75C3">
        <w:rPr>
          <w:rFonts w:hint="cs"/>
          <w:rtl/>
          <w:lang w:val="he-IL"/>
        </w:rPr>
        <w:t>"</w:t>
      </w:r>
      <w:r w:rsidRPr="009E75C3">
        <w:rPr>
          <w:rFonts w:hint="cs"/>
          <w:rtl/>
          <w:lang w:val="he-IL"/>
        </w:rPr>
        <w:t xml:space="preserve"> (במדבר א נג)</w:t>
      </w:r>
      <w:r w:rsidR="00F94F0E">
        <w:rPr>
          <w:rStyle w:val="a5"/>
          <w:rtl/>
          <w:lang w:val="he-IL"/>
        </w:rPr>
        <w:footnoteReference w:id="7"/>
      </w:r>
      <w:r w:rsidR="009E75C3">
        <w:rPr>
          <w:rFonts w:hint="cs"/>
          <w:rtl/>
          <w:lang w:val="he-IL"/>
        </w:rPr>
        <w:t xml:space="preserve"> - </w:t>
      </w:r>
      <w:r w:rsidRPr="009E75C3">
        <w:rPr>
          <w:rFonts w:hint="cs"/>
          <w:rtl/>
          <w:lang w:val="he-IL"/>
        </w:rPr>
        <w:t>נמצאת למד</w:t>
      </w:r>
      <w:r w:rsidR="009E75C3">
        <w:rPr>
          <w:rFonts w:hint="cs"/>
          <w:rtl/>
          <w:lang w:val="he-IL"/>
        </w:rPr>
        <w:t>,</w:t>
      </w:r>
      <w:r w:rsidRPr="009E75C3">
        <w:rPr>
          <w:rFonts w:hint="cs"/>
          <w:rtl/>
          <w:lang w:val="he-IL"/>
        </w:rPr>
        <w:t xml:space="preserve"> אהרן ובניו לפנים ומשה בחוץ</w:t>
      </w:r>
      <w:r w:rsidR="00A019A3" w:rsidRPr="009E75C3">
        <w:rPr>
          <w:rFonts w:hint="cs"/>
          <w:rtl/>
          <w:lang w:val="he-IL"/>
        </w:rPr>
        <w:t>.</w:t>
      </w:r>
      <w:r w:rsidR="00472EB4">
        <w:rPr>
          <w:rStyle w:val="a5"/>
          <w:rtl/>
          <w:lang w:val="he-IL"/>
        </w:rPr>
        <w:footnoteReference w:id="8"/>
      </w:r>
    </w:p>
    <w:p w:rsidR="009E2767" w:rsidRDefault="009E2767" w:rsidP="009E2767">
      <w:pPr>
        <w:pStyle w:val="ab"/>
        <w:rPr>
          <w:rtl/>
          <w:lang w:eastAsia="en-US"/>
        </w:rPr>
      </w:pP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תהילים</w:t>
      </w:r>
      <w:r>
        <w:rPr>
          <w:rtl/>
          <w:lang w:eastAsia="en-US"/>
        </w:rPr>
        <w:t xml:space="preserve"> </w:t>
      </w:r>
      <w:r>
        <w:rPr>
          <w:rFonts w:hint="eastAsia"/>
          <w:rtl/>
          <w:lang w:eastAsia="en-US"/>
        </w:rPr>
        <w:t>רמז</w:t>
      </w:r>
      <w:r>
        <w:rPr>
          <w:rtl/>
          <w:lang w:eastAsia="en-US"/>
        </w:rPr>
        <w:t xml:space="preserve"> </w:t>
      </w:r>
      <w:r>
        <w:rPr>
          <w:rFonts w:hint="eastAsia"/>
          <w:rtl/>
          <w:lang w:eastAsia="en-US"/>
        </w:rPr>
        <w:t>תשפה</w:t>
      </w:r>
      <w:r>
        <w:rPr>
          <w:rtl/>
          <w:lang w:eastAsia="en-US"/>
        </w:rPr>
        <w:t xml:space="preserve"> </w:t>
      </w:r>
    </w:p>
    <w:p w:rsidR="009E2767" w:rsidRDefault="009E2767" w:rsidP="00533321">
      <w:pPr>
        <w:pStyle w:val="ac"/>
        <w:rPr>
          <w:rFonts w:hint="cs"/>
          <w:rtl/>
          <w:lang w:eastAsia="en-US"/>
        </w:rPr>
      </w:pPr>
      <w:r>
        <w:rPr>
          <w:rFonts w:hint="eastAsia"/>
          <w:rtl/>
          <w:lang w:eastAsia="en-US"/>
        </w:rPr>
        <w:t>מהו</w:t>
      </w:r>
      <w:r>
        <w:rPr>
          <w:rtl/>
          <w:lang w:eastAsia="en-US"/>
        </w:rPr>
        <w:t xml:space="preserve"> </w:t>
      </w:r>
      <w:r w:rsidR="00533321">
        <w:rPr>
          <w:rFonts w:hint="cs"/>
          <w:rtl/>
          <w:lang w:eastAsia="en-US"/>
        </w:rPr>
        <w:t>"</w:t>
      </w:r>
      <w:r>
        <w:rPr>
          <w:rFonts w:hint="eastAsia"/>
          <w:rtl/>
          <w:lang w:eastAsia="en-US"/>
        </w:rPr>
        <w:t>לראות</w:t>
      </w:r>
      <w:r>
        <w:rPr>
          <w:rtl/>
          <w:lang w:eastAsia="en-US"/>
        </w:rPr>
        <w:t xml:space="preserve"> </w:t>
      </w:r>
      <w:r>
        <w:rPr>
          <w:rFonts w:hint="eastAsia"/>
          <w:rtl/>
          <w:lang w:eastAsia="en-US"/>
        </w:rPr>
        <w:t>עוזך</w:t>
      </w:r>
      <w:r>
        <w:rPr>
          <w:rtl/>
          <w:lang w:eastAsia="en-US"/>
        </w:rPr>
        <w:t xml:space="preserve"> </w:t>
      </w:r>
      <w:r>
        <w:rPr>
          <w:rFonts w:hint="eastAsia"/>
          <w:rtl/>
          <w:lang w:eastAsia="en-US"/>
        </w:rPr>
        <w:t>וכבודך</w:t>
      </w:r>
      <w:r w:rsidR="00533321">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אהרן</w:t>
      </w:r>
      <w:r w:rsidR="00533321">
        <w:rPr>
          <w:rFonts w:hint="cs"/>
          <w:rtl/>
          <w:lang w:eastAsia="en-US"/>
        </w:rPr>
        <w:t>:</w:t>
      </w:r>
      <w:r>
        <w:rPr>
          <w:rtl/>
          <w:lang w:eastAsia="en-US"/>
        </w:rPr>
        <w:t xml:space="preserve"> </w:t>
      </w:r>
      <w:r>
        <w:rPr>
          <w:rFonts w:hint="eastAsia"/>
          <w:rtl/>
          <w:lang w:eastAsia="en-US"/>
        </w:rPr>
        <w:t>ישראל</w:t>
      </w:r>
      <w:r>
        <w:rPr>
          <w:rtl/>
          <w:lang w:eastAsia="en-US"/>
        </w:rPr>
        <w:t xml:space="preserve"> </w:t>
      </w:r>
      <w:r>
        <w:rPr>
          <w:rFonts w:hint="eastAsia"/>
          <w:rtl/>
          <w:lang w:eastAsia="en-US"/>
        </w:rPr>
        <w:t>שהיו</w:t>
      </w:r>
      <w:r>
        <w:rPr>
          <w:rtl/>
          <w:lang w:eastAsia="en-US"/>
        </w:rPr>
        <w:t xml:space="preserve"> </w:t>
      </w:r>
      <w:r>
        <w:rPr>
          <w:rFonts w:hint="eastAsia"/>
          <w:rtl/>
          <w:lang w:eastAsia="en-US"/>
        </w:rPr>
        <w:t>הדיוטים</w:t>
      </w:r>
      <w:r>
        <w:rPr>
          <w:rtl/>
          <w:lang w:eastAsia="en-US"/>
        </w:rPr>
        <w:t xml:space="preserve"> </w:t>
      </w:r>
      <w:r>
        <w:rPr>
          <w:rFonts w:hint="eastAsia"/>
          <w:rtl/>
          <w:lang w:eastAsia="en-US"/>
        </w:rPr>
        <w:t>ראו</w:t>
      </w:r>
      <w:r>
        <w:rPr>
          <w:rtl/>
          <w:lang w:eastAsia="en-US"/>
        </w:rPr>
        <w:t xml:space="preserve"> </w:t>
      </w:r>
      <w:r>
        <w:rPr>
          <w:rFonts w:hint="eastAsia"/>
          <w:rtl/>
          <w:lang w:eastAsia="en-US"/>
        </w:rPr>
        <w:t>אותך</w:t>
      </w:r>
      <w:r>
        <w:rPr>
          <w:rtl/>
          <w:lang w:eastAsia="en-US"/>
        </w:rPr>
        <w:t xml:space="preserve"> </w:t>
      </w:r>
      <w:r>
        <w:rPr>
          <w:rFonts w:hint="eastAsia"/>
          <w:rtl/>
          <w:lang w:eastAsia="en-US"/>
        </w:rPr>
        <w:t>על</w:t>
      </w:r>
      <w:r>
        <w:rPr>
          <w:rtl/>
          <w:lang w:eastAsia="en-US"/>
        </w:rPr>
        <w:t xml:space="preserve"> </w:t>
      </w:r>
      <w:r>
        <w:rPr>
          <w:rFonts w:hint="eastAsia"/>
          <w:rtl/>
          <w:lang w:eastAsia="en-US"/>
        </w:rPr>
        <w:t>הים</w:t>
      </w:r>
      <w:r>
        <w:rPr>
          <w:rtl/>
          <w:lang w:eastAsia="en-US"/>
        </w:rPr>
        <w:t xml:space="preserve"> </w:t>
      </w:r>
      <w:r>
        <w:rPr>
          <w:rFonts w:hint="eastAsia"/>
          <w:rtl/>
          <w:lang w:eastAsia="en-US"/>
        </w:rPr>
        <w:t>ובסיני</w:t>
      </w:r>
      <w:r>
        <w:rPr>
          <w:rtl/>
          <w:lang w:eastAsia="en-US"/>
        </w:rPr>
        <w:t xml:space="preserve"> </w:t>
      </w:r>
      <w:r>
        <w:rPr>
          <w:rFonts w:hint="eastAsia"/>
          <w:rtl/>
          <w:lang w:eastAsia="en-US"/>
        </w:rPr>
        <w:t>ולא</w:t>
      </w:r>
      <w:r>
        <w:rPr>
          <w:rtl/>
          <w:lang w:eastAsia="en-US"/>
        </w:rPr>
        <w:t xml:space="preserve"> </w:t>
      </w:r>
      <w:r>
        <w:rPr>
          <w:rFonts w:hint="eastAsia"/>
          <w:rtl/>
          <w:lang w:eastAsia="en-US"/>
        </w:rPr>
        <w:t>הוזקו</w:t>
      </w:r>
      <w:r>
        <w:rPr>
          <w:rtl/>
          <w:lang w:eastAsia="en-US"/>
        </w:rPr>
        <w:t xml:space="preserve">, </w:t>
      </w:r>
      <w:r>
        <w:rPr>
          <w:rFonts w:hint="eastAsia"/>
          <w:rtl/>
          <w:lang w:eastAsia="en-US"/>
        </w:rPr>
        <w:t>ואני</w:t>
      </w:r>
      <w:r>
        <w:rPr>
          <w:rtl/>
          <w:lang w:eastAsia="en-US"/>
        </w:rPr>
        <w:t xml:space="preserve"> </w:t>
      </w:r>
      <w:r>
        <w:rPr>
          <w:rFonts w:hint="eastAsia"/>
          <w:rtl/>
          <w:lang w:eastAsia="en-US"/>
        </w:rPr>
        <w:t>שהשריתני</w:t>
      </w:r>
      <w:r>
        <w:rPr>
          <w:rtl/>
          <w:lang w:eastAsia="en-US"/>
        </w:rPr>
        <w:t xml:space="preserve"> </w:t>
      </w:r>
      <w:r>
        <w:rPr>
          <w:rFonts w:hint="eastAsia"/>
          <w:rtl/>
          <w:lang w:eastAsia="en-US"/>
        </w:rPr>
        <w:t>אצלך</w:t>
      </w:r>
      <w:r>
        <w:rPr>
          <w:rtl/>
          <w:lang w:eastAsia="en-US"/>
        </w:rPr>
        <w:t xml:space="preserve"> </w:t>
      </w:r>
      <w:r>
        <w:rPr>
          <w:rFonts w:hint="eastAsia"/>
          <w:rtl/>
          <w:lang w:eastAsia="en-US"/>
        </w:rPr>
        <w:t>במשכן</w:t>
      </w:r>
      <w:r>
        <w:rPr>
          <w:rtl/>
          <w:lang w:eastAsia="en-US"/>
        </w:rPr>
        <w:t xml:space="preserve">, </w:t>
      </w:r>
      <w:r>
        <w:rPr>
          <w:rFonts w:hint="eastAsia"/>
          <w:rtl/>
          <w:lang w:eastAsia="en-US"/>
        </w:rPr>
        <w:t>שנאמר</w:t>
      </w:r>
      <w:r w:rsidR="00533321">
        <w:rPr>
          <w:rFonts w:hint="cs"/>
          <w:rtl/>
          <w:lang w:eastAsia="en-US"/>
        </w:rPr>
        <w:t>:</w:t>
      </w:r>
      <w:r>
        <w:rPr>
          <w:rtl/>
          <w:lang w:eastAsia="en-US"/>
        </w:rPr>
        <w:t xml:space="preserve"> </w:t>
      </w:r>
      <w:r w:rsidR="00533321">
        <w:rPr>
          <w:rFonts w:hint="cs"/>
          <w:rtl/>
          <w:lang w:eastAsia="en-US"/>
        </w:rPr>
        <w:t>"</w:t>
      </w:r>
      <w:r>
        <w:rPr>
          <w:rFonts w:hint="eastAsia"/>
          <w:rtl/>
          <w:lang w:eastAsia="en-US"/>
        </w:rPr>
        <w:t>ומפתח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לא</w:t>
      </w:r>
      <w:r>
        <w:rPr>
          <w:rtl/>
          <w:lang w:eastAsia="en-US"/>
        </w:rPr>
        <w:t xml:space="preserve"> </w:t>
      </w:r>
      <w:r>
        <w:rPr>
          <w:rFonts w:hint="eastAsia"/>
          <w:rtl/>
          <w:lang w:eastAsia="en-US"/>
        </w:rPr>
        <w:t>תצאו</w:t>
      </w:r>
      <w:r w:rsidR="00533321">
        <w:rPr>
          <w:rFonts w:hint="cs"/>
          <w:rtl/>
          <w:lang w:eastAsia="en-US"/>
        </w:rPr>
        <w:t>"</w:t>
      </w:r>
      <w:r>
        <w:rPr>
          <w:rtl/>
          <w:lang w:eastAsia="en-US"/>
        </w:rPr>
        <w:t xml:space="preserve">, </w:t>
      </w:r>
      <w:r>
        <w:rPr>
          <w:rFonts w:hint="eastAsia"/>
          <w:rtl/>
          <w:lang w:eastAsia="en-US"/>
        </w:rPr>
        <w:t>והזהרת</w:t>
      </w:r>
      <w:r>
        <w:rPr>
          <w:rtl/>
          <w:lang w:eastAsia="en-US"/>
        </w:rPr>
        <w:t xml:space="preserve"> </w:t>
      </w:r>
      <w:r>
        <w:rPr>
          <w:rFonts w:hint="eastAsia"/>
          <w:rtl/>
          <w:lang w:eastAsia="en-US"/>
        </w:rPr>
        <w:t>את</w:t>
      </w:r>
      <w:r>
        <w:rPr>
          <w:rtl/>
          <w:lang w:eastAsia="en-US"/>
        </w:rPr>
        <w:t xml:space="preserve"> </w:t>
      </w:r>
      <w:r w:rsidRPr="002309D1">
        <w:rPr>
          <w:rFonts w:hint="eastAsia"/>
          <w:rtl/>
          <w:lang w:eastAsia="en-US"/>
        </w:rPr>
        <w:t>ישראל</w:t>
      </w:r>
      <w:r w:rsidRPr="002309D1">
        <w:rPr>
          <w:rtl/>
          <w:lang w:eastAsia="en-US"/>
        </w:rPr>
        <w:t xml:space="preserve"> </w:t>
      </w:r>
      <w:r w:rsidR="00533321" w:rsidRPr="002309D1">
        <w:rPr>
          <w:rFonts w:hint="cs"/>
          <w:rtl/>
          <w:lang w:eastAsia="en-US"/>
        </w:rPr>
        <w:t>"</w:t>
      </w:r>
      <w:r w:rsidRPr="002309D1">
        <w:rPr>
          <w:rFonts w:hint="eastAsia"/>
          <w:rtl/>
          <w:lang w:eastAsia="en-US"/>
        </w:rPr>
        <w:t>והזר</w:t>
      </w:r>
      <w:r w:rsidRPr="002309D1">
        <w:rPr>
          <w:rtl/>
          <w:lang w:eastAsia="en-US"/>
        </w:rPr>
        <w:t xml:space="preserve"> </w:t>
      </w:r>
      <w:r w:rsidRPr="002309D1">
        <w:rPr>
          <w:rFonts w:hint="eastAsia"/>
          <w:rtl/>
          <w:lang w:eastAsia="en-US"/>
        </w:rPr>
        <w:t>הקרב</w:t>
      </w:r>
      <w:r w:rsidRPr="002309D1">
        <w:rPr>
          <w:rtl/>
          <w:lang w:eastAsia="en-US"/>
        </w:rPr>
        <w:t xml:space="preserve"> </w:t>
      </w:r>
      <w:r w:rsidRPr="002309D1">
        <w:rPr>
          <w:rFonts w:hint="eastAsia"/>
          <w:rtl/>
          <w:lang w:eastAsia="en-US"/>
        </w:rPr>
        <w:t>יומת</w:t>
      </w:r>
      <w:r w:rsidR="00533321" w:rsidRPr="002309D1">
        <w:rPr>
          <w:rFonts w:hint="cs"/>
          <w:rtl/>
          <w:lang w:eastAsia="en-US"/>
        </w:rPr>
        <w:t>"</w:t>
      </w:r>
      <w:r w:rsidRPr="002309D1">
        <w:rPr>
          <w:rtl/>
          <w:lang w:eastAsia="en-US"/>
        </w:rPr>
        <w:t xml:space="preserve">, </w:t>
      </w:r>
      <w:r w:rsidRPr="002309D1">
        <w:rPr>
          <w:rFonts w:hint="eastAsia"/>
          <w:rtl/>
          <w:lang w:eastAsia="en-US"/>
        </w:rPr>
        <w:t>ונכנסו</w:t>
      </w:r>
      <w:r w:rsidRPr="002309D1">
        <w:rPr>
          <w:rtl/>
          <w:lang w:eastAsia="en-US"/>
        </w:rPr>
        <w:t xml:space="preserve"> </w:t>
      </w:r>
      <w:r w:rsidRPr="002309D1">
        <w:rPr>
          <w:rFonts w:hint="eastAsia"/>
          <w:rtl/>
          <w:lang w:eastAsia="en-US"/>
        </w:rPr>
        <w:t>בני</w:t>
      </w:r>
      <w:r w:rsidRPr="002309D1">
        <w:rPr>
          <w:rtl/>
          <w:lang w:eastAsia="en-US"/>
        </w:rPr>
        <w:t xml:space="preserve"> </w:t>
      </w:r>
      <w:r w:rsidRPr="002309D1">
        <w:rPr>
          <w:rFonts w:hint="eastAsia"/>
          <w:rtl/>
          <w:lang w:eastAsia="en-US"/>
        </w:rPr>
        <w:t>לראות</w:t>
      </w:r>
      <w:r w:rsidRPr="002309D1">
        <w:rPr>
          <w:rtl/>
          <w:lang w:eastAsia="en-US"/>
        </w:rPr>
        <w:t xml:space="preserve"> </w:t>
      </w:r>
      <w:r w:rsidRPr="002309D1">
        <w:rPr>
          <w:rFonts w:hint="eastAsia"/>
          <w:rtl/>
          <w:lang w:eastAsia="en-US"/>
        </w:rPr>
        <w:t>עוזך</w:t>
      </w:r>
      <w:r w:rsidRPr="002309D1">
        <w:rPr>
          <w:rtl/>
          <w:lang w:eastAsia="en-US"/>
        </w:rPr>
        <w:t xml:space="preserve"> </w:t>
      </w:r>
      <w:r w:rsidRPr="002309D1">
        <w:rPr>
          <w:rFonts w:hint="eastAsia"/>
          <w:rtl/>
          <w:lang w:eastAsia="en-US"/>
        </w:rPr>
        <w:t>וכבודך</w:t>
      </w:r>
      <w:r w:rsidRPr="002309D1">
        <w:rPr>
          <w:rtl/>
          <w:lang w:eastAsia="en-US"/>
        </w:rPr>
        <w:t xml:space="preserve"> </w:t>
      </w:r>
      <w:r w:rsidRPr="002309D1">
        <w:rPr>
          <w:rFonts w:hint="eastAsia"/>
          <w:rtl/>
          <w:lang w:eastAsia="en-US"/>
        </w:rPr>
        <w:t>ומתו</w:t>
      </w:r>
      <w:r w:rsidR="00533321" w:rsidRPr="002309D1">
        <w:rPr>
          <w:rFonts w:hint="cs"/>
          <w:rtl/>
          <w:lang w:eastAsia="en-US"/>
        </w:rPr>
        <w:t>!</w:t>
      </w:r>
      <w:r w:rsidRPr="002309D1">
        <w:rPr>
          <w:rtl/>
          <w:lang w:eastAsia="en-US"/>
        </w:rPr>
        <w:t xml:space="preserve"> </w:t>
      </w:r>
      <w:r w:rsidRPr="002309D1">
        <w:rPr>
          <w:rFonts w:hint="eastAsia"/>
          <w:rtl/>
          <w:lang w:eastAsia="en-US"/>
        </w:rPr>
        <w:t>א</w:t>
      </w:r>
      <w:r w:rsidRPr="002309D1">
        <w:rPr>
          <w:rtl/>
          <w:lang w:eastAsia="en-US"/>
        </w:rPr>
        <w:t>"</w:t>
      </w:r>
      <w:r w:rsidRPr="002309D1">
        <w:rPr>
          <w:rFonts w:hint="eastAsia"/>
          <w:rtl/>
          <w:lang w:eastAsia="en-US"/>
        </w:rPr>
        <w:t>ל</w:t>
      </w:r>
      <w:r w:rsidRPr="002309D1">
        <w:rPr>
          <w:rtl/>
          <w:lang w:eastAsia="en-US"/>
        </w:rPr>
        <w:t xml:space="preserve"> </w:t>
      </w:r>
      <w:r w:rsidRPr="002309D1">
        <w:rPr>
          <w:rFonts w:hint="eastAsia"/>
          <w:rtl/>
          <w:lang w:eastAsia="en-US"/>
        </w:rPr>
        <w:t>הקב</w:t>
      </w:r>
      <w:r w:rsidRPr="002309D1">
        <w:rPr>
          <w:rtl/>
          <w:lang w:eastAsia="en-US"/>
        </w:rPr>
        <w:t>"</w:t>
      </w:r>
      <w:r w:rsidRPr="002309D1">
        <w:rPr>
          <w:rFonts w:hint="eastAsia"/>
          <w:rtl/>
          <w:lang w:eastAsia="en-US"/>
        </w:rPr>
        <w:t>ה</w:t>
      </w:r>
      <w:r w:rsidRPr="002309D1">
        <w:rPr>
          <w:rtl/>
          <w:lang w:eastAsia="en-US"/>
        </w:rPr>
        <w:t xml:space="preserve"> </w:t>
      </w:r>
      <w:r w:rsidRPr="002309D1">
        <w:rPr>
          <w:rFonts w:hint="eastAsia"/>
          <w:rtl/>
          <w:lang w:eastAsia="en-US"/>
        </w:rPr>
        <w:t>למשה</w:t>
      </w:r>
      <w:r w:rsidR="00533321" w:rsidRPr="002309D1">
        <w:rPr>
          <w:rFonts w:hint="cs"/>
          <w:rtl/>
          <w:lang w:eastAsia="en-US"/>
        </w:rPr>
        <w:t>:</w:t>
      </w:r>
      <w:r w:rsidRPr="002309D1">
        <w:rPr>
          <w:rtl/>
          <w:lang w:eastAsia="en-US"/>
        </w:rPr>
        <w:t xml:space="preserve"> </w:t>
      </w:r>
      <w:r w:rsidRPr="002309D1">
        <w:rPr>
          <w:rFonts w:hint="eastAsia"/>
          <w:rtl/>
          <w:lang w:eastAsia="en-US"/>
        </w:rPr>
        <w:t>אמור</w:t>
      </w:r>
      <w:r w:rsidRPr="002309D1">
        <w:rPr>
          <w:rtl/>
          <w:lang w:eastAsia="en-US"/>
        </w:rPr>
        <w:t xml:space="preserve"> </w:t>
      </w:r>
      <w:r w:rsidRPr="002309D1">
        <w:rPr>
          <w:rFonts w:hint="eastAsia"/>
          <w:rtl/>
          <w:lang w:eastAsia="en-US"/>
        </w:rPr>
        <w:t>לאהרן</w:t>
      </w:r>
      <w:r w:rsidR="00533321" w:rsidRPr="002309D1">
        <w:rPr>
          <w:rFonts w:hint="cs"/>
          <w:rtl/>
          <w:lang w:eastAsia="en-US"/>
        </w:rPr>
        <w:t>:</w:t>
      </w:r>
      <w:r w:rsidRPr="002309D1">
        <w:rPr>
          <w:rtl/>
          <w:lang w:eastAsia="en-US"/>
        </w:rPr>
        <w:t xml:space="preserve"> </w:t>
      </w:r>
      <w:r w:rsidRPr="002309D1">
        <w:rPr>
          <w:rFonts w:hint="eastAsia"/>
          <w:rtl/>
          <w:lang w:eastAsia="en-US"/>
        </w:rPr>
        <w:t>כל</w:t>
      </w:r>
      <w:r w:rsidRPr="002309D1">
        <w:rPr>
          <w:rtl/>
          <w:lang w:eastAsia="en-US"/>
        </w:rPr>
        <w:t xml:space="preserve"> </w:t>
      </w:r>
      <w:r w:rsidRPr="002309D1">
        <w:rPr>
          <w:rFonts w:hint="eastAsia"/>
          <w:rtl/>
          <w:lang w:eastAsia="en-US"/>
        </w:rPr>
        <w:t>מי</w:t>
      </w:r>
      <w:r w:rsidRPr="002309D1">
        <w:rPr>
          <w:rtl/>
          <w:lang w:eastAsia="en-US"/>
        </w:rPr>
        <w:t xml:space="preserve"> </w:t>
      </w:r>
      <w:r w:rsidRPr="002309D1">
        <w:rPr>
          <w:rFonts w:hint="eastAsia"/>
          <w:rtl/>
          <w:lang w:eastAsia="en-US"/>
        </w:rPr>
        <w:t>שנכנס</w:t>
      </w:r>
      <w:r w:rsidRPr="002309D1">
        <w:rPr>
          <w:rtl/>
          <w:lang w:eastAsia="en-US"/>
        </w:rPr>
        <w:t xml:space="preserve"> </w:t>
      </w:r>
      <w:r w:rsidRPr="002309D1">
        <w:rPr>
          <w:rFonts w:hint="eastAsia"/>
          <w:rtl/>
          <w:lang w:eastAsia="en-US"/>
        </w:rPr>
        <w:t>לאהל</w:t>
      </w:r>
      <w:r w:rsidRPr="002309D1">
        <w:rPr>
          <w:rtl/>
          <w:lang w:eastAsia="en-US"/>
        </w:rPr>
        <w:t xml:space="preserve"> </w:t>
      </w:r>
      <w:r w:rsidRPr="002309D1">
        <w:rPr>
          <w:rFonts w:hint="eastAsia"/>
          <w:rtl/>
          <w:lang w:eastAsia="en-US"/>
        </w:rPr>
        <w:t>מועד</w:t>
      </w:r>
      <w:r w:rsidRPr="002309D1">
        <w:rPr>
          <w:rtl/>
          <w:lang w:eastAsia="en-US"/>
        </w:rPr>
        <w:t xml:space="preserve"> </w:t>
      </w:r>
      <w:r w:rsidRPr="002309D1">
        <w:rPr>
          <w:rFonts w:hint="eastAsia"/>
          <w:rtl/>
          <w:lang w:eastAsia="en-US"/>
        </w:rPr>
        <w:t>שלא</w:t>
      </w:r>
      <w:r w:rsidRPr="002309D1">
        <w:rPr>
          <w:rtl/>
          <w:lang w:eastAsia="en-US"/>
        </w:rPr>
        <w:t xml:space="preserve"> </w:t>
      </w:r>
      <w:r w:rsidRPr="002309D1">
        <w:rPr>
          <w:rFonts w:hint="eastAsia"/>
          <w:rtl/>
          <w:lang w:eastAsia="en-US"/>
        </w:rPr>
        <w:t>ברשות</w:t>
      </w:r>
      <w:r>
        <w:rPr>
          <w:rtl/>
          <w:lang w:eastAsia="en-US"/>
        </w:rPr>
        <w:t xml:space="preserve"> </w:t>
      </w:r>
      <w:r>
        <w:rPr>
          <w:rFonts w:hint="eastAsia"/>
          <w:rtl/>
          <w:lang w:eastAsia="en-US"/>
        </w:rPr>
        <w:t>מצטרע</w:t>
      </w:r>
      <w:r w:rsidR="00533321">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בעוזיהו</w:t>
      </w:r>
      <w:r w:rsidR="00533321">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אתה</w:t>
      </w:r>
      <w:r>
        <w:rPr>
          <w:rtl/>
          <w:lang w:eastAsia="en-US"/>
        </w:rPr>
        <w:t xml:space="preserve"> </w:t>
      </w:r>
      <w:r>
        <w:rPr>
          <w:rFonts w:hint="eastAsia"/>
          <w:rtl/>
          <w:lang w:eastAsia="en-US"/>
        </w:rPr>
        <w:t>מבקש</w:t>
      </w:r>
      <w:r>
        <w:rPr>
          <w:rtl/>
          <w:lang w:eastAsia="en-US"/>
        </w:rPr>
        <w:t xml:space="preserve"> </w:t>
      </w:r>
      <w:r>
        <w:rPr>
          <w:rFonts w:hint="eastAsia"/>
          <w:rtl/>
          <w:lang w:eastAsia="en-US"/>
        </w:rPr>
        <w:t>שיהיו</w:t>
      </w:r>
      <w:r>
        <w:rPr>
          <w:rtl/>
          <w:lang w:eastAsia="en-US"/>
        </w:rPr>
        <w:t xml:space="preserve"> </w:t>
      </w:r>
      <w:r>
        <w:rPr>
          <w:rFonts w:hint="eastAsia"/>
          <w:rtl/>
          <w:lang w:eastAsia="en-US"/>
        </w:rPr>
        <w:t>בניך</w:t>
      </w:r>
      <w:r>
        <w:rPr>
          <w:rtl/>
          <w:lang w:eastAsia="en-US"/>
        </w:rPr>
        <w:t xml:space="preserve"> </w:t>
      </w:r>
      <w:r>
        <w:rPr>
          <w:rFonts w:hint="eastAsia"/>
          <w:rtl/>
          <w:lang w:eastAsia="en-US"/>
        </w:rPr>
        <w:t>מצורעים</w:t>
      </w:r>
      <w:r w:rsidR="00533321">
        <w:rPr>
          <w:rFonts w:hint="cs"/>
          <w:rtl/>
          <w:lang w:eastAsia="en-US"/>
        </w:rPr>
        <w:t>,</w:t>
      </w:r>
      <w:r>
        <w:rPr>
          <w:rtl/>
          <w:lang w:eastAsia="en-US"/>
        </w:rPr>
        <w:t xml:space="preserve"> </w:t>
      </w:r>
      <w:r>
        <w:rPr>
          <w:rFonts w:hint="eastAsia"/>
          <w:rtl/>
          <w:lang w:eastAsia="en-US"/>
        </w:rPr>
        <w:t>אותם</w:t>
      </w:r>
      <w:r>
        <w:rPr>
          <w:rtl/>
          <w:lang w:eastAsia="en-US"/>
        </w:rPr>
        <w:t xml:space="preserve"> </w:t>
      </w:r>
      <w:r>
        <w:rPr>
          <w:rFonts w:hint="eastAsia"/>
          <w:rtl/>
          <w:lang w:eastAsia="en-US"/>
        </w:rPr>
        <w:t>שהם</w:t>
      </w:r>
      <w:r>
        <w:rPr>
          <w:rtl/>
          <w:lang w:eastAsia="en-US"/>
        </w:rPr>
        <w:t xml:space="preserve"> </w:t>
      </w:r>
      <w:r>
        <w:rPr>
          <w:rFonts w:hint="eastAsia"/>
          <w:rtl/>
          <w:lang w:eastAsia="en-US"/>
        </w:rPr>
        <w:t>יושבים</w:t>
      </w:r>
      <w:r>
        <w:rPr>
          <w:rtl/>
          <w:lang w:eastAsia="en-US"/>
        </w:rPr>
        <w:t xml:space="preserve"> </w:t>
      </w:r>
      <w:r>
        <w:rPr>
          <w:rFonts w:hint="eastAsia"/>
          <w:rtl/>
          <w:lang w:eastAsia="en-US"/>
        </w:rPr>
        <w:t>לפנים</w:t>
      </w:r>
      <w:r>
        <w:rPr>
          <w:rtl/>
          <w:lang w:eastAsia="en-US"/>
        </w:rPr>
        <w:t xml:space="preserve"> </w:t>
      </w:r>
      <w:r>
        <w:rPr>
          <w:rFonts w:hint="eastAsia"/>
          <w:rtl/>
          <w:lang w:eastAsia="en-US"/>
        </w:rPr>
        <w:t>מכל</w:t>
      </w:r>
      <w:r>
        <w:rPr>
          <w:rtl/>
          <w:lang w:eastAsia="en-US"/>
        </w:rPr>
        <w:t xml:space="preserve"> </w:t>
      </w:r>
      <w:r>
        <w:rPr>
          <w:rFonts w:hint="eastAsia"/>
          <w:rtl/>
          <w:lang w:eastAsia="en-US"/>
        </w:rPr>
        <w:t>המחיצות</w:t>
      </w:r>
      <w:r>
        <w:rPr>
          <w:rtl/>
          <w:lang w:eastAsia="en-US"/>
        </w:rPr>
        <w:t xml:space="preserve">, </w:t>
      </w:r>
      <w:r>
        <w:rPr>
          <w:rFonts w:hint="eastAsia"/>
          <w:rtl/>
          <w:lang w:eastAsia="en-US"/>
        </w:rPr>
        <w:t>היית</w:t>
      </w:r>
      <w:r>
        <w:rPr>
          <w:rtl/>
          <w:lang w:eastAsia="en-US"/>
        </w:rPr>
        <w:t xml:space="preserve"> </w:t>
      </w:r>
      <w:r>
        <w:rPr>
          <w:rFonts w:hint="eastAsia"/>
          <w:rtl/>
          <w:lang w:eastAsia="en-US"/>
        </w:rPr>
        <w:t>מבקש</w:t>
      </w:r>
      <w:r>
        <w:rPr>
          <w:rtl/>
          <w:lang w:eastAsia="en-US"/>
        </w:rPr>
        <w:t xml:space="preserve"> </w:t>
      </w:r>
      <w:r>
        <w:rPr>
          <w:rFonts w:hint="eastAsia"/>
          <w:rtl/>
          <w:lang w:eastAsia="en-US"/>
        </w:rPr>
        <w:t>שיהיו</w:t>
      </w:r>
      <w:r>
        <w:rPr>
          <w:rtl/>
          <w:lang w:eastAsia="en-US"/>
        </w:rPr>
        <w:t xml:space="preserve"> </w:t>
      </w:r>
      <w:r>
        <w:rPr>
          <w:rFonts w:hint="eastAsia"/>
          <w:rtl/>
          <w:lang w:eastAsia="en-US"/>
        </w:rPr>
        <w:t>יושבים</w:t>
      </w:r>
      <w:r>
        <w:rPr>
          <w:rtl/>
          <w:lang w:eastAsia="en-US"/>
        </w:rPr>
        <w:t xml:space="preserve"> </w:t>
      </w:r>
      <w:r>
        <w:rPr>
          <w:rFonts w:hint="eastAsia"/>
          <w:rtl/>
          <w:lang w:eastAsia="en-US"/>
        </w:rPr>
        <w:t>לעצמך</w:t>
      </w:r>
      <w:r>
        <w:rPr>
          <w:rtl/>
          <w:lang w:eastAsia="en-US"/>
        </w:rPr>
        <w:t xml:space="preserve"> </w:t>
      </w:r>
      <w:r>
        <w:rPr>
          <w:rFonts w:hint="eastAsia"/>
          <w:rtl/>
          <w:lang w:eastAsia="en-US"/>
        </w:rPr>
        <w:t>חוץ</w:t>
      </w:r>
      <w:r>
        <w:rPr>
          <w:rtl/>
          <w:lang w:eastAsia="en-US"/>
        </w:rPr>
        <w:t xml:space="preserve"> </w:t>
      </w:r>
      <w:r>
        <w:rPr>
          <w:rFonts w:hint="eastAsia"/>
          <w:rtl/>
          <w:lang w:eastAsia="en-US"/>
        </w:rPr>
        <w:t>לכל</w:t>
      </w:r>
      <w:r>
        <w:rPr>
          <w:rtl/>
          <w:lang w:eastAsia="en-US"/>
        </w:rPr>
        <w:t xml:space="preserve"> </w:t>
      </w:r>
      <w:r>
        <w:rPr>
          <w:rFonts w:hint="eastAsia"/>
          <w:rtl/>
          <w:lang w:eastAsia="en-US"/>
        </w:rPr>
        <w:t>מחנות</w:t>
      </w:r>
      <w:r>
        <w:rPr>
          <w:rtl/>
          <w:lang w:eastAsia="en-US"/>
        </w:rPr>
        <w:t xml:space="preserve">, </w:t>
      </w:r>
      <w:r>
        <w:rPr>
          <w:rFonts w:hint="eastAsia"/>
          <w:rtl/>
          <w:lang w:eastAsia="en-US"/>
        </w:rPr>
        <w:t>שנאמר</w:t>
      </w:r>
      <w:r w:rsidR="00E21873">
        <w:rPr>
          <w:rFonts w:hint="cs"/>
          <w:rtl/>
          <w:lang w:eastAsia="en-US"/>
        </w:rPr>
        <w:t>:</w:t>
      </w:r>
      <w:r>
        <w:rPr>
          <w:rtl/>
          <w:lang w:eastAsia="en-US"/>
        </w:rPr>
        <w:t xml:space="preserve"> </w:t>
      </w:r>
      <w:r w:rsidR="00533321">
        <w:rPr>
          <w:rFonts w:hint="cs"/>
          <w:rtl/>
          <w:lang w:eastAsia="en-US"/>
        </w:rPr>
        <w:t>"</w:t>
      </w:r>
      <w:r>
        <w:rPr>
          <w:rFonts w:hint="eastAsia"/>
          <w:rtl/>
          <w:lang w:eastAsia="en-US"/>
        </w:rPr>
        <w:t>בדד</w:t>
      </w:r>
      <w:r>
        <w:rPr>
          <w:rtl/>
          <w:lang w:eastAsia="en-US"/>
        </w:rPr>
        <w:t xml:space="preserve"> </w:t>
      </w:r>
      <w:r>
        <w:rPr>
          <w:rFonts w:hint="eastAsia"/>
          <w:rtl/>
          <w:lang w:eastAsia="en-US"/>
        </w:rPr>
        <w:t>ישב</w:t>
      </w:r>
      <w:r>
        <w:rPr>
          <w:rtl/>
          <w:lang w:eastAsia="en-US"/>
        </w:rPr>
        <w:t xml:space="preserve"> </w:t>
      </w:r>
      <w:r>
        <w:rPr>
          <w:rFonts w:hint="eastAsia"/>
          <w:rtl/>
          <w:lang w:eastAsia="en-US"/>
        </w:rPr>
        <w:t>מחוץ</w:t>
      </w:r>
      <w:r>
        <w:rPr>
          <w:rtl/>
          <w:lang w:eastAsia="en-US"/>
        </w:rPr>
        <w:t xml:space="preserve"> </w:t>
      </w:r>
      <w:r>
        <w:rPr>
          <w:rFonts w:hint="eastAsia"/>
          <w:rtl/>
          <w:lang w:eastAsia="en-US"/>
        </w:rPr>
        <w:t>למחנה</w:t>
      </w:r>
      <w:r w:rsidR="00533321">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w:t>
      </w:r>
      <w:r>
        <w:rPr>
          <w:rtl/>
          <w:lang w:eastAsia="en-US"/>
        </w:rPr>
        <w:t xml:space="preserve"> </w:t>
      </w:r>
      <w:r>
        <w:rPr>
          <w:rFonts w:hint="eastAsia"/>
          <w:rtl/>
          <w:lang w:eastAsia="en-US"/>
        </w:rPr>
        <w:t>אהרן</w:t>
      </w:r>
      <w:r>
        <w:rPr>
          <w:rtl/>
          <w:lang w:eastAsia="en-US"/>
        </w:rPr>
        <w:t xml:space="preserve">, </w:t>
      </w:r>
      <w:r>
        <w:rPr>
          <w:rFonts w:hint="eastAsia"/>
          <w:rtl/>
          <w:lang w:eastAsia="en-US"/>
        </w:rPr>
        <w:t>אמר</w:t>
      </w:r>
      <w:r w:rsidR="00533321">
        <w:rPr>
          <w:rFonts w:hint="cs"/>
          <w:rtl/>
          <w:lang w:eastAsia="en-US"/>
        </w:rPr>
        <w:t>:</w:t>
      </w:r>
      <w:r>
        <w:rPr>
          <w:rtl/>
          <w:lang w:eastAsia="en-US"/>
        </w:rPr>
        <w:t xml:space="preserve"> </w:t>
      </w:r>
      <w:r>
        <w:rPr>
          <w:rFonts w:hint="eastAsia"/>
          <w:rtl/>
          <w:lang w:eastAsia="en-US"/>
        </w:rPr>
        <w:t>טוב</w:t>
      </w:r>
      <w:r>
        <w:rPr>
          <w:rtl/>
          <w:lang w:eastAsia="en-US"/>
        </w:rPr>
        <w:t xml:space="preserve"> </w:t>
      </w:r>
      <w:r>
        <w:rPr>
          <w:rFonts w:hint="eastAsia"/>
          <w:rtl/>
          <w:lang w:eastAsia="en-US"/>
        </w:rPr>
        <w:t>חסדך</w:t>
      </w:r>
      <w:r>
        <w:rPr>
          <w:rtl/>
          <w:lang w:eastAsia="en-US"/>
        </w:rPr>
        <w:t xml:space="preserve">, </w:t>
      </w:r>
      <w:r>
        <w:rPr>
          <w:rFonts w:hint="eastAsia"/>
          <w:rtl/>
          <w:lang w:eastAsia="en-US"/>
        </w:rPr>
        <w:t>שמתו</w:t>
      </w:r>
      <w:r>
        <w:rPr>
          <w:rtl/>
          <w:lang w:eastAsia="en-US"/>
        </w:rPr>
        <w:t xml:space="preserve"> </w:t>
      </w:r>
      <w:r>
        <w:rPr>
          <w:rFonts w:hint="eastAsia"/>
          <w:rtl/>
          <w:lang w:eastAsia="en-US"/>
        </w:rPr>
        <w:t>בני</w:t>
      </w:r>
      <w:r>
        <w:rPr>
          <w:rtl/>
          <w:lang w:eastAsia="en-US"/>
        </w:rPr>
        <w:t xml:space="preserve"> </w:t>
      </w:r>
      <w:r>
        <w:rPr>
          <w:rFonts w:hint="eastAsia"/>
          <w:rtl/>
          <w:lang w:eastAsia="en-US"/>
        </w:rPr>
        <w:t>מחיים</w:t>
      </w:r>
      <w:r>
        <w:rPr>
          <w:rtl/>
          <w:lang w:eastAsia="en-US"/>
        </w:rPr>
        <w:t xml:space="preserve"> </w:t>
      </w:r>
      <w:r>
        <w:rPr>
          <w:rFonts w:hint="eastAsia"/>
          <w:rtl/>
          <w:lang w:eastAsia="en-US"/>
        </w:rPr>
        <w:t>מצורעים</w:t>
      </w:r>
      <w:r>
        <w:rPr>
          <w:rtl/>
          <w:lang w:eastAsia="en-US"/>
        </w:rPr>
        <w:t xml:space="preserve">, </w:t>
      </w:r>
      <w:r>
        <w:rPr>
          <w:rFonts w:hint="eastAsia"/>
          <w:rtl/>
          <w:lang w:eastAsia="en-US"/>
        </w:rPr>
        <w:t>שפתי</w:t>
      </w:r>
      <w:r>
        <w:rPr>
          <w:rtl/>
          <w:lang w:eastAsia="en-US"/>
        </w:rPr>
        <w:t xml:space="preserve"> </w:t>
      </w:r>
      <w:r>
        <w:rPr>
          <w:rFonts w:hint="eastAsia"/>
          <w:rtl/>
          <w:lang w:eastAsia="en-US"/>
        </w:rPr>
        <w:t>ישבחונך</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אני</w:t>
      </w:r>
      <w:r>
        <w:rPr>
          <w:rtl/>
          <w:lang w:eastAsia="en-US"/>
        </w:rPr>
        <w:t xml:space="preserve"> </w:t>
      </w:r>
      <w:r>
        <w:rPr>
          <w:rFonts w:hint="eastAsia"/>
          <w:rtl/>
          <w:lang w:eastAsia="en-US"/>
        </w:rPr>
        <w:t>מחוייב</w:t>
      </w:r>
      <w:r>
        <w:rPr>
          <w:rtl/>
          <w:lang w:eastAsia="en-US"/>
        </w:rPr>
        <w:t xml:space="preserve"> </w:t>
      </w:r>
      <w:r>
        <w:rPr>
          <w:rFonts w:hint="eastAsia"/>
          <w:rtl/>
          <w:lang w:eastAsia="en-US"/>
        </w:rPr>
        <w:t>להודות</w:t>
      </w:r>
      <w:r>
        <w:rPr>
          <w:rtl/>
          <w:lang w:eastAsia="en-US"/>
        </w:rPr>
        <w:t xml:space="preserve"> </w:t>
      </w:r>
      <w:r>
        <w:rPr>
          <w:rFonts w:hint="eastAsia"/>
          <w:rtl/>
          <w:lang w:eastAsia="en-US"/>
        </w:rPr>
        <w:t>לך</w:t>
      </w:r>
      <w:r>
        <w:rPr>
          <w:rtl/>
          <w:lang w:eastAsia="en-US"/>
        </w:rPr>
        <w:t xml:space="preserve"> </w:t>
      </w:r>
      <w:r>
        <w:rPr>
          <w:rFonts w:hint="eastAsia"/>
          <w:rtl/>
          <w:lang w:eastAsia="en-US"/>
        </w:rPr>
        <w:t>ולשבחך</w:t>
      </w:r>
      <w:r w:rsidR="00533321">
        <w:rPr>
          <w:rFonts w:hint="cs"/>
          <w:rtl/>
          <w:lang w:eastAsia="en-US"/>
        </w:rPr>
        <w:t>.</w:t>
      </w:r>
      <w:r w:rsidR="00570D38">
        <w:rPr>
          <w:rStyle w:val="a5"/>
          <w:rtl/>
          <w:lang w:eastAsia="en-US"/>
        </w:rPr>
        <w:footnoteReference w:id="9"/>
      </w:r>
    </w:p>
    <w:p w:rsidR="00524F43" w:rsidRPr="009E75C3" w:rsidRDefault="00524F43">
      <w:pPr>
        <w:pStyle w:val="ab"/>
        <w:rPr>
          <w:rtl/>
          <w:lang w:val="he-IL"/>
        </w:rPr>
      </w:pPr>
      <w:r w:rsidRPr="009E75C3">
        <w:rPr>
          <w:rFonts w:hint="cs"/>
          <w:rtl/>
          <w:lang w:val="he-IL"/>
        </w:rPr>
        <w:lastRenderedPageBreak/>
        <w:t xml:space="preserve">מסכת מכות דף כד עמוד ב </w:t>
      </w:r>
    </w:p>
    <w:p w:rsidR="00524F43" w:rsidRPr="009E75C3" w:rsidRDefault="00524F43">
      <w:pPr>
        <w:pStyle w:val="ac"/>
        <w:rPr>
          <w:rtl/>
          <w:lang w:val="he-IL"/>
        </w:rPr>
      </w:pPr>
      <w:r w:rsidRPr="009E75C3">
        <w:rPr>
          <w:rFonts w:hint="cs"/>
          <w:rtl/>
          <w:lang w:val="he-IL"/>
        </w:rPr>
        <w:t>שוב פעם אחת היו עולין לירושלים. כיון שהגיעו להר הצופים קרעו בגדיהם. כיון שהגיעו להר הבית, ראו שועל שיצא מבית קדשי הקדשים, התחילו הן בוכין ור' עקיבא מצחק. אמרו לו: מפני מה אתה מצחק? אמר להם: מפני מה אתם בוכים? אמרו לו, מקום שכתוב בו: "והזר הקרב יומת" ועכשיו שועלים הלכו בו ולא נבכה? אמר להן: לכך אני מצחק, דכתיב: "ואעידה לי עדים נאמנים את אוריה הכהן ואת זכריה בן יברכיהו" (ישעיהו ח ). וכי מה ענין אוריה אצל זכריה? אוריה במקדש ראשון וזכריה במקדש שני! אלא, תלה הכתוב נבואתו של זכריה בנבואתו של אוריה. באוריה כתיב: "לכן בגללכם ציון שדה תחרש" (מיכה ג), בזכריה כתיב: "עוד ישבו זקנים וזקנות ברחובות ירושלים" (זכריה ח ). עד שלא נתקיימה נבואתו של אוריה - הייתי מתיירא שלא תתקיים נבואתו של זכריה. עכשיו שנתקיימה נבואתו של אוריה - בידוע שנבואתו של זכריה מתקיימת. בלשון הזה אמרו לו: עקיבא, ניחמתנו! עקיבא, ניחמתנו.</w:t>
      </w:r>
      <w:r w:rsidR="00C005D5">
        <w:rPr>
          <w:rStyle w:val="a5"/>
          <w:rtl/>
          <w:lang w:val="he-IL"/>
        </w:rPr>
        <w:footnoteReference w:id="10"/>
      </w:r>
      <w:r w:rsidRPr="009E75C3">
        <w:rPr>
          <w:rFonts w:hint="cs"/>
          <w:rtl/>
          <w:lang w:val="he-IL"/>
        </w:rPr>
        <w:t xml:space="preserve"> </w:t>
      </w:r>
    </w:p>
    <w:p w:rsidR="009722D5" w:rsidRPr="009E75C3" w:rsidRDefault="009722D5" w:rsidP="009722D5">
      <w:pPr>
        <w:pStyle w:val="ab"/>
        <w:rPr>
          <w:rtl/>
          <w:lang w:val="he-IL"/>
        </w:rPr>
      </w:pPr>
      <w:r w:rsidRPr="009E75C3">
        <w:rPr>
          <w:rFonts w:hint="cs"/>
          <w:rtl/>
          <w:lang w:val="he-IL"/>
        </w:rPr>
        <w:t xml:space="preserve">רד"ק דברי הימים ב פרק כד פסוק יז </w:t>
      </w:r>
    </w:p>
    <w:p w:rsidR="009722D5" w:rsidRPr="009E75C3" w:rsidRDefault="009722D5" w:rsidP="009722D5">
      <w:pPr>
        <w:pStyle w:val="ac"/>
        <w:rPr>
          <w:rFonts w:hint="cs"/>
          <w:rtl/>
          <w:lang w:val="he-IL"/>
        </w:rPr>
      </w:pPr>
      <w:r>
        <w:rPr>
          <w:rFonts w:hint="cs"/>
          <w:rtl/>
        </w:rPr>
        <w:t>"</w:t>
      </w:r>
      <w:r w:rsidRPr="009E75C3">
        <w:rPr>
          <w:rFonts w:hint="cs"/>
          <w:rtl/>
        </w:rPr>
        <w:t>וישתחוו למלך אז שמע המלך אליהם</w:t>
      </w:r>
      <w:r>
        <w:rPr>
          <w:rFonts w:hint="cs"/>
          <w:rtl/>
        </w:rPr>
        <w:t>"</w:t>
      </w:r>
      <w:r w:rsidRPr="009E75C3">
        <w:rPr>
          <w:rFonts w:hint="cs"/>
          <w:szCs w:val="32"/>
          <w:rtl/>
          <w:lang w:val="he-IL"/>
        </w:rPr>
        <w:t xml:space="preserve"> -</w:t>
      </w:r>
      <w:r w:rsidRPr="009E75C3">
        <w:rPr>
          <w:rFonts w:hint="cs"/>
          <w:rtl/>
          <w:lang w:val="he-IL"/>
        </w:rPr>
        <w:t xml:space="preserve"> השתחוו לו ופ</w:t>
      </w:r>
      <w:r>
        <w:rPr>
          <w:rFonts w:hint="cs"/>
          <w:rtl/>
          <w:lang w:val="he-IL"/>
        </w:rPr>
        <w:t>י</w:t>
      </w:r>
      <w:r w:rsidRPr="009E75C3">
        <w:rPr>
          <w:rFonts w:hint="cs"/>
          <w:rtl/>
          <w:lang w:val="he-IL"/>
        </w:rPr>
        <w:t>תו אותו בדבריהם ואמרו שיהיו נשמעים לו לכל מצותיו וגם הוא ישמע אליהם לעבוד האשרים ככל העמים וכיוצא בדברים האלו. אז שמע המלך אליהם ועזבו עבודת בית המקדש ועבדו האלילים. ובדרש, וישתחוו לו שעשאוהו לאלוה וכך אמרו</w:t>
      </w:r>
      <w:r>
        <w:rPr>
          <w:rFonts w:hint="cs"/>
          <w:rtl/>
          <w:lang w:val="he-IL"/>
        </w:rPr>
        <w:t>:</w:t>
      </w:r>
      <w:r w:rsidRPr="009E75C3">
        <w:rPr>
          <w:rFonts w:hint="cs"/>
          <w:rtl/>
          <w:lang w:val="he-IL"/>
        </w:rPr>
        <w:t xml:space="preserve"> </w:t>
      </w:r>
      <w:r>
        <w:rPr>
          <w:rFonts w:hint="cs"/>
          <w:rtl/>
          <w:lang w:val="he-IL"/>
        </w:rPr>
        <w:t>"</w:t>
      </w:r>
      <w:r w:rsidRPr="009E75C3">
        <w:rPr>
          <w:rFonts w:hint="cs"/>
          <w:rtl/>
          <w:lang w:val="he-IL"/>
        </w:rPr>
        <w:t>והזר הקרב יומת</w:t>
      </w:r>
      <w:r>
        <w:rPr>
          <w:rFonts w:hint="cs"/>
          <w:rtl/>
          <w:lang w:val="he-IL"/>
        </w:rPr>
        <w:t>"</w:t>
      </w:r>
      <w:r w:rsidRPr="009E75C3">
        <w:rPr>
          <w:rFonts w:hint="cs"/>
          <w:rtl/>
          <w:lang w:val="he-IL"/>
        </w:rPr>
        <w:t xml:space="preserve"> ואתה אדוני המלך היית בבית המקדש שש שנים ועדיין אתה חי וראוי אתה שנעבדך עבודת אלוה.</w:t>
      </w:r>
      <w:r w:rsidRPr="009E75C3">
        <w:rPr>
          <w:rStyle w:val="a5"/>
          <w:rtl/>
          <w:lang w:val="he-IL"/>
        </w:rPr>
        <w:footnoteReference w:id="11"/>
      </w:r>
    </w:p>
    <w:p w:rsidR="00A51479" w:rsidRPr="009E75C3" w:rsidRDefault="00A51479" w:rsidP="00A51479">
      <w:pPr>
        <w:pStyle w:val="ab"/>
        <w:rPr>
          <w:rtl/>
          <w:lang w:eastAsia="en-US"/>
        </w:rPr>
      </w:pPr>
      <w:r w:rsidRPr="009E75C3">
        <w:rPr>
          <w:rFonts w:hint="eastAsia"/>
          <w:rtl/>
          <w:lang w:eastAsia="en-US"/>
        </w:rPr>
        <w:t>מסכת</w:t>
      </w:r>
      <w:r w:rsidRPr="009E75C3">
        <w:rPr>
          <w:rtl/>
          <w:lang w:eastAsia="en-US"/>
        </w:rPr>
        <w:t xml:space="preserve"> </w:t>
      </w:r>
      <w:r w:rsidRPr="009E75C3">
        <w:rPr>
          <w:rFonts w:hint="eastAsia"/>
          <w:rtl/>
          <w:lang w:eastAsia="en-US"/>
        </w:rPr>
        <w:t>ברכות</w:t>
      </w:r>
      <w:r w:rsidRPr="009E75C3">
        <w:rPr>
          <w:rtl/>
          <w:lang w:eastAsia="en-US"/>
        </w:rPr>
        <w:t xml:space="preserve"> </w:t>
      </w:r>
      <w:r w:rsidRPr="009E75C3">
        <w:rPr>
          <w:rFonts w:hint="eastAsia"/>
          <w:rtl/>
          <w:lang w:eastAsia="en-US"/>
        </w:rPr>
        <w:t>דף</w:t>
      </w:r>
      <w:r w:rsidRPr="009E75C3">
        <w:rPr>
          <w:rtl/>
          <w:lang w:eastAsia="en-US"/>
        </w:rPr>
        <w:t xml:space="preserve"> </w:t>
      </w:r>
      <w:r w:rsidRPr="009E75C3">
        <w:rPr>
          <w:rFonts w:hint="eastAsia"/>
          <w:rtl/>
          <w:lang w:eastAsia="en-US"/>
        </w:rPr>
        <w:t>כב</w:t>
      </w:r>
      <w:r w:rsidRPr="009E75C3">
        <w:rPr>
          <w:rtl/>
          <w:lang w:eastAsia="en-US"/>
        </w:rPr>
        <w:t xml:space="preserve"> </w:t>
      </w:r>
      <w:r w:rsidRPr="009E75C3">
        <w:rPr>
          <w:rFonts w:hint="eastAsia"/>
          <w:rtl/>
          <w:lang w:eastAsia="en-US"/>
        </w:rPr>
        <w:t>עמוד</w:t>
      </w:r>
      <w:r w:rsidRPr="009E75C3">
        <w:rPr>
          <w:rtl/>
          <w:lang w:eastAsia="en-US"/>
        </w:rPr>
        <w:t xml:space="preserve"> </w:t>
      </w:r>
      <w:r w:rsidRPr="009E75C3">
        <w:rPr>
          <w:rFonts w:hint="eastAsia"/>
          <w:rtl/>
          <w:lang w:eastAsia="en-US"/>
        </w:rPr>
        <w:t>א</w:t>
      </w:r>
      <w:r w:rsidRPr="009E75C3">
        <w:rPr>
          <w:rtl/>
          <w:lang w:eastAsia="en-US"/>
        </w:rPr>
        <w:t xml:space="preserve"> </w:t>
      </w:r>
    </w:p>
    <w:p w:rsidR="003C3EB6" w:rsidRDefault="00A51479" w:rsidP="00E13747">
      <w:pPr>
        <w:pStyle w:val="ac"/>
        <w:rPr>
          <w:rFonts w:hint="cs"/>
          <w:rtl/>
          <w:lang w:eastAsia="en-US"/>
        </w:rPr>
      </w:pPr>
      <w:r w:rsidRPr="009E75C3">
        <w:rPr>
          <w:rFonts w:hint="eastAsia"/>
          <w:rtl/>
          <w:lang w:eastAsia="en-US"/>
        </w:rPr>
        <w:t>תניא</w:t>
      </w:r>
      <w:r w:rsidRPr="009E75C3">
        <w:rPr>
          <w:rtl/>
          <w:lang w:eastAsia="en-US"/>
        </w:rPr>
        <w:t xml:space="preserve">, </w:t>
      </w:r>
      <w:r w:rsidRPr="009E75C3">
        <w:rPr>
          <w:rFonts w:hint="eastAsia"/>
          <w:rtl/>
          <w:lang w:eastAsia="en-US"/>
        </w:rPr>
        <w:t>רבי</w:t>
      </w:r>
      <w:r w:rsidRPr="009E75C3">
        <w:rPr>
          <w:rtl/>
          <w:lang w:eastAsia="en-US"/>
        </w:rPr>
        <w:t xml:space="preserve"> </w:t>
      </w:r>
      <w:r w:rsidRPr="009E75C3">
        <w:rPr>
          <w:rFonts w:hint="eastAsia"/>
          <w:rtl/>
          <w:lang w:eastAsia="en-US"/>
        </w:rPr>
        <w:t>יהודה</w:t>
      </w:r>
      <w:r w:rsidRPr="009E75C3">
        <w:rPr>
          <w:rtl/>
          <w:lang w:eastAsia="en-US"/>
        </w:rPr>
        <w:t xml:space="preserve"> </w:t>
      </w:r>
      <w:r w:rsidRPr="009E75C3">
        <w:rPr>
          <w:rFonts w:hint="eastAsia"/>
          <w:rtl/>
          <w:lang w:eastAsia="en-US"/>
        </w:rPr>
        <w:t>בן</w:t>
      </w:r>
      <w:r w:rsidRPr="009E75C3">
        <w:rPr>
          <w:rtl/>
          <w:lang w:eastAsia="en-US"/>
        </w:rPr>
        <w:t xml:space="preserve"> </w:t>
      </w:r>
      <w:r w:rsidRPr="009E75C3">
        <w:rPr>
          <w:rFonts w:hint="eastAsia"/>
          <w:rtl/>
          <w:lang w:eastAsia="en-US"/>
        </w:rPr>
        <w:t>בתירא</w:t>
      </w:r>
      <w:r w:rsidRPr="009E75C3">
        <w:rPr>
          <w:rtl/>
          <w:lang w:eastAsia="en-US"/>
        </w:rPr>
        <w:t xml:space="preserve"> </w:t>
      </w:r>
      <w:r w:rsidRPr="009E75C3">
        <w:rPr>
          <w:rFonts w:hint="eastAsia"/>
          <w:rtl/>
          <w:lang w:eastAsia="en-US"/>
        </w:rPr>
        <w:t>היה</w:t>
      </w:r>
      <w:r w:rsidRPr="009E75C3">
        <w:rPr>
          <w:rtl/>
          <w:lang w:eastAsia="en-US"/>
        </w:rPr>
        <w:t xml:space="preserve"> </w:t>
      </w:r>
      <w:r w:rsidRPr="009E75C3">
        <w:rPr>
          <w:rFonts w:hint="eastAsia"/>
          <w:rtl/>
          <w:lang w:eastAsia="en-US"/>
        </w:rPr>
        <w:t>אומר</w:t>
      </w:r>
      <w:r w:rsidRPr="009E75C3">
        <w:rPr>
          <w:rtl/>
          <w:lang w:eastAsia="en-US"/>
        </w:rPr>
        <w:t xml:space="preserve">: </w:t>
      </w:r>
      <w:r w:rsidRPr="009E75C3">
        <w:rPr>
          <w:rFonts w:hint="eastAsia"/>
          <w:rtl/>
          <w:lang w:eastAsia="en-US"/>
        </w:rPr>
        <w:t>אין</w:t>
      </w:r>
      <w:r w:rsidRPr="009E75C3">
        <w:rPr>
          <w:rtl/>
          <w:lang w:eastAsia="en-US"/>
        </w:rPr>
        <w:t xml:space="preserve"> </w:t>
      </w:r>
      <w:r w:rsidRPr="009E75C3">
        <w:rPr>
          <w:rFonts w:hint="eastAsia"/>
          <w:rtl/>
          <w:lang w:eastAsia="en-US"/>
        </w:rPr>
        <w:t>דברי</w:t>
      </w:r>
      <w:r w:rsidRPr="009E75C3">
        <w:rPr>
          <w:rtl/>
          <w:lang w:eastAsia="en-US"/>
        </w:rPr>
        <w:t xml:space="preserve"> </w:t>
      </w:r>
      <w:r w:rsidRPr="009E75C3">
        <w:rPr>
          <w:rFonts w:hint="eastAsia"/>
          <w:rtl/>
          <w:lang w:eastAsia="en-US"/>
        </w:rPr>
        <w:t>תורה</w:t>
      </w:r>
      <w:r w:rsidRPr="009E75C3">
        <w:rPr>
          <w:rtl/>
          <w:lang w:eastAsia="en-US"/>
        </w:rPr>
        <w:t xml:space="preserve"> </w:t>
      </w:r>
      <w:r w:rsidRPr="009E75C3">
        <w:rPr>
          <w:rFonts w:hint="eastAsia"/>
          <w:rtl/>
          <w:lang w:eastAsia="en-US"/>
        </w:rPr>
        <w:t>מקבלין</w:t>
      </w:r>
      <w:r w:rsidRPr="009E75C3">
        <w:rPr>
          <w:rtl/>
          <w:lang w:eastAsia="en-US"/>
        </w:rPr>
        <w:t xml:space="preserve"> </w:t>
      </w:r>
      <w:r w:rsidRPr="009E75C3">
        <w:rPr>
          <w:rFonts w:hint="eastAsia"/>
          <w:rtl/>
          <w:lang w:eastAsia="en-US"/>
        </w:rPr>
        <w:t>טומאה</w:t>
      </w:r>
      <w:r w:rsidR="00E13747">
        <w:rPr>
          <w:rFonts w:hint="cs"/>
          <w:rtl/>
          <w:lang w:eastAsia="en-US"/>
        </w:rPr>
        <w:t xml:space="preserve"> ...</w:t>
      </w:r>
      <w:r w:rsidRPr="009E75C3">
        <w:rPr>
          <w:rtl/>
          <w:lang w:eastAsia="en-US"/>
        </w:rPr>
        <w:t xml:space="preserve"> </w:t>
      </w:r>
      <w:r w:rsidRPr="009E75C3">
        <w:rPr>
          <w:rFonts w:hint="eastAsia"/>
          <w:rtl/>
          <w:lang w:eastAsia="en-US"/>
        </w:rPr>
        <w:t>שנאמר</w:t>
      </w:r>
      <w:r w:rsidR="003C3EB6">
        <w:rPr>
          <w:rFonts w:hint="cs"/>
          <w:rtl/>
          <w:lang w:eastAsia="en-US"/>
        </w:rPr>
        <w:t>:</w:t>
      </w:r>
      <w:r w:rsidRPr="009E75C3">
        <w:rPr>
          <w:rtl/>
          <w:lang w:eastAsia="en-US"/>
        </w:rPr>
        <w:t xml:space="preserve"> </w:t>
      </w:r>
      <w:r w:rsidR="003C3EB6">
        <w:rPr>
          <w:rFonts w:hint="cs"/>
          <w:rtl/>
          <w:lang w:eastAsia="en-US"/>
        </w:rPr>
        <w:t>"</w:t>
      </w:r>
      <w:r w:rsidRPr="009E75C3">
        <w:rPr>
          <w:rFonts w:hint="eastAsia"/>
          <w:rtl/>
          <w:lang w:eastAsia="en-US"/>
        </w:rPr>
        <w:t>הלא</w:t>
      </w:r>
      <w:r w:rsidRPr="009E75C3">
        <w:rPr>
          <w:rtl/>
          <w:lang w:eastAsia="en-US"/>
        </w:rPr>
        <w:t xml:space="preserve"> </w:t>
      </w:r>
      <w:r w:rsidRPr="009E75C3">
        <w:rPr>
          <w:rFonts w:hint="eastAsia"/>
          <w:rtl/>
          <w:lang w:eastAsia="en-US"/>
        </w:rPr>
        <w:t>כה</w:t>
      </w:r>
      <w:r w:rsidRPr="009E75C3">
        <w:rPr>
          <w:rtl/>
          <w:lang w:eastAsia="en-US"/>
        </w:rPr>
        <w:t xml:space="preserve"> </w:t>
      </w:r>
      <w:r w:rsidRPr="009E75C3">
        <w:rPr>
          <w:rFonts w:hint="eastAsia"/>
          <w:rtl/>
          <w:lang w:eastAsia="en-US"/>
        </w:rPr>
        <w:t>דברי</w:t>
      </w:r>
      <w:r w:rsidRPr="009E75C3">
        <w:rPr>
          <w:rtl/>
          <w:lang w:eastAsia="en-US"/>
        </w:rPr>
        <w:t xml:space="preserve"> </w:t>
      </w:r>
      <w:r w:rsidRPr="009E75C3">
        <w:rPr>
          <w:rFonts w:hint="eastAsia"/>
          <w:rtl/>
          <w:lang w:eastAsia="en-US"/>
        </w:rPr>
        <w:t>כאש</w:t>
      </w:r>
      <w:r w:rsidRPr="009E75C3">
        <w:rPr>
          <w:rtl/>
          <w:lang w:eastAsia="en-US"/>
        </w:rPr>
        <w:t xml:space="preserve"> </w:t>
      </w:r>
      <w:r w:rsidRPr="009E75C3">
        <w:rPr>
          <w:rFonts w:hint="eastAsia"/>
          <w:rtl/>
          <w:lang w:eastAsia="en-US"/>
        </w:rPr>
        <w:t>נאם</w:t>
      </w:r>
      <w:r w:rsidRPr="009E75C3">
        <w:rPr>
          <w:rtl/>
          <w:lang w:eastAsia="en-US"/>
        </w:rPr>
        <w:t xml:space="preserve"> </w:t>
      </w:r>
      <w:r w:rsidRPr="009E75C3">
        <w:rPr>
          <w:rFonts w:hint="eastAsia"/>
          <w:rtl/>
          <w:lang w:eastAsia="en-US"/>
        </w:rPr>
        <w:t>ה</w:t>
      </w:r>
      <w:r w:rsidRPr="009E75C3">
        <w:rPr>
          <w:rtl/>
          <w:lang w:eastAsia="en-US"/>
        </w:rPr>
        <w:t>'</w:t>
      </w:r>
      <w:r w:rsidR="003C3EB6">
        <w:rPr>
          <w:rFonts w:hint="cs"/>
          <w:rtl/>
          <w:lang w:eastAsia="en-US"/>
        </w:rPr>
        <w:t xml:space="preserve"> " (</w:t>
      </w:r>
      <w:r w:rsidR="003C3EB6" w:rsidRPr="009E75C3">
        <w:rPr>
          <w:rFonts w:hint="eastAsia"/>
          <w:rtl/>
          <w:lang w:eastAsia="en-US"/>
        </w:rPr>
        <w:t>ירמיהו</w:t>
      </w:r>
      <w:r w:rsidR="003C3EB6" w:rsidRPr="009E75C3">
        <w:rPr>
          <w:rtl/>
          <w:lang w:eastAsia="en-US"/>
        </w:rPr>
        <w:t xml:space="preserve"> </w:t>
      </w:r>
      <w:r w:rsidR="003C3EB6" w:rsidRPr="009E75C3">
        <w:rPr>
          <w:rFonts w:hint="eastAsia"/>
          <w:rtl/>
          <w:lang w:eastAsia="en-US"/>
        </w:rPr>
        <w:t>כג</w:t>
      </w:r>
      <w:r w:rsidR="003C3EB6">
        <w:rPr>
          <w:rFonts w:hint="cs"/>
          <w:rtl/>
          <w:lang w:eastAsia="en-US"/>
        </w:rPr>
        <w:t xml:space="preserve">) - </w:t>
      </w:r>
      <w:r w:rsidRPr="009E75C3">
        <w:rPr>
          <w:rFonts w:hint="eastAsia"/>
          <w:rtl/>
          <w:lang w:eastAsia="en-US"/>
        </w:rPr>
        <w:t>מה</w:t>
      </w:r>
      <w:r w:rsidRPr="009E75C3">
        <w:rPr>
          <w:rtl/>
          <w:lang w:eastAsia="en-US"/>
        </w:rPr>
        <w:t xml:space="preserve"> </w:t>
      </w:r>
      <w:r w:rsidRPr="009E75C3">
        <w:rPr>
          <w:rFonts w:hint="eastAsia"/>
          <w:rtl/>
          <w:lang w:eastAsia="en-US"/>
        </w:rPr>
        <w:t>אש</w:t>
      </w:r>
      <w:r w:rsidRPr="009E75C3">
        <w:rPr>
          <w:rtl/>
          <w:lang w:eastAsia="en-US"/>
        </w:rPr>
        <w:t xml:space="preserve"> </w:t>
      </w:r>
      <w:r w:rsidRPr="009E75C3">
        <w:rPr>
          <w:rFonts w:hint="eastAsia"/>
          <w:rtl/>
          <w:lang w:eastAsia="en-US"/>
        </w:rPr>
        <w:t>אינו</w:t>
      </w:r>
      <w:r w:rsidRPr="009E75C3">
        <w:rPr>
          <w:rtl/>
          <w:lang w:eastAsia="en-US"/>
        </w:rPr>
        <w:t xml:space="preserve"> </w:t>
      </w:r>
      <w:r w:rsidRPr="009E75C3">
        <w:rPr>
          <w:rFonts w:hint="eastAsia"/>
          <w:rtl/>
          <w:lang w:eastAsia="en-US"/>
        </w:rPr>
        <w:t>מקבל</w:t>
      </w:r>
      <w:r w:rsidRPr="009E75C3">
        <w:rPr>
          <w:rtl/>
          <w:lang w:eastAsia="en-US"/>
        </w:rPr>
        <w:t xml:space="preserve"> </w:t>
      </w:r>
      <w:r w:rsidRPr="009E75C3">
        <w:rPr>
          <w:rFonts w:hint="eastAsia"/>
          <w:rtl/>
          <w:lang w:eastAsia="en-US"/>
        </w:rPr>
        <w:t>טומאה</w:t>
      </w:r>
      <w:r w:rsidRPr="009E75C3">
        <w:rPr>
          <w:rtl/>
          <w:lang w:eastAsia="en-US"/>
        </w:rPr>
        <w:t xml:space="preserve"> </w:t>
      </w:r>
      <w:r w:rsidRPr="009E75C3">
        <w:rPr>
          <w:rFonts w:hint="eastAsia"/>
          <w:rtl/>
          <w:lang w:eastAsia="en-US"/>
        </w:rPr>
        <w:t>אף</w:t>
      </w:r>
      <w:r w:rsidRPr="009E75C3">
        <w:rPr>
          <w:rtl/>
          <w:lang w:eastAsia="en-US"/>
        </w:rPr>
        <w:t xml:space="preserve"> </w:t>
      </w:r>
      <w:r w:rsidRPr="009E75C3">
        <w:rPr>
          <w:rFonts w:hint="eastAsia"/>
          <w:rtl/>
          <w:lang w:eastAsia="en-US"/>
        </w:rPr>
        <w:t>דברי</w:t>
      </w:r>
      <w:r w:rsidRPr="009E75C3">
        <w:rPr>
          <w:rtl/>
          <w:lang w:eastAsia="en-US"/>
        </w:rPr>
        <w:t xml:space="preserve"> </w:t>
      </w:r>
      <w:r w:rsidRPr="009E75C3">
        <w:rPr>
          <w:rFonts w:hint="eastAsia"/>
          <w:rtl/>
          <w:lang w:eastAsia="en-US"/>
        </w:rPr>
        <w:t>תורה</w:t>
      </w:r>
      <w:r w:rsidRPr="009E75C3">
        <w:rPr>
          <w:rtl/>
          <w:lang w:eastAsia="en-US"/>
        </w:rPr>
        <w:t xml:space="preserve"> </w:t>
      </w:r>
      <w:r w:rsidRPr="009E75C3">
        <w:rPr>
          <w:rFonts w:hint="eastAsia"/>
          <w:rtl/>
          <w:lang w:eastAsia="en-US"/>
        </w:rPr>
        <w:t>אינן</w:t>
      </w:r>
      <w:r w:rsidRPr="009E75C3">
        <w:rPr>
          <w:rtl/>
          <w:lang w:eastAsia="en-US"/>
        </w:rPr>
        <w:t xml:space="preserve"> </w:t>
      </w:r>
      <w:r w:rsidRPr="009E75C3">
        <w:rPr>
          <w:rFonts w:hint="eastAsia"/>
          <w:rtl/>
          <w:lang w:eastAsia="en-US"/>
        </w:rPr>
        <w:t>מקבלין</w:t>
      </w:r>
      <w:r w:rsidRPr="009E75C3">
        <w:rPr>
          <w:rtl/>
          <w:lang w:eastAsia="en-US"/>
        </w:rPr>
        <w:t xml:space="preserve"> </w:t>
      </w:r>
      <w:r w:rsidRPr="009E75C3">
        <w:rPr>
          <w:rFonts w:hint="eastAsia"/>
          <w:rtl/>
          <w:lang w:eastAsia="en-US"/>
        </w:rPr>
        <w:t>טומאה</w:t>
      </w:r>
      <w:r w:rsidRPr="009E75C3">
        <w:rPr>
          <w:rtl/>
          <w:lang w:eastAsia="en-US"/>
        </w:rPr>
        <w:t>.</w:t>
      </w:r>
      <w:r w:rsidR="00203A00">
        <w:rPr>
          <w:rStyle w:val="a5"/>
          <w:rtl/>
          <w:lang w:eastAsia="en-US"/>
        </w:rPr>
        <w:footnoteReference w:id="12"/>
      </w:r>
    </w:p>
    <w:p w:rsidR="000B281D" w:rsidRDefault="000B281D" w:rsidP="0057620A">
      <w:pPr>
        <w:pStyle w:val="a3"/>
        <w:rPr>
          <w:rtl/>
          <w:lang w:eastAsia="en-US"/>
        </w:rPr>
      </w:pPr>
    </w:p>
    <w:p w:rsidR="00524F43" w:rsidRPr="009E75C3" w:rsidRDefault="00524F43">
      <w:pPr>
        <w:pStyle w:val="ad"/>
        <w:rPr>
          <w:rFonts w:hint="cs"/>
          <w:rtl/>
        </w:rPr>
      </w:pPr>
      <w:r w:rsidRPr="009E75C3">
        <w:rPr>
          <w:rtl/>
        </w:rPr>
        <w:t>שבת שלום</w:t>
      </w:r>
    </w:p>
    <w:p w:rsidR="00524F43" w:rsidRPr="009E75C3" w:rsidRDefault="00524F43">
      <w:pPr>
        <w:pStyle w:val="ad"/>
        <w:rPr>
          <w:rFonts w:hint="cs"/>
          <w:rtl/>
        </w:rPr>
      </w:pPr>
      <w:r w:rsidRPr="009E75C3">
        <w:rPr>
          <w:rtl/>
        </w:rPr>
        <w:t>מחלקי המים</w:t>
      </w:r>
    </w:p>
    <w:p w:rsidR="00F10BB6" w:rsidRPr="00F10BB6" w:rsidRDefault="00524F43" w:rsidP="003076DC">
      <w:pPr>
        <w:pStyle w:val="ab"/>
        <w:spacing w:before="120" w:line="280" w:lineRule="atLeast"/>
        <w:jc w:val="both"/>
        <w:rPr>
          <w:rFonts w:cs="Narkisim" w:hint="cs"/>
          <w:b w:val="0"/>
          <w:bCs w:val="0"/>
          <w:szCs w:val="22"/>
          <w:rtl/>
        </w:rPr>
      </w:pPr>
      <w:r w:rsidRPr="00CA25E1">
        <w:rPr>
          <w:rFonts w:cs="Narkisim" w:hint="cs"/>
          <w:szCs w:val="22"/>
          <w:rtl/>
        </w:rPr>
        <w:lastRenderedPageBreak/>
        <w:t>מים אחרונים:</w:t>
      </w:r>
      <w:r w:rsidRPr="009E75C3">
        <w:rPr>
          <w:rFonts w:cs="Narkisim" w:hint="cs"/>
          <w:b w:val="0"/>
          <w:bCs w:val="0"/>
          <w:szCs w:val="22"/>
          <w:rtl/>
        </w:rPr>
        <w:t xml:space="preserve"> </w:t>
      </w:r>
      <w:r w:rsidR="00F10BB6">
        <w:rPr>
          <w:rFonts w:cs="Narkisim" w:hint="cs"/>
          <w:b w:val="0"/>
          <w:bCs w:val="0"/>
          <w:szCs w:val="22"/>
          <w:rtl/>
        </w:rPr>
        <w:t>ראה המדרש על הנכרי שביקש להתגייר על מנת שיהיה כהן גדול (</w:t>
      </w:r>
      <w:r w:rsidR="00F10BB6" w:rsidRPr="00F10BB6">
        <w:rPr>
          <w:rFonts w:cs="Narkisim" w:hint="cs"/>
          <w:b w:val="0"/>
          <w:bCs w:val="0"/>
          <w:szCs w:val="22"/>
          <w:rtl/>
          <w:lang w:val="he-IL"/>
        </w:rPr>
        <w:t>אבות דרבי נתן נוסח א פרק טו</w:t>
      </w:r>
      <w:r w:rsidR="00F10BB6">
        <w:rPr>
          <w:rFonts w:cs="Narkisim" w:hint="cs"/>
          <w:b w:val="0"/>
          <w:bCs w:val="0"/>
          <w:szCs w:val="22"/>
          <w:rtl/>
          <w:lang w:val="he-IL"/>
        </w:rPr>
        <w:t>) ששמאי דחה אותו: "</w:t>
      </w:r>
      <w:r w:rsidR="00F10BB6" w:rsidRPr="00F10BB6">
        <w:rPr>
          <w:rFonts w:cs="Narkisim" w:hint="cs"/>
          <w:b w:val="0"/>
          <w:bCs w:val="0"/>
          <w:szCs w:val="22"/>
          <w:rtl/>
          <w:lang w:val="he-IL"/>
        </w:rPr>
        <w:t>אין לנו כהנים גדולים שיעמדו וישתמשו בכהונה גדולה, אלא גר הקל שלא בא אלא במקלו ובתרמילו ויבא וישמש בכהונה גדולה?</w:t>
      </w:r>
      <w:r w:rsidR="00F10BB6">
        <w:rPr>
          <w:rFonts w:cs="Narkisim" w:hint="cs"/>
          <w:b w:val="0"/>
          <w:bCs w:val="0"/>
          <w:szCs w:val="22"/>
          <w:rtl/>
          <w:lang w:val="he-IL"/>
        </w:rPr>
        <w:t xml:space="preserve">". וכשבא </w:t>
      </w:r>
      <w:r w:rsidR="004607FD">
        <w:rPr>
          <w:rFonts w:cs="Narkisim" w:hint="cs"/>
          <w:b w:val="0"/>
          <w:bCs w:val="0"/>
          <w:szCs w:val="22"/>
          <w:rtl/>
          <w:lang w:val="he-IL"/>
        </w:rPr>
        <w:t>אצ</w:t>
      </w:r>
      <w:r w:rsidR="00F10BB6">
        <w:rPr>
          <w:rFonts w:cs="Narkisim" w:hint="cs"/>
          <w:b w:val="0"/>
          <w:bCs w:val="0"/>
          <w:szCs w:val="22"/>
          <w:rtl/>
          <w:lang w:val="he-IL"/>
        </w:rPr>
        <w:t>ל</w:t>
      </w:r>
      <w:r w:rsidR="004607FD">
        <w:rPr>
          <w:rFonts w:cs="Narkisim" w:hint="cs"/>
          <w:b w:val="0"/>
          <w:bCs w:val="0"/>
          <w:szCs w:val="22"/>
          <w:rtl/>
          <w:lang w:val="he-IL"/>
        </w:rPr>
        <w:t xml:space="preserve"> </w:t>
      </w:r>
      <w:r w:rsidR="00F10BB6">
        <w:rPr>
          <w:rFonts w:cs="Narkisim" w:hint="cs"/>
          <w:b w:val="0"/>
          <w:bCs w:val="0"/>
          <w:szCs w:val="22"/>
          <w:rtl/>
          <w:lang w:val="he-IL"/>
        </w:rPr>
        <w:t>הלל: "</w:t>
      </w:r>
      <w:r w:rsidR="00F10BB6" w:rsidRPr="00F10BB6">
        <w:rPr>
          <w:rFonts w:cs="Narkisim" w:hint="cs"/>
          <w:b w:val="0"/>
          <w:bCs w:val="0"/>
          <w:szCs w:val="22"/>
          <w:rtl/>
          <w:lang w:val="he-IL"/>
        </w:rPr>
        <w:t xml:space="preserve">כתב לו תחילה אל"ף בי"ת ולמדו. תורת כהנים והיה לומד והולך עד שהגיע "והזר הקרב יומת" (במדבר א נא). </w:t>
      </w:r>
      <w:r w:rsidR="00CA25E1">
        <w:rPr>
          <w:rFonts w:cs="Narkisim" w:hint="cs"/>
          <w:b w:val="0"/>
          <w:bCs w:val="0"/>
          <w:szCs w:val="22"/>
          <w:rtl/>
          <w:lang w:val="he-IL"/>
        </w:rPr>
        <w:t>"</w:t>
      </w:r>
      <w:r w:rsidR="00F10BB6" w:rsidRPr="00F10BB6">
        <w:rPr>
          <w:rFonts w:cs="Narkisim" w:hint="cs"/>
          <w:b w:val="0"/>
          <w:bCs w:val="0"/>
          <w:szCs w:val="22"/>
          <w:rtl/>
          <w:lang w:val="he-IL"/>
        </w:rPr>
        <w:t>נשא אותו גר קל וחומר בעצמו ואמר: מה אם ישראל שנקראו בנים למקום ועליהם אמרה שכינה: "ואתם תהיו לי ממלכת כהנים וגוי קדוש" (שמות יט ו), אע"פ כן הזהיר עליהם הכתוב: "והזר הקרב יומת"; אני גר הקל שלא באתי אלא בתרמילי - על אחת כמה וכמה!</w:t>
      </w:r>
      <w:r w:rsidR="00F10BB6">
        <w:rPr>
          <w:rFonts w:cs="Narkisim" w:hint="cs"/>
          <w:b w:val="0"/>
          <w:bCs w:val="0"/>
          <w:szCs w:val="22"/>
          <w:rtl/>
          <w:lang w:val="he-IL"/>
        </w:rPr>
        <w:t xml:space="preserve">". </w:t>
      </w:r>
      <w:r w:rsidR="004607FD">
        <w:rPr>
          <w:rFonts w:cs="Narkisim" w:hint="cs"/>
          <w:b w:val="0"/>
          <w:bCs w:val="0"/>
          <w:szCs w:val="22"/>
          <w:rtl/>
        </w:rPr>
        <w:t xml:space="preserve">ראה המדרש במלואו שם. </w:t>
      </w:r>
      <w:r w:rsidR="00F10BB6" w:rsidRPr="00F10BB6">
        <w:rPr>
          <w:rFonts w:cs="Narkisim" w:hint="cs"/>
          <w:b w:val="0"/>
          <w:bCs w:val="0"/>
          <w:szCs w:val="22"/>
          <w:rtl/>
        </w:rPr>
        <w:t xml:space="preserve">קפדנותו של שמאי </w:t>
      </w:r>
      <w:r w:rsidR="00F10BB6">
        <w:rPr>
          <w:rFonts w:cs="Narkisim" w:hint="cs"/>
          <w:b w:val="0"/>
          <w:bCs w:val="0"/>
          <w:szCs w:val="22"/>
          <w:rtl/>
        </w:rPr>
        <w:t xml:space="preserve">מרחיבה </w:t>
      </w:r>
      <w:r w:rsidR="004607FD">
        <w:rPr>
          <w:rFonts w:cs="Narkisim" w:hint="cs"/>
          <w:b w:val="0"/>
          <w:bCs w:val="0"/>
          <w:szCs w:val="22"/>
          <w:rtl/>
        </w:rPr>
        <w:t xml:space="preserve">במובלע </w:t>
      </w:r>
      <w:r w:rsidR="00F10BB6">
        <w:rPr>
          <w:rFonts w:cs="Narkisim" w:hint="cs"/>
          <w:b w:val="0"/>
          <w:bCs w:val="0"/>
          <w:szCs w:val="22"/>
          <w:rtl/>
        </w:rPr>
        <w:t>את משמעות הפסוק "והזר הקרב יומת", גם ל</w:t>
      </w:r>
      <w:r w:rsidR="004607FD">
        <w:rPr>
          <w:rFonts w:cs="Narkisim" w:hint="cs"/>
          <w:b w:val="0"/>
          <w:bCs w:val="0"/>
          <w:szCs w:val="22"/>
          <w:rtl/>
        </w:rPr>
        <w:t>נכ</w:t>
      </w:r>
      <w:r w:rsidR="00F10BB6">
        <w:rPr>
          <w:rFonts w:cs="Narkisim" w:hint="cs"/>
          <w:b w:val="0"/>
          <w:bCs w:val="0"/>
          <w:szCs w:val="22"/>
          <w:rtl/>
        </w:rPr>
        <w:t>רים ש</w:t>
      </w:r>
      <w:r w:rsidR="00F10BB6" w:rsidRPr="00F10BB6">
        <w:rPr>
          <w:rFonts w:cs="Narkisim" w:hint="cs"/>
          <w:b w:val="0"/>
          <w:bCs w:val="0"/>
          <w:szCs w:val="22"/>
          <w:rtl/>
        </w:rPr>
        <w:t>אינ</w:t>
      </w:r>
      <w:r w:rsidR="00F10BB6">
        <w:rPr>
          <w:rFonts w:cs="Narkisim" w:hint="cs"/>
          <w:b w:val="0"/>
          <w:bCs w:val="0"/>
          <w:szCs w:val="22"/>
          <w:rtl/>
        </w:rPr>
        <w:t>ם</w:t>
      </w:r>
      <w:r w:rsidR="00F10BB6" w:rsidRPr="00F10BB6">
        <w:rPr>
          <w:rFonts w:cs="Narkisim" w:hint="cs"/>
          <w:b w:val="0"/>
          <w:bCs w:val="0"/>
          <w:szCs w:val="22"/>
          <w:rtl/>
        </w:rPr>
        <w:t xml:space="preserve"> יכול</w:t>
      </w:r>
      <w:r w:rsidR="00F10BB6">
        <w:rPr>
          <w:rFonts w:cs="Narkisim" w:hint="cs"/>
          <w:b w:val="0"/>
          <w:bCs w:val="0"/>
          <w:szCs w:val="22"/>
          <w:rtl/>
        </w:rPr>
        <w:t>ים</w:t>
      </w:r>
      <w:r w:rsidR="00F10BB6" w:rsidRPr="00F10BB6">
        <w:rPr>
          <w:rFonts w:cs="Narkisim" w:hint="cs"/>
          <w:b w:val="0"/>
          <w:bCs w:val="0"/>
          <w:szCs w:val="22"/>
          <w:rtl/>
        </w:rPr>
        <w:t xml:space="preserve"> להתקרב את הקודש, אל עם ישראל. ואילו הלל שמקרב אותו </w:t>
      </w:r>
      <w:r w:rsidR="004607FD">
        <w:rPr>
          <w:rFonts w:cs="Narkisim" w:hint="cs"/>
          <w:b w:val="0"/>
          <w:bCs w:val="0"/>
          <w:szCs w:val="22"/>
          <w:rtl/>
        </w:rPr>
        <w:t xml:space="preserve">מצטט את </w:t>
      </w:r>
      <w:r w:rsidR="00F10BB6" w:rsidRPr="00F10BB6">
        <w:rPr>
          <w:rFonts w:cs="Narkisim" w:hint="cs"/>
          <w:b w:val="0"/>
          <w:bCs w:val="0"/>
          <w:szCs w:val="22"/>
          <w:rtl/>
        </w:rPr>
        <w:t xml:space="preserve">הפסוק </w:t>
      </w:r>
      <w:r w:rsidR="004607FD">
        <w:rPr>
          <w:rFonts w:cs="Narkisim" w:hint="cs"/>
          <w:b w:val="0"/>
          <w:bCs w:val="0"/>
          <w:szCs w:val="22"/>
          <w:rtl/>
        </w:rPr>
        <w:t>בגלוי</w:t>
      </w:r>
      <w:r w:rsidR="00466BE1">
        <w:rPr>
          <w:rFonts w:cs="Narkisim" w:hint="cs"/>
          <w:b w:val="0"/>
          <w:bCs w:val="0"/>
          <w:szCs w:val="22"/>
          <w:rtl/>
        </w:rPr>
        <w:t xml:space="preserve"> </w:t>
      </w:r>
      <w:r w:rsidR="00F10BB6" w:rsidRPr="00F10BB6">
        <w:rPr>
          <w:rFonts w:cs="Narkisim" w:hint="cs"/>
          <w:b w:val="0"/>
          <w:bCs w:val="0"/>
          <w:szCs w:val="22"/>
          <w:rtl/>
        </w:rPr>
        <w:t xml:space="preserve">ומסמן לו בכך שיש בתורה מסלולים ותהליכים מדורגים ולכל בן אדם המקום שלו. גם </w:t>
      </w:r>
      <w:r w:rsidR="00466BE1">
        <w:rPr>
          <w:rFonts w:cs="Narkisim" w:hint="cs"/>
          <w:b w:val="0"/>
          <w:bCs w:val="0"/>
          <w:szCs w:val="22"/>
          <w:rtl/>
        </w:rPr>
        <w:t xml:space="preserve">על </w:t>
      </w:r>
      <w:r w:rsidR="00F10BB6" w:rsidRPr="00F10BB6">
        <w:rPr>
          <w:rFonts w:cs="Narkisim" w:hint="cs"/>
          <w:b w:val="0"/>
          <w:bCs w:val="0"/>
          <w:szCs w:val="22"/>
          <w:rtl/>
        </w:rPr>
        <w:t xml:space="preserve">הלל </w:t>
      </w:r>
      <w:r w:rsidR="00466BE1">
        <w:rPr>
          <w:rFonts w:cs="Narkisim" w:hint="cs"/>
          <w:b w:val="0"/>
          <w:bCs w:val="0"/>
          <w:szCs w:val="22"/>
          <w:rtl/>
        </w:rPr>
        <w:t xml:space="preserve">חל הפסוק "והזר הקרב יומת", גם על משה רבנו. ראה </w:t>
      </w:r>
      <w:r w:rsidR="00F10BB6" w:rsidRPr="00F10BB6">
        <w:rPr>
          <w:rFonts w:cs="Narkisim" w:hint="cs"/>
          <w:b w:val="0"/>
          <w:bCs w:val="0"/>
          <w:szCs w:val="22"/>
          <w:rtl/>
        </w:rPr>
        <w:t xml:space="preserve">דברינו </w:t>
      </w:r>
      <w:hyperlink r:id="rId6" w:history="1">
        <w:r w:rsidR="00F10BB6" w:rsidRPr="00466BE1">
          <w:rPr>
            <w:rStyle w:val="Hyperlink"/>
            <w:rFonts w:cs="Narkisim" w:hint="cs"/>
            <w:b w:val="0"/>
            <w:bCs w:val="0"/>
            <w:szCs w:val="22"/>
            <w:rtl/>
          </w:rPr>
          <w:t>הגר שביקש להיות</w:t>
        </w:r>
        <w:r w:rsidR="00F10BB6" w:rsidRPr="00466BE1">
          <w:rPr>
            <w:rStyle w:val="Hyperlink"/>
            <w:rFonts w:cs="Narkisim" w:hint="cs"/>
            <w:b w:val="0"/>
            <w:bCs w:val="0"/>
            <w:szCs w:val="22"/>
            <w:rtl/>
          </w:rPr>
          <w:t xml:space="preserve"> </w:t>
        </w:r>
        <w:r w:rsidR="00F10BB6" w:rsidRPr="00466BE1">
          <w:rPr>
            <w:rStyle w:val="Hyperlink"/>
            <w:rFonts w:cs="Narkisim" w:hint="cs"/>
            <w:b w:val="0"/>
            <w:bCs w:val="0"/>
            <w:szCs w:val="22"/>
            <w:rtl/>
          </w:rPr>
          <w:t>כהן גדול</w:t>
        </w:r>
      </w:hyperlink>
      <w:r w:rsidR="00F10BB6" w:rsidRPr="00F10BB6">
        <w:rPr>
          <w:rFonts w:cs="Narkisim" w:hint="cs"/>
          <w:b w:val="0"/>
          <w:bCs w:val="0"/>
          <w:szCs w:val="22"/>
          <w:rtl/>
        </w:rPr>
        <w:t xml:space="preserve"> בפרשה זו בשנה האחרת</w:t>
      </w:r>
      <w:r w:rsidR="004607FD">
        <w:rPr>
          <w:rFonts w:cs="Narkisim" w:hint="cs"/>
          <w:b w:val="0"/>
          <w:bCs w:val="0"/>
          <w:szCs w:val="22"/>
          <w:rtl/>
        </w:rPr>
        <w:t xml:space="preserve">, </w:t>
      </w:r>
      <w:r w:rsidR="00466BE1">
        <w:rPr>
          <w:rFonts w:cs="Narkisim" w:hint="cs"/>
          <w:b w:val="0"/>
          <w:bCs w:val="0"/>
          <w:szCs w:val="22"/>
          <w:rtl/>
        </w:rPr>
        <w:t xml:space="preserve">שם </w:t>
      </w:r>
      <w:r w:rsidR="004607FD">
        <w:rPr>
          <w:rFonts w:cs="Narkisim" w:hint="cs"/>
          <w:b w:val="0"/>
          <w:bCs w:val="0"/>
          <w:szCs w:val="22"/>
          <w:rtl/>
        </w:rPr>
        <w:t>הרחבנו במדרש זה ו</w:t>
      </w:r>
      <w:r w:rsidR="00466BE1">
        <w:rPr>
          <w:rFonts w:cs="Narkisim" w:hint="cs"/>
          <w:b w:val="0"/>
          <w:bCs w:val="0"/>
          <w:szCs w:val="22"/>
          <w:rtl/>
        </w:rPr>
        <w:t>הראינו כיצד הוא מתחבר ל</w:t>
      </w:r>
      <w:r w:rsidR="00F10BB6" w:rsidRPr="00F10BB6">
        <w:rPr>
          <w:rFonts w:cs="Narkisim" w:hint="cs"/>
          <w:b w:val="0"/>
          <w:bCs w:val="0"/>
          <w:szCs w:val="22"/>
          <w:rtl/>
        </w:rPr>
        <w:t xml:space="preserve">פרשת במדבר, שתמיד סמוכה לחג השבועות, </w:t>
      </w:r>
      <w:r w:rsidR="00466BE1">
        <w:rPr>
          <w:rFonts w:cs="Narkisim" w:hint="cs"/>
          <w:b w:val="0"/>
          <w:bCs w:val="0"/>
          <w:szCs w:val="22"/>
          <w:rtl/>
        </w:rPr>
        <w:t xml:space="preserve">זמן מתן תורתנו, </w:t>
      </w:r>
      <w:r w:rsidR="004607FD">
        <w:rPr>
          <w:rFonts w:cs="Narkisim" w:hint="cs"/>
          <w:b w:val="0"/>
          <w:bCs w:val="0"/>
          <w:szCs w:val="22"/>
          <w:rtl/>
        </w:rPr>
        <w:t>ל</w:t>
      </w:r>
      <w:r w:rsidR="00F10BB6" w:rsidRPr="00F10BB6">
        <w:rPr>
          <w:rFonts w:cs="Narkisim" w:hint="cs"/>
          <w:b w:val="0"/>
          <w:bCs w:val="0"/>
          <w:szCs w:val="22"/>
          <w:rtl/>
        </w:rPr>
        <w:t>תורה שנתנה במדבר</w:t>
      </w:r>
      <w:r w:rsidR="00466BE1">
        <w:rPr>
          <w:rFonts w:cs="Narkisim" w:hint="cs"/>
          <w:b w:val="0"/>
          <w:bCs w:val="0"/>
          <w:szCs w:val="22"/>
          <w:rtl/>
        </w:rPr>
        <w:t>, ול</w:t>
      </w:r>
      <w:r w:rsidR="00F10BB6" w:rsidRPr="00F10BB6">
        <w:rPr>
          <w:rFonts w:cs="Narkisim" w:hint="cs"/>
          <w:b w:val="0"/>
          <w:bCs w:val="0"/>
          <w:szCs w:val="22"/>
          <w:rtl/>
        </w:rPr>
        <w:t>גרים שבאים "מהמדבר" לחסות תחת כנפי השכינה. וכדברי בועז לרות: "הֻגֵּד הֻגַּד לִי כֹּל אֲשֶׁר עָשִׂית אֶת חֲמוֹתֵךְ אַחֲרֵי מוֹת אִישֵׁךְ וַתַּעַזְבִי אָבִיךְ וְאִמֵּךְ וְאֶרֶץ מוֹלַדְתֵּךְ וַתֵּלְכִי אֶל עַם אֲשֶׁר לֹא יָדַעַתְּ תְּמוֹל שִׁלְשׁוֹם: יְשַׁלֵּם ה' פָּעֳלֵךְ וּתְהִי מַשְׂכֻּרְתֵּךְ שְׁלֵמָה מֵעִם ה' אֱלֹהֵי יִשְׂרָאֵל אֲשֶׁר בָּאת לַחֲסוֹת תַּחַת כְּנָפָיו" (רות ב יא-יג).</w:t>
      </w:r>
    </w:p>
    <w:sectPr w:rsidR="00F10BB6" w:rsidRPr="00F10BB6" w:rsidSect="00C01299">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2F0" w:rsidRDefault="000F42F0">
      <w:r>
        <w:separator/>
      </w:r>
    </w:p>
  </w:endnote>
  <w:endnote w:type="continuationSeparator" w:id="0">
    <w:p w:rsidR="000F42F0" w:rsidRDefault="000F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A4" w:rsidRDefault="00F513A4" w:rsidP="00F513A4">
    <w:pPr>
      <w:pStyle w:val="a8"/>
      <w:jc w:val="right"/>
      <w:rPr>
        <w:rStyle w:val="af1"/>
        <w:rFonts w:hint="cs"/>
        <w:rtl/>
      </w:rPr>
    </w:pPr>
  </w:p>
  <w:p w:rsidR="00F513A4" w:rsidRPr="00F8747C" w:rsidRDefault="00F513A4" w:rsidP="00F513A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A25E1">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A25E1">
      <w:rPr>
        <w:rStyle w:val="af1"/>
        <w:noProof/>
        <w:rtl/>
      </w:rPr>
      <w:t>4</w:t>
    </w:r>
    <w:r w:rsidRPr="00F8747C">
      <w:rPr>
        <w:rStyle w:val="af1"/>
      </w:rPr>
      <w:fldChar w:fldCharType="end"/>
    </w:r>
  </w:p>
  <w:p w:rsidR="00F513A4" w:rsidRDefault="00F513A4" w:rsidP="00F513A4">
    <w:pPr>
      <w:pStyle w:val="a8"/>
    </w:pPr>
  </w:p>
  <w:p w:rsidR="00F513A4" w:rsidRDefault="00F513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2F0" w:rsidRDefault="000F42F0">
      <w:r>
        <w:separator/>
      </w:r>
    </w:p>
  </w:footnote>
  <w:footnote w:type="continuationSeparator" w:id="0">
    <w:p w:rsidR="000F42F0" w:rsidRDefault="000F42F0">
      <w:r>
        <w:continuationSeparator/>
      </w:r>
    </w:p>
  </w:footnote>
  <w:footnote w:id="1">
    <w:p w:rsidR="00E21873" w:rsidRDefault="00E21873" w:rsidP="00940E2B">
      <w:pPr>
        <w:pStyle w:val="a3"/>
        <w:rPr>
          <w:rFonts w:hint="cs"/>
          <w:rtl/>
        </w:rPr>
      </w:pPr>
      <w:r>
        <w:rPr>
          <w:rStyle w:val="a5"/>
        </w:rPr>
        <w:footnoteRef/>
      </w:r>
      <w:r>
        <w:t xml:space="preserve"> </w:t>
      </w:r>
      <w:r>
        <w:rPr>
          <w:rFonts w:hint="cs"/>
          <w:rtl/>
        </w:rPr>
        <w:t xml:space="preserve"> פרק ג בפרשתנו עוסק במינוי הלויים לתפקידם במקום בכורות ישראל, ככתוב בפסוק יב: "</w:t>
      </w:r>
      <w:r>
        <w:rPr>
          <w:rFonts w:hint="cs"/>
          <w:rtl/>
          <w:lang w:val="he-IL"/>
        </w:rPr>
        <w:t>וַאֲנִי הִנֵּה לָקַחְתִּי אֶת הַלְוִיִּם מִתּוֹךְ בְּנֵי יִשְׂרָאֵל תַּחַת כָּל בְּכוֹר פֶּטֶר רֶחֶם מִבְּנֵי יִשְׂרָאֵל וְהָיוּ לִי הַלְוִיִּם". ה</w:t>
      </w:r>
      <w:r>
        <w:rPr>
          <w:rFonts w:hint="cs"/>
          <w:rtl/>
        </w:rPr>
        <w:t>ציווי "וְהַזָּר הַקָּרֵב יוּמָת" מופיע פעמיים בפרק זה. בפסוק י שהבאנו, שהוא לפני מינוי הלויים; ובפסוק לח: "</w:t>
      </w:r>
      <w:r>
        <w:rPr>
          <w:rFonts w:hint="cs"/>
          <w:rtl/>
          <w:lang w:val="he-IL"/>
        </w:rPr>
        <w:t>וְהַחֹנִים לִפְנֵי הַמִּשְׁכָּן קֵדְמָה לִפְנֵי אֹהֶל מוֹעֵד מִזְרָחָה מֹשֶׁה וְאַהֲרֹן וּבָנָיו שֹׁמְרִים מִשְׁמֶרֶת הַמִּקְדָּשׁ לְמִשְׁמֶרֶת בְּנֵי יִשְׂרָאֵל וְהַזָּר הַקָּרֵב יוּמָת", לאחר תיאור עבודת (פקודת) הלויים. כאילו הראשון מזהיר את בני ישראל (במיוחד את הבכורות) מלגשת אל הקודש והשני גם ובפרט את הלויים. וכפירוש אבן עזרא על הפסוק שלנו:</w:t>
      </w:r>
      <w:r>
        <w:rPr>
          <w:rFonts w:hint="cs"/>
          <w:rtl/>
        </w:rPr>
        <w:t xml:space="preserve"> "והזר הקרב </w:t>
      </w:r>
      <w:r>
        <w:rPr>
          <w:rFonts w:hint="cs"/>
          <w:rtl/>
          <w:lang w:val="he-IL"/>
        </w:rPr>
        <w:t xml:space="preserve">לכהן, להיות עם כהונתם ישראלי או </w:t>
      </w:r>
      <w:r>
        <w:rPr>
          <w:rFonts w:hint="cs"/>
          <w:rtl/>
        </w:rPr>
        <w:t>לוי</w:t>
      </w:r>
      <w:r>
        <w:rPr>
          <w:rFonts w:hint="cs"/>
          <w:szCs w:val="32"/>
          <w:rtl/>
        </w:rPr>
        <w:t xml:space="preserve"> </w:t>
      </w:r>
      <w:r>
        <w:rPr>
          <w:rFonts w:hint="cs"/>
          <w:rtl/>
        </w:rPr>
        <w:t>יומת"</w:t>
      </w:r>
      <w:r>
        <w:rPr>
          <w:rFonts w:hint="cs"/>
          <w:rtl/>
          <w:lang w:val="he-IL"/>
        </w:rPr>
        <w:t xml:space="preserve">. </w:t>
      </w:r>
    </w:p>
  </w:footnote>
  <w:footnote w:id="2">
    <w:p w:rsidR="00E21873" w:rsidRDefault="00E21873" w:rsidP="00C01299">
      <w:pPr>
        <w:pStyle w:val="a3"/>
        <w:rPr>
          <w:rFonts w:hint="cs"/>
          <w:rtl/>
        </w:rPr>
      </w:pPr>
      <w:r>
        <w:rPr>
          <w:rStyle w:val="a5"/>
        </w:rPr>
        <w:footnoteRef/>
      </w:r>
      <w:r>
        <w:rPr>
          <w:rtl/>
        </w:rPr>
        <w:t xml:space="preserve"> </w:t>
      </w:r>
      <w:r>
        <w:rPr>
          <w:rFonts w:hint="cs"/>
          <w:rtl/>
          <w:lang w:val="he-IL"/>
        </w:rPr>
        <w:t>ציווי זה חוזר, מסיבות לכאורה ברורות, בפרשת קרח, לאחר מות קרח ועדתו שביקשו לערער על הכהונה. גם שם נראה שיש הבחנה וכפל אזהרה לכל אדם וללויים. ראה פסוקים ב-ה שם. וכבר קדם לכולם הציווי בתחילת ספר במדבר בפרק א פסוק נא שמדבר על הלויים דווקא</w:t>
      </w:r>
      <w:r>
        <w:rPr>
          <w:rFonts w:hint="cs"/>
          <w:rtl/>
          <w:lang w:eastAsia="en-US"/>
        </w:rPr>
        <w:t>: "</w:t>
      </w:r>
      <w:r>
        <w:rPr>
          <w:rFonts w:hint="eastAsia"/>
          <w:rtl/>
          <w:lang w:eastAsia="en-US"/>
        </w:rPr>
        <w:t>וּבִנְסֹעַ</w:t>
      </w:r>
      <w:r>
        <w:rPr>
          <w:rtl/>
          <w:lang w:eastAsia="en-US"/>
        </w:rPr>
        <w:t xml:space="preserve"> </w:t>
      </w:r>
      <w:r>
        <w:rPr>
          <w:rFonts w:hint="eastAsia"/>
          <w:rtl/>
          <w:lang w:eastAsia="en-US"/>
        </w:rPr>
        <w:t>הַמִּשְׁכָּן</w:t>
      </w:r>
      <w:r>
        <w:rPr>
          <w:rtl/>
          <w:lang w:eastAsia="en-US"/>
        </w:rPr>
        <w:t xml:space="preserve"> </w:t>
      </w:r>
      <w:r>
        <w:rPr>
          <w:rFonts w:hint="eastAsia"/>
          <w:rtl/>
          <w:lang w:eastAsia="en-US"/>
        </w:rPr>
        <w:t>יוֹרִידוּ</w:t>
      </w:r>
      <w:r>
        <w:rPr>
          <w:rtl/>
          <w:lang w:eastAsia="en-US"/>
        </w:rPr>
        <w:t xml:space="preserve"> </w:t>
      </w:r>
      <w:r>
        <w:rPr>
          <w:rFonts w:hint="eastAsia"/>
          <w:rtl/>
          <w:lang w:eastAsia="en-US"/>
        </w:rPr>
        <w:t>אֹתוֹ</w:t>
      </w:r>
      <w:r>
        <w:rPr>
          <w:rtl/>
          <w:lang w:eastAsia="en-US"/>
        </w:rPr>
        <w:t xml:space="preserve"> </w:t>
      </w:r>
      <w:r>
        <w:rPr>
          <w:rFonts w:hint="eastAsia"/>
          <w:rtl/>
          <w:lang w:eastAsia="en-US"/>
        </w:rPr>
        <w:t>הַלְוִיִּם</w:t>
      </w:r>
      <w:r>
        <w:rPr>
          <w:rtl/>
          <w:lang w:eastAsia="en-US"/>
        </w:rPr>
        <w:t xml:space="preserve"> </w:t>
      </w:r>
      <w:r>
        <w:rPr>
          <w:rFonts w:hint="eastAsia"/>
          <w:rtl/>
          <w:lang w:eastAsia="en-US"/>
        </w:rPr>
        <w:t>וּבַחֲנֹת</w:t>
      </w:r>
      <w:r>
        <w:rPr>
          <w:rtl/>
          <w:lang w:eastAsia="en-US"/>
        </w:rPr>
        <w:t xml:space="preserve"> </w:t>
      </w:r>
      <w:r>
        <w:rPr>
          <w:rFonts w:hint="eastAsia"/>
          <w:rtl/>
          <w:lang w:eastAsia="en-US"/>
        </w:rPr>
        <w:t>הַמִּשְׁכָּן</w:t>
      </w:r>
      <w:r>
        <w:rPr>
          <w:rtl/>
          <w:lang w:eastAsia="en-US"/>
        </w:rPr>
        <w:t xml:space="preserve"> </w:t>
      </w:r>
      <w:r>
        <w:rPr>
          <w:rFonts w:hint="eastAsia"/>
          <w:rtl/>
          <w:lang w:eastAsia="en-US"/>
        </w:rPr>
        <w:t>יָקִימוּ</w:t>
      </w:r>
      <w:r>
        <w:rPr>
          <w:rtl/>
          <w:lang w:eastAsia="en-US"/>
        </w:rPr>
        <w:t xml:space="preserve"> </w:t>
      </w:r>
      <w:r>
        <w:rPr>
          <w:rFonts w:hint="eastAsia"/>
          <w:rtl/>
          <w:lang w:eastAsia="en-US"/>
        </w:rPr>
        <w:t>אֹתוֹ</w:t>
      </w:r>
      <w:r>
        <w:rPr>
          <w:rtl/>
          <w:lang w:eastAsia="en-US"/>
        </w:rPr>
        <w:t xml:space="preserve"> </w:t>
      </w:r>
      <w:r>
        <w:rPr>
          <w:rFonts w:hint="eastAsia"/>
          <w:rtl/>
          <w:lang w:eastAsia="en-US"/>
        </w:rPr>
        <w:t>הַלְוִיִּם</w:t>
      </w:r>
      <w:r>
        <w:rPr>
          <w:rtl/>
          <w:lang w:eastAsia="en-US"/>
        </w:rPr>
        <w:t xml:space="preserve"> </w:t>
      </w:r>
      <w:r>
        <w:rPr>
          <w:rFonts w:hint="eastAsia"/>
          <w:rtl/>
          <w:lang w:eastAsia="en-US"/>
        </w:rPr>
        <w:t>וְהַזָּר</w:t>
      </w:r>
      <w:r>
        <w:rPr>
          <w:rtl/>
          <w:lang w:eastAsia="en-US"/>
        </w:rPr>
        <w:t xml:space="preserve"> </w:t>
      </w:r>
      <w:r>
        <w:rPr>
          <w:rFonts w:hint="eastAsia"/>
          <w:rtl/>
          <w:lang w:eastAsia="en-US"/>
        </w:rPr>
        <w:t>הַקָּרֵב</w:t>
      </w:r>
      <w:r>
        <w:rPr>
          <w:rtl/>
          <w:lang w:eastAsia="en-US"/>
        </w:rPr>
        <w:t xml:space="preserve"> </w:t>
      </w:r>
      <w:r>
        <w:rPr>
          <w:rFonts w:hint="eastAsia"/>
          <w:rtl/>
          <w:lang w:eastAsia="en-US"/>
        </w:rPr>
        <w:t>יוּמָת</w:t>
      </w:r>
      <w:r>
        <w:rPr>
          <w:rFonts w:hint="cs"/>
          <w:rtl/>
          <w:lang w:eastAsia="en-US"/>
        </w:rPr>
        <w:t xml:space="preserve">". </w:t>
      </w:r>
      <w:r>
        <w:rPr>
          <w:rFonts w:hint="cs"/>
          <w:rtl/>
          <w:lang w:val="he-IL"/>
        </w:rPr>
        <w:t>ועל כורחנו נאמר: "אין מוקדם ומאוחר מדוקדקים במקרא" (רש"י שמות ד כ).</w:t>
      </w:r>
      <w:r>
        <w:rPr>
          <w:rFonts w:hint="cs"/>
          <w:rtl/>
        </w:rPr>
        <w:t xml:space="preserve"> </w:t>
      </w:r>
      <w:r w:rsidR="00C01299">
        <w:rPr>
          <w:rFonts w:hint="cs"/>
          <w:rtl/>
        </w:rPr>
        <w:t xml:space="preserve">ראה </w:t>
      </w:r>
      <w:hyperlink r:id="rId1" w:history="1">
        <w:r w:rsidR="00C01299" w:rsidRPr="00C01299">
          <w:rPr>
            <w:rStyle w:val="Hyperlink"/>
            <w:rFonts w:hint="cs"/>
            <w:rtl/>
          </w:rPr>
          <w:t>דברינו אין מוקדם ומאוחר בתורה – בפרשני המקרא</w:t>
        </w:r>
      </w:hyperlink>
      <w:r w:rsidR="00C01299">
        <w:rPr>
          <w:rFonts w:hint="cs"/>
          <w:rtl/>
        </w:rPr>
        <w:t xml:space="preserve">, בפרט המקרה המיוחד של הפרקים הראשונים של ספר במדבר. </w:t>
      </w:r>
      <w:r>
        <w:rPr>
          <w:rFonts w:hint="cs"/>
          <w:rtl/>
        </w:rPr>
        <w:t>בין כך ובין כך, כל הפסוקים שהבאנו הם מספר במדבר. האם עניי</w:t>
      </w:r>
      <w:r>
        <w:rPr>
          <w:rFonts w:hint="eastAsia"/>
          <w:rtl/>
        </w:rPr>
        <w:t>ן</w:t>
      </w:r>
      <w:r>
        <w:rPr>
          <w:rFonts w:hint="cs"/>
          <w:rtl/>
        </w:rPr>
        <w:t xml:space="preserve"> זה של "הזר הקרב יומת" הוא ייחודי לספר במדבר?</w:t>
      </w:r>
    </w:p>
  </w:footnote>
  <w:footnote w:id="3">
    <w:p w:rsidR="00E21873" w:rsidRDefault="00E21873" w:rsidP="00C01299">
      <w:pPr>
        <w:pStyle w:val="a3"/>
        <w:rPr>
          <w:rtl/>
        </w:rPr>
      </w:pPr>
      <w:r>
        <w:rPr>
          <w:rStyle w:val="a5"/>
          <w:rtl/>
        </w:rPr>
        <w:footnoteRef/>
      </w:r>
      <w:r>
        <w:t xml:space="preserve"> </w:t>
      </w:r>
      <w:r>
        <w:rPr>
          <w:rFonts w:hint="cs"/>
          <w:rtl/>
          <w:lang w:val="he-IL"/>
        </w:rPr>
        <w:t xml:space="preserve">רשב"ם מאיר את עינינו שאכן כל האזהרות הקודמות שבספר ויקרא (אולי במובלע גם בספר שמות פרשת תצוה) להתקרב למקדש ולנהוג </w:t>
      </w:r>
      <w:r w:rsidR="00C01299">
        <w:rPr>
          <w:rFonts w:hint="cs"/>
          <w:rtl/>
          <w:lang w:val="he-IL"/>
        </w:rPr>
        <w:t xml:space="preserve">בקדושה </w:t>
      </w:r>
      <w:r>
        <w:rPr>
          <w:rFonts w:hint="cs"/>
          <w:rtl/>
          <w:lang w:val="he-IL"/>
        </w:rPr>
        <w:t>בכהונה, לא כללו עונש מיתה. שים לב ש</w:t>
      </w:r>
      <w:r w:rsidR="00C01299">
        <w:rPr>
          <w:rFonts w:hint="cs"/>
          <w:rtl/>
          <w:lang w:val="he-IL"/>
        </w:rPr>
        <w:t xml:space="preserve">פירוש </w:t>
      </w:r>
      <w:r>
        <w:rPr>
          <w:rFonts w:hint="cs"/>
          <w:rtl/>
          <w:lang w:val="he-IL"/>
        </w:rPr>
        <w:t>רשב"ם זה הוא לא על הפסוק בפרשתנו, אלא על הפסוק בפרשת קרח בה קמו אנשים מישראל, ובראשם קרח משבט לוי, וערערו על כהונתו של אהרון</w:t>
      </w:r>
      <w:r w:rsidR="00C01299">
        <w:rPr>
          <w:rFonts w:hint="cs"/>
          <w:rtl/>
          <w:lang w:val="he-IL"/>
        </w:rPr>
        <w:t xml:space="preserve"> וטענו</w:t>
      </w:r>
      <w:r>
        <w:rPr>
          <w:rFonts w:hint="cs"/>
          <w:rtl/>
          <w:lang w:val="he-IL"/>
        </w:rPr>
        <w:t>: "כי כל העדה כולם קדושים" (במדבר טז ג). שים גם לב שרשב"ם זה הוא על פרק יז שם ולא על פרק יח ב</w:t>
      </w:r>
      <w:r w:rsidR="00C01299">
        <w:rPr>
          <w:rFonts w:hint="cs"/>
          <w:rtl/>
          <w:lang w:val="he-IL"/>
        </w:rPr>
        <w:t>ו</w:t>
      </w:r>
      <w:r>
        <w:rPr>
          <w:rFonts w:hint="cs"/>
          <w:rtl/>
          <w:lang w:val="he-IL"/>
        </w:rPr>
        <w:t xml:space="preserve"> חוזר הביטוי שלנו "והזר הקרב יומת" (ראה כל הפסוקים שהבאנו בהערה 1 לעיל). מדוע מתעלם רשב"ם מהפסוקים בפרק א ובפרק ג שבתחילת ספר במדבר בהם כבר נאמר הציווי: "והזר הקרב יומת"? מדוע הוא משווה את הציוויים שבפרשת קרח לספר ויקרא ומדלג על תחילת ספר במדבר, על פרשתנו? האם הוא רואה בציווים שלנו אזהרה רק ללויים? האם הוא רואה בכל ספר במדבר עניין אחד? המאיר עינינו בפירוש </w:t>
      </w:r>
      <w:r w:rsidR="00C01299">
        <w:rPr>
          <w:rFonts w:hint="cs"/>
          <w:rtl/>
          <w:lang w:val="he-IL"/>
        </w:rPr>
        <w:t xml:space="preserve">שלמה </w:t>
      </w:r>
      <w:smartTag w:uri="urn:schemas-microsoft-com:office:smarttags" w:element="PersonName">
        <w:smartTagPr>
          <w:attr w:name="ProductID" w:val="בן מאיר"/>
        </w:smartTagPr>
        <w:r>
          <w:rPr>
            <w:rFonts w:hint="cs"/>
            <w:rtl/>
            <w:lang w:val="he-IL"/>
          </w:rPr>
          <w:t>בן מאיר</w:t>
        </w:r>
      </w:smartTag>
      <w:r>
        <w:rPr>
          <w:rFonts w:hint="cs"/>
          <w:rtl/>
          <w:lang w:val="he-IL"/>
        </w:rPr>
        <w:t xml:space="preserve"> - יבורך.</w:t>
      </w:r>
    </w:p>
  </w:footnote>
  <w:footnote w:id="4">
    <w:p w:rsidR="00E21873" w:rsidRDefault="00E21873" w:rsidP="008B101D">
      <w:pPr>
        <w:pStyle w:val="a3"/>
        <w:rPr>
          <w:rFonts w:hint="cs"/>
          <w:rtl/>
        </w:rPr>
      </w:pPr>
      <w:r>
        <w:rPr>
          <w:rStyle w:val="a5"/>
          <w:rtl/>
        </w:rPr>
        <w:footnoteRef/>
      </w:r>
      <w:r>
        <w:t xml:space="preserve"> </w:t>
      </w:r>
      <w:r>
        <w:rPr>
          <w:rFonts w:hint="cs"/>
          <w:rtl/>
          <w:lang w:val="he-IL"/>
        </w:rPr>
        <w:t xml:space="preserve">דברי רמב"ן אלה הלקוחים מהקדמתו לספר במדבר, יוצרים הקבלה ישירה בין ספר שמות לספר במדבר, תוך התעלמות מספר ויקרא. יש קשר ישיר, לשיטת </w:t>
      </w:r>
      <w:r w:rsidR="00C01299">
        <w:rPr>
          <w:rFonts w:hint="cs"/>
          <w:rtl/>
          <w:lang w:val="he-IL"/>
        </w:rPr>
        <w:t>רמב</w:t>
      </w:r>
      <w:r>
        <w:rPr>
          <w:rFonts w:hint="cs"/>
          <w:rtl/>
          <w:lang w:val="he-IL"/>
        </w:rPr>
        <w:t xml:space="preserve">"ן, בין איסור הקריבה אל הקודש עד כדי עונש מיתה במעמד הר סיני, שהיה לשעתו, ובין זה של המשכן והמקדש שהוא לדורות. רשב"ם מקשר בין ספר ויקרא לספר במדבר ואילו </w:t>
      </w:r>
      <w:r w:rsidR="00C01299">
        <w:rPr>
          <w:rFonts w:hint="cs"/>
          <w:rtl/>
          <w:lang w:val="he-IL"/>
        </w:rPr>
        <w:t>רמב</w:t>
      </w:r>
      <w:r>
        <w:rPr>
          <w:rFonts w:hint="cs"/>
          <w:rtl/>
          <w:lang w:val="he-IL"/>
        </w:rPr>
        <w:t>"ן מקשר בין ספר שמות לספר במדבר (פרשתנו ופרשת קרח כאחת). שניהם מתעלמים מהסיפור של נדב ואביהוא משום שהוא ענין פנימי של עבודת הכהנים. איסור קריבה לכהנים לחוד (כמו לקדש הקדשים) ואיסור קריבה ללויים ולישראל לחוד. אם "נחבר" את פירוש רשב"ם ורמב"ן, נקבל את המהלך הבא: ספר שמות מדגיש את קדושת הר סיני והוא גם הראשון לציין את קדושת המקדש. ראה פרשת תצוה. ספר ויקרא מחזק את מעמד הכהנים וקדושת המקדש, אך לא עד כדי איסור מיתה. דווקא ספר במדבר מביא את קדושת המקדש לדרגת קדושת הר סיני: "לֹא תִגַּע בּוֹ יָד כִּי סָקוֹל יִסָּקֵל אוֹ יָרֹה יִיָּרֶה אִם בְּהֵמָה אִם אִישׁ לֹא יִחְיֶה" (</w:t>
      </w:r>
      <w:r w:rsidR="008B101D">
        <w:rPr>
          <w:rFonts w:hint="cs"/>
          <w:rtl/>
          <w:lang w:val="he-IL"/>
        </w:rPr>
        <w:t>ואף יותר ממנו. ששם נאמר:</w:t>
      </w:r>
      <w:r>
        <w:rPr>
          <w:rFonts w:hint="cs"/>
          <w:rtl/>
          <w:lang w:val="he-IL"/>
        </w:rPr>
        <w:t xml:space="preserve"> </w:t>
      </w:r>
      <w:r w:rsidR="008B101D">
        <w:rPr>
          <w:rFonts w:hint="cs"/>
          <w:rtl/>
          <w:lang w:val="he-IL"/>
        </w:rPr>
        <w:t>"</w:t>
      </w:r>
      <w:r>
        <w:rPr>
          <w:rFonts w:hint="cs"/>
          <w:rtl/>
          <w:lang w:val="he-IL"/>
        </w:rPr>
        <w:t>בִּמְשֹׁךְ הַיֹּבֵל הֵמָּה יַעֲלוּ בָהָר"</w:t>
      </w:r>
      <w:r w:rsidR="008B101D">
        <w:rPr>
          <w:rFonts w:hint="cs"/>
          <w:rtl/>
          <w:lang w:val="he-IL"/>
        </w:rPr>
        <w:t xml:space="preserve"> ואילו בבתי כנסת ומקום המקדש, גם כשהם שוממים, </w:t>
      </w:r>
      <w:r w:rsidR="008B101D" w:rsidRPr="008B101D">
        <w:rPr>
          <w:rtl/>
          <w:lang w:val="he-IL"/>
        </w:rPr>
        <w:t>מסכת מגילה פרק ג</w:t>
      </w:r>
      <w:r w:rsidR="008B101D">
        <w:rPr>
          <w:rFonts w:hint="cs"/>
          <w:rtl/>
          <w:lang w:val="he-IL"/>
        </w:rPr>
        <w:t xml:space="preserve"> משנה ג). </w:t>
      </w:r>
      <w:r>
        <w:rPr>
          <w:rFonts w:hint="cs"/>
          <w:rtl/>
          <w:lang w:val="he-IL"/>
        </w:rPr>
        <w:t xml:space="preserve">ולשיטת </w:t>
      </w:r>
      <w:r w:rsidR="00C01299">
        <w:rPr>
          <w:rFonts w:hint="cs"/>
          <w:rtl/>
          <w:lang w:val="he-IL"/>
        </w:rPr>
        <w:t>רמב</w:t>
      </w:r>
      <w:r>
        <w:rPr>
          <w:rFonts w:hint="cs"/>
          <w:rtl/>
          <w:lang w:val="he-IL"/>
        </w:rPr>
        <w:t xml:space="preserve">"ן, ראה זה פלא. התורה שנתנה במעמד הר סיני שהוא המקור להגבלה וקדושה שיש עמה עונש מיתה, נתונה לדורות בלשכת הגזית לשם יכול כל אדם לבוא ללמוד, לדון ולשמוע דברי תורה. המקדש הסמוך, הוא שקבל את ההגבלה והקדושה שיש עמה עונש מיתה מהר סיני, אבל לא בית המדרש שפתוח לכל, טמאים כטהורים, כוהנים כלויים וישראל ואפילו לנכרים. </w:t>
      </w:r>
    </w:p>
  </w:footnote>
  <w:footnote w:id="5">
    <w:p w:rsidR="00E21873" w:rsidRDefault="00E21873" w:rsidP="008B101D">
      <w:pPr>
        <w:pStyle w:val="a3"/>
        <w:rPr>
          <w:rFonts w:hint="cs"/>
          <w:rtl/>
        </w:rPr>
      </w:pPr>
      <w:r>
        <w:rPr>
          <w:rStyle w:val="a5"/>
        </w:rPr>
        <w:footnoteRef/>
      </w:r>
      <w:r>
        <w:t xml:space="preserve"> </w:t>
      </w:r>
      <w:r>
        <w:rPr>
          <w:rFonts w:hint="cs"/>
          <w:rtl/>
        </w:rPr>
        <w:t xml:space="preserve"> </w:t>
      </w:r>
      <w:r>
        <w:rPr>
          <w:rFonts w:hint="cs"/>
          <w:rtl/>
        </w:rPr>
        <w:t xml:space="preserve">כבר הערנו מספר פעמים שלשון "להלן" אצל חז"ל פירושה "במקום אחר", גם לפני, ולא כמו היום במשמעות "למטה, בהמשך". "להלן" בלשוננו הוא "לקמן" בלשון חז"ל. לעצם העניין, ר' ישמעאל מעדיף את הפסוק מפרשת קרח: "והזר הקרב יומת", על פני הפסוקים מפרשתנו, משום שהוא רוצה להוכיח שעונשו של זר שנכנס למקדש ועובד עבודה הוא במיתה בידי שמים ולפיכך </w:t>
      </w:r>
      <w:r w:rsidR="008B101D">
        <w:rPr>
          <w:rFonts w:hint="cs"/>
          <w:rtl/>
        </w:rPr>
        <w:t xml:space="preserve">סיפור </w:t>
      </w:r>
      <w:r>
        <w:rPr>
          <w:rFonts w:hint="cs"/>
          <w:rtl/>
        </w:rPr>
        <w:t>קרח ועדתו ה</w:t>
      </w:r>
      <w:r w:rsidR="008B101D">
        <w:rPr>
          <w:rFonts w:hint="cs"/>
          <w:rtl/>
        </w:rPr>
        <w:t>ו</w:t>
      </w:r>
      <w:r>
        <w:rPr>
          <w:rFonts w:hint="cs"/>
          <w:rtl/>
        </w:rPr>
        <w:t xml:space="preserve">א מקור חשוב (ונדב ואביהו כאמור אינם שייכים לעניין כי הם כהנים). את ה"הזר הקרב יומת" שבתחילת הספר, אומר ר' ישמעאל, אני מבאר לפי המקרה של קרח ועדתו שנשרפו בידי שמים (ראה רש"י בגמרא שם). לפיכך, אין סיוע לרשב"ם מדברי ר' ישמעאל, ודבריו עדיין צריכים </w:t>
      </w:r>
      <w:r w:rsidRPr="00F90ECE">
        <w:rPr>
          <w:rFonts w:hint="cs"/>
          <w:rtl/>
        </w:rPr>
        <w:t>עיון. כיצד הוא יכול לפרש את הפסוק בפרשת קרח ולומר: "</w:t>
      </w:r>
      <w:r w:rsidRPr="00F90ECE">
        <w:rPr>
          <w:rFonts w:hint="cs"/>
          <w:rtl/>
          <w:lang w:val="he-IL"/>
        </w:rPr>
        <w:t>שעדיין לא התרה בם הק</w:t>
      </w:r>
      <w:r w:rsidR="008B101D">
        <w:rPr>
          <w:rFonts w:hint="cs"/>
          <w:rtl/>
          <w:lang w:val="he-IL"/>
        </w:rPr>
        <w:t>ב"ה</w:t>
      </w:r>
      <w:r w:rsidRPr="00F90ECE">
        <w:rPr>
          <w:rFonts w:hint="cs"/>
          <w:rtl/>
          <w:lang w:val="he-IL"/>
        </w:rPr>
        <w:t xml:space="preserve"> שעדיין לא נכתב והזר הקרב יומת", כאילו פרשתנו לא קיימת</w:t>
      </w:r>
      <w:r w:rsidR="008B101D">
        <w:rPr>
          <w:rFonts w:hint="cs"/>
          <w:rtl/>
          <w:lang w:val="he-IL"/>
        </w:rPr>
        <w:t>!</w:t>
      </w:r>
      <w:r w:rsidRPr="00F90ECE">
        <w:rPr>
          <w:rFonts w:hint="cs"/>
          <w:rtl/>
          <w:lang w:val="he-IL"/>
        </w:rPr>
        <w:t xml:space="preserve"> אולי </w:t>
      </w:r>
      <w:r w:rsidRPr="00F90ECE">
        <w:rPr>
          <w:rFonts w:hint="eastAsia"/>
          <w:rtl/>
          <w:lang w:eastAsia="en-US"/>
        </w:rPr>
        <w:t>מדרש</w:t>
      </w:r>
      <w:r w:rsidRPr="00F90ECE">
        <w:rPr>
          <w:rtl/>
          <w:lang w:eastAsia="en-US"/>
        </w:rPr>
        <w:t xml:space="preserve"> </w:t>
      </w:r>
      <w:r w:rsidRPr="00F90ECE">
        <w:rPr>
          <w:rFonts w:hint="eastAsia"/>
          <w:rtl/>
          <w:lang w:eastAsia="en-US"/>
        </w:rPr>
        <w:t>אגדה</w:t>
      </w:r>
      <w:r w:rsidRPr="00F90ECE">
        <w:rPr>
          <w:rtl/>
          <w:lang w:eastAsia="en-US"/>
        </w:rPr>
        <w:t xml:space="preserve"> (</w:t>
      </w:r>
      <w:r w:rsidRPr="00F90ECE">
        <w:rPr>
          <w:rFonts w:hint="eastAsia"/>
          <w:rtl/>
          <w:lang w:eastAsia="en-US"/>
        </w:rPr>
        <w:t>בובר</w:t>
      </w:r>
      <w:r w:rsidRPr="00F90ECE">
        <w:rPr>
          <w:rtl/>
          <w:lang w:eastAsia="en-US"/>
        </w:rPr>
        <w:t xml:space="preserve">) </w:t>
      </w:r>
      <w:r w:rsidRPr="00F90ECE">
        <w:rPr>
          <w:rFonts w:hint="eastAsia"/>
          <w:rtl/>
          <w:lang w:eastAsia="en-US"/>
        </w:rPr>
        <w:t>במדבר</w:t>
      </w:r>
      <w:r w:rsidRPr="00F90ECE">
        <w:rPr>
          <w:rtl/>
          <w:lang w:eastAsia="en-US"/>
        </w:rPr>
        <w:t xml:space="preserve"> </w:t>
      </w:r>
      <w:r w:rsidRPr="00F90ECE">
        <w:rPr>
          <w:rFonts w:hint="eastAsia"/>
          <w:rtl/>
          <w:lang w:eastAsia="en-US"/>
        </w:rPr>
        <w:t>פרק</w:t>
      </w:r>
      <w:r w:rsidRPr="00F90ECE">
        <w:rPr>
          <w:rtl/>
          <w:lang w:eastAsia="en-US"/>
        </w:rPr>
        <w:t xml:space="preserve"> </w:t>
      </w:r>
      <w:r w:rsidRPr="00F90ECE">
        <w:rPr>
          <w:rFonts w:hint="eastAsia"/>
          <w:rtl/>
          <w:lang w:eastAsia="en-US"/>
        </w:rPr>
        <w:t>יז</w:t>
      </w:r>
      <w:r w:rsidRPr="00F90ECE">
        <w:rPr>
          <w:rFonts w:hint="cs"/>
          <w:rtl/>
          <w:lang w:eastAsia="en-US"/>
        </w:rPr>
        <w:t xml:space="preserve">, </w:t>
      </w:r>
      <w:r w:rsidR="008B101D">
        <w:rPr>
          <w:rFonts w:hint="cs"/>
          <w:rtl/>
          <w:lang w:eastAsia="en-US"/>
        </w:rPr>
        <w:t xml:space="preserve">שמזיז את מחלוקת קרח לתחילת הספר </w:t>
      </w:r>
      <w:r w:rsidRPr="00F90ECE">
        <w:rPr>
          <w:rFonts w:hint="cs"/>
          <w:rtl/>
          <w:lang w:eastAsia="en-US"/>
        </w:rPr>
        <w:t>יביא תרופה לרשב"ם: "</w:t>
      </w:r>
      <w:r w:rsidRPr="00F90ECE">
        <w:rPr>
          <w:rFonts w:hint="eastAsia"/>
          <w:rtl/>
          <w:lang w:eastAsia="en-US"/>
        </w:rPr>
        <w:t>האם</w:t>
      </w:r>
      <w:r w:rsidRPr="00F90ECE">
        <w:rPr>
          <w:rtl/>
          <w:lang w:eastAsia="en-US"/>
        </w:rPr>
        <w:t xml:space="preserve"> </w:t>
      </w:r>
      <w:r w:rsidRPr="00F90ECE">
        <w:rPr>
          <w:rFonts w:hint="eastAsia"/>
          <w:rtl/>
          <w:lang w:eastAsia="en-US"/>
        </w:rPr>
        <w:t>תמנו</w:t>
      </w:r>
      <w:r w:rsidRPr="00F90ECE">
        <w:rPr>
          <w:rtl/>
          <w:lang w:eastAsia="en-US"/>
        </w:rPr>
        <w:t xml:space="preserve"> </w:t>
      </w:r>
      <w:r w:rsidRPr="00F90ECE">
        <w:rPr>
          <w:rFonts w:hint="eastAsia"/>
          <w:rtl/>
          <w:lang w:eastAsia="en-US"/>
        </w:rPr>
        <w:t>לגוע</w:t>
      </w:r>
      <w:r w:rsidRPr="00F90ECE">
        <w:rPr>
          <w:rtl/>
          <w:lang w:eastAsia="en-US"/>
        </w:rPr>
        <w:t xml:space="preserve">. </w:t>
      </w:r>
      <w:r w:rsidRPr="00F90ECE">
        <w:rPr>
          <w:rFonts w:hint="eastAsia"/>
          <w:rtl/>
          <w:lang w:eastAsia="en-US"/>
        </w:rPr>
        <w:t>אחר</w:t>
      </w:r>
      <w:r w:rsidRPr="00F90ECE">
        <w:rPr>
          <w:rtl/>
          <w:lang w:eastAsia="en-US"/>
        </w:rPr>
        <w:t xml:space="preserve"> </w:t>
      </w:r>
      <w:r w:rsidRPr="00F90ECE">
        <w:rPr>
          <w:rFonts w:hint="eastAsia"/>
          <w:rtl/>
          <w:lang w:eastAsia="en-US"/>
        </w:rPr>
        <w:t>שאמר</w:t>
      </w:r>
      <w:r w:rsidRPr="00F90ECE">
        <w:rPr>
          <w:rtl/>
          <w:lang w:eastAsia="en-US"/>
        </w:rPr>
        <w:t xml:space="preserve"> </w:t>
      </w:r>
      <w:r w:rsidRPr="00F90ECE">
        <w:rPr>
          <w:rFonts w:hint="eastAsia"/>
          <w:rtl/>
          <w:lang w:eastAsia="en-US"/>
        </w:rPr>
        <w:t>הקב</w:t>
      </w:r>
      <w:r w:rsidRPr="00F90ECE">
        <w:rPr>
          <w:rtl/>
          <w:lang w:eastAsia="en-US"/>
        </w:rPr>
        <w:t>"</w:t>
      </w:r>
      <w:r w:rsidRPr="00F90ECE">
        <w:rPr>
          <w:rFonts w:hint="eastAsia"/>
          <w:rtl/>
          <w:lang w:eastAsia="en-US"/>
        </w:rPr>
        <w:t>ה</w:t>
      </w:r>
      <w:r w:rsidRPr="00F90ECE">
        <w:rPr>
          <w:rtl/>
          <w:lang w:eastAsia="en-US"/>
        </w:rPr>
        <w:t xml:space="preserve"> </w:t>
      </w:r>
      <w:r w:rsidRPr="00F90ECE">
        <w:rPr>
          <w:rFonts w:hint="eastAsia"/>
          <w:rtl/>
          <w:lang w:eastAsia="en-US"/>
        </w:rPr>
        <w:t>והזר</w:t>
      </w:r>
      <w:r w:rsidRPr="00F90ECE">
        <w:rPr>
          <w:rtl/>
          <w:lang w:eastAsia="en-US"/>
        </w:rPr>
        <w:t xml:space="preserve"> </w:t>
      </w:r>
      <w:r w:rsidRPr="00F90ECE">
        <w:rPr>
          <w:rFonts w:hint="eastAsia"/>
          <w:rtl/>
          <w:lang w:eastAsia="en-US"/>
        </w:rPr>
        <w:t>הקרב</w:t>
      </w:r>
      <w:r w:rsidRPr="00F90ECE">
        <w:rPr>
          <w:rtl/>
          <w:lang w:eastAsia="en-US"/>
        </w:rPr>
        <w:t xml:space="preserve"> </w:t>
      </w:r>
      <w:r w:rsidRPr="00F90ECE">
        <w:rPr>
          <w:rFonts w:hint="eastAsia"/>
          <w:rtl/>
          <w:lang w:eastAsia="en-US"/>
        </w:rPr>
        <w:t>יומת</w:t>
      </w:r>
      <w:r w:rsidRPr="00F90ECE">
        <w:rPr>
          <w:rtl/>
          <w:lang w:eastAsia="en-US"/>
        </w:rPr>
        <w:t xml:space="preserve"> (</w:t>
      </w:r>
      <w:r w:rsidRPr="00F90ECE">
        <w:rPr>
          <w:rFonts w:hint="eastAsia"/>
          <w:rtl/>
          <w:lang w:eastAsia="en-US"/>
        </w:rPr>
        <w:t>במדבר</w:t>
      </w:r>
      <w:r>
        <w:rPr>
          <w:rtl/>
          <w:lang w:eastAsia="en-US"/>
        </w:rPr>
        <w:t xml:space="preserve"> </w:t>
      </w:r>
      <w:r>
        <w:rPr>
          <w:rFonts w:hint="eastAsia"/>
          <w:rtl/>
          <w:lang w:eastAsia="en-US"/>
        </w:rPr>
        <w:t>א</w:t>
      </w:r>
      <w:r>
        <w:rPr>
          <w:rtl/>
          <w:lang w:eastAsia="en-US"/>
        </w:rPr>
        <w:t xml:space="preserve"> </w:t>
      </w:r>
      <w:r>
        <w:rPr>
          <w:rFonts w:hint="eastAsia"/>
          <w:rtl/>
          <w:lang w:eastAsia="en-US"/>
        </w:rPr>
        <w:t>נא</w:t>
      </w:r>
      <w:r>
        <w:rPr>
          <w:rtl/>
          <w:lang w:eastAsia="en-US"/>
        </w:rPr>
        <w:t xml:space="preserve">), </w:t>
      </w:r>
      <w:r>
        <w:rPr>
          <w:rFonts w:hint="eastAsia"/>
          <w:rtl/>
          <w:lang w:eastAsia="en-US"/>
        </w:rPr>
        <w:t>אם</w:t>
      </w:r>
      <w:r>
        <w:rPr>
          <w:rtl/>
          <w:lang w:eastAsia="en-US"/>
        </w:rPr>
        <w:t xml:space="preserve"> </w:t>
      </w:r>
      <w:r>
        <w:rPr>
          <w:rFonts w:hint="eastAsia"/>
          <w:rtl/>
          <w:lang w:eastAsia="en-US"/>
        </w:rPr>
        <w:t>אנו</w:t>
      </w:r>
      <w:r>
        <w:rPr>
          <w:rtl/>
          <w:lang w:eastAsia="en-US"/>
        </w:rPr>
        <w:t xml:space="preserve"> </w:t>
      </w:r>
      <w:r>
        <w:rPr>
          <w:rFonts w:hint="eastAsia"/>
          <w:rtl/>
          <w:lang w:eastAsia="en-US"/>
        </w:rPr>
        <w:t>קריבים</w:t>
      </w:r>
      <w:r>
        <w:rPr>
          <w:rtl/>
          <w:lang w:eastAsia="en-US"/>
        </w:rPr>
        <w:t xml:space="preserve"> </w:t>
      </w:r>
      <w:r>
        <w:rPr>
          <w:rFonts w:hint="eastAsia"/>
          <w:rtl/>
          <w:lang w:eastAsia="en-US"/>
        </w:rPr>
        <w:t>אל</w:t>
      </w:r>
      <w:r>
        <w:rPr>
          <w:rtl/>
          <w:lang w:eastAsia="en-US"/>
        </w:rPr>
        <w:t xml:space="preserve"> </w:t>
      </w:r>
      <w:r>
        <w:rPr>
          <w:rFonts w:hint="eastAsia"/>
          <w:rtl/>
          <w:lang w:eastAsia="en-US"/>
        </w:rPr>
        <w:t>משכן</w:t>
      </w:r>
      <w:r>
        <w:rPr>
          <w:rtl/>
          <w:lang w:eastAsia="en-US"/>
        </w:rPr>
        <w:t xml:space="preserve"> </w:t>
      </w:r>
      <w:r>
        <w:rPr>
          <w:rFonts w:hint="eastAsia"/>
          <w:rtl/>
          <w:lang w:eastAsia="en-US"/>
        </w:rPr>
        <w:t>ה</w:t>
      </w:r>
      <w:r>
        <w:rPr>
          <w:rtl/>
          <w:lang w:eastAsia="en-US"/>
        </w:rPr>
        <w:t xml:space="preserve">' </w:t>
      </w:r>
      <w:r>
        <w:rPr>
          <w:rFonts w:hint="eastAsia"/>
          <w:rtl/>
          <w:lang w:eastAsia="en-US"/>
        </w:rPr>
        <w:t>נמות</w:t>
      </w:r>
      <w:r>
        <w:rPr>
          <w:rtl/>
          <w:lang w:eastAsia="en-US"/>
        </w:rPr>
        <w:t xml:space="preserve"> </w:t>
      </w:r>
      <w:r>
        <w:rPr>
          <w:rFonts w:hint="eastAsia"/>
          <w:rtl/>
          <w:lang w:eastAsia="en-US"/>
        </w:rPr>
        <w:t>האם</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עמנו</w:t>
      </w:r>
      <w:r>
        <w:rPr>
          <w:rtl/>
          <w:lang w:eastAsia="en-US"/>
        </w:rPr>
        <w:t xml:space="preserve"> </w:t>
      </w:r>
      <w:r>
        <w:rPr>
          <w:rFonts w:hint="eastAsia"/>
          <w:rtl/>
          <w:lang w:eastAsia="en-US"/>
        </w:rPr>
        <w:t>תקנה</w:t>
      </w:r>
      <w:r>
        <w:rPr>
          <w:rtl/>
          <w:lang w:eastAsia="en-US"/>
        </w:rPr>
        <w:t xml:space="preserve">: </w:t>
      </w:r>
      <w:r>
        <w:rPr>
          <w:rFonts w:hint="eastAsia"/>
          <w:rtl/>
          <w:lang w:eastAsia="en-US"/>
        </w:rPr>
        <w:t>תמנו</w:t>
      </w:r>
      <w:r>
        <w:rPr>
          <w:rtl/>
          <w:lang w:eastAsia="en-US"/>
        </w:rPr>
        <w:t xml:space="preserve"> </w:t>
      </w:r>
      <w:r>
        <w:rPr>
          <w:rFonts w:hint="eastAsia"/>
          <w:rtl/>
          <w:lang w:eastAsia="en-US"/>
        </w:rPr>
        <w:t>לגוע</w:t>
      </w:r>
      <w:r>
        <w:rPr>
          <w:rtl/>
          <w:lang w:eastAsia="en-US"/>
        </w:rPr>
        <w:t xml:space="preserve">. </w:t>
      </w:r>
      <w:r>
        <w:rPr>
          <w:rFonts w:hint="eastAsia"/>
          <w:rtl/>
          <w:lang w:eastAsia="en-US"/>
        </w:rPr>
        <w:t>מכאן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Pr>
          <w:rtl/>
          <w:lang w:eastAsia="en-US"/>
        </w:rPr>
        <w:t xml:space="preserve"> </w:t>
      </w:r>
      <w:r>
        <w:rPr>
          <w:rFonts w:hint="eastAsia"/>
          <w:rtl/>
          <w:lang w:eastAsia="en-US"/>
        </w:rPr>
        <w:t>שמחלוקת</w:t>
      </w:r>
      <w:r>
        <w:rPr>
          <w:rtl/>
          <w:lang w:eastAsia="en-US"/>
        </w:rPr>
        <w:t xml:space="preserve"> </w:t>
      </w:r>
      <w:r>
        <w:rPr>
          <w:rFonts w:hint="eastAsia"/>
          <w:rtl/>
          <w:lang w:eastAsia="en-US"/>
        </w:rPr>
        <w:t>קרח</w:t>
      </w:r>
      <w:r>
        <w:rPr>
          <w:rtl/>
          <w:lang w:eastAsia="en-US"/>
        </w:rPr>
        <w:t xml:space="preserve"> </w:t>
      </w:r>
      <w:r>
        <w:rPr>
          <w:rFonts w:hint="eastAsia"/>
          <w:rtl/>
          <w:lang w:eastAsia="en-US"/>
        </w:rPr>
        <w:t>היתה</w:t>
      </w:r>
      <w:r>
        <w:rPr>
          <w:rtl/>
          <w:lang w:eastAsia="en-US"/>
        </w:rPr>
        <w:t xml:space="preserve"> </w:t>
      </w:r>
      <w:r>
        <w:rPr>
          <w:rFonts w:hint="eastAsia"/>
          <w:rtl/>
          <w:lang w:eastAsia="en-US"/>
        </w:rPr>
        <w:t>קודם</w:t>
      </w:r>
      <w:r>
        <w:rPr>
          <w:rtl/>
          <w:lang w:eastAsia="en-US"/>
        </w:rPr>
        <w:t xml:space="preserve"> </w:t>
      </w:r>
      <w:r>
        <w:rPr>
          <w:rFonts w:hint="eastAsia"/>
          <w:rtl/>
          <w:lang w:eastAsia="en-US"/>
        </w:rPr>
        <w:t>שנתמנו</w:t>
      </w:r>
      <w:r>
        <w:rPr>
          <w:rtl/>
          <w:lang w:eastAsia="en-US"/>
        </w:rPr>
        <w:t xml:space="preserve"> </w:t>
      </w:r>
      <w:r>
        <w:rPr>
          <w:rFonts w:hint="eastAsia"/>
          <w:rtl/>
          <w:lang w:eastAsia="en-US"/>
        </w:rPr>
        <w:t>לעשות</w:t>
      </w:r>
      <w:r>
        <w:rPr>
          <w:rtl/>
          <w:lang w:eastAsia="en-US"/>
        </w:rPr>
        <w:t xml:space="preserve"> </w:t>
      </w:r>
      <w:r>
        <w:rPr>
          <w:rFonts w:hint="eastAsia"/>
          <w:rtl/>
          <w:lang w:eastAsia="en-US"/>
        </w:rPr>
        <w:t>דגלים</w:t>
      </w:r>
      <w:r>
        <w:rPr>
          <w:rtl/>
          <w:lang w:eastAsia="en-US"/>
        </w:rPr>
        <w:t xml:space="preserve">, </w:t>
      </w:r>
      <w:r>
        <w:rPr>
          <w:rFonts w:hint="eastAsia"/>
          <w:rtl/>
          <w:lang w:eastAsia="en-US"/>
        </w:rPr>
        <w:t>וקודם</w:t>
      </w:r>
      <w:r>
        <w:rPr>
          <w:rtl/>
          <w:lang w:eastAsia="en-US"/>
        </w:rPr>
        <w:t xml:space="preserve"> </w:t>
      </w:r>
      <w:r>
        <w:rPr>
          <w:rFonts w:hint="eastAsia"/>
          <w:rtl/>
          <w:lang w:eastAsia="en-US"/>
        </w:rPr>
        <w:t>שנתמנו</w:t>
      </w:r>
      <w:r>
        <w:rPr>
          <w:rtl/>
          <w:lang w:eastAsia="en-US"/>
        </w:rPr>
        <w:t xml:space="preserve"> </w:t>
      </w:r>
      <w:r>
        <w:rPr>
          <w:rFonts w:hint="eastAsia"/>
          <w:rtl/>
          <w:lang w:eastAsia="en-US"/>
        </w:rPr>
        <w:t>הלוים</w:t>
      </w:r>
      <w:r>
        <w:rPr>
          <w:rtl/>
          <w:lang w:eastAsia="en-US"/>
        </w:rPr>
        <w:t xml:space="preserve"> </w:t>
      </w:r>
      <w:r>
        <w:rPr>
          <w:rFonts w:hint="eastAsia"/>
          <w:rtl/>
          <w:lang w:eastAsia="en-US"/>
        </w:rPr>
        <w:t>לעשות</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tl/>
          <w:lang w:eastAsia="en-US"/>
        </w:rPr>
        <w:t xml:space="preserve"> </w:t>
      </w:r>
      <w:r>
        <w:rPr>
          <w:rFonts w:hint="eastAsia"/>
          <w:rtl/>
          <w:lang w:eastAsia="en-US"/>
        </w:rPr>
        <w:t>ולשמרו</w:t>
      </w:r>
      <w:r>
        <w:rPr>
          <w:rFonts w:hint="cs"/>
          <w:rtl/>
          <w:lang w:eastAsia="en-US"/>
        </w:rPr>
        <w:t>". אלא שאין דרכו של רשב"ם כפשטן מקרא להסתמך על מדרשי אגדה ועל "אין מוקדם ומאוחר בתורה" ועדיין דבריו צריכים עיון על דרך הפשט.</w:t>
      </w:r>
    </w:p>
  </w:footnote>
  <w:footnote w:id="6">
    <w:p w:rsidR="00E21873" w:rsidRDefault="00E21873" w:rsidP="00E86EBF">
      <w:pPr>
        <w:pStyle w:val="a3"/>
        <w:rPr>
          <w:rFonts w:hint="cs"/>
          <w:rtl/>
        </w:rPr>
      </w:pPr>
      <w:r>
        <w:rPr>
          <w:rStyle w:val="a5"/>
        </w:rPr>
        <w:footnoteRef/>
      </w:r>
      <w:r>
        <w:t xml:space="preserve"> </w:t>
      </w:r>
      <w:r>
        <w:rPr>
          <w:rFonts w:hint="cs"/>
          <w:rtl/>
        </w:rPr>
        <w:t xml:space="preserve"> </w:t>
      </w:r>
      <w:r>
        <w:rPr>
          <w:rFonts w:hint="cs"/>
          <w:rtl/>
        </w:rPr>
        <w:t>ההלכה היא כשיטת ר' ישמעאל כמובא ברמב"ם הלכות ביאת המקדש ראש פרק תשיעי: "זר שעבד במקדש, עבודתו פסולה וחייב מיתה בידי שמים". ונראה שככלל, העונש על כל העבודות הפסולות ומעשי החריגה והחדירה אל הקודש שלא ברשות, גם של הכהנים, ה</w:t>
      </w:r>
      <w:r w:rsidR="00E86EBF">
        <w:rPr>
          <w:rFonts w:hint="cs"/>
          <w:rtl/>
        </w:rPr>
        <w:t>ו</w:t>
      </w:r>
      <w:r>
        <w:rPr>
          <w:rFonts w:hint="cs"/>
          <w:rtl/>
        </w:rPr>
        <w:t xml:space="preserve">א בידי שמים, כשיטת ר' ישמעאל. בית הדין הגדול שיכול לדון בדיני נפשות ולהמית, הוא זה שיושב בלשכת הגזית בסמוך למקדש ואף משגיח על עבודת המקדש (רמב"ם, הלכות ביאת המקדש פרק שישי). מי שמחלל את המקדש, מן הסתם פוגע גם בסמכותו וכוחו של בית הדין שהרי שניהם צמודים וסמוכים מהר סיני (ראה </w:t>
      </w:r>
      <w:r w:rsidR="00C01299">
        <w:rPr>
          <w:rFonts w:hint="cs"/>
          <w:rtl/>
        </w:rPr>
        <w:t>רמב</w:t>
      </w:r>
      <w:r>
        <w:rPr>
          <w:rFonts w:hint="cs"/>
          <w:rtl/>
        </w:rPr>
        <w:t xml:space="preserve">"ן לעיל). אם כך, לא נותר אלא שידונוהו שמים כשיטת ר' ישמעאל ולא בני אדם ששוב אין בכוחם לדון, כשיטת ר' עקיבא. ראה גם דברי </w:t>
      </w:r>
      <w:r w:rsidR="00C01299">
        <w:rPr>
          <w:rFonts w:hint="cs"/>
          <w:rtl/>
        </w:rPr>
        <w:t>רמב</w:t>
      </w:r>
      <w:r>
        <w:rPr>
          <w:rFonts w:hint="cs"/>
          <w:rtl/>
        </w:rPr>
        <w:t xml:space="preserve">"ן בפירושו </w:t>
      </w:r>
      <w:r>
        <w:rPr>
          <w:rFonts w:hint="cs"/>
          <w:rtl/>
          <w:lang w:eastAsia="en-US"/>
        </w:rPr>
        <w:t>ל</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r>
        <w:rPr>
          <w:rFonts w:hint="eastAsia"/>
          <w:rtl/>
          <w:lang w:eastAsia="en-US"/>
        </w:rPr>
        <w:t>פסוק</w:t>
      </w:r>
      <w:r>
        <w:rPr>
          <w:rtl/>
          <w:lang w:eastAsia="en-US"/>
        </w:rPr>
        <w:t xml:space="preserve"> </w:t>
      </w:r>
      <w:r>
        <w:rPr>
          <w:rFonts w:hint="eastAsia"/>
          <w:rtl/>
          <w:lang w:eastAsia="en-US"/>
        </w:rPr>
        <w:t>כט</w:t>
      </w:r>
      <w:r>
        <w:rPr>
          <w:rFonts w:hint="cs"/>
          <w:rtl/>
          <w:lang w:eastAsia="en-US"/>
        </w:rPr>
        <w:t>: "</w:t>
      </w:r>
      <w:r>
        <w:rPr>
          <w:rFonts w:hint="eastAsia"/>
          <w:rtl/>
          <w:lang w:eastAsia="en-US"/>
        </w:rPr>
        <w:t>וגם</w:t>
      </w:r>
      <w:r>
        <w:rPr>
          <w:rtl/>
          <w:lang w:eastAsia="en-US"/>
        </w:rPr>
        <w:t xml:space="preserve"> </w:t>
      </w:r>
      <w:r>
        <w:rPr>
          <w:rFonts w:hint="eastAsia"/>
          <w:rtl/>
          <w:lang w:eastAsia="en-US"/>
        </w:rPr>
        <w:t>בעליו</w:t>
      </w:r>
      <w:r>
        <w:rPr>
          <w:rtl/>
          <w:lang w:eastAsia="en-US"/>
        </w:rPr>
        <w:t xml:space="preserve"> </w:t>
      </w:r>
      <w:r>
        <w:rPr>
          <w:rFonts w:hint="eastAsia"/>
          <w:rtl/>
          <w:lang w:eastAsia="en-US"/>
        </w:rPr>
        <w:t>יומת</w:t>
      </w:r>
      <w:r>
        <w:rPr>
          <w:rtl/>
          <w:lang w:eastAsia="en-US"/>
        </w:rPr>
        <w:t xml:space="preserve"> - </w:t>
      </w:r>
      <w:r>
        <w:rPr>
          <w:rFonts w:hint="eastAsia"/>
          <w:rtl/>
          <w:lang w:eastAsia="en-US"/>
        </w:rPr>
        <w:t>קבלו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מכילתא</w:t>
      </w:r>
      <w:r>
        <w:rPr>
          <w:rtl/>
          <w:lang w:eastAsia="en-US"/>
        </w:rPr>
        <w:t xml:space="preserve"> </w:t>
      </w:r>
      <w:r>
        <w:rPr>
          <w:rFonts w:hint="eastAsia"/>
          <w:rtl/>
          <w:lang w:eastAsia="en-US"/>
        </w:rPr>
        <w:t>כאן</w:t>
      </w:r>
      <w:r>
        <w:rPr>
          <w:rtl/>
          <w:lang w:eastAsia="en-US"/>
        </w:rPr>
        <w:t xml:space="preserve">, </w:t>
      </w:r>
      <w:r>
        <w:rPr>
          <w:rFonts w:hint="eastAsia"/>
          <w:rtl/>
          <w:lang w:eastAsia="en-US"/>
        </w:rPr>
        <w:t>סנהדרין</w:t>
      </w:r>
      <w:r>
        <w:rPr>
          <w:rtl/>
          <w:lang w:eastAsia="en-US"/>
        </w:rPr>
        <w:t xml:space="preserve"> </w:t>
      </w:r>
      <w:r>
        <w:rPr>
          <w:rFonts w:hint="eastAsia"/>
          <w:rtl/>
          <w:lang w:eastAsia="en-US"/>
        </w:rPr>
        <w:t>טו</w:t>
      </w:r>
      <w:r>
        <w:rPr>
          <w:rtl/>
          <w:lang w:eastAsia="en-US"/>
        </w:rPr>
        <w:t xml:space="preserve"> </w:t>
      </w:r>
      <w:r>
        <w:rPr>
          <w:rFonts w:hint="eastAsia"/>
          <w:rtl/>
          <w:lang w:eastAsia="en-US"/>
        </w:rPr>
        <w:t>ב</w:t>
      </w:r>
      <w:r>
        <w:rPr>
          <w:rtl/>
          <w:lang w:eastAsia="en-US"/>
        </w:rPr>
        <w:t xml:space="preserve">) </w:t>
      </w:r>
      <w:r>
        <w:rPr>
          <w:rFonts w:hint="eastAsia"/>
          <w:rtl/>
          <w:lang w:eastAsia="en-US"/>
        </w:rPr>
        <w:t>שהיא</w:t>
      </w:r>
      <w:r>
        <w:rPr>
          <w:rtl/>
          <w:lang w:eastAsia="en-US"/>
        </w:rPr>
        <w:t xml:space="preserve"> </w:t>
      </w:r>
      <w:r>
        <w:rPr>
          <w:rFonts w:hint="eastAsia"/>
          <w:rtl/>
          <w:lang w:eastAsia="en-US"/>
        </w:rPr>
        <w:t>מיתה</w:t>
      </w:r>
      <w:r>
        <w:rPr>
          <w:rtl/>
          <w:lang w:eastAsia="en-US"/>
        </w:rPr>
        <w:t xml:space="preserve"> </w:t>
      </w:r>
      <w:r>
        <w:rPr>
          <w:rFonts w:hint="eastAsia"/>
          <w:rtl/>
          <w:lang w:eastAsia="en-US"/>
        </w:rPr>
        <w:t>בידי</w:t>
      </w:r>
      <w:r>
        <w:rPr>
          <w:rtl/>
          <w:lang w:eastAsia="en-US"/>
        </w:rPr>
        <w:t xml:space="preserve"> </w:t>
      </w:r>
      <w:r>
        <w:rPr>
          <w:rFonts w:hint="eastAsia"/>
          <w:rtl/>
          <w:lang w:eastAsia="en-US"/>
        </w:rPr>
        <w:t>שמים</w:t>
      </w:r>
      <w:r>
        <w:rPr>
          <w:rtl/>
          <w:lang w:eastAsia="en-US"/>
        </w:rPr>
        <w:t xml:space="preserve">, </w:t>
      </w:r>
      <w:r>
        <w:rPr>
          <w:rFonts w:hint="eastAsia"/>
          <w:rtl/>
          <w:lang w:eastAsia="en-US"/>
        </w:rPr>
        <w:t>וכמוהו</w:t>
      </w:r>
      <w:r>
        <w:rPr>
          <w:rtl/>
          <w:lang w:eastAsia="en-US"/>
        </w:rPr>
        <w:t xml:space="preserve"> </w:t>
      </w:r>
      <w:r w:rsidRPr="00635271">
        <w:rPr>
          <w:rFonts w:hint="eastAsia"/>
          <w:rtl/>
          <w:lang w:eastAsia="en-US"/>
        </w:rPr>
        <w:t>והזר</w:t>
      </w:r>
      <w:r w:rsidRPr="00635271">
        <w:rPr>
          <w:rtl/>
          <w:lang w:eastAsia="en-US"/>
        </w:rPr>
        <w:t xml:space="preserve"> </w:t>
      </w:r>
      <w:r w:rsidRPr="00635271">
        <w:rPr>
          <w:rFonts w:hint="eastAsia"/>
          <w:rtl/>
          <w:lang w:eastAsia="en-US"/>
        </w:rPr>
        <w:t>הקרב</w:t>
      </w:r>
      <w:r w:rsidRPr="00635271">
        <w:rPr>
          <w:rtl/>
          <w:lang w:eastAsia="en-US"/>
        </w:rPr>
        <w:t xml:space="preserve"> </w:t>
      </w:r>
      <w:r w:rsidRPr="00635271">
        <w:rPr>
          <w:rFonts w:hint="eastAsia"/>
          <w:rtl/>
          <w:lang w:eastAsia="en-US"/>
        </w:rPr>
        <w:t>יומת</w:t>
      </w:r>
      <w:r w:rsidRPr="00635271">
        <w:rPr>
          <w:rtl/>
          <w:lang w:eastAsia="en-US"/>
        </w:rPr>
        <w:t xml:space="preserve"> (</w:t>
      </w:r>
      <w:r w:rsidRPr="00635271">
        <w:rPr>
          <w:rFonts w:hint="eastAsia"/>
          <w:rtl/>
          <w:lang w:eastAsia="en-US"/>
        </w:rPr>
        <w:t>במדב</w:t>
      </w:r>
      <w:r>
        <w:rPr>
          <w:rFonts w:hint="eastAsia"/>
          <w:rtl/>
          <w:lang w:eastAsia="en-US"/>
        </w:rPr>
        <w:t>ר</w:t>
      </w:r>
      <w:r>
        <w:rPr>
          <w:rtl/>
          <w:lang w:eastAsia="en-US"/>
        </w:rPr>
        <w:t xml:space="preserve"> </w:t>
      </w:r>
      <w:r>
        <w:rPr>
          <w:rFonts w:hint="eastAsia"/>
          <w:rtl/>
          <w:lang w:eastAsia="en-US"/>
        </w:rPr>
        <w:t>יח</w:t>
      </w:r>
      <w:r>
        <w:rPr>
          <w:rtl/>
          <w:lang w:eastAsia="en-US"/>
        </w:rPr>
        <w:t xml:space="preserve"> </w:t>
      </w:r>
      <w:r>
        <w:rPr>
          <w:rFonts w:hint="eastAsia"/>
          <w:rtl/>
          <w:lang w:eastAsia="en-US"/>
        </w:rPr>
        <w:t>ז</w:t>
      </w:r>
      <w:r>
        <w:rPr>
          <w:rtl/>
          <w:lang w:eastAsia="en-US"/>
        </w:rPr>
        <w:t xml:space="preserve">), </w:t>
      </w:r>
      <w:r>
        <w:rPr>
          <w:rFonts w:hint="eastAsia"/>
          <w:rtl/>
          <w:lang w:eastAsia="en-US"/>
        </w:rPr>
        <w:t>ומתו</w:t>
      </w:r>
      <w:r>
        <w:rPr>
          <w:rtl/>
          <w:lang w:eastAsia="en-US"/>
        </w:rPr>
        <w:t xml:space="preserve"> </w:t>
      </w:r>
      <w:r>
        <w:rPr>
          <w:rFonts w:hint="eastAsia"/>
          <w:rtl/>
          <w:lang w:eastAsia="en-US"/>
        </w:rPr>
        <w:t>בו</w:t>
      </w:r>
      <w:r>
        <w:rPr>
          <w:rtl/>
          <w:lang w:eastAsia="en-US"/>
        </w:rPr>
        <w:t xml:space="preserve"> </w:t>
      </w:r>
      <w:r>
        <w:rPr>
          <w:rFonts w:hint="eastAsia"/>
          <w:rtl/>
          <w:lang w:eastAsia="en-US"/>
        </w:rPr>
        <w:t>כי</w:t>
      </w:r>
      <w:r>
        <w:rPr>
          <w:rtl/>
          <w:lang w:eastAsia="en-US"/>
        </w:rPr>
        <w:t xml:space="preserve"> </w:t>
      </w:r>
      <w:r>
        <w:rPr>
          <w:rFonts w:hint="eastAsia"/>
          <w:rtl/>
          <w:lang w:eastAsia="en-US"/>
        </w:rPr>
        <w:t>יחללוהו</w:t>
      </w:r>
      <w:r>
        <w:rPr>
          <w:rtl/>
          <w:lang w:eastAsia="en-US"/>
        </w:rPr>
        <w:t xml:space="preserve"> (</w:t>
      </w:r>
      <w:r>
        <w:rPr>
          <w:rFonts w:hint="eastAsia"/>
          <w:rtl/>
          <w:lang w:eastAsia="en-US"/>
        </w:rPr>
        <w:t>ויקרא</w:t>
      </w:r>
      <w:r>
        <w:rPr>
          <w:rtl/>
          <w:lang w:eastAsia="en-US"/>
        </w:rPr>
        <w:t xml:space="preserve"> </w:t>
      </w:r>
      <w:r>
        <w:rPr>
          <w:rFonts w:hint="eastAsia"/>
          <w:rtl/>
          <w:lang w:eastAsia="en-US"/>
        </w:rPr>
        <w:t>כב</w:t>
      </w:r>
      <w:r>
        <w:rPr>
          <w:rtl/>
          <w:lang w:eastAsia="en-US"/>
        </w:rPr>
        <w:t xml:space="preserve"> </w:t>
      </w:r>
      <w:r>
        <w:rPr>
          <w:rFonts w:hint="eastAsia"/>
          <w:rtl/>
          <w:lang w:eastAsia="en-US"/>
        </w:rPr>
        <w:t>ט</w:t>
      </w:r>
      <w:r>
        <w:rPr>
          <w:rtl/>
          <w:lang w:eastAsia="en-US"/>
        </w:rPr>
        <w:t xml:space="preserve">). </w:t>
      </w:r>
      <w:r>
        <w:rPr>
          <w:rFonts w:hint="eastAsia"/>
          <w:rtl/>
          <w:lang w:eastAsia="en-US"/>
        </w:rPr>
        <w:t>וראיתי</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בתורה</w:t>
      </w:r>
      <w:r>
        <w:rPr>
          <w:rtl/>
          <w:lang w:eastAsia="en-US"/>
        </w:rPr>
        <w:t xml:space="preserve"> </w:t>
      </w:r>
      <w:r>
        <w:rPr>
          <w:rFonts w:hint="eastAsia"/>
          <w:rtl/>
          <w:lang w:eastAsia="en-US"/>
        </w:rPr>
        <w:t>בחייבי</w:t>
      </w:r>
      <w:r>
        <w:rPr>
          <w:rtl/>
          <w:lang w:eastAsia="en-US"/>
        </w:rPr>
        <w:t xml:space="preserve"> </w:t>
      </w:r>
      <w:r>
        <w:rPr>
          <w:rFonts w:hint="eastAsia"/>
          <w:rtl/>
          <w:lang w:eastAsia="en-US"/>
        </w:rPr>
        <w:t>מיתות</w:t>
      </w:r>
      <w:r>
        <w:rPr>
          <w:rtl/>
          <w:lang w:eastAsia="en-US"/>
        </w:rPr>
        <w:t xml:space="preserve"> </w:t>
      </w:r>
      <w:r>
        <w:rPr>
          <w:rFonts w:hint="eastAsia"/>
          <w:rtl/>
          <w:lang w:eastAsia="en-US"/>
        </w:rPr>
        <w:t>ב</w:t>
      </w:r>
      <w:r>
        <w:rPr>
          <w:rtl/>
          <w:lang w:eastAsia="en-US"/>
        </w:rPr>
        <w:t>"</w:t>
      </w:r>
      <w:r>
        <w:rPr>
          <w:rFonts w:hint="eastAsia"/>
          <w:rtl/>
          <w:lang w:eastAsia="en-US"/>
        </w:rPr>
        <w:t>ד</w:t>
      </w:r>
      <w:r>
        <w:rPr>
          <w:rtl/>
          <w:lang w:eastAsia="en-US"/>
        </w:rPr>
        <w:t xml:space="preserve"> "</w:t>
      </w:r>
      <w:r>
        <w:rPr>
          <w:rFonts w:hint="eastAsia"/>
          <w:rtl/>
          <w:lang w:eastAsia="en-US"/>
        </w:rPr>
        <w:t>יומת</w:t>
      </w:r>
      <w:r>
        <w:rPr>
          <w:rtl/>
          <w:lang w:eastAsia="en-US"/>
        </w:rPr>
        <w:t xml:space="preserve">" </w:t>
      </w:r>
      <w:r>
        <w:rPr>
          <w:rFonts w:hint="eastAsia"/>
          <w:rtl/>
          <w:lang w:eastAsia="en-US"/>
        </w:rPr>
        <w:t>בלבד</w:t>
      </w:r>
      <w:r>
        <w:rPr>
          <w:rtl/>
          <w:lang w:eastAsia="en-US"/>
        </w:rPr>
        <w:t xml:space="preserve">, </w:t>
      </w:r>
      <w:r>
        <w:rPr>
          <w:rFonts w:hint="eastAsia"/>
          <w:rtl/>
          <w:lang w:eastAsia="en-US"/>
        </w:rPr>
        <w:t>אבל</w:t>
      </w:r>
      <w:r>
        <w:rPr>
          <w:rtl/>
          <w:lang w:eastAsia="en-US"/>
        </w:rPr>
        <w:t xml:space="preserve"> "</w:t>
      </w:r>
      <w:r>
        <w:rPr>
          <w:rFonts w:hint="eastAsia"/>
          <w:rtl/>
          <w:lang w:eastAsia="en-US"/>
        </w:rPr>
        <w:t>מות</w:t>
      </w:r>
      <w:r>
        <w:rPr>
          <w:rtl/>
          <w:lang w:eastAsia="en-US"/>
        </w:rPr>
        <w:t xml:space="preserve"> </w:t>
      </w:r>
      <w:r>
        <w:rPr>
          <w:rFonts w:hint="eastAsia"/>
          <w:rtl/>
          <w:lang w:eastAsia="en-US"/>
        </w:rPr>
        <w:t>יומת</w:t>
      </w:r>
      <w:r>
        <w:rPr>
          <w:rtl/>
          <w:lang w:eastAsia="en-US"/>
        </w:rPr>
        <w:t xml:space="preserve">" </w:t>
      </w:r>
      <w:r>
        <w:rPr>
          <w:rFonts w:hint="eastAsia"/>
          <w:rtl/>
          <w:lang w:eastAsia="en-US"/>
        </w:rPr>
        <w:t>נאמר</w:t>
      </w:r>
      <w:r>
        <w:rPr>
          <w:rtl/>
          <w:lang w:eastAsia="en-US"/>
        </w:rPr>
        <w:t xml:space="preserve"> </w:t>
      </w:r>
      <w:r>
        <w:rPr>
          <w:rFonts w:hint="eastAsia"/>
          <w:rtl/>
          <w:lang w:eastAsia="en-US"/>
        </w:rPr>
        <w:t>בכולן</w:t>
      </w:r>
      <w:r>
        <w:rPr>
          <w:rFonts w:hint="cs"/>
          <w:rtl/>
          <w:lang w:eastAsia="en-US"/>
        </w:rPr>
        <w:t>"</w:t>
      </w:r>
      <w:r>
        <w:rPr>
          <w:rtl/>
          <w:lang w:eastAsia="en-US"/>
        </w:rPr>
        <w:t>.</w:t>
      </w:r>
    </w:p>
  </w:footnote>
  <w:footnote w:id="7">
    <w:p w:rsidR="00E21873" w:rsidRPr="00F94F0E" w:rsidRDefault="00E21873" w:rsidP="003076DC">
      <w:pPr>
        <w:pStyle w:val="a3"/>
        <w:rPr>
          <w:rFonts w:hint="cs"/>
          <w:rtl/>
        </w:rPr>
      </w:pPr>
      <w:r>
        <w:rPr>
          <w:rStyle w:val="a5"/>
        </w:rPr>
        <w:footnoteRef/>
      </w:r>
      <w:r>
        <w:rPr>
          <w:rtl/>
        </w:rPr>
        <w:t xml:space="preserve"> </w:t>
      </w:r>
      <w:r>
        <w:rPr>
          <w:rFonts w:hint="cs"/>
          <w:rtl/>
        </w:rPr>
        <w:t xml:space="preserve">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נה</w:t>
      </w:r>
      <w:r>
        <w:rPr>
          <w:rtl/>
          <w:lang w:eastAsia="en-US"/>
        </w:rPr>
        <w:t xml:space="preserve"> </w:t>
      </w:r>
      <w:r>
        <w:rPr>
          <w:rFonts w:hint="cs"/>
          <w:rtl/>
          <w:lang w:eastAsia="en-US"/>
        </w:rPr>
        <w:t xml:space="preserve">סימן </w:t>
      </w:r>
      <w:r>
        <w:rPr>
          <w:rFonts w:hint="eastAsia"/>
          <w:rtl/>
          <w:lang w:eastAsia="en-US"/>
        </w:rPr>
        <w:t>ו</w:t>
      </w:r>
      <w:r>
        <w:rPr>
          <w:rFonts w:hint="cs"/>
          <w:rtl/>
          <w:lang w:eastAsia="en-US"/>
        </w:rPr>
        <w:t xml:space="preserve">: " </w:t>
      </w:r>
      <w:r w:rsidRPr="00F94F0E">
        <w:rPr>
          <w:rFonts w:hint="cs"/>
          <w:rtl/>
          <w:lang w:eastAsia="en-US"/>
        </w:rPr>
        <w:t xml:space="preserve">... </w:t>
      </w:r>
      <w:r w:rsidRPr="00F94F0E">
        <w:rPr>
          <w:rFonts w:hint="eastAsia"/>
          <w:rtl/>
          <w:lang w:eastAsia="en-US"/>
        </w:rPr>
        <w:t>משה</w:t>
      </w:r>
      <w:r w:rsidRPr="00F94F0E">
        <w:rPr>
          <w:rtl/>
          <w:lang w:eastAsia="en-US"/>
        </w:rPr>
        <w:t xml:space="preserve"> </w:t>
      </w:r>
      <w:r w:rsidRPr="00F94F0E">
        <w:rPr>
          <w:rFonts w:hint="eastAsia"/>
          <w:rtl/>
          <w:lang w:eastAsia="en-US"/>
        </w:rPr>
        <w:t>אמר</w:t>
      </w:r>
      <w:r w:rsidRPr="00F94F0E">
        <w:rPr>
          <w:rtl/>
          <w:lang w:eastAsia="en-US"/>
        </w:rPr>
        <w:t xml:space="preserve"> </w:t>
      </w:r>
      <w:r w:rsidRPr="00F94F0E">
        <w:rPr>
          <w:rFonts w:hint="eastAsia"/>
          <w:rtl/>
          <w:lang w:eastAsia="en-US"/>
        </w:rPr>
        <w:t>הנני</w:t>
      </w:r>
      <w:r w:rsidRPr="00F94F0E">
        <w:rPr>
          <w:rtl/>
          <w:lang w:eastAsia="en-US"/>
        </w:rPr>
        <w:t xml:space="preserve">, </w:t>
      </w:r>
      <w:r w:rsidRPr="00F94F0E">
        <w:rPr>
          <w:rFonts w:hint="eastAsia"/>
          <w:rtl/>
          <w:lang w:eastAsia="en-US"/>
        </w:rPr>
        <w:t>הנני</w:t>
      </w:r>
      <w:r w:rsidRPr="00F94F0E">
        <w:rPr>
          <w:rtl/>
          <w:lang w:eastAsia="en-US"/>
        </w:rPr>
        <w:t xml:space="preserve"> </w:t>
      </w:r>
      <w:r w:rsidRPr="00F94F0E">
        <w:rPr>
          <w:rFonts w:hint="eastAsia"/>
          <w:rtl/>
          <w:lang w:eastAsia="en-US"/>
        </w:rPr>
        <w:t>לכהונה</w:t>
      </w:r>
      <w:r w:rsidRPr="00F94F0E">
        <w:rPr>
          <w:rtl/>
          <w:lang w:eastAsia="en-US"/>
        </w:rPr>
        <w:t xml:space="preserve">, </w:t>
      </w:r>
      <w:r w:rsidRPr="00F94F0E">
        <w:rPr>
          <w:rFonts w:hint="eastAsia"/>
          <w:rtl/>
          <w:lang w:eastAsia="en-US"/>
        </w:rPr>
        <w:t>הנני</w:t>
      </w:r>
      <w:r w:rsidRPr="00F94F0E">
        <w:rPr>
          <w:rtl/>
          <w:lang w:eastAsia="en-US"/>
        </w:rPr>
        <w:t xml:space="preserve"> </w:t>
      </w:r>
      <w:r w:rsidRPr="00F94F0E">
        <w:rPr>
          <w:rFonts w:hint="eastAsia"/>
          <w:rtl/>
          <w:lang w:eastAsia="en-US"/>
        </w:rPr>
        <w:t>למלכות</w:t>
      </w:r>
      <w:r w:rsidRPr="00F94F0E">
        <w:rPr>
          <w:rtl/>
          <w:lang w:eastAsia="en-US"/>
        </w:rPr>
        <w:t xml:space="preserve">, </w:t>
      </w:r>
      <w:r w:rsidRPr="00F94F0E">
        <w:rPr>
          <w:rFonts w:hint="eastAsia"/>
          <w:rtl/>
          <w:lang w:eastAsia="en-US"/>
        </w:rPr>
        <w:t>א</w:t>
      </w:r>
      <w:r w:rsidRPr="00F94F0E">
        <w:rPr>
          <w:rtl/>
          <w:lang w:eastAsia="en-US"/>
        </w:rPr>
        <w:t>"</w:t>
      </w:r>
      <w:r w:rsidRPr="00F94F0E">
        <w:rPr>
          <w:rFonts w:hint="eastAsia"/>
          <w:rtl/>
          <w:lang w:eastAsia="en-US"/>
        </w:rPr>
        <w:t>ל</w:t>
      </w:r>
      <w:r w:rsidRPr="00F94F0E">
        <w:rPr>
          <w:rtl/>
          <w:lang w:eastAsia="en-US"/>
        </w:rPr>
        <w:t xml:space="preserve"> </w:t>
      </w:r>
      <w:r w:rsidRPr="00F94F0E">
        <w:rPr>
          <w:rFonts w:hint="eastAsia"/>
          <w:rtl/>
          <w:lang w:eastAsia="en-US"/>
        </w:rPr>
        <w:t>הקב</w:t>
      </w:r>
      <w:r w:rsidRPr="00F94F0E">
        <w:rPr>
          <w:rtl/>
          <w:lang w:eastAsia="en-US"/>
        </w:rPr>
        <w:t>"</w:t>
      </w:r>
      <w:r w:rsidRPr="00F94F0E">
        <w:rPr>
          <w:rFonts w:hint="eastAsia"/>
          <w:rtl/>
          <w:lang w:eastAsia="en-US"/>
        </w:rPr>
        <w:t>ה</w:t>
      </w:r>
      <w:r w:rsidRPr="00F94F0E">
        <w:rPr>
          <w:rFonts w:hint="cs"/>
          <w:rtl/>
          <w:lang w:eastAsia="en-US"/>
        </w:rPr>
        <w:t>:</w:t>
      </w:r>
      <w:r w:rsidRPr="00F94F0E">
        <w:rPr>
          <w:rtl/>
          <w:lang w:eastAsia="en-US"/>
        </w:rPr>
        <w:t xml:space="preserve"> </w:t>
      </w:r>
      <w:r w:rsidRPr="00F94F0E">
        <w:rPr>
          <w:rFonts w:hint="eastAsia"/>
          <w:rtl/>
          <w:lang w:eastAsia="en-US"/>
        </w:rPr>
        <w:t>אל</w:t>
      </w:r>
      <w:r w:rsidRPr="00F94F0E">
        <w:rPr>
          <w:rtl/>
          <w:lang w:eastAsia="en-US"/>
        </w:rPr>
        <w:t xml:space="preserve"> </w:t>
      </w:r>
      <w:r w:rsidRPr="00F94F0E">
        <w:rPr>
          <w:rFonts w:hint="eastAsia"/>
          <w:rtl/>
          <w:lang w:eastAsia="en-US"/>
        </w:rPr>
        <w:t>תקרב</w:t>
      </w:r>
      <w:r w:rsidRPr="00F94F0E">
        <w:rPr>
          <w:rtl/>
          <w:lang w:eastAsia="en-US"/>
        </w:rPr>
        <w:t xml:space="preserve"> </w:t>
      </w:r>
      <w:r w:rsidRPr="00F94F0E">
        <w:rPr>
          <w:rFonts w:hint="eastAsia"/>
          <w:rtl/>
          <w:lang w:eastAsia="en-US"/>
        </w:rPr>
        <w:t>הלום</w:t>
      </w:r>
      <w:r w:rsidRPr="00F94F0E">
        <w:rPr>
          <w:rtl/>
          <w:lang w:eastAsia="en-US"/>
        </w:rPr>
        <w:t xml:space="preserve">, </w:t>
      </w:r>
      <w:r w:rsidRPr="00F94F0E">
        <w:rPr>
          <w:rFonts w:hint="eastAsia"/>
          <w:rtl/>
          <w:lang w:eastAsia="en-US"/>
        </w:rPr>
        <w:t>אין</w:t>
      </w:r>
      <w:r w:rsidRPr="00F94F0E">
        <w:rPr>
          <w:rtl/>
          <w:lang w:eastAsia="en-US"/>
        </w:rPr>
        <w:t xml:space="preserve"> </w:t>
      </w:r>
      <w:r w:rsidRPr="00F94F0E">
        <w:rPr>
          <w:rFonts w:hint="eastAsia"/>
          <w:rtl/>
          <w:lang w:eastAsia="en-US"/>
        </w:rPr>
        <w:t>קרב</w:t>
      </w:r>
      <w:r w:rsidRPr="00F94F0E">
        <w:rPr>
          <w:rtl/>
          <w:lang w:eastAsia="en-US"/>
        </w:rPr>
        <w:t xml:space="preserve"> </w:t>
      </w:r>
      <w:r w:rsidRPr="00F94F0E">
        <w:rPr>
          <w:rFonts w:hint="eastAsia"/>
          <w:rtl/>
          <w:lang w:eastAsia="en-US"/>
        </w:rPr>
        <w:t>אלא</w:t>
      </w:r>
      <w:r w:rsidRPr="00F94F0E">
        <w:rPr>
          <w:rtl/>
          <w:lang w:eastAsia="en-US"/>
        </w:rPr>
        <w:t xml:space="preserve"> </w:t>
      </w:r>
      <w:r w:rsidRPr="00F94F0E">
        <w:rPr>
          <w:rFonts w:hint="eastAsia"/>
          <w:rtl/>
          <w:lang w:eastAsia="en-US"/>
        </w:rPr>
        <w:t>כהונה</w:t>
      </w:r>
      <w:r w:rsidRPr="00F94F0E">
        <w:rPr>
          <w:rtl/>
          <w:lang w:eastAsia="en-US"/>
        </w:rPr>
        <w:t xml:space="preserve">, </w:t>
      </w:r>
      <w:r w:rsidRPr="00F94F0E">
        <w:rPr>
          <w:rFonts w:hint="eastAsia"/>
          <w:rtl/>
          <w:lang w:eastAsia="en-US"/>
        </w:rPr>
        <w:t>היאך</w:t>
      </w:r>
      <w:r w:rsidRPr="00F94F0E">
        <w:rPr>
          <w:rtl/>
          <w:lang w:eastAsia="en-US"/>
        </w:rPr>
        <w:t xml:space="preserve"> </w:t>
      </w:r>
      <w:r w:rsidRPr="00F94F0E">
        <w:rPr>
          <w:rFonts w:hint="cs"/>
          <w:rtl/>
          <w:lang w:eastAsia="en-US"/>
        </w:rPr>
        <w:t xml:space="preserve">דאת אמרת </w:t>
      </w:r>
      <w:r w:rsidRPr="00F94F0E">
        <w:rPr>
          <w:rtl/>
          <w:lang w:eastAsia="en-US"/>
        </w:rPr>
        <w:t>(</w:t>
      </w:r>
      <w:r w:rsidRPr="00F94F0E">
        <w:rPr>
          <w:rFonts w:hint="eastAsia"/>
          <w:rtl/>
          <w:lang w:eastAsia="en-US"/>
        </w:rPr>
        <w:t>במדבר</w:t>
      </w:r>
      <w:r w:rsidRPr="00F94F0E">
        <w:rPr>
          <w:rtl/>
          <w:lang w:eastAsia="en-US"/>
        </w:rPr>
        <w:t xml:space="preserve"> </w:t>
      </w:r>
      <w:r w:rsidRPr="00F94F0E">
        <w:rPr>
          <w:rFonts w:hint="eastAsia"/>
          <w:rtl/>
          <w:lang w:eastAsia="en-US"/>
        </w:rPr>
        <w:t>א</w:t>
      </w:r>
      <w:r w:rsidRPr="00F94F0E">
        <w:rPr>
          <w:rtl/>
          <w:lang w:eastAsia="en-US"/>
        </w:rPr>
        <w:t xml:space="preserve">) </w:t>
      </w:r>
      <w:r w:rsidRPr="00F94F0E">
        <w:rPr>
          <w:rFonts w:hint="eastAsia"/>
          <w:rtl/>
          <w:lang w:eastAsia="en-US"/>
        </w:rPr>
        <w:t>והזר</w:t>
      </w:r>
      <w:r w:rsidRPr="00F94F0E">
        <w:rPr>
          <w:rtl/>
          <w:lang w:eastAsia="en-US"/>
        </w:rPr>
        <w:t xml:space="preserve"> </w:t>
      </w:r>
      <w:r w:rsidRPr="00F94F0E">
        <w:rPr>
          <w:rFonts w:hint="eastAsia"/>
          <w:rtl/>
          <w:lang w:eastAsia="en-US"/>
        </w:rPr>
        <w:t>הקרב</w:t>
      </w:r>
      <w:r w:rsidRPr="00F94F0E">
        <w:rPr>
          <w:rtl/>
          <w:lang w:eastAsia="en-US"/>
        </w:rPr>
        <w:t xml:space="preserve"> </w:t>
      </w:r>
      <w:r w:rsidRPr="00F94F0E">
        <w:rPr>
          <w:rFonts w:hint="eastAsia"/>
          <w:rtl/>
          <w:lang w:eastAsia="en-US"/>
        </w:rPr>
        <w:t>יומת</w:t>
      </w:r>
      <w:r w:rsidRPr="00F94F0E">
        <w:rPr>
          <w:rFonts w:hint="cs"/>
          <w:rtl/>
          <w:lang w:eastAsia="en-US"/>
        </w:rPr>
        <w:t xml:space="preserve">". ראה דברינו </w:t>
      </w:r>
      <w:hyperlink r:id="rId2" w:history="1">
        <w:r w:rsidRPr="003076DC">
          <w:rPr>
            <w:rStyle w:val="Hyperlink"/>
            <w:rFonts w:hint="cs"/>
            <w:rtl/>
            <w:lang w:eastAsia="en-US"/>
          </w:rPr>
          <w:t xml:space="preserve">אל תקרב הלום </w:t>
        </w:r>
        <w:r w:rsidR="003076DC" w:rsidRPr="003076DC">
          <w:rPr>
            <w:rStyle w:val="Hyperlink"/>
            <w:rFonts w:hint="cs"/>
            <w:rtl/>
            <w:lang w:eastAsia="en-US"/>
          </w:rPr>
          <w:t>– הקרב אליך את אהרון</w:t>
        </w:r>
      </w:hyperlink>
      <w:r w:rsidR="003076DC">
        <w:rPr>
          <w:rFonts w:hint="cs"/>
          <w:rtl/>
          <w:lang w:eastAsia="en-US"/>
        </w:rPr>
        <w:t xml:space="preserve"> </w:t>
      </w:r>
      <w:r w:rsidRPr="00F94F0E">
        <w:rPr>
          <w:rFonts w:hint="cs"/>
          <w:rtl/>
          <w:lang w:eastAsia="en-US"/>
        </w:rPr>
        <w:t>בפרשת תצוה.</w:t>
      </w:r>
    </w:p>
  </w:footnote>
  <w:footnote w:id="8">
    <w:p w:rsidR="00E21873" w:rsidRDefault="00E21873" w:rsidP="00E86EBF">
      <w:pPr>
        <w:pStyle w:val="a3"/>
        <w:rPr>
          <w:rFonts w:hint="cs"/>
        </w:rPr>
      </w:pPr>
      <w:r w:rsidRPr="00F94F0E">
        <w:rPr>
          <w:rStyle w:val="a5"/>
        </w:rPr>
        <w:footnoteRef/>
      </w:r>
      <w:r w:rsidRPr="00F94F0E">
        <w:rPr>
          <w:rtl/>
        </w:rPr>
        <w:t xml:space="preserve"> </w:t>
      </w:r>
      <w:r w:rsidRPr="00F94F0E">
        <w:rPr>
          <w:rFonts w:hint="cs"/>
          <w:rtl/>
          <w:lang w:val="he-IL"/>
        </w:rPr>
        <w:t>אהרון קובל לפני הקב"ה שקרבתו לה', הוא ובניו הכהנים, רק הזיקה לו וגרמה את מותם, בעוד שכל ישראל</w:t>
      </w:r>
      <w:r w:rsidRPr="009E75C3">
        <w:rPr>
          <w:rFonts w:hint="cs"/>
          <w:rtl/>
          <w:lang w:val="he-IL"/>
        </w:rPr>
        <w:t xml:space="preserve"> </w:t>
      </w:r>
      <w:r>
        <w:rPr>
          <w:rFonts w:hint="cs"/>
          <w:rtl/>
          <w:lang w:val="he-IL"/>
        </w:rPr>
        <w:t>ראו את עוזו של הקב"ה בים סוף ("עוזי וזמרת יה") וזנו עיניהם בשכינה ("זה אלי ואנוהו")</w:t>
      </w:r>
      <w:r w:rsidR="00E86EBF">
        <w:rPr>
          <w:rFonts w:hint="cs"/>
          <w:rtl/>
          <w:lang w:val="he-IL"/>
        </w:rPr>
        <w:t>, גם במתן תורה ("הראך את אשו הגדולה")</w:t>
      </w:r>
      <w:r>
        <w:rPr>
          <w:rFonts w:hint="cs"/>
          <w:rtl/>
          <w:lang w:val="he-IL"/>
        </w:rPr>
        <w:t xml:space="preserve"> </w:t>
      </w:r>
      <w:r>
        <w:rPr>
          <w:rFonts w:cs="David" w:hint="cs"/>
          <w:rtl/>
          <w:lang w:val="he-IL"/>
        </w:rPr>
        <w:t xml:space="preserve"> ו</w:t>
      </w:r>
      <w:r>
        <w:rPr>
          <w:rFonts w:hint="cs"/>
          <w:rtl/>
          <w:lang w:val="he-IL"/>
        </w:rPr>
        <w:t>לא הוזקו כלל. אז במה זכה אהרון לעומת "סתם עמך"</w:t>
      </w:r>
      <w:r w:rsidR="00E86EBF">
        <w:rPr>
          <w:rFonts w:hint="cs"/>
          <w:rtl/>
          <w:lang w:val="he-IL"/>
        </w:rPr>
        <w:t>?</w:t>
      </w:r>
      <w:r>
        <w:rPr>
          <w:rFonts w:hint="cs"/>
          <w:rtl/>
          <w:lang w:val="he-IL"/>
        </w:rPr>
        <w:t xml:space="preserve"> מה מועילה לכהנים הקרבה לקודש? תשובת הקב"ה צריכה הסבר. נכון שהם כעת במדרגה גבוהה ממשה שנשאר בחוץ והם בפנים (וגם על זה ניתן לשאול ממדרשים שאומרים שמשה נכנס אל קודש הקדשים בכל עת שרצה, בניגוד לאהרון), אבל דא עקא, מה חסד הוא להם אם בכך מצאו את מותם? מה פירוש המשפט במדרש: "</w:t>
      </w:r>
      <w:r w:rsidRPr="009E75C3">
        <w:rPr>
          <w:rFonts w:hint="cs"/>
          <w:rtl/>
          <w:lang w:val="he-IL"/>
        </w:rPr>
        <w:t>חסד גדול עשיתי עמך וכבוד גדול חלקתי לך שנשרפו בניך</w:t>
      </w:r>
      <w:r>
        <w:rPr>
          <w:rFonts w:hint="cs"/>
          <w:rtl/>
          <w:lang w:val="he-IL"/>
        </w:rPr>
        <w:t>"? שמתו בידי שמים ולא בידי בני אדם? (ראה הערתנו הקודמת). האם החסד הוא שזכו להיות בדרגת בני ישראל בים</w:t>
      </w:r>
      <w:r w:rsidR="00E86EBF">
        <w:rPr>
          <w:rFonts w:hint="cs"/>
          <w:rtl/>
          <w:lang w:val="he-IL"/>
        </w:rPr>
        <w:t xml:space="preserve"> ובסיני</w:t>
      </w:r>
      <w:r>
        <w:rPr>
          <w:rFonts w:hint="cs"/>
          <w:rtl/>
          <w:lang w:val="he-IL"/>
        </w:rPr>
        <w:t xml:space="preserve"> כל השנה</w:t>
      </w:r>
      <w:r w:rsidR="00E86EBF">
        <w:rPr>
          <w:rFonts w:hint="cs"/>
          <w:rtl/>
          <w:lang w:val="he-IL"/>
        </w:rPr>
        <w:t>,</w:t>
      </w:r>
      <w:r>
        <w:rPr>
          <w:rFonts w:hint="cs"/>
          <w:rtl/>
          <w:lang w:val="he-IL"/>
        </w:rPr>
        <w:t xml:space="preserve"> והשריפה היא כבר שגיאה שלהם? עכ"פ, בניגוד לפרשני המקרא, רשב"ם ורמב"ן, שלא ראו לכלול בנושא של "והזר הקרב יומת" את פרשת בני אהרון, מדרש זה איננו מהסס לכלול גם את המקרה הזה. להלכה, "הזר הקרב יומת" מדבר על ישראלים ולויים (כולל לוי משורר שש</w:t>
      </w:r>
      <w:r>
        <w:rPr>
          <w:rFonts w:hint="eastAsia"/>
          <w:rtl/>
          <w:lang w:val="he-IL"/>
        </w:rPr>
        <w:t>ִׁ</w:t>
      </w:r>
      <w:r>
        <w:rPr>
          <w:rFonts w:hint="cs"/>
          <w:rtl/>
          <w:lang w:val="he-IL"/>
        </w:rPr>
        <w:t>יע</w:t>
      </w:r>
      <w:r>
        <w:rPr>
          <w:rFonts w:hint="eastAsia"/>
          <w:rtl/>
          <w:lang w:val="he-IL"/>
        </w:rPr>
        <w:t>ֵ</w:t>
      </w:r>
      <w:r>
        <w:rPr>
          <w:rFonts w:hint="cs"/>
          <w:rtl/>
          <w:lang w:val="he-IL"/>
        </w:rPr>
        <w:t xml:space="preserve">ר - שעשה מלאכת שוער, ראה מסכת ערכין דף יא ע"ב), לא על כהנים. אבל מדרש הלכה לחוד ומדרש אגדה לחוד.  </w:t>
      </w:r>
    </w:p>
  </w:footnote>
  <w:footnote w:id="9">
    <w:p w:rsidR="00E21873" w:rsidRDefault="00E21873" w:rsidP="00E86EBF">
      <w:pPr>
        <w:pStyle w:val="a3"/>
        <w:rPr>
          <w:rFonts w:hint="cs"/>
        </w:rPr>
      </w:pPr>
      <w:r>
        <w:rPr>
          <w:rStyle w:val="a5"/>
        </w:rPr>
        <w:footnoteRef/>
      </w:r>
      <w:r>
        <w:rPr>
          <w:rtl/>
        </w:rPr>
        <w:t xml:space="preserve"> </w:t>
      </w:r>
      <w:r>
        <w:rPr>
          <w:rFonts w:hint="cs"/>
          <w:rtl/>
          <w:lang w:eastAsia="en-US"/>
        </w:rPr>
        <w:t>לפנינו דוגמא קלאסית למדרש שמרחיב במקום שמדרש אחר מקצר, או כפירוש והרחבה</w:t>
      </w:r>
      <w:r w:rsidR="00E86EBF">
        <w:rPr>
          <w:rFonts w:hint="cs"/>
          <w:rtl/>
          <w:lang w:eastAsia="en-US"/>
        </w:rPr>
        <w:t xml:space="preserve"> של מדרש קדום ממנו, </w:t>
      </w:r>
      <w:r>
        <w:rPr>
          <w:rFonts w:hint="cs"/>
          <w:rtl/>
          <w:lang w:eastAsia="en-US"/>
        </w:rPr>
        <w:t xml:space="preserve">או </w:t>
      </w:r>
      <w:r w:rsidR="00E86EBF">
        <w:rPr>
          <w:rFonts w:hint="cs"/>
          <w:rtl/>
          <w:lang w:eastAsia="en-US"/>
        </w:rPr>
        <w:t xml:space="preserve">אדרבא, </w:t>
      </w:r>
      <w:r>
        <w:rPr>
          <w:rFonts w:hint="cs"/>
          <w:rtl/>
          <w:lang w:eastAsia="en-US"/>
        </w:rPr>
        <w:t xml:space="preserve">הוא </w:t>
      </w:r>
      <w:r w:rsidR="00E86EBF">
        <w:rPr>
          <w:rFonts w:hint="cs"/>
          <w:rtl/>
          <w:lang w:eastAsia="en-US"/>
        </w:rPr>
        <w:t>ש</w:t>
      </w:r>
      <w:r>
        <w:rPr>
          <w:rFonts w:hint="cs"/>
          <w:rtl/>
          <w:lang w:eastAsia="en-US"/>
        </w:rPr>
        <w:t>משמר נוסח מלא ומקורי. עכ"פ, ראה איך ילקוט שמעוני עונה על השאלה ששאלנו בהערה הקודמת</w:t>
      </w:r>
      <w:r w:rsidR="00E86EBF">
        <w:rPr>
          <w:rFonts w:hint="cs"/>
          <w:rtl/>
          <w:lang w:eastAsia="en-US"/>
        </w:rPr>
        <w:t>: עדיפה מיתה על פני צרעת</w:t>
      </w:r>
      <w:r>
        <w:rPr>
          <w:rFonts w:hint="cs"/>
          <w:rtl/>
          <w:lang w:eastAsia="en-US"/>
        </w:rPr>
        <w:t xml:space="preserve">. לעניין עוזיה שהצטרע ואיך זה קשור לנושא שלנו, ראה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נח</w:t>
      </w:r>
      <w:r>
        <w:rPr>
          <w:rtl/>
          <w:lang w:eastAsia="en-US"/>
        </w:rPr>
        <w:t xml:space="preserve"> </w:t>
      </w:r>
      <w:r>
        <w:rPr>
          <w:rFonts w:hint="eastAsia"/>
          <w:rtl/>
          <w:lang w:eastAsia="en-US"/>
        </w:rPr>
        <w:t>סימן</w:t>
      </w:r>
      <w:r>
        <w:rPr>
          <w:rtl/>
          <w:lang w:eastAsia="en-US"/>
        </w:rPr>
        <w:t xml:space="preserve"> </w:t>
      </w:r>
      <w:r>
        <w:rPr>
          <w:rFonts w:hint="eastAsia"/>
          <w:rtl/>
          <w:lang w:eastAsia="en-US"/>
        </w:rPr>
        <w:t>יג</w:t>
      </w:r>
      <w:r>
        <w:rPr>
          <w:rFonts w:hint="cs"/>
          <w:rtl/>
          <w:lang w:eastAsia="en-US"/>
        </w:rPr>
        <w:t>: "</w:t>
      </w:r>
      <w:r>
        <w:rPr>
          <w:rFonts w:hint="eastAsia"/>
          <w:rtl/>
          <w:lang w:eastAsia="en-US"/>
        </w:rPr>
        <w:t>בעוזיה</w:t>
      </w:r>
      <w:r>
        <w:rPr>
          <w:rtl/>
          <w:lang w:eastAsia="en-US"/>
        </w:rPr>
        <w:t xml:space="preserve"> </w:t>
      </w:r>
      <w:r>
        <w:rPr>
          <w:rFonts w:hint="eastAsia"/>
          <w:rtl/>
          <w:lang w:eastAsia="en-US"/>
        </w:rPr>
        <w:t>כתיב</w:t>
      </w:r>
      <w:r>
        <w:rPr>
          <w:rtl/>
          <w:lang w:eastAsia="en-US"/>
        </w:rPr>
        <w:t xml:space="preserve"> </w:t>
      </w:r>
      <w:r>
        <w:rPr>
          <w:rFonts w:hint="eastAsia"/>
          <w:rtl/>
          <w:lang w:eastAsia="en-US"/>
        </w:rPr>
        <w:t>כי</w:t>
      </w:r>
      <w:r>
        <w:rPr>
          <w:rtl/>
          <w:lang w:eastAsia="en-US"/>
        </w:rPr>
        <w:t xml:space="preserve"> </w:t>
      </w:r>
      <w:r>
        <w:rPr>
          <w:rFonts w:hint="eastAsia"/>
          <w:rtl/>
          <w:lang w:eastAsia="en-US"/>
        </w:rPr>
        <w:t>אוהב</w:t>
      </w:r>
      <w:r>
        <w:rPr>
          <w:rtl/>
          <w:lang w:eastAsia="en-US"/>
        </w:rPr>
        <w:t xml:space="preserve"> </w:t>
      </w:r>
      <w:r>
        <w:rPr>
          <w:rFonts w:hint="eastAsia"/>
          <w:rtl/>
          <w:lang w:eastAsia="en-US"/>
        </w:rPr>
        <w:t>אדמה</w:t>
      </w:r>
      <w:r>
        <w:rPr>
          <w:rtl/>
          <w:lang w:eastAsia="en-US"/>
        </w:rPr>
        <w:t xml:space="preserve"> </w:t>
      </w:r>
      <w:r>
        <w:rPr>
          <w:rFonts w:hint="eastAsia"/>
          <w:rtl/>
          <w:lang w:eastAsia="en-US"/>
        </w:rPr>
        <w:t>היה</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ב</w:t>
      </w:r>
      <w:r>
        <w:rPr>
          <w:rtl/>
          <w:lang w:eastAsia="en-US"/>
        </w:rPr>
        <w:t xml:space="preserve"> </w:t>
      </w:r>
      <w:r>
        <w:rPr>
          <w:rFonts w:hint="eastAsia"/>
          <w:rtl/>
          <w:lang w:eastAsia="en-US"/>
        </w:rPr>
        <w:t>כו</w:t>
      </w:r>
      <w:r>
        <w:rPr>
          <w:rtl/>
          <w:lang w:eastAsia="en-US"/>
        </w:rPr>
        <w:t xml:space="preserve">) </w:t>
      </w:r>
      <w:r>
        <w:rPr>
          <w:rFonts w:hint="eastAsia"/>
          <w:rtl/>
          <w:lang w:eastAsia="en-US"/>
        </w:rPr>
        <w:t>שהיה</w:t>
      </w:r>
      <w:r>
        <w:rPr>
          <w:rtl/>
          <w:lang w:eastAsia="en-US"/>
        </w:rPr>
        <w:t xml:space="preserve"> </w:t>
      </w:r>
      <w:r>
        <w:rPr>
          <w:rFonts w:hint="eastAsia"/>
          <w:rtl/>
          <w:lang w:eastAsia="en-US"/>
        </w:rPr>
        <w:t>מלך</w:t>
      </w:r>
      <w:r>
        <w:rPr>
          <w:rtl/>
          <w:lang w:eastAsia="en-US"/>
        </w:rPr>
        <w:t xml:space="preserve"> </w:t>
      </w:r>
      <w:r>
        <w:rPr>
          <w:rFonts w:hint="eastAsia"/>
          <w:rtl/>
          <w:lang w:eastAsia="en-US"/>
        </w:rPr>
        <w:t>והפקיר</w:t>
      </w:r>
      <w:r>
        <w:rPr>
          <w:rtl/>
          <w:lang w:eastAsia="en-US"/>
        </w:rPr>
        <w:t xml:space="preserve"> </w:t>
      </w:r>
      <w:r>
        <w:rPr>
          <w:rFonts w:hint="eastAsia"/>
          <w:rtl/>
          <w:lang w:eastAsia="en-US"/>
        </w:rPr>
        <w:t>עצמו</w:t>
      </w:r>
      <w:r>
        <w:rPr>
          <w:rtl/>
          <w:lang w:eastAsia="en-US"/>
        </w:rPr>
        <w:t xml:space="preserve"> </w:t>
      </w:r>
      <w:r>
        <w:rPr>
          <w:rFonts w:hint="eastAsia"/>
          <w:rtl/>
          <w:lang w:eastAsia="en-US"/>
        </w:rPr>
        <w:t>לאדמה</w:t>
      </w:r>
      <w:r>
        <w:rPr>
          <w:rtl/>
          <w:lang w:eastAsia="en-US"/>
        </w:rPr>
        <w:t xml:space="preserve"> </w:t>
      </w:r>
      <w:r>
        <w:rPr>
          <w:rFonts w:hint="eastAsia"/>
          <w:rtl/>
          <w:lang w:eastAsia="en-US"/>
        </w:rPr>
        <w:t>ולא</w:t>
      </w:r>
      <w:r>
        <w:rPr>
          <w:rtl/>
          <w:lang w:eastAsia="en-US"/>
        </w:rPr>
        <w:t xml:space="preserve"> </w:t>
      </w:r>
      <w:r>
        <w:rPr>
          <w:rFonts w:hint="eastAsia"/>
          <w:rtl/>
          <w:lang w:eastAsia="en-US"/>
        </w:rPr>
        <w:t>נזקק</w:t>
      </w:r>
      <w:r>
        <w:rPr>
          <w:rtl/>
          <w:lang w:eastAsia="en-US"/>
        </w:rPr>
        <w:t xml:space="preserve"> </w:t>
      </w:r>
      <w:r>
        <w:rPr>
          <w:rFonts w:hint="eastAsia"/>
          <w:rtl/>
          <w:lang w:eastAsia="en-US"/>
        </w:rPr>
        <w:t>לתורה</w:t>
      </w:r>
      <w:r>
        <w:rPr>
          <w:rtl/>
          <w:lang w:eastAsia="en-US"/>
        </w:rPr>
        <w:t xml:space="preserve">, </w:t>
      </w:r>
      <w:r>
        <w:rPr>
          <w:rFonts w:hint="eastAsia"/>
          <w:rtl/>
          <w:lang w:eastAsia="en-US"/>
        </w:rPr>
        <w:t>יום</w:t>
      </w:r>
      <w:r>
        <w:rPr>
          <w:rtl/>
          <w:lang w:eastAsia="en-US"/>
        </w:rPr>
        <w:t xml:space="preserve"> </w:t>
      </w:r>
      <w:r>
        <w:rPr>
          <w:rFonts w:hint="eastAsia"/>
          <w:rtl/>
          <w:lang w:eastAsia="en-US"/>
        </w:rPr>
        <w:t>אחד</w:t>
      </w:r>
      <w:r>
        <w:rPr>
          <w:rtl/>
          <w:lang w:eastAsia="en-US"/>
        </w:rPr>
        <w:t xml:space="preserve"> </w:t>
      </w:r>
      <w:r>
        <w:rPr>
          <w:rFonts w:hint="eastAsia"/>
          <w:rtl/>
          <w:lang w:eastAsia="en-US"/>
        </w:rPr>
        <w:t>נזקק</w:t>
      </w:r>
      <w:r>
        <w:rPr>
          <w:rtl/>
          <w:lang w:eastAsia="en-US"/>
        </w:rPr>
        <w:t xml:space="preserve"> </w:t>
      </w:r>
      <w:r>
        <w:rPr>
          <w:rFonts w:hint="eastAsia"/>
          <w:rtl/>
          <w:lang w:eastAsia="en-US"/>
        </w:rPr>
        <w:t>לבית</w:t>
      </w:r>
      <w:r>
        <w:rPr>
          <w:rtl/>
          <w:lang w:eastAsia="en-US"/>
        </w:rPr>
        <w:t xml:space="preserve"> </w:t>
      </w:r>
      <w:r>
        <w:rPr>
          <w:rFonts w:hint="eastAsia"/>
          <w:rtl/>
          <w:lang w:eastAsia="en-US"/>
        </w:rPr>
        <w:t>הועד</w:t>
      </w:r>
      <w:r>
        <w:rPr>
          <w:rtl/>
          <w:lang w:eastAsia="en-US"/>
        </w:rPr>
        <w:t xml:space="preserve">, </w:t>
      </w:r>
      <w:r>
        <w:rPr>
          <w:rFonts w:hint="eastAsia"/>
          <w:rtl/>
          <w:lang w:eastAsia="en-US"/>
        </w:rPr>
        <w:t>אמר</w:t>
      </w:r>
      <w:r>
        <w:rPr>
          <w:rtl/>
          <w:lang w:eastAsia="en-US"/>
        </w:rPr>
        <w:t xml:space="preserve"> </w:t>
      </w:r>
      <w:r w:rsidRPr="00C254BC">
        <w:rPr>
          <w:rFonts w:hint="eastAsia"/>
          <w:rtl/>
          <w:lang w:eastAsia="en-US"/>
        </w:rPr>
        <w:t>להם</w:t>
      </w:r>
      <w:r w:rsidRPr="00C254BC">
        <w:rPr>
          <w:rtl/>
          <w:lang w:eastAsia="en-US"/>
        </w:rPr>
        <w:t xml:space="preserve"> </w:t>
      </w:r>
      <w:r w:rsidRPr="00C254BC">
        <w:rPr>
          <w:rFonts w:hint="eastAsia"/>
          <w:rtl/>
          <w:lang w:eastAsia="en-US"/>
        </w:rPr>
        <w:t>במה</w:t>
      </w:r>
      <w:r w:rsidRPr="00C254BC">
        <w:rPr>
          <w:rtl/>
          <w:lang w:eastAsia="en-US"/>
        </w:rPr>
        <w:t xml:space="preserve"> </w:t>
      </w:r>
      <w:r w:rsidRPr="00C254BC">
        <w:rPr>
          <w:rFonts w:hint="eastAsia"/>
          <w:rtl/>
          <w:lang w:eastAsia="en-US"/>
        </w:rPr>
        <w:t>אתם</w:t>
      </w:r>
      <w:r w:rsidRPr="00C254BC">
        <w:rPr>
          <w:rtl/>
          <w:lang w:eastAsia="en-US"/>
        </w:rPr>
        <w:t xml:space="preserve"> </w:t>
      </w:r>
      <w:r w:rsidRPr="00C254BC">
        <w:rPr>
          <w:rFonts w:hint="eastAsia"/>
          <w:rtl/>
          <w:lang w:eastAsia="en-US"/>
        </w:rPr>
        <w:t>עוסקין</w:t>
      </w:r>
      <w:r w:rsidRPr="00C254BC">
        <w:rPr>
          <w:rFonts w:hint="cs"/>
          <w:rtl/>
          <w:lang w:eastAsia="en-US"/>
        </w:rPr>
        <w:t>?</w:t>
      </w:r>
      <w:r w:rsidRPr="00C254BC">
        <w:rPr>
          <w:rtl/>
          <w:lang w:eastAsia="en-US"/>
        </w:rPr>
        <w:t xml:space="preserve"> </w:t>
      </w:r>
      <w:r w:rsidRPr="00C254BC">
        <w:rPr>
          <w:rFonts w:hint="eastAsia"/>
          <w:rtl/>
          <w:lang w:eastAsia="en-US"/>
        </w:rPr>
        <w:t>אמרו</w:t>
      </w:r>
      <w:r w:rsidRPr="00C254BC">
        <w:rPr>
          <w:rtl/>
          <w:lang w:eastAsia="en-US"/>
        </w:rPr>
        <w:t xml:space="preserve"> </w:t>
      </w:r>
      <w:r w:rsidRPr="00C254BC">
        <w:rPr>
          <w:rFonts w:hint="eastAsia"/>
          <w:rtl/>
          <w:lang w:eastAsia="en-US"/>
        </w:rPr>
        <w:t>לו</w:t>
      </w:r>
      <w:r w:rsidRPr="00C254BC">
        <w:rPr>
          <w:rFonts w:hint="cs"/>
          <w:rtl/>
          <w:lang w:eastAsia="en-US"/>
        </w:rPr>
        <w:t>:</w:t>
      </w:r>
      <w:r w:rsidRPr="00C254BC">
        <w:rPr>
          <w:rtl/>
          <w:lang w:eastAsia="en-US"/>
        </w:rPr>
        <w:t xml:space="preserve"> </w:t>
      </w:r>
      <w:r w:rsidRPr="00C254BC">
        <w:rPr>
          <w:rFonts w:hint="eastAsia"/>
          <w:rtl/>
          <w:lang w:eastAsia="en-US"/>
        </w:rPr>
        <w:t>בהזר</w:t>
      </w:r>
      <w:r w:rsidRPr="00C254BC">
        <w:rPr>
          <w:rtl/>
          <w:lang w:eastAsia="en-US"/>
        </w:rPr>
        <w:t xml:space="preserve"> </w:t>
      </w:r>
      <w:r w:rsidRPr="00C254BC">
        <w:rPr>
          <w:rFonts w:hint="eastAsia"/>
          <w:rtl/>
          <w:lang w:eastAsia="en-US"/>
        </w:rPr>
        <w:t>הקרב</w:t>
      </w:r>
      <w:r w:rsidRPr="00C254BC">
        <w:rPr>
          <w:rtl/>
          <w:lang w:eastAsia="en-US"/>
        </w:rPr>
        <w:t xml:space="preserve"> </w:t>
      </w:r>
      <w:r w:rsidRPr="00C254BC">
        <w:rPr>
          <w:rFonts w:hint="eastAsia"/>
          <w:rtl/>
          <w:lang w:eastAsia="en-US"/>
        </w:rPr>
        <w:t>יומת</w:t>
      </w:r>
      <w:r w:rsidRPr="00C254BC">
        <w:rPr>
          <w:rtl/>
          <w:lang w:eastAsia="en-US"/>
        </w:rPr>
        <w:t xml:space="preserve"> (</w:t>
      </w:r>
      <w:r w:rsidRPr="00C254BC">
        <w:rPr>
          <w:rFonts w:hint="eastAsia"/>
          <w:rtl/>
          <w:lang w:eastAsia="en-US"/>
        </w:rPr>
        <w:t>במדבר</w:t>
      </w:r>
      <w:r w:rsidRPr="00C254BC">
        <w:rPr>
          <w:rtl/>
          <w:lang w:eastAsia="en-US"/>
        </w:rPr>
        <w:t xml:space="preserve"> </w:t>
      </w:r>
      <w:r w:rsidRPr="00C254BC">
        <w:rPr>
          <w:rFonts w:hint="eastAsia"/>
          <w:rtl/>
          <w:lang w:eastAsia="en-US"/>
        </w:rPr>
        <w:t>א</w:t>
      </w:r>
      <w:r w:rsidRPr="00C254BC">
        <w:rPr>
          <w:rtl/>
          <w:lang w:eastAsia="en-US"/>
        </w:rPr>
        <w:t>)</w:t>
      </w:r>
      <w:r w:rsidRPr="00C254BC">
        <w:rPr>
          <w:rFonts w:hint="cs"/>
          <w:rtl/>
          <w:lang w:eastAsia="en-US"/>
        </w:rPr>
        <w:t>.</w:t>
      </w:r>
      <w:r w:rsidRPr="00C254BC">
        <w:rPr>
          <w:rtl/>
          <w:lang w:eastAsia="en-US"/>
        </w:rPr>
        <w:t xml:space="preserve"> </w:t>
      </w:r>
      <w:r w:rsidRPr="00C254BC">
        <w:rPr>
          <w:rFonts w:hint="eastAsia"/>
          <w:rtl/>
          <w:lang w:eastAsia="en-US"/>
        </w:rPr>
        <w:t>אמר</w:t>
      </w:r>
      <w:r w:rsidRPr="00C254BC">
        <w:rPr>
          <w:rtl/>
          <w:lang w:eastAsia="en-US"/>
        </w:rPr>
        <w:t xml:space="preserve"> </w:t>
      </w:r>
      <w:r w:rsidRPr="00C254BC">
        <w:rPr>
          <w:rFonts w:hint="eastAsia"/>
          <w:rtl/>
          <w:lang w:eastAsia="en-US"/>
        </w:rPr>
        <w:t>להם</w:t>
      </w:r>
      <w:r w:rsidRPr="00C254BC">
        <w:rPr>
          <w:rtl/>
          <w:lang w:eastAsia="en-US"/>
        </w:rPr>
        <w:t xml:space="preserve"> </w:t>
      </w:r>
      <w:r w:rsidRPr="00C254BC">
        <w:rPr>
          <w:rFonts w:hint="eastAsia"/>
          <w:rtl/>
          <w:lang w:eastAsia="en-US"/>
        </w:rPr>
        <w:t>עוזיה</w:t>
      </w:r>
      <w:r w:rsidRPr="00C254BC">
        <w:rPr>
          <w:rFonts w:hint="cs"/>
          <w:rtl/>
          <w:lang w:eastAsia="en-US"/>
        </w:rPr>
        <w:t>:</w:t>
      </w:r>
      <w:r w:rsidRPr="00C254BC">
        <w:rPr>
          <w:rtl/>
          <w:lang w:eastAsia="en-US"/>
        </w:rPr>
        <w:t xml:space="preserve"> </w:t>
      </w:r>
      <w:r w:rsidRPr="00C254BC">
        <w:rPr>
          <w:rFonts w:hint="eastAsia"/>
          <w:rtl/>
          <w:lang w:eastAsia="en-US"/>
        </w:rPr>
        <w:t>הקב</w:t>
      </w:r>
      <w:r w:rsidRPr="00C254BC">
        <w:rPr>
          <w:rtl/>
          <w:lang w:eastAsia="en-US"/>
        </w:rPr>
        <w:t>"</w:t>
      </w:r>
      <w:r w:rsidRPr="00C254BC">
        <w:rPr>
          <w:rFonts w:hint="eastAsia"/>
          <w:rtl/>
          <w:lang w:eastAsia="en-US"/>
        </w:rPr>
        <w:t>ה</w:t>
      </w:r>
      <w:r w:rsidRPr="00C254BC">
        <w:rPr>
          <w:rtl/>
          <w:lang w:eastAsia="en-US"/>
        </w:rPr>
        <w:t xml:space="preserve"> </w:t>
      </w:r>
      <w:r w:rsidRPr="00C254BC">
        <w:rPr>
          <w:rFonts w:hint="eastAsia"/>
          <w:rtl/>
          <w:lang w:eastAsia="en-US"/>
        </w:rPr>
        <w:t>מלך</w:t>
      </w:r>
      <w:r w:rsidRPr="00C254BC">
        <w:rPr>
          <w:rtl/>
          <w:lang w:eastAsia="en-US"/>
        </w:rPr>
        <w:t xml:space="preserve"> </w:t>
      </w:r>
      <w:r w:rsidRPr="00C254BC">
        <w:rPr>
          <w:rFonts w:hint="eastAsia"/>
          <w:rtl/>
          <w:lang w:eastAsia="en-US"/>
        </w:rPr>
        <w:t>ואני</w:t>
      </w:r>
      <w:r w:rsidRPr="00C254BC">
        <w:rPr>
          <w:rtl/>
          <w:lang w:eastAsia="en-US"/>
        </w:rPr>
        <w:t xml:space="preserve"> </w:t>
      </w:r>
      <w:r w:rsidRPr="00C254BC">
        <w:rPr>
          <w:rFonts w:hint="eastAsia"/>
          <w:rtl/>
          <w:lang w:eastAsia="en-US"/>
        </w:rPr>
        <w:t>מלך</w:t>
      </w:r>
      <w:r w:rsidRPr="00C254BC">
        <w:rPr>
          <w:rFonts w:hint="cs"/>
          <w:rtl/>
          <w:lang w:eastAsia="en-US"/>
        </w:rPr>
        <w:t>.</w:t>
      </w:r>
      <w:r w:rsidRPr="00C254BC">
        <w:rPr>
          <w:rtl/>
          <w:lang w:eastAsia="en-US"/>
        </w:rPr>
        <w:t xml:space="preserve"> </w:t>
      </w:r>
      <w:r w:rsidRPr="00C254BC">
        <w:rPr>
          <w:rFonts w:hint="eastAsia"/>
          <w:rtl/>
          <w:lang w:eastAsia="en-US"/>
        </w:rPr>
        <w:t>נאה</w:t>
      </w:r>
      <w:r w:rsidRPr="00C254BC">
        <w:rPr>
          <w:rtl/>
          <w:lang w:eastAsia="en-US"/>
        </w:rPr>
        <w:t xml:space="preserve"> </w:t>
      </w:r>
      <w:r w:rsidRPr="00C254BC">
        <w:rPr>
          <w:rFonts w:hint="eastAsia"/>
          <w:rtl/>
          <w:lang w:eastAsia="en-US"/>
        </w:rPr>
        <w:t>למלך</w:t>
      </w:r>
      <w:r w:rsidRPr="00C254BC">
        <w:rPr>
          <w:rtl/>
          <w:lang w:eastAsia="en-US"/>
        </w:rPr>
        <w:t xml:space="preserve"> </w:t>
      </w:r>
      <w:r w:rsidRPr="00C254BC">
        <w:rPr>
          <w:rFonts w:hint="eastAsia"/>
          <w:rtl/>
          <w:lang w:eastAsia="en-US"/>
        </w:rPr>
        <w:t>לשמש</w:t>
      </w:r>
      <w:r w:rsidRPr="00C254BC">
        <w:rPr>
          <w:rtl/>
          <w:lang w:eastAsia="en-US"/>
        </w:rPr>
        <w:t xml:space="preserve"> </w:t>
      </w:r>
      <w:r w:rsidRPr="00C254BC">
        <w:rPr>
          <w:rFonts w:hint="eastAsia"/>
          <w:rtl/>
          <w:lang w:eastAsia="en-US"/>
        </w:rPr>
        <w:t>פני</w:t>
      </w:r>
      <w:r w:rsidRPr="00C254BC">
        <w:rPr>
          <w:rtl/>
          <w:lang w:eastAsia="en-US"/>
        </w:rPr>
        <w:t xml:space="preserve"> </w:t>
      </w:r>
      <w:r w:rsidRPr="00C254BC">
        <w:rPr>
          <w:rFonts w:hint="eastAsia"/>
          <w:rtl/>
          <w:lang w:eastAsia="en-US"/>
        </w:rPr>
        <w:t>מלך</w:t>
      </w:r>
      <w:r w:rsidRPr="00C254BC">
        <w:rPr>
          <w:rtl/>
          <w:lang w:eastAsia="en-US"/>
        </w:rPr>
        <w:t xml:space="preserve"> </w:t>
      </w:r>
      <w:r w:rsidRPr="00C254BC">
        <w:rPr>
          <w:rFonts w:hint="eastAsia"/>
          <w:rtl/>
          <w:lang w:eastAsia="en-US"/>
        </w:rPr>
        <w:t>ולהקטיר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ויבא</w:t>
      </w:r>
      <w:r>
        <w:rPr>
          <w:rtl/>
          <w:lang w:eastAsia="en-US"/>
        </w:rPr>
        <w:t xml:space="preserve"> </w:t>
      </w:r>
      <w:r>
        <w:rPr>
          <w:rFonts w:hint="eastAsia"/>
          <w:rtl/>
          <w:lang w:eastAsia="en-US"/>
        </w:rPr>
        <w:t>אל</w:t>
      </w:r>
      <w:r>
        <w:rPr>
          <w:rtl/>
          <w:lang w:eastAsia="en-US"/>
        </w:rPr>
        <w:t xml:space="preserve"> </w:t>
      </w:r>
      <w:r>
        <w:rPr>
          <w:rFonts w:hint="eastAsia"/>
          <w:rtl/>
          <w:lang w:eastAsia="en-US"/>
        </w:rPr>
        <w:t>היכל</w:t>
      </w:r>
      <w:r>
        <w:rPr>
          <w:rtl/>
          <w:lang w:eastAsia="en-US"/>
        </w:rPr>
        <w:t xml:space="preserve"> </w:t>
      </w:r>
      <w:r>
        <w:rPr>
          <w:rFonts w:hint="eastAsia"/>
          <w:rtl/>
          <w:lang w:eastAsia="en-US"/>
        </w:rPr>
        <w:t>ה</w:t>
      </w:r>
      <w:r>
        <w:rPr>
          <w:rtl/>
          <w:lang w:eastAsia="en-US"/>
        </w:rPr>
        <w:t xml:space="preserve">' </w:t>
      </w:r>
      <w:r>
        <w:rPr>
          <w:rFonts w:hint="eastAsia"/>
          <w:rtl/>
          <w:lang w:eastAsia="en-US"/>
        </w:rPr>
        <w:t>להקטיר</w:t>
      </w:r>
      <w:r>
        <w:rPr>
          <w:rtl/>
          <w:lang w:eastAsia="en-US"/>
        </w:rPr>
        <w:t xml:space="preserve"> </w:t>
      </w:r>
      <w:r>
        <w:rPr>
          <w:rFonts w:hint="eastAsia"/>
          <w:rtl/>
          <w:lang w:eastAsia="en-US"/>
        </w:rPr>
        <w:t>על</w:t>
      </w:r>
      <w:r>
        <w:rPr>
          <w:rtl/>
          <w:lang w:eastAsia="en-US"/>
        </w:rPr>
        <w:t xml:space="preserve"> </w:t>
      </w:r>
      <w:r>
        <w:rPr>
          <w:rFonts w:hint="eastAsia"/>
          <w:rtl/>
          <w:lang w:eastAsia="en-US"/>
        </w:rPr>
        <w:t>מזבח</w:t>
      </w:r>
      <w:r>
        <w:rPr>
          <w:rtl/>
          <w:lang w:eastAsia="en-US"/>
        </w:rPr>
        <w:t xml:space="preserve"> </w:t>
      </w:r>
      <w:r>
        <w:rPr>
          <w:rFonts w:hint="eastAsia"/>
          <w:rtl/>
          <w:lang w:eastAsia="en-US"/>
        </w:rPr>
        <w:t>הקטרת</w:t>
      </w:r>
      <w:r>
        <w:rPr>
          <w:rFonts w:hint="cs"/>
          <w:rtl/>
          <w:lang w:eastAsia="en-US"/>
        </w:rPr>
        <w:t xml:space="preserve"> .... </w:t>
      </w:r>
      <w:r>
        <w:rPr>
          <w:rFonts w:hint="eastAsia"/>
          <w:rtl/>
          <w:lang w:eastAsia="en-US"/>
        </w:rPr>
        <w:t>ויאמרו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לך</w:t>
      </w:r>
      <w:r>
        <w:rPr>
          <w:rtl/>
          <w:lang w:eastAsia="en-US"/>
        </w:rPr>
        <w:t xml:space="preserve"> </w:t>
      </w:r>
      <w:r>
        <w:rPr>
          <w:rFonts w:hint="eastAsia"/>
          <w:rtl/>
          <w:lang w:eastAsia="en-US"/>
        </w:rPr>
        <w:t>עוזיהו</w:t>
      </w:r>
      <w:r>
        <w:rPr>
          <w:rtl/>
          <w:lang w:eastAsia="en-US"/>
        </w:rPr>
        <w:t xml:space="preserve"> </w:t>
      </w:r>
      <w:r>
        <w:rPr>
          <w:rFonts w:hint="eastAsia"/>
          <w:rtl/>
          <w:lang w:eastAsia="en-US"/>
        </w:rPr>
        <w:t>להקטיר</w:t>
      </w:r>
      <w:r>
        <w:rPr>
          <w:rtl/>
          <w:lang w:eastAsia="en-US"/>
        </w:rPr>
        <w:t xml:space="preserve"> </w:t>
      </w:r>
      <w:r>
        <w:rPr>
          <w:rFonts w:hint="eastAsia"/>
          <w:rtl/>
          <w:lang w:eastAsia="en-US"/>
        </w:rPr>
        <w:t>לה</w:t>
      </w:r>
      <w:r>
        <w:rPr>
          <w:rtl/>
          <w:lang w:eastAsia="en-US"/>
        </w:rPr>
        <w:t xml:space="preserve">' </w:t>
      </w:r>
      <w:r>
        <w:rPr>
          <w:rFonts w:hint="eastAsia"/>
          <w:rtl/>
          <w:lang w:eastAsia="en-US"/>
        </w:rPr>
        <w:t>כי</w:t>
      </w:r>
      <w:r>
        <w:rPr>
          <w:rtl/>
          <w:lang w:eastAsia="en-US"/>
        </w:rPr>
        <w:t xml:space="preserve"> </w:t>
      </w:r>
      <w:r>
        <w:rPr>
          <w:rFonts w:hint="eastAsia"/>
          <w:rtl/>
          <w:lang w:eastAsia="en-US"/>
        </w:rPr>
        <w:t>לכהנים</w:t>
      </w:r>
      <w:r>
        <w:rPr>
          <w:rtl/>
          <w:lang w:eastAsia="en-US"/>
        </w:rPr>
        <w:t xml:space="preserve"> </w:t>
      </w:r>
      <w:r>
        <w:rPr>
          <w:rFonts w:hint="eastAsia"/>
          <w:rtl/>
          <w:lang w:eastAsia="en-US"/>
        </w:rPr>
        <w:t>בני</w:t>
      </w:r>
      <w:r>
        <w:rPr>
          <w:rtl/>
          <w:lang w:eastAsia="en-US"/>
        </w:rPr>
        <w:t xml:space="preserve"> </w:t>
      </w:r>
      <w:r>
        <w:rPr>
          <w:rFonts w:hint="eastAsia"/>
          <w:rtl/>
          <w:lang w:eastAsia="en-US"/>
        </w:rPr>
        <w:t>אהרן</w:t>
      </w:r>
      <w:r>
        <w:rPr>
          <w:rtl/>
          <w:lang w:eastAsia="en-US"/>
        </w:rPr>
        <w:t xml:space="preserve"> </w:t>
      </w:r>
      <w:r>
        <w:rPr>
          <w:rFonts w:hint="eastAsia"/>
          <w:rtl/>
          <w:lang w:eastAsia="en-US"/>
        </w:rPr>
        <w:t>המוקדשים</w:t>
      </w:r>
      <w:r>
        <w:rPr>
          <w:rtl/>
          <w:lang w:eastAsia="en-US"/>
        </w:rPr>
        <w:t xml:space="preserve"> </w:t>
      </w:r>
      <w:r>
        <w:rPr>
          <w:rFonts w:hint="eastAsia"/>
          <w:rtl/>
          <w:lang w:eastAsia="en-US"/>
        </w:rPr>
        <w:t>להקטיר</w:t>
      </w:r>
      <w:r>
        <w:rPr>
          <w:rtl/>
          <w:lang w:eastAsia="en-US"/>
        </w:rPr>
        <w:t xml:space="preserve"> </w:t>
      </w:r>
      <w:r>
        <w:rPr>
          <w:rFonts w:hint="eastAsia"/>
          <w:rtl/>
          <w:lang w:eastAsia="en-US"/>
        </w:rPr>
        <w:t>צא</w:t>
      </w:r>
      <w:r>
        <w:rPr>
          <w:rtl/>
          <w:lang w:eastAsia="en-US"/>
        </w:rPr>
        <w:t xml:space="preserve"> </w:t>
      </w:r>
      <w:r>
        <w:rPr>
          <w:rFonts w:hint="eastAsia"/>
          <w:rtl/>
          <w:lang w:eastAsia="en-US"/>
        </w:rPr>
        <w:t>מן</w:t>
      </w:r>
      <w:r>
        <w:rPr>
          <w:rtl/>
          <w:lang w:eastAsia="en-US"/>
        </w:rPr>
        <w:t xml:space="preserve"> </w:t>
      </w:r>
      <w:r>
        <w:rPr>
          <w:rFonts w:hint="eastAsia"/>
          <w:rtl/>
          <w:lang w:eastAsia="en-US"/>
        </w:rPr>
        <w:t>המקדש</w:t>
      </w:r>
      <w:r>
        <w:rPr>
          <w:rtl/>
          <w:lang w:eastAsia="en-US"/>
        </w:rPr>
        <w:t xml:space="preserve"> </w:t>
      </w:r>
      <w:r>
        <w:rPr>
          <w:rFonts w:hint="eastAsia"/>
          <w:rtl/>
          <w:lang w:eastAsia="en-US"/>
        </w:rPr>
        <w:t>כי</w:t>
      </w:r>
      <w:r>
        <w:rPr>
          <w:rtl/>
          <w:lang w:eastAsia="en-US"/>
        </w:rPr>
        <w:t xml:space="preserve"> </w:t>
      </w:r>
      <w:r>
        <w:rPr>
          <w:rFonts w:hint="eastAsia"/>
          <w:rtl/>
          <w:lang w:eastAsia="en-US"/>
        </w:rPr>
        <w:t>מעלת</w:t>
      </w:r>
      <w:r>
        <w:rPr>
          <w:rtl/>
          <w:lang w:eastAsia="en-US"/>
        </w:rPr>
        <w:t xml:space="preserve"> (</w:t>
      </w:r>
      <w:r>
        <w:rPr>
          <w:rFonts w:hint="eastAsia"/>
          <w:rtl/>
          <w:lang w:eastAsia="en-US"/>
        </w:rPr>
        <w:t>שם</w:t>
      </w:r>
      <w:r>
        <w:rPr>
          <w:rtl/>
          <w:lang w:eastAsia="en-US"/>
        </w:rPr>
        <w:t xml:space="preserve"> </w:t>
      </w:r>
      <w:r>
        <w:rPr>
          <w:rFonts w:hint="eastAsia"/>
          <w:rtl/>
          <w:lang w:eastAsia="en-US"/>
        </w:rPr>
        <w:t>כו</w:t>
      </w:r>
      <w:r>
        <w:rPr>
          <w:rtl/>
          <w:lang w:eastAsia="en-US"/>
        </w:rPr>
        <w:t xml:space="preserve">) </w:t>
      </w:r>
      <w:r>
        <w:rPr>
          <w:rFonts w:hint="eastAsia"/>
          <w:rtl/>
          <w:lang w:eastAsia="en-US"/>
        </w:rPr>
        <w:t>ולזה</w:t>
      </w:r>
      <w:r>
        <w:rPr>
          <w:rtl/>
          <w:lang w:eastAsia="en-US"/>
        </w:rPr>
        <w:t xml:space="preserve"> </w:t>
      </w:r>
      <w:r>
        <w:rPr>
          <w:rFonts w:hint="eastAsia"/>
          <w:rtl/>
          <w:lang w:eastAsia="en-US"/>
        </w:rPr>
        <w:t>יצא</w:t>
      </w:r>
      <w:r>
        <w:rPr>
          <w:rtl/>
          <w:lang w:eastAsia="en-US"/>
        </w:rPr>
        <w:t xml:space="preserve"> </w:t>
      </w:r>
      <w:r>
        <w:rPr>
          <w:rFonts w:hint="eastAsia"/>
          <w:rtl/>
          <w:lang w:eastAsia="en-US"/>
        </w:rPr>
        <w:t>עליו</w:t>
      </w:r>
      <w:r>
        <w:rPr>
          <w:rtl/>
          <w:lang w:eastAsia="en-US"/>
        </w:rPr>
        <w:t xml:space="preserve"> </w:t>
      </w:r>
      <w:r>
        <w:rPr>
          <w:rFonts w:hint="eastAsia"/>
          <w:rtl/>
          <w:lang w:eastAsia="en-US"/>
        </w:rPr>
        <w:t>קצף</w:t>
      </w:r>
      <w:r>
        <w:rPr>
          <w:rtl/>
          <w:lang w:eastAsia="en-US"/>
        </w:rPr>
        <w:t xml:space="preserve"> </w:t>
      </w:r>
      <w:r>
        <w:rPr>
          <w:rFonts w:hint="eastAsia"/>
          <w:rtl/>
          <w:lang w:eastAsia="en-US"/>
        </w:rPr>
        <w:t>מלפני</w:t>
      </w:r>
      <w:r>
        <w:rPr>
          <w:rtl/>
          <w:lang w:eastAsia="en-US"/>
        </w:rPr>
        <w:t xml:space="preserve"> </w:t>
      </w:r>
      <w:r>
        <w:rPr>
          <w:rFonts w:hint="eastAsia"/>
          <w:rtl/>
          <w:lang w:eastAsia="en-US"/>
        </w:rPr>
        <w:t>ה</w:t>
      </w:r>
      <w:r>
        <w:rPr>
          <w:rtl/>
          <w:lang w:eastAsia="en-US"/>
        </w:rPr>
        <w:t xml:space="preserve">', </w:t>
      </w:r>
      <w:r>
        <w:rPr>
          <w:rFonts w:hint="eastAsia"/>
          <w:rtl/>
          <w:lang w:eastAsia="en-US"/>
        </w:rPr>
        <w:t>מיד</w:t>
      </w:r>
      <w:r>
        <w:rPr>
          <w:rtl/>
          <w:lang w:eastAsia="en-US"/>
        </w:rPr>
        <w:t xml:space="preserve"> </w:t>
      </w:r>
      <w:r>
        <w:rPr>
          <w:rFonts w:hint="eastAsia"/>
          <w:rtl/>
          <w:lang w:eastAsia="en-US"/>
        </w:rPr>
        <w:t>ויזעף</w:t>
      </w:r>
      <w:r>
        <w:rPr>
          <w:rtl/>
          <w:lang w:eastAsia="en-US"/>
        </w:rPr>
        <w:t xml:space="preserve"> </w:t>
      </w:r>
      <w:r>
        <w:rPr>
          <w:rFonts w:hint="eastAsia"/>
          <w:rtl/>
          <w:lang w:eastAsia="en-US"/>
        </w:rPr>
        <w:t>עוזיהו</w:t>
      </w:r>
      <w:r>
        <w:rPr>
          <w:rtl/>
          <w:lang w:eastAsia="en-US"/>
        </w:rPr>
        <w:t xml:space="preserve"> </w:t>
      </w:r>
      <w:r>
        <w:rPr>
          <w:rFonts w:hint="eastAsia"/>
          <w:rtl/>
          <w:lang w:eastAsia="en-US"/>
        </w:rPr>
        <w:t>ובידו</w:t>
      </w:r>
      <w:r>
        <w:rPr>
          <w:rtl/>
          <w:lang w:eastAsia="en-US"/>
        </w:rPr>
        <w:t xml:space="preserve"> </w:t>
      </w:r>
      <w:r>
        <w:rPr>
          <w:rFonts w:hint="eastAsia"/>
          <w:rtl/>
          <w:lang w:eastAsia="en-US"/>
        </w:rPr>
        <w:t>מקטרת</w:t>
      </w:r>
      <w:r>
        <w:rPr>
          <w:rtl/>
          <w:lang w:eastAsia="en-US"/>
        </w:rPr>
        <w:t xml:space="preserve"> </w:t>
      </w:r>
      <w:r>
        <w:rPr>
          <w:rFonts w:hint="eastAsia"/>
          <w:rtl/>
          <w:lang w:eastAsia="en-US"/>
        </w:rPr>
        <w:t>להקטיר</w:t>
      </w:r>
      <w:r>
        <w:rPr>
          <w:rtl/>
          <w:lang w:eastAsia="en-US"/>
        </w:rPr>
        <w:t xml:space="preserve"> </w:t>
      </w:r>
      <w:r>
        <w:rPr>
          <w:rFonts w:hint="eastAsia"/>
          <w:rtl/>
          <w:lang w:eastAsia="en-US"/>
        </w:rPr>
        <w:t>ובזעפו</w:t>
      </w:r>
      <w:r>
        <w:rPr>
          <w:rtl/>
          <w:lang w:eastAsia="en-US"/>
        </w:rPr>
        <w:t xml:space="preserve"> </w:t>
      </w:r>
      <w:r>
        <w:rPr>
          <w:rFonts w:hint="eastAsia"/>
          <w:rtl/>
          <w:lang w:eastAsia="en-US"/>
        </w:rPr>
        <w:t>עם</w:t>
      </w:r>
      <w:r>
        <w:rPr>
          <w:rtl/>
          <w:lang w:eastAsia="en-US"/>
        </w:rPr>
        <w:t xml:space="preserve"> </w:t>
      </w:r>
      <w:r>
        <w:rPr>
          <w:rFonts w:hint="eastAsia"/>
          <w:rtl/>
          <w:lang w:eastAsia="en-US"/>
        </w:rPr>
        <w:t>הכהנים</w:t>
      </w:r>
      <w:r>
        <w:rPr>
          <w:rtl/>
          <w:lang w:eastAsia="en-US"/>
        </w:rPr>
        <w:t xml:space="preserve"> </w:t>
      </w:r>
      <w:r>
        <w:rPr>
          <w:rFonts w:hint="eastAsia"/>
          <w:rtl/>
          <w:lang w:eastAsia="en-US"/>
        </w:rPr>
        <w:t>והצרעת</w:t>
      </w:r>
      <w:r>
        <w:rPr>
          <w:rtl/>
          <w:lang w:eastAsia="en-US"/>
        </w:rPr>
        <w:t xml:space="preserve"> </w:t>
      </w:r>
      <w:r>
        <w:rPr>
          <w:rFonts w:hint="eastAsia"/>
          <w:rtl/>
          <w:lang w:eastAsia="en-US"/>
        </w:rPr>
        <w:t>זרחה</w:t>
      </w:r>
      <w:r>
        <w:rPr>
          <w:rtl/>
          <w:lang w:eastAsia="en-US"/>
        </w:rPr>
        <w:t xml:space="preserve"> </w:t>
      </w:r>
      <w:r>
        <w:rPr>
          <w:rFonts w:hint="eastAsia"/>
          <w:rtl/>
          <w:lang w:eastAsia="en-US"/>
        </w:rPr>
        <w:t>במצחו</w:t>
      </w:r>
      <w:r>
        <w:rPr>
          <w:rFonts w:hint="cs"/>
          <w:rtl/>
          <w:lang w:eastAsia="en-US"/>
        </w:rPr>
        <w:t>".</w:t>
      </w:r>
    </w:p>
  </w:footnote>
  <w:footnote w:id="10">
    <w:p w:rsidR="00E21873" w:rsidRPr="00A05DE0" w:rsidRDefault="00E21873" w:rsidP="00E21873">
      <w:pPr>
        <w:pStyle w:val="a3"/>
        <w:rPr>
          <w:rFonts w:hint="cs"/>
          <w:rtl/>
        </w:rPr>
      </w:pPr>
      <w:r>
        <w:rPr>
          <w:rStyle w:val="a5"/>
        </w:rPr>
        <w:footnoteRef/>
      </w:r>
      <w:r>
        <w:rPr>
          <w:rtl/>
        </w:rPr>
        <w:t xml:space="preserve"> </w:t>
      </w:r>
      <w:r>
        <w:rPr>
          <w:rFonts w:hint="cs"/>
          <w:rtl/>
        </w:rPr>
        <w:t xml:space="preserve">ראה גם </w:t>
      </w:r>
      <w:r w:rsidRPr="009E75C3">
        <w:rPr>
          <w:rFonts w:hint="cs"/>
          <w:rtl/>
          <w:lang w:val="he-IL"/>
        </w:rPr>
        <w:t>מדרש תהלים (בובר) מזמור עט</w:t>
      </w:r>
      <w:r>
        <w:rPr>
          <w:rFonts w:hint="cs"/>
          <w:rtl/>
          <w:lang w:val="he-IL"/>
        </w:rPr>
        <w:t>: "</w:t>
      </w:r>
      <w:r w:rsidRPr="009E75C3">
        <w:rPr>
          <w:rFonts w:hint="cs"/>
          <w:rtl/>
          <w:lang w:val="he-IL"/>
        </w:rPr>
        <w:t>באו גוים בנחלתך. הנחת אותם ליכנס</w:t>
      </w:r>
      <w:r>
        <w:rPr>
          <w:rFonts w:hint="cs"/>
          <w:rtl/>
          <w:lang w:val="he-IL"/>
        </w:rPr>
        <w:t>.</w:t>
      </w:r>
      <w:r w:rsidRPr="009E75C3">
        <w:rPr>
          <w:rFonts w:hint="cs"/>
          <w:rtl/>
          <w:lang w:val="he-IL"/>
        </w:rPr>
        <w:t xml:space="preserve"> ולא אמרת בתורתך והזר הקרב יומת (במדבר א נא)</w:t>
      </w:r>
      <w:r>
        <w:rPr>
          <w:rFonts w:hint="cs"/>
          <w:rtl/>
          <w:lang w:val="he-IL"/>
        </w:rPr>
        <w:t>?</w:t>
      </w:r>
      <w:r w:rsidRPr="009E75C3">
        <w:rPr>
          <w:rFonts w:hint="cs"/>
          <w:rtl/>
          <w:lang w:val="he-IL"/>
        </w:rPr>
        <w:t xml:space="preserve"> ולא הזר בלבד, אלא שני בני אהרן הקדושים נכנסו להקריב ונשרפו, וכן עוזיהו לא לכבודך נכנס, ומה היה בידו, לא קטורת להקטיר לפניך, ויצא מצורע, ולא עוד אלא שרעשה הארץ, ואותם הערלים הנחתם שיכנסו</w:t>
      </w:r>
      <w:r>
        <w:rPr>
          <w:rFonts w:hint="cs"/>
          <w:rtl/>
          <w:lang w:val="he-IL"/>
        </w:rPr>
        <w:t>?!</w:t>
      </w:r>
      <w:r w:rsidRPr="009E75C3">
        <w:rPr>
          <w:rFonts w:hint="cs"/>
          <w:rtl/>
          <w:lang w:val="he-IL"/>
        </w:rPr>
        <w:t xml:space="preserve"> אמר לו</w:t>
      </w:r>
      <w:r>
        <w:rPr>
          <w:rFonts w:hint="cs"/>
          <w:rtl/>
          <w:lang w:val="he-IL"/>
        </w:rPr>
        <w:t>:</w:t>
      </w:r>
      <w:r w:rsidRPr="009E75C3">
        <w:rPr>
          <w:rFonts w:hint="cs"/>
          <w:rtl/>
          <w:lang w:val="he-IL"/>
        </w:rPr>
        <w:t xml:space="preserve"> </w:t>
      </w:r>
      <w:r>
        <w:rPr>
          <w:rFonts w:hint="cs"/>
          <w:rtl/>
          <w:lang w:val="he-IL"/>
        </w:rPr>
        <w:t xml:space="preserve">אלו </w:t>
      </w:r>
      <w:r w:rsidRPr="009E75C3">
        <w:rPr>
          <w:rFonts w:hint="cs"/>
          <w:rtl/>
          <w:lang w:val="he-IL"/>
        </w:rPr>
        <w:t>נכנסו שלא ברשות לפיכך נגעתי בהם, אבל אלו נכנסו ברשות ואני צויתים, שנאמר</w:t>
      </w:r>
      <w:r>
        <w:rPr>
          <w:rFonts w:hint="cs"/>
          <w:rtl/>
          <w:lang w:val="he-IL"/>
        </w:rPr>
        <w:t>:</w:t>
      </w:r>
      <w:r w:rsidRPr="009E75C3">
        <w:rPr>
          <w:rFonts w:hint="cs"/>
          <w:rtl/>
          <w:lang w:val="he-IL"/>
        </w:rPr>
        <w:t xml:space="preserve"> כי הנני קורא לכל משפחות ממלכות צפונה נאום ה' (ירמיה א טו)</w:t>
      </w:r>
      <w:r>
        <w:rPr>
          <w:rFonts w:hint="cs"/>
          <w:rtl/>
          <w:lang w:val="he-IL"/>
        </w:rPr>
        <w:t>". וכן הוא ב</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תהילים</w:t>
      </w:r>
      <w:r>
        <w:rPr>
          <w:rtl/>
          <w:lang w:eastAsia="en-US"/>
        </w:rPr>
        <w:t xml:space="preserve"> </w:t>
      </w:r>
      <w:r>
        <w:rPr>
          <w:rFonts w:hint="eastAsia"/>
          <w:rtl/>
          <w:lang w:eastAsia="en-US"/>
        </w:rPr>
        <w:t>רמז</w:t>
      </w:r>
      <w:r>
        <w:rPr>
          <w:rtl/>
          <w:lang w:eastAsia="en-US"/>
        </w:rPr>
        <w:t xml:space="preserve"> </w:t>
      </w:r>
      <w:r>
        <w:rPr>
          <w:rFonts w:hint="eastAsia"/>
          <w:rtl/>
          <w:lang w:eastAsia="en-US"/>
        </w:rPr>
        <w:t>תתכה</w:t>
      </w:r>
      <w:r>
        <w:rPr>
          <w:rFonts w:hint="cs"/>
          <w:rtl/>
          <w:lang w:eastAsia="en-US"/>
        </w:rPr>
        <w:t>: "</w:t>
      </w:r>
      <w:r>
        <w:rPr>
          <w:rFonts w:hint="eastAsia"/>
          <w:rtl/>
          <w:lang w:eastAsia="en-US"/>
        </w:rPr>
        <w:t>אלהים</w:t>
      </w:r>
      <w:r>
        <w:rPr>
          <w:rtl/>
          <w:lang w:eastAsia="en-US"/>
        </w:rPr>
        <w:t xml:space="preserve"> </w:t>
      </w:r>
      <w:r>
        <w:rPr>
          <w:rFonts w:hint="eastAsia"/>
          <w:rtl/>
          <w:lang w:eastAsia="en-US"/>
        </w:rPr>
        <w:t>באו</w:t>
      </w:r>
      <w:r>
        <w:rPr>
          <w:rtl/>
          <w:lang w:eastAsia="en-US"/>
        </w:rPr>
        <w:t xml:space="preserve"> </w:t>
      </w:r>
      <w:r>
        <w:rPr>
          <w:rFonts w:hint="eastAsia"/>
          <w:rtl/>
          <w:lang w:eastAsia="en-US"/>
        </w:rPr>
        <w:t>גוים</w:t>
      </w:r>
      <w:r>
        <w:rPr>
          <w:rtl/>
          <w:lang w:eastAsia="en-US"/>
        </w:rPr>
        <w:t xml:space="preserve"> </w:t>
      </w:r>
      <w:r>
        <w:rPr>
          <w:rFonts w:hint="eastAsia"/>
          <w:rtl/>
          <w:lang w:eastAsia="en-US"/>
        </w:rPr>
        <w:t>בנחלתך</w:t>
      </w:r>
      <w:r>
        <w:rPr>
          <w:rtl/>
          <w:lang w:eastAsia="en-US"/>
        </w:rPr>
        <w:t xml:space="preserve">, </w:t>
      </w:r>
      <w:r>
        <w:rPr>
          <w:rFonts w:hint="eastAsia"/>
          <w:rtl/>
          <w:lang w:eastAsia="en-US"/>
        </w:rPr>
        <w:t>הנחת</w:t>
      </w:r>
      <w:r>
        <w:rPr>
          <w:rtl/>
          <w:lang w:eastAsia="en-US"/>
        </w:rPr>
        <w:t xml:space="preserve"> </w:t>
      </w:r>
      <w:r>
        <w:rPr>
          <w:rFonts w:hint="eastAsia"/>
          <w:rtl/>
          <w:lang w:eastAsia="en-US"/>
        </w:rPr>
        <w:t>אותם</w:t>
      </w:r>
      <w:r>
        <w:rPr>
          <w:rtl/>
          <w:lang w:eastAsia="en-US"/>
        </w:rPr>
        <w:t xml:space="preserve"> </w:t>
      </w:r>
      <w:r>
        <w:rPr>
          <w:rFonts w:hint="eastAsia"/>
          <w:rtl/>
          <w:lang w:eastAsia="en-US"/>
        </w:rPr>
        <w:t>ליכנס</w:t>
      </w:r>
      <w:r>
        <w:rPr>
          <w:rtl/>
          <w:lang w:eastAsia="en-US"/>
        </w:rPr>
        <w:t xml:space="preserve">, </w:t>
      </w:r>
      <w:r>
        <w:rPr>
          <w:rFonts w:hint="eastAsia"/>
          <w:rtl/>
          <w:lang w:eastAsia="en-US"/>
        </w:rPr>
        <w:t>ואת</w:t>
      </w:r>
      <w:r>
        <w:rPr>
          <w:rtl/>
          <w:lang w:eastAsia="en-US"/>
        </w:rPr>
        <w:t xml:space="preserve"> </w:t>
      </w:r>
      <w:r w:rsidRPr="00E13747">
        <w:rPr>
          <w:rFonts w:hint="eastAsia"/>
          <w:rtl/>
          <w:lang w:eastAsia="en-US"/>
        </w:rPr>
        <w:t>אמרת</w:t>
      </w:r>
      <w:r w:rsidRPr="00E13747">
        <w:rPr>
          <w:rtl/>
          <w:lang w:eastAsia="en-US"/>
        </w:rPr>
        <w:t xml:space="preserve"> </w:t>
      </w:r>
      <w:r w:rsidRPr="00E13747">
        <w:rPr>
          <w:rFonts w:hint="eastAsia"/>
          <w:rtl/>
          <w:lang w:eastAsia="en-US"/>
        </w:rPr>
        <w:t>והזר</w:t>
      </w:r>
      <w:r w:rsidRPr="00E13747">
        <w:rPr>
          <w:rtl/>
          <w:lang w:eastAsia="en-US"/>
        </w:rPr>
        <w:t xml:space="preserve"> </w:t>
      </w:r>
      <w:r w:rsidRPr="00E13747">
        <w:rPr>
          <w:rFonts w:hint="eastAsia"/>
          <w:rtl/>
          <w:lang w:eastAsia="en-US"/>
        </w:rPr>
        <w:t>הקרב</w:t>
      </w:r>
      <w:r w:rsidRPr="00E13747">
        <w:rPr>
          <w:rtl/>
          <w:lang w:eastAsia="en-US"/>
        </w:rPr>
        <w:t xml:space="preserve"> </w:t>
      </w:r>
      <w:r w:rsidRPr="00E13747">
        <w:rPr>
          <w:rFonts w:hint="eastAsia"/>
          <w:rtl/>
          <w:lang w:eastAsia="en-US"/>
        </w:rPr>
        <w:t>יומת</w:t>
      </w:r>
      <w:r w:rsidRPr="00E13747">
        <w:rPr>
          <w:rFonts w:hint="cs"/>
          <w:rtl/>
          <w:lang w:eastAsia="en-US"/>
        </w:rPr>
        <w:t>". המדרשים</w:t>
      </w:r>
      <w:r>
        <w:rPr>
          <w:rFonts w:hint="cs"/>
          <w:rtl/>
          <w:lang w:eastAsia="en-US"/>
        </w:rPr>
        <w:t xml:space="preserve"> אמנם ממשיכים </w:t>
      </w:r>
      <w:r>
        <w:rPr>
          <w:rFonts w:hint="cs"/>
          <w:rtl/>
          <w:lang w:val="he-IL"/>
        </w:rPr>
        <w:t xml:space="preserve">שם בדברי נחמה, כמו נחמת ר' עקיבא בגמרא מכות, אבל הכאב הגדול על חורבן המקדש והמחזה של שועלים שהולכים במקום הקדוש ביותר לעם ישראל, עליו נאמר: "והזר הקרב יומת" </w:t>
      </w:r>
      <w:r>
        <w:rPr>
          <w:rtl/>
          <w:lang w:val="he-IL"/>
        </w:rPr>
        <w:t>–</w:t>
      </w:r>
      <w:r>
        <w:rPr>
          <w:rFonts w:hint="cs"/>
          <w:rtl/>
          <w:lang w:val="he-IL"/>
        </w:rPr>
        <w:t xml:space="preserve"> בעינו עומד וחוזר כל שנה בקריאת מגילת איכה בתשעה באב. כאן גם בולט ההבדל הגדול בין המשכן למקדש. המשכן, שעליו נאמר במקור בתורה "והזר הקרב יומת", מעצם טבעו, היום הוא כאן ומחר מתקפל ונוסע למקום אחר. המקום שעד לפני רגע חלה עליו קדושת "הזר הקרב יומת", כעת </w:t>
      </w:r>
      <w:r w:rsidRPr="00A05DE0">
        <w:rPr>
          <w:rFonts w:hint="cs"/>
          <w:rtl/>
          <w:lang w:val="he-IL"/>
        </w:rPr>
        <w:t xml:space="preserve">כבשים ועזים רועים בו. לא שועלים בחרבות, אלא בעלי חיים השוכנים דרך חיותם וגידולם הטבעי במדבר. ראה </w:t>
      </w:r>
      <w:r w:rsidR="00CA25E1">
        <w:rPr>
          <w:rFonts w:hint="cs"/>
          <w:rtl/>
          <w:lang w:val="he-IL"/>
        </w:rPr>
        <w:t xml:space="preserve">שוב </w:t>
      </w:r>
      <w:r w:rsidRPr="00A05DE0">
        <w:rPr>
          <w:rFonts w:hint="cs"/>
          <w:rtl/>
          <w:lang w:val="he-IL"/>
        </w:rPr>
        <w:t>המדרשים על הפסוק במתן תורה: "</w:t>
      </w:r>
      <w:r w:rsidRPr="00A05DE0">
        <w:rPr>
          <w:rFonts w:hint="eastAsia"/>
          <w:rtl/>
          <w:lang w:eastAsia="en-US"/>
        </w:rPr>
        <w:t>גַּם</w:t>
      </w:r>
      <w:r w:rsidRPr="00A05DE0">
        <w:rPr>
          <w:rtl/>
          <w:lang w:eastAsia="en-US"/>
        </w:rPr>
        <w:t xml:space="preserve"> </w:t>
      </w:r>
      <w:r w:rsidRPr="00A05DE0">
        <w:rPr>
          <w:rFonts w:hint="eastAsia"/>
          <w:rtl/>
          <w:lang w:eastAsia="en-US"/>
        </w:rPr>
        <w:t>הַצֹּאן</w:t>
      </w:r>
      <w:r w:rsidRPr="00A05DE0">
        <w:rPr>
          <w:rtl/>
          <w:lang w:eastAsia="en-US"/>
        </w:rPr>
        <w:t xml:space="preserve"> </w:t>
      </w:r>
      <w:r w:rsidRPr="00A05DE0">
        <w:rPr>
          <w:rFonts w:hint="eastAsia"/>
          <w:rtl/>
          <w:lang w:eastAsia="en-US"/>
        </w:rPr>
        <w:t>וְהַבָּקָר</w:t>
      </w:r>
      <w:r w:rsidRPr="00A05DE0">
        <w:rPr>
          <w:rtl/>
          <w:lang w:eastAsia="en-US"/>
        </w:rPr>
        <w:t xml:space="preserve"> </w:t>
      </w:r>
      <w:r w:rsidRPr="00A05DE0">
        <w:rPr>
          <w:rFonts w:hint="eastAsia"/>
          <w:rtl/>
          <w:lang w:eastAsia="en-US"/>
        </w:rPr>
        <w:t>אַל</w:t>
      </w:r>
      <w:r w:rsidRPr="00A05DE0">
        <w:rPr>
          <w:rtl/>
          <w:lang w:eastAsia="en-US"/>
        </w:rPr>
        <w:t xml:space="preserve"> </w:t>
      </w:r>
      <w:r w:rsidRPr="00A05DE0">
        <w:rPr>
          <w:rFonts w:hint="eastAsia"/>
          <w:rtl/>
          <w:lang w:eastAsia="en-US"/>
        </w:rPr>
        <w:t>יִרְעוּ</w:t>
      </w:r>
      <w:r w:rsidRPr="00A05DE0">
        <w:rPr>
          <w:rtl/>
          <w:lang w:eastAsia="en-US"/>
        </w:rPr>
        <w:t xml:space="preserve"> </w:t>
      </w:r>
      <w:r w:rsidRPr="00A05DE0">
        <w:rPr>
          <w:rFonts w:hint="eastAsia"/>
          <w:rtl/>
          <w:lang w:eastAsia="en-US"/>
        </w:rPr>
        <w:t>אֶל</w:t>
      </w:r>
      <w:r w:rsidRPr="00A05DE0">
        <w:rPr>
          <w:rtl/>
          <w:lang w:eastAsia="en-US"/>
        </w:rPr>
        <w:t xml:space="preserve"> </w:t>
      </w:r>
      <w:r w:rsidRPr="00A05DE0">
        <w:rPr>
          <w:rFonts w:hint="eastAsia"/>
          <w:rtl/>
          <w:lang w:eastAsia="en-US"/>
        </w:rPr>
        <w:t>מוּל</w:t>
      </w:r>
      <w:r w:rsidRPr="00A05DE0">
        <w:rPr>
          <w:rtl/>
          <w:lang w:eastAsia="en-US"/>
        </w:rPr>
        <w:t xml:space="preserve"> </w:t>
      </w:r>
      <w:r w:rsidRPr="00A05DE0">
        <w:rPr>
          <w:rFonts w:hint="eastAsia"/>
          <w:rtl/>
          <w:lang w:eastAsia="en-US"/>
        </w:rPr>
        <w:t>הָהָר</w:t>
      </w:r>
      <w:r w:rsidRPr="00A05DE0">
        <w:rPr>
          <w:rtl/>
          <w:lang w:eastAsia="en-US"/>
        </w:rPr>
        <w:t xml:space="preserve"> </w:t>
      </w:r>
      <w:r w:rsidRPr="00A05DE0">
        <w:rPr>
          <w:rFonts w:hint="eastAsia"/>
          <w:rtl/>
          <w:lang w:eastAsia="en-US"/>
        </w:rPr>
        <w:t>הַהוּא</w:t>
      </w:r>
      <w:r w:rsidRPr="00A05DE0">
        <w:rPr>
          <w:rFonts w:hint="cs"/>
          <w:rtl/>
          <w:lang w:val="he-IL"/>
        </w:rPr>
        <w:t>" (</w:t>
      </w:r>
      <w:r w:rsidRPr="00A05DE0">
        <w:rPr>
          <w:rFonts w:hint="eastAsia"/>
          <w:rtl/>
          <w:lang w:eastAsia="en-US"/>
        </w:rPr>
        <w:t>שמות</w:t>
      </w:r>
      <w:r w:rsidRPr="00A05DE0">
        <w:rPr>
          <w:rtl/>
          <w:lang w:eastAsia="en-US"/>
        </w:rPr>
        <w:t xml:space="preserve"> </w:t>
      </w:r>
      <w:r w:rsidRPr="00A05DE0">
        <w:rPr>
          <w:rFonts w:hint="eastAsia"/>
          <w:rtl/>
          <w:lang w:eastAsia="en-US"/>
        </w:rPr>
        <w:t>לד</w:t>
      </w:r>
      <w:r w:rsidRPr="00A05DE0">
        <w:rPr>
          <w:rFonts w:hint="cs"/>
          <w:rtl/>
          <w:lang w:eastAsia="en-US"/>
        </w:rPr>
        <w:t xml:space="preserve"> ג).</w:t>
      </w:r>
      <w:r>
        <w:rPr>
          <w:rFonts w:hint="cs"/>
          <w:rtl/>
        </w:rPr>
        <w:t xml:space="preserve"> מקדש עולמים, לעומת זאת, שמקבע את מקום "והזר הקרב יומת", הוא שמגדיל את הכאב ועושהו לכאב עולמים. ובתי הכנסת, מקדשי מעט בימינו? הם מקום באמצע. מחד גיסא, אנו רואים אותם בשיממונ</w:t>
      </w:r>
      <w:r>
        <w:rPr>
          <w:rFonts w:hint="eastAsia"/>
          <w:rtl/>
        </w:rPr>
        <w:t>ם</w:t>
      </w:r>
      <w:r>
        <w:rPr>
          <w:rFonts w:hint="cs"/>
          <w:rtl/>
        </w:rPr>
        <w:t xml:space="preserve"> וחורבנם באירופה ובמזרח. ומאידך גיסא, בפריחתם וחיותם בארץ ישראל.</w:t>
      </w:r>
    </w:p>
  </w:footnote>
  <w:footnote w:id="11">
    <w:p w:rsidR="00E21873" w:rsidRDefault="00E21873" w:rsidP="00EE0542">
      <w:pPr>
        <w:pStyle w:val="a3"/>
        <w:rPr>
          <w:rFonts w:hint="cs"/>
          <w:rtl/>
        </w:rPr>
      </w:pPr>
      <w:r>
        <w:rPr>
          <w:rStyle w:val="a5"/>
          <w:rtl/>
        </w:rPr>
        <w:footnoteRef/>
      </w:r>
      <w:r>
        <w:t xml:space="preserve"> </w:t>
      </w:r>
      <w:r>
        <w:rPr>
          <w:rFonts w:hint="cs"/>
          <w:rtl/>
          <w:lang w:val="he-IL"/>
        </w:rPr>
        <w:t xml:space="preserve">מה לנו כי נלין על גויים שבאו בנחלת ה' ועברו על הציווי "והזר הקרב יומת", כאשר מלכי ישראל עשו זאת וכשראו העם שלא נענשו מיד, הפכום לעבודה זרה. ראה פרק כד בדברי הימים שם </w:t>
      </w:r>
      <w:r w:rsidR="00CA25E1">
        <w:rPr>
          <w:rFonts w:hint="cs"/>
          <w:rtl/>
          <w:lang w:val="he-IL"/>
        </w:rPr>
        <w:t xml:space="preserve">במלואו </w:t>
      </w:r>
      <w:r>
        <w:rPr>
          <w:rFonts w:hint="cs"/>
          <w:rtl/>
          <w:lang w:val="he-IL"/>
        </w:rPr>
        <w:t>המתאר את התנהגותו ההפכפכה של יואש (יהואש) מלך יהודה שכל עוד חי עמו יהוידע הנביא היה מלך צדיק, ב</w:t>
      </w:r>
      <w:r>
        <w:rPr>
          <w:rFonts w:hint="eastAsia"/>
          <w:rtl/>
          <w:lang w:val="he-IL"/>
        </w:rPr>
        <w:t>ִּ</w:t>
      </w:r>
      <w:r>
        <w:rPr>
          <w:rFonts w:hint="cs"/>
          <w:rtl/>
          <w:lang w:val="he-IL"/>
        </w:rPr>
        <w:t>ע</w:t>
      </w:r>
      <w:r>
        <w:rPr>
          <w:rFonts w:hint="eastAsia"/>
          <w:rtl/>
          <w:lang w:val="he-IL"/>
        </w:rPr>
        <w:t>ֵ</w:t>
      </w:r>
      <w:r>
        <w:rPr>
          <w:rFonts w:hint="cs"/>
          <w:rtl/>
          <w:lang w:val="he-IL"/>
        </w:rPr>
        <w:t xml:space="preserve">ר עבודה זרה וחזק את בית המקדש; אך לאחר מות יהוידע (ולא כמסופר במקבילה במלכים ב פרק יב) חזר ועבד עבודה זרה. ולא עוד זאת, אלא עשה עצמו אלוה ונכנס אל הקודש. המדרש אליו מתכוון הרד"ק בפירושו מופיע במספר מקומות, ראה למשל </w:t>
      </w:r>
      <w:r w:rsidR="00EE0542">
        <w:rPr>
          <w:rFonts w:hint="cs"/>
          <w:rtl/>
        </w:rPr>
        <w:t xml:space="preserve">מדרש </w:t>
      </w:r>
      <w:r>
        <w:rPr>
          <w:rFonts w:hint="cs"/>
          <w:rtl/>
        </w:rPr>
        <w:t>שמות רבה ח ב המשווה אותו לפרעה</w:t>
      </w:r>
      <w:r w:rsidR="00CA25E1">
        <w:rPr>
          <w:rFonts w:hint="cs"/>
          <w:rtl/>
        </w:rPr>
        <w:t>, חירם ונבוכדנצר שעשו עצמם אלוה</w:t>
      </w:r>
      <w:r>
        <w:rPr>
          <w:rFonts w:hint="cs"/>
          <w:rtl/>
        </w:rPr>
        <w:t>: "</w:t>
      </w:r>
      <w:r>
        <w:rPr>
          <w:rFonts w:hint="cs"/>
          <w:rtl/>
          <w:lang w:val="he-IL"/>
        </w:rPr>
        <w:t>יואש מנין שעשה עצמו אלוה? דכתיב: ואחרי מות יהוידע באו שרי יהודה וישתחוו למלך אז שמע המלך אליהם (דברי הימים ב כד). מהו וישתחוו למלך? שעשאוהו אלוה, אמרו לו: אילולי שאתה אלוה לא היית יוצא לאחר שבעה שנים מבית קדשי הקדשים". הרי לנו זר שקרב שבע שנים אל הקודש ולא מת, הגם שסופו לא היה בטוב (ראה דברי הימים שם).</w:t>
      </w:r>
      <w:r>
        <w:rPr>
          <w:rFonts w:hint="cs"/>
          <w:rtl/>
        </w:rPr>
        <w:t xml:space="preserve"> וכן פירש מצודות על הפסוק</w:t>
      </w:r>
      <w:r w:rsidR="00EE0542">
        <w:rPr>
          <w:rFonts w:hint="cs"/>
          <w:rtl/>
        </w:rPr>
        <w:t>. ואת עוזיהו שנכנס אל הקודש כבר ראינו לעיל.</w:t>
      </w:r>
    </w:p>
  </w:footnote>
  <w:footnote w:id="12">
    <w:p w:rsidR="00E21873" w:rsidRDefault="00E21873" w:rsidP="0094475B">
      <w:pPr>
        <w:pStyle w:val="a3"/>
        <w:rPr>
          <w:rFonts w:hint="cs"/>
          <w:rtl/>
        </w:rPr>
      </w:pPr>
      <w:r>
        <w:rPr>
          <w:rStyle w:val="a5"/>
        </w:rPr>
        <w:footnoteRef/>
      </w:r>
      <w:r>
        <w:rPr>
          <w:rtl/>
        </w:rPr>
        <w:t xml:space="preserve"> </w:t>
      </w:r>
      <w:r>
        <w:rPr>
          <w:rFonts w:hint="cs"/>
          <w:rtl/>
          <w:lang w:eastAsia="en-US"/>
        </w:rPr>
        <w:t xml:space="preserve">בחרנו לסיים ברעיון שהזכרנו בסוף הערה 4 לעיל. ראה בגמרא שם שמדובר </w:t>
      </w:r>
      <w:r w:rsidRPr="00203A00">
        <w:rPr>
          <w:rFonts w:hint="cs"/>
          <w:rtl/>
          <w:lang w:eastAsia="en-US"/>
        </w:rPr>
        <w:t>בטבילה (מטומאת קרי) לשם לימוד תורה. התורה נתנה באש ובהגבלה חמורה של</w:t>
      </w:r>
      <w:r>
        <w:rPr>
          <w:rFonts w:hint="cs"/>
          <w:rtl/>
          <w:lang w:val="he-IL"/>
        </w:rPr>
        <w:t xml:space="preserve"> </w:t>
      </w:r>
      <w:r w:rsidRPr="00203A00">
        <w:rPr>
          <w:rFonts w:hint="cs"/>
          <w:rtl/>
          <w:lang w:val="he-IL"/>
        </w:rPr>
        <w:t>"כי סקול יסקל", "פן יהרסו אל ה' לראות ונפל ממנו רב"</w:t>
      </w:r>
      <w:r>
        <w:rPr>
          <w:rFonts w:hint="cs"/>
          <w:rtl/>
          <w:lang w:val="he-IL"/>
        </w:rPr>
        <w:t xml:space="preserve"> וכו'</w:t>
      </w:r>
      <w:r w:rsidRPr="00203A00">
        <w:rPr>
          <w:rFonts w:hint="cs"/>
          <w:rtl/>
          <w:lang w:val="he-IL"/>
        </w:rPr>
        <w:t xml:space="preserve">. משם, עברה הגבלת הקדושה וכוחה להמית למשכן ולמקדש. ראה </w:t>
      </w:r>
      <w:r w:rsidR="00C01299">
        <w:rPr>
          <w:rFonts w:hint="cs"/>
          <w:rtl/>
          <w:lang w:val="he-IL"/>
        </w:rPr>
        <w:t>רמב</w:t>
      </w:r>
      <w:r w:rsidRPr="00203A00">
        <w:rPr>
          <w:rFonts w:hint="cs"/>
          <w:rtl/>
          <w:lang w:val="he-IL"/>
        </w:rPr>
        <w:t xml:space="preserve">"ן לעיל. והתורה מה עליה? </w:t>
      </w:r>
      <w:r w:rsidRPr="00203A00">
        <w:rPr>
          <w:rFonts w:hint="cs"/>
          <w:rtl/>
          <w:lang w:eastAsia="en-US"/>
        </w:rPr>
        <w:t>"</w:t>
      </w:r>
      <w:r w:rsidRPr="00203A00">
        <w:rPr>
          <w:rFonts w:hint="eastAsia"/>
          <w:rtl/>
          <w:lang w:eastAsia="en-US"/>
        </w:rPr>
        <w:t>התורה</w:t>
      </w:r>
      <w:r w:rsidRPr="00203A00">
        <w:rPr>
          <w:rtl/>
          <w:lang w:eastAsia="en-US"/>
        </w:rPr>
        <w:t xml:space="preserve"> </w:t>
      </w:r>
      <w:r w:rsidRPr="00203A00">
        <w:rPr>
          <w:rFonts w:hint="eastAsia"/>
          <w:rtl/>
          <w:lang w:eastAsia="en-US"/>
        </w:rPr>
        <w:t>כולה</w:t>
      </w:r>
      <w:r w:rsidRPr="00203A00">
        <w:rPr>
          <w:rtl/>
          <w:lang w:eastAsia="en-US"/>
        </w:rPr>
        <w:t xml:space="preserve"> </w:t>
      </w:r>
      <w:r w:rsidRPr="00203A00">
        <w:rPr>
          <w:rFonts w:hint="eastAsia"/>
          <w:rtl/>
          <w:lang w:eastAsia="en-US"/>
        </w:rPr>
        <w:t>אש</w:t>
      </w:r>
      <w:r w:rsidRPr="00203A00">
        <w:rPr>
          <w:rtl/>
          <w:lang w:eastAsia="en-US"/>
        </w:rPr>
        <w:t xml:space="preserve">, </w:t>
      </w:r>
      <w:r w:rsidRPr="00203A00">
        <w:rPr>
          <w:rFonts w:hint="eastAsia"/>
          <w:rtl/>
          <w:lang w:eastAsia="en-US"/>
        </w:rPr>
        <w:t>מאש</w:t>
      </w:r>
      <w:r w:rsidRPr="00203A00">
        <w:rPr>
          <w:rtl/>
          <w:lang w:eastAsia="en-US"/>
        </w:rPr>
        <w:t xml:space="preserve"> </w:t>
      </w:r>
      <w:r w:rsidRPr="00203A00">
        <w:rPr>
          <w:rFonts w:hint="eastAsia"/>
          <w:rtl/>
          <w:lang w:eastAsia="en-US"/>
        </w:rPr>
        <w:t>נתנה</w:t>
      </w:r>
      <w:r w:rsidRPr="00203A00">
        <w:rPr>
          <w:rtl/>
          <w:lang w:eastAsia="en-US"/>
        </w:rPr>
        <w:t xml:space="preserve"> </w:t>
      </w:r>
      <w:r w:rsidRPr="00203A00">
        <w:rPr>
          <w:rFonts w:hint="eastAsia"/>
          <w:rtl/>
          <w:lang w:eastAsia="en-US"/>
        </w:rPr>
        <w:t>ובאש</w:t>
      </w:r>
      <w:r w:rsidRPr="00203A00">
        <w:rPr>
          <w:rtl/>
          <w:lang w:eastAsia="en-US"/>
        </w:rPr>
        <w:t xml:space="preserve"> </w:t>
      </w:r>
      <w:r w:rsidRPr="00203A00">
        <w:rPr>
          <w:rFonts w:hint="eastAsia"/>
          <w:rtl/>
          <w:lang w:eastAsia="en-US"/>
        </w:rPr>
        <w:t>נמשלה</w:t>
      </w:r>
      <w:r>
        <w:rPr>
          <w:rFonts w:hint="cs"/>
          <w:rtl/>
          <w:lang w:eastAsia="en-US"/>
        </w:rPr>
        <w:t>"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יתרו</w:t>
      </w:r>
      <w:r>
        <w:rPr>
          <w:rtl/>
          <w:lang w:eastAsia="en-US"/>
        </w:rPr>
        <w:t xml:space="preserve"> </w:t>
      </w:r>
      <w:r>
        <w:rPr>
          <w:rFonts w:hint="eastAsia"/>
          <w:rtl/>
          <w:lang w:eastAsia="en-US"/>
        </w:rPr>
        <w:t>סימן</w:t>
      </w:r>
      <w:r>
        <w:rPr>
          <w:rtl/>
          <w:lang w:eastAsia="en-US"/>
        </w:rPr>
        <w:t xml:space="preserve"> </w:t>
      </w:r>
      <w:r>
        <w:rPr>
          <w:rFonts w:hint="eastAsia"/>
          <w:rtl/>
          <w:lang w:eastAsia="en-US"/>
        </w:rPr>
        <w:t>יב</w:t>
      </w:r>
      <w:r>
        <w:rPr>
          <w:rFonts w:hint="cs"/>
          <w:rtl/>
          <w:lang w:eastAsia="en-US"/>
        </w:rPr>
        <w:t xml:space="preserve">), ולפעמים </w:t>
      </w:r>
      <w:r w:rsidR="00EE0542">
        <w:rPr>
          <w:rFonts w:hint="cs"/>
          <w:rtl/>
          <w:lang w:eastAsia="en-US"/>
        </w:rPr>
        <w:t xml:space="preserve">גם </w:t>
      </w:r>
      <w:r>
        <w:rPr>
          <w:rFonts w:hint="cs"/>
          <w:rtl/>
          <w:lang w:eastAsia="en-US"/>
        </w:rPr>
        <w:t>נכווים ממנה. בודאי כך</w:t>
      </w:r>
      <w:r>
        <w:rPr>
          <w:rFonts w:hint="cs"/>
          <w:rtl/>
          <w:lang w:val="he-IL"/>
        </w:rPr>
        <w:t xml:space="preserve"> בפסיקתה, עריכת הדין וההוראה על פיה. אבל האש גם שורפת את הטומאה ומפילה את המחיצות ואין דין "הזר הקרב יומת" בלימוד התורה. אדרבא, אין זרים ונכרים אצל התורה הפתוחה לכל (סנהדרין נט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873" w:rsidRDefault="00E21873" w:rsidP="008B101D">
    <w:pPr>
      <w:pStyle w:val="1"/>
      <w:tabs>
        <w:tab w:val="clear" w:pos="9469"/>
        <w:tab w:val="right" w:pos="9299"/>
      </w:tabs>
      <w:rPr>
        <w:rFonts w:hint="cs"/>
        <w:rtl/>
      </w:rPr>
    </w:pPr>
    <w:r>
      <w:rPr>
        <w:rtl/>
      </w:rPr>
      <w:t xml:space="preserve">פרשת </w:t>
    </w:r>
    <w:fldSimple w:instr=" SUBJECT  \* MERGEFORMAT ">
      <w:r w:rsidR="00395706">
        <w:rPr>
          <w:rtl/>
        </w:rPr>
        <w:t>במדבר</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873" w:rsidRDefault="00E2187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95706">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4204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43"/>
    <w:rsid w:val="000072BE"/>
    <w:rsid w:val="000B281D"/>
    <w:rsid w:val="000F42F0"/>
    <w:rsid w:val="000F78FC"/>
    <w:rsid w:val="0017725B"/>
    <w:rsid w:val="00203A00"/>
    <w:rsid w:val="00216C82"/>
    <w:rsid w:val="002309D1"/>
    <w:rsid w:val="003076DC"/>
    <w:rsid w:val="003316AA"/>
    <w:rsid w:val="00395706"/>
    <w:rsid w:val="003C3EB6"/>
    <w:rsid w:val="003F578B"/>
    <w:rsid w:val="00402BCF"/>
    <w:rsid w:val="004607FD"/>
    <w:rsid w:val="00466BE1"/>
    <w:rsid w:val="00472EB4"/>
    <w:rsid w:val="00524462"/>
    <w:rsid w:val="00524F43"/>
    <w:rsid w:val="00533321"/>
    <w:rsid w:val="005363F8"/>
    <w:rsid w:val="00570D38"/>
    <w:rsid w:val="0057620A"/>
    <w:rsid w:val="005F51EC"/>
    <w:rsid w:val="00635271"/>
    <w:rsid w:val="006D5A89"/>
    <w:rsid w:val="006D67C2"/>
    <w:rsid w:val="00715A40"/>
    <w:rsid w:val="00780A43"/>
    <w:rsid w:val="007943FA"/>
    <w:rsid w:val="008B101D"/>
    <w:rsid w:val="008B1CA7"/>
    <w:rsid w:val="008E2920"/>
    <w:rsid w:val="009304A1"/>
    <w:rsid w:val="009357A6"/>
    <w:rsid w:val="00940E2B"/>
    <w:rsid w:val="0094475B"/>
    <w:rsid w:val="009722D5"/>
    <w:rsid w:val="009E2767"/>
    <w:rsid w:val="009E75C3"/>
    <w:rsid w:val="00A019A3"/>
    <w:rsid w:val="00A05DE0"/>
    <w:rsid w:val="00A15D47"/>
    <w:rsid w:val="00A51479"/>
    <w:rsid w:val="00AC4318"/>
    <w:rsid w:val="00AD4AD5"/>
    <w:rsid w:val="00B13174"/>
    <w:rsid w:val="00BA37C2"/>
    <w:rsid w:val="00C005D5"/>
    <w:rsid w:val="00C01299"/>
    <w:rsid w:val="00C254BC"/>
    <w:rsid w:val="00C42049"/>
    <w:rsid w:val="00CA25E1"/>
    <w:rsid w:val="00CB7DAB"/>
    <w:rsid w:val="00D1209D"/>
    <w:rsid w:val="00D229FB"/>
    <w:rsid w:val="00D60786"/>
    <w:rsid w:val="00E13747"/>
    <w:rsid w:val="00E21873"/>
    <w:rsid w:val="00E42DF1"/>
    <w:rsid w:val="00E571ED"/>
    <w:rsid w:val="00E762C7"/>
    <w:rsid w:val="00E86EBF"/>
    <w:rsid w:val="00ED7A83"/>
    <w:rsid w:val="00EE0542"/>
    <w:rsid w:val="00F10BB6"/>
    <w:rsid w:val="00F513A4"/>
    <w:rsid w:val="00F90ECE"/>
    <w:rsid w:val="00F94F0E"/>
    <w:rsid w:val="00FD08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48C2E46-4A72-4CD3-B756-C6C88BAF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6EBF"/>
    <w:pPr>
      <w:bidi/>
    </w:pPr>
    <w:rPr>
      <w:rFonts w:cs="Narkisim"/>
      <w:sz w:val="22"/>
      <w:szCs w:val="22"/>
      <w:lang w:eastAsia="he-IL"/>
    </w:rPr>
  </w:style>
  <w:style w:type="paragraph" w:styleId="1">
    <w:name w:val="heading 1"/>
    <w:basedOn w:val="a"/>
    <w:next w:val="a"/>
    <w:link w:val="10"/>
    <w:qFormat/>
    <w:rsid w:val="00E86EBF"/>
    <w:pPr>
      <w:keepNext/>
      <w:tabs>
        <w:tab w:val="right" w:pos="9469"/>
      </w:tabs>
      <w:jc w:val="both"/>
      <w:outlineLvl w:val="0"/>
    </w:pPr>
    <w:rPr>
      <w:rFonts w:cs="David"/>
      <w:b/>
      <w:bCs/>
      <w:szCs w:val="28"/>
    </w:rPr>
  </w:style>
  <w:style w:type="character" w:default="1" w:styleId="a0">
    <w:name w:val="Default Paragraph Font"/>
    <w:uiPriority w:val="1"/>
    <w:semiHidden/>
    <w:unhideWhenUsed/>
    <w:rsid w:val="00E86EB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6EBF"/>
  </w:style>
  <w:style w:type="paragraph" w:styleId="a3">
    <w:name w:val="footnote text"/>
    <w:basedOn w:val="a"/>
    <w:link w:val="a4"/>
    <w:rsid w:val="00E86EBF"/>
    <w:pPr>
      <w:ind w:left="170" w:hanging="170"/>
      <w:jc w:val="both"/>
    </w:pPr>
    <w:rPr>
      <w:sz w:val="20"/>
      <w:szCs w:val="20"/>
    </w:rPr>
  </w:style>
  <w:style w:type="character" w:styleId="a5">
    <w:name w:val="footnote reference"/>
    <w:semiHidden/>
    <w:rsid w:val="00E86EBF"/>
    <w:rPr>
      <w:vertAlign w:val="superscript"/>
    </w:rPr>
  </w:style>
  <w:style w:type="paragraph" w:styleId="a6">
    <w:name w:val="header"/>
    <w:basedOn w:val="a"/>
    <w:link w:val="a7"/>
    <w:rsid w:val="00E86EBF"/>
    <w:pPr>
      <w:tabs>
        <w:tab w:val="center" w:pos="4153"/>
        <w:tab w:val="right" w:pos="8306"/>
      </w:tabs>
    </w:pPr>
  </w:style>
  <w:style w:type="paragraph" w:styleId="a8">
    <w:name w:val="footer"/>
    <w:basedOn w:val="a"/>
    <w:link w:val="a9"/>
    <w:rsid w:val="00E86EBF"/>
    <w:pPr>
      <w:tabs>
        <w:tab w:val="center" w:pos="4153"/>
        <w:tab w:val="right" w:pos="8306"/>
      </w:tabs>
    </w:pPr>
  </w:style>
  <w:style w:type="paragraph" w:customStyle="1" w:styleId="aa">
    <w:name w:val="כותרת"/>
    <w:basedOn w:val="a"/>
    <w:rsid w:val="00E86EBF"/>
    <w:pPr>
      <w:spacing w:before="240" w:line="320" w:lineRule="atLeast"/>
      <w:jc w:val="center"/>
    </w:pPr>
    <w:rPr>
      <w:rFonts w:cs="David"/>
      <w:b/>
      <w:bCs/>
      <w:spacing w:val="20"/>
      <w:szCs w:val="32"/>
    </w:rPr>
  </w:style>
  <w:style w:type="paragraph" w:customStyle="1" w:styleId="ab">
    <w:name w:val="כותרת קטע"/>
    <w:basedOn w:val="a"/>
    <w:rsid w:val="00E86EBF"/>
    <w:pPr>
      <w:spacing w:before="240" w:line="300" w:lineRule="atLeast"/>
    </w:pPr>
    <w:rPr>
      <w:rFonts w:cs="Arial"/>
      <w:b/>
      <w:bCs/>
      <w:szCs w:val="24"/>
    </w:rPr>
  </w:style>
  <w:style w:type="paragraph" w:customStyle="1" w:styleId="ac">
    <w:name w:val="מקור"/>
    <w:basedOn w:val="a"/>
    <w:rsid w:val="00E86EBF"/>
    <w:pPr>
      <w:spacing w:line="320" w:lineRule="atLeast"/>
      <w:jc w:val="both"/>
    </w:pPr>
    <w:rPr>
      <w:rFonts w:cs="David"/>
      <w:szCs w:val="24"/>
    </w:rPr>
  </w:style>
  <w:style w:type="paragraph" w:customStyle="1" w:styleId="ad">
    <w:name w:val="מחלקי המים"/>
    <w:basedOn w:val="a"/>
    <w:rsid w:val="00E86EB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E86EBF"/>
    <w:rPr>
      <w:rFonts w:ascii="Tahoma" w:hAnsi="Tahoma" w:cs="Tahoma"/>
      <w:sz w:val="16"/>
      <w:szCs w:val="16"/>
    </w:rPr>
  </w:style>
  <w:style w:type="character" w:styleId="Hyperlink">
    <w:name w:val="Hyperlink"/>
    <w:rsid w:val="00E86EBF"/>
    <w:rPr>
      <w:color w:val="0000FF"/>
      <w:u w:val="single"/>
    </w:rPr>
  </w:style>
  <w:style w:type="character" w:styleId="FollowedHyperlink">
    <w:name w:val="FollowedHyperlink"/>
    <w:rsid w:val="005363F8"/>
    <w:rPr>
      <w:color w:val="800080"/>
      <w:u w:val="single"/>
    </w:rPr>
  </w:style>
  <w:style w:type="character" w:customStyle="1" w:styleId="a4">
    <w:name w:val="טקסט הערת שוליים תו"/>
    <w:link w:val="a3"/>
    <w:rsid w:val="00E86EBF"/>
    <w:rPr>
      <w:rFonts w:cs="Narkisim"/>
      <w:lang w:eastAsia="he-IL"/>
    </w:rPr>
  </w:style>
  <w:style w:type="character" w:customStyle="1" w:styleId="10">
    <w:name w:val="כותרת 1 תו"/>
    <w:link w:val="1"/>
    <w:rsid w:val="00E86EBF"/>
    <w:rPr>
      <w:rFonts w:cs="David"/>
      <w:b/>
      <w:bCs/>
      <w:sz w:val="22"/>
      <w:szCs w:val="28"/>
      <w:lang w:eastAsia="he-IL"/>
    </w:rPr>
  </w:style>
  <w:style w:type="character" w:customStyle="1" w:styleId="a7">
    <w:name w:val="כותרת עליונה תו"/>
    <w:link w:val="a6"/>
    <w:rsid w:val="00E86EBF"/>
    <w:rPr>
      <w:rFonts w:cs="Narkisim"/>
      <w:sz w:val="22"/>
      <w:szCs w:val="22"/>
      <w:lang w:eastAsia="he-IL"/>
    </w:rPr>
  </w:style>
  <w:style w:type="character" w:customStyle="1" w:styleId="a9">
    <w:name w:val="כותרת תחתונה תו"/>
    <w:link w:val="a8"/>
    <w:rsid w:val="00E86EBF"/>
    <w:rPr>
      <w:rFonts w:cs="Narkisim"/>
      <w:sz w:val="22"/>
      <w:szCs w:val="22"/>
      <w:lang w:eastAsia="he-IL"/>
    </w:rPr>
  </w:style>
  <w:style w:type="character" w:styleId="af1">
    <w:name w:val="page number"/>
    <w:rsid w:val="00F513A4"/>
  </w:style>
  <w:style w:type="character" w:customStyle="1" w:styleId="af0">
    <w:name w:val="טקסט בלונים תו"/>
    <w:link w:val="af"/>
    <w:uiPriority w:val="99"/>
    <w:semiHidden/>
    <w:rsid w:val="00E86EB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92%D7%A8-%D7%A9%D7%91%D7%99%D7%A7%D7%A9-%D7%9C%D7%94%D7%99%D7%95%D7%AA-%D7%9B%D7%94%D7%9F-%D7%92%D7%93%D7%95%D7%9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9C-%D7%AA%D7%A7%D7%A8%D7%91-%D7%94%D7%9C%D7%95%D7%9D-%D7%94%D7%A7%D7%A8%D7%91-%D7%90%D7%9C%D7%99%D7%9A-%D7%90%D7%AA-%D7%90%D7%94%D7%A8%D7%95%D7%9F" TargetMode="External"/><Relationship Id="rId1" Type="http://schemas.openxmlformats.org/officeDocument/2006/relationships/hyperlink" Target="https://www.mayim.org.il/?parasha=%D7%90%D7%99%D7%9F-%D7%9E%D7%95%D7%A7%D7%93%D7%9D-%D7%95%D7%9E%D7%90%D7%95%D7%97%D7%A8-%D7%91%D7%AA%D7%95%D7%A8%D7%94-%D7%91%D7%A4%D7%A8%D7%A9%D7%A0%D7%99-%D7%94%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991</Words>
  <Characters>4956</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הזר הקרב יומת</vt:lpstr>
      <vt:lpstr>הזר הקרב יומת</vt:lpstr>
    </vt:vector>
  </TitlesOfParts>
  <Company> </Company>
  <LinksUpToDate>false</LinksUpToDate>
  <CharactersWithSpaces>5936</CharactersWithSpaces>
  <SharedDoc>false</SharedDoc>
  <HLinks>
    <vt:vector size="18" baseType="variant">
      <vt:variant>
        <vt:i4>196676</vt:i4>
      </vt:variant>
      <vt:variant>
        <vt:i4>3</vt:i4>
      </vt:variant>
      <vt:variant>
        <vt:i4>0</vt:i4>
      </vt:variant>
      <vt:variant>
        <vt:i4>5</vt:i4>
      </vt:variant>
      <vt:variant>
        <vt:lpwstr>http://www.mayim.org.il/?parasha=%D7%94%D7%92%D7%A8-%D7%A9%D7%91%D7%99%D7%A7%D7%A9-%D7%9C%D7%94%D7%99%D7%95%D7%AA-%D7%9B%D7%94%D7%9F-%D7%92%D7%93%D7%95%D7%9C</vt:lpwstr>
      </vt:variant>
      <vt:variant>
        <vt:lpwstr/>
      </vt:variant>
      <vt:variant>
        <vt:i4>5636119</vt:i4>
      </vt:variant>
      <vt:variant>
        <vt:i4>3</vt:i4>
      </vt:variant>
      <vt:variant>
        <vt:i4>0</vt:i4>
      </vt:variant>
      <vt:variant>
        <vt:i4>5</vt:i4>
      </vt:variant>
      <vt:variant>
        <vt:lpwstr>http://www.mayim.org.il/?parasha=%D7%90%D7%9C-%D7%AA%D7%A7%D7%A8%D7%91-%D7%94%D7%9C%D7%95%D7%9D-%D7%94%D7%A7%D7%A8%D7%91-%D7%90%D7%9C%D7%99%D7%9A-%D7%90%D7%AA-%D7%90%D7%94%D7%A8%D7%95%D7%9F</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הזר הקרב יומת</dc:title>
  <dc:subject>במדבר</dc:subject>
  <dc:creator>Asher Yuval</dc:creator>
  <cp:keywords/>
  <dc:description/>
  <cp:lastModifiedBy>שמעון אפק</cp:lastModifiedBy>
  <cp:revision>2</cp:revision>
  <cp:lastPrinted>2007-05-18T11:07:00Z</cp:lastPrinted>
  <dcterms:created xsi:type="dcterms:W3CDTF">2018-05-17T05:29:00Z</dcterms:created>
  <dcterms:modified xsi:type="dcterms:W3CDTF">2018-05-17T05:29:00Z</dcterms:modified>
</cp:coreProperties>
</file>