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9D" w:rsidRDefault="0054076B" w:rsidP="007727CA">
      <w:pPr>
        <w:pStyle w:val="aa"/>
        <w:outlineLvl w:val="0"/>
        <w:rPr>
          <w:rFonts w:hint="cs"/>
          <w:rtl/>
        </w:rPr>
      </w:pPr>
      <w:bookmarkStart w:id="0" w:name="_GoBack"/>
      <w:bookmarkEnd w:id="0"/>
      <w:r>
        <w:rPr>
          <w:rFonts w:hint="cs"/>
          <w:rtl/>
        </w:rPr>
        <w:t xml:space="preserve">מכמני ויקרא רבה </w:t>
      </w:r>
      <w:r>
        <w:rPr>
          <w:rtl/>
        </w:rPr>
        <w:t>–</w:t>
      </w:r>
      <w:r>
        <w:rPr>
          <w:rFonts w:hint="cs"/>
          <w:rtl/>
        </w:rPr>
        <w:t xml:space="preserve"> פרשת צו</w:t>
      </w:r>
    </w:p>
    <w:p w:rsidR="007727CA" w:rsidRPr="00CC78DA" w:rsidRDefault="007727CA" w:rsidP="00CC78DA">
      <w:pPr>
        <w:pStyle w:val="ac"/>
        <w:spacing w:before="240"/>
        <w:rPr>
          <w:rFonts w:cs="Narkisim" w:hint="cs"/>
          <w:szCs w:val="22"/>
          <w:rtl/>
        </w:rPr>
      </w:pPr>
      <w:r w:rsidRPr="00CC78DA">
        <w:rPr>
          <w:rFonts w:cs="Narkisim" w:hint="cs"/>
          <w:b/>
          <w:bCs/>
          <w:szCs w:val="22"/>
          <w:rtl/>
        </w:rPr>
        <w:t>מים ראשונים:</w:t>
      </w:r>
      <w:r w:rsidRPr="00CC78DA">
        <w:rPr>
          <w:rFonts w:cs="Narkisim" w:hint="cs"/>
          <w:szCs w:val="22"/>
          <w:rtl/>
        </w:rPr>
        <w:t xml:space="preserve"> מדרש ויקרא רבה הוא מהמדרשים הקדומים והארצישראליים ובו, לצד מדרשים עשירים ומרתקים, גם פתגמים ומכמני לשון עשירים. וכבר הקדשנו כבר דף מיוחד </w:t>
      </w:r>
      <w:hyperlink r:id="rId7" w:history="1">
        <w:r w:rsidRPr="00CC78DA">
          <w:rPr>
            <w:rStyle w:val="Hyperlink"/>
            <w:rFonts w:cs="Narkisim" w:hint="cs"/>
            <w:szCs w:val="22"/>
            <w:rtl/>
          </w:rPr>
          <w:t xml:space="preserve">למכמני הלשון של </w:t>
        </w:r>
        <w:r w:rsidRPr="00CC78DA">
          <w:rPr>
            <w:rStyle w:val="Hyperlink"/>
            <w:rFonts w:cs="Narkisim" w:hint="cs"/>
            <w:szCs w:val="22"/>
            <w:rtl/>
          </w:rPr>
          <w:t>מ</w:t>
        </w:r>
        <w:r w:rsidRPr="00CC78DA">
          <w:rPr>
            <w:rStyle w:val="Hyperlink"/>
            <w:rFonts w:cs="Narkisim" w:hint="cs"/>
            <w:szCs w:val="22"/>
            <w:rtl/>
          </w:rPr>
          <w:t>דרש ויקרא רבה בפרשת ויקרא</w:t>
        </w:r>
      </w:hyperlink>
      <w:r w:rsidRPr="00CC78DA">
        <w:rPr>
          <w:rFonts w:cs="Narkisim" w:hint="cs"/>
          <w:szCs w:val="22"/>
          <w:rtl/>
        </w:rPr>
        <w:t>. והפעם נתקדם לפרשת צו ובעזרת ה' נזכה להשלים מכמני פרשות נוספות בספר ויקרא ובשאר מדרשים ופרשות המקרא.</w:t>
      </w:r>
    </w:p>
    <w:p w:rsidR="00FF74E4" w:rsidRPr="00497B3E" w:rsidRDefault="00497B3E" w:rsidP="00CC78DA">
      <w:pPr>
        <w:pStyle w:val="ac"/>
        <w:spacing w:before="240"/>
        <w:rPr>
          <w:rFonts w:cs="Narkisim" w:hint="cs"/>
          <w:szCs w:val="22"/>
          <w:rtl/>
        </w:rPr>
      </w:pPr>
      <w:r w:rsidRPr="00CC78DA">
        <w:rPr>
          <w:rFonts w:cs="Narkisim" w:hint="cs"/>
          <w:b/>
          <w:bCs/>
          <w:szCs w:val="22"/>
          <w:rtl/>
        </w:rPr>
        <w:t>המלצה לקריאת הדף:</w:t>
      </w:r>
      <w:r w:rsidRPr="00497B3E">
        <w:rPr>
          <w:rFonts w:cs="Narkisim" w:hint="cs"/>
          <w:szCs w:val="22"/>
          <w:rtl/>
        </w:rPr>
        <w:t xml:space="preserve"> מומלץ שמי מב</w:t>
      </w:r>
      <w:r>
        <w:rPr>
          <w:rFonts w:cs="Narkisim" w:hint="cs"/>
          <w:szCs w:val="22"/>
          <w:rtl/>
        </w:rPr>
        <w:t>ין מסיבי שולחן שבת, יקריא כל ביטוי וייתן הזדמנות לשאר המסובים להסביר אותו ומקורו (מותר גם לנחש) ואח"כ יקראו את הערת השוליים. ותהי זו הכנה לקריאת ההגדה בליל הסדר הבא עלינו לטובה.</w:t>
      </w:r>
    </w:p>
    <w:p w:rsidR="00003FF2" w:rsidRDefault="00003FF2" w:rsidP="00003FF2">
      <w:pPr>
        <w:pStyle w:val="ab"/>
        <w:rPr>
          <w:rFonts w:hint="cs"/>
          <w:rtl/>
        </w:rPr>
      </w:pPr>
      <w:r>
        <w:rPr>
          <w:rFonts w:hint="cs"/>
          <w:rtl/>
        </w:rPr>
        <w:t>פרשה ז</w:t>
      </w:r>
    </w:p>
    <w:p w:rsidR="00003FF2" w:rsidRDefault="00003FF2" w:rsidP="00036DEB">
      <w:pPr>
        <w:pStyle w:val="ac"/>
        <w:spacing w:before="120"/>
        <w:rPr>
          <w:rFonts w:hint="cs"/>
          <w:rtl/>
        </w:rPr>
      </w:pPr>
      <w:r>
        <w:rPr>
          <w:rFonts w:hint="cs"/>
          <w:rtl/>
        </w:rPr>
        <w:t>מוטב היה להם שי</w:t>
      </w:r>
      <w:r w:rsidR="00746436">
        <w:rPr>
          <w:rFonts w:hint="eastAsia"/>
          <w:rtl/>
        </w:rPr>
        <w:t>ִ</w:t>
      </w:r>
      <w:r>
        <w:rPr>
          <w:rFonts w:hint="cs"/>
          <w:rtl/>
        </w:rPr>
        <w:t>דו</w:t>
      </w:r>
      <w:r w:rsidR="00746436">
        <w:rPr>
          <w:rFonts w:hint="eastAsia"/>
          <w:rtl/>
        </w:rPr>
        <w:t>ֹ</w:t>
      </w:r>
      <w:r>
        <w:rPr>
          <w:rFonts w:hint="cs"/>
          <w:rtl/>
        </w:rPr>
        <w:t>נו</w:t>
      </w:r>
      <w:r w:rsidR="00746436">
        <w:rPr>
          <w:rFonts w:hint="eastAsia"/>
          <w:rtl/>
        </w:rPr>
        <w:t>ּ</w:t>
      </w:r>
      <w:r>
        <w:rPr>
          <w:rFonts w:hint="cs"/>
          <w:rtl/>
        </w:rPr>
        <w:t xml:space="preserve"> שוגגים ואל י</w:t>
      </w:r>
      <w:r w:rsidR="00746436">
        <w:rPr>
          <w:rFonts w:hint="eastAsia"/>
          <w:rtl/>
        </w:rPr>
        <w:t>ִ</w:t>
      </w:r>
      <w:r>
        <w:rPr>
          <w:rFonts w:hint="cs"/>
          <w:rtl/>
        </w:rPr>
        <w:t>דו</w:t>
      </w:r>
      <w:r w:rsidR="00746436">
        <w:rPr>
          <w:rFonts w:hint="eastAsia"/>
          <w:rtl/>
        </w:rPr>
        <w:t>ֹ</w:t>
      </w:r>
      <w:r>
        <w:rPr>
          <w:rFonts w:hint="cs"/>
          <w:rtl/>
        </w:rPr>
        <w:t>נו</w:t>
      </w:r>
      <w:r w:rsidR="00746436">
        <w:rPr>
          <w:rFonts w:hint="eastAsia"/>
          <w:rtl/>
        </w:rPr>
        <w:t>ּ</w:t>
      </w:r>
      <w:r>
        <w:rPr>
          <w:rFonts w:hint="cs"/>
          <w:rtl/>
        </w:rPr>
        <w:t xml:space="preserve"> מזידים</w:t>
      </w:r>
      <w:r w:rsidR="00671D53">
        <w:rPr>
          <w:rFonts w:hint="cs"/>
          <w:rtl/>
        </w:rPr>
        <w:t>.</w:t>
      </w:r>
      <w:r w:rsidR="00671D53">
        <w:rPr>
          <w:rStyle w:val="a5"/>
          <w:rtl/>
        </w:rPr>
        <w:footnoteReference w:id="1"/>
      </w:r>
    </w:p>
    <w:p w:rsidR="00003FF2" w:rsidRDefault="00003FF2" w:rsidP="00036DEB">
      <w:pPr>
        <w:pStyle w:val="ac"/>
        <w:spacing w:before="120"/>
        <w:rPr>
          <w:rFonts w:hint="cs"/>
          <w:rtl/>
        </w:rPr>
      </w:pPr>
      <w:r>
        <w:rPr>
          <w:rFonts w:hint="cs"/>
          <w:rtl/>
        </w:rPr>
        <w:t>באר שנואה ומימיה חביבים?</w:t>
      </w:r>
      <w:r w:rsidR="00CB303B">
        <w:rPr>
          <w:rFonts w:hint="cs"/>
          <w:rtl/>
        </w:rPr>
        <w:t>!</w:t>
      </w:r>
      <w:r w:rsidR="00CB303B">
        <w:rPr>
          <w:rStyle w:val="a5"/>
          <w:rtl/>
        </w:rPr>
        <w:footnoteReference w:id="2"/>
      </w:r>
    </w:p>
    <w:p w:rsidR="00003FF2" w:rsidRDefault="00003FF2" w:rsidP="00036DEB">
      <w:pPr>
        <w:pStyle w:val="ac"/>
        <w:spacing w:before="120"/>
        <w:rPr>
          <w:rFonts w:hint="cs"/>
          <w:rtl/>
        </w:rPr>
      </w:pPr>
      <w:r>
        <w:rPr>
          <w:rFonts w:hint="cs"/>
          <w:rtl/>
        </w:rPr>
        <w:t>כל מה שפסל בבהמה, הכשיר באדם</w:t>
      </w:r>
      <w:r w:rsidR="004C60CF">
        <w:rPr>
          <w:rFonts w:hint="cs"/>
          <w:rtl/>
        </w:rPr>
        <w:t>.</w:t>
      </w:r>
      <w:r w:rsidR="004C60CF">
        <w:rPr>
          <w:rStyle w:val="a5"/>
          <w:rtl/>
        </w:rPr>
        <w:footnoteReference w:id="3"/>
      </w:r>
    </w:p>
    <w:p w:rsidR="00003FF2" w:rsidRDefault="00003FF2" w:rsidP="00036DEB">
      <w:pPr>
        <w:pStyle w:val="ac"/>
        <w:spacing w:before="120"/>
        <w:rPr>
          <w:rFonts w:hint="cs"/>
          <w:rtl/>
        </w:rPr>
      </w:pPr>
      <w:r>
        <w:rPr>
          <w:rFonts w:hint="cs"/>
          <w:rtl/>
        </w:rPr>
        <w:t>אין העולה באה, אלא על הרהור הלב</w:t>
      </w:r>
      <w:r w:rsidR="00C628F5">
        <w:rPr>
          <w:rFonts w:hint="cs"/>
          <w:rtl/>
        </w:rPr>
        <w:t>.</w:t>
      </w:r>
      <w:r w:rsidR="00193D0C">
        <w:rPr>
          <w:rStyle w:val="a5"/>
          <w:rtl/>
        </w:rPr>
        <w:footnoteReference w:id="4"/>
      </w:r>
    </w:p>
    <w:p w:rsidR="00746436" w:rsidRDefault="00746436" w:rsidP="00036DEB">
      <w:pPr>
        <w:pStyle w:val="ac"/>
        <w:spacing w:before="120"/>
        <w:rPr>
          <w:rFonts w:hint="cs"/>
          <w:rtl/>
        </w:rPr>
      </w:pPr>
      <w:r>
        <w:rPr>
          <w:rFonts w:hint="cs"/>
          <w:rtl/>
        </w:rPr>
        <w:t>אין כל הגלויות מתכנסות, אלא בזכות משניות.</w:t>
      </w:r>
      <w:r w:rsidR="00060F91">
        <w:rPr>
          <w:rStyle w:val="a5"/>
          <w:rtl/>
        </w:rPr>
        <w:footnoteReference w:id="5"/>
      </w:r>
    </w:p>
    <w:p w:rsidR="00003FF2" w:rsidRDefault="00003FF2" w:rsidP="00036DEB">
      <w:pPr>
        <w:pStyle w:val="ac"/>
        <w:spacing w:before="120"/>
        <w:rPr>
          <w:rFonts w:hint="cs"/>
          <w:rtl/>
        </w:rPr>
      </w:pPr>
      <w:r>
        <w:rPr>
          <w:rFonts w:hint="cs"/>
          <w:rtl/>
        </w:rPr>
        <w:t>יבואו טהו</w:t>
      </w:r>
      <w:r w:rsidR="004E1C2D">
        <w:rPr>
          <w:rFonts w:hint="cs"/>
          <w:rtl/>
        </w:rPr>
        <w:t>ר</w:t>
      </w:r>
      <w:r>
        <w:rPr>
          <w:rFonts w:hint="cs"/>
          <w:rtl/>
        </w:rPr>
        <w:t>ים ויתעסקו בטהורים</w:t>
      </w:r>
      <w:r w:rsidR="0098415D">
        <w:rPr>
          <w:rFonts w:hint="cs"/>
          <w:rtl/>
        </w:rPr>
        <w:t>.</w:t>
      </w:r>
      <w:r w:rsidR="0098415D">
        <w:rPr>
          <w:rStyle w:val="a5"/>
          <w:rtl/>
        </w:rPr>
        <w:footnoteReference w:id="6"/>
      </w:r>
    </w:p>
    <w:p w:rsidR="004E1C2D" w:rsidRDefault="004E1C2D" w:rsidP="00C164E5">
      <w:pPr>
        <w:pStyle w:val="ac"/>
        <w:spacing w:before="120"/>
        <w:rPr>
          <w:rFonts w:hint="cs"/>
          <w:rtl/>
        </w:rPr>
      </w:pPr>
      <w:r>
        <w:rPr>
          <w:rFonts w:hint="cs"/>
          <w:rtl/>
        </w:rPr>
        <w:lastRenderedPageBreak/>
        <w:t>כשנ</w:t>
      </w:r>
      <w:r w:rsidR="00C164E5">
        <w:rPr>
          <w:rFonts w:hint="cs"/>
          <w:rtl/>
        </w:rPr>
        <w:t>ות</w:t>
      </w:r>
      <w:r>
        <w:rPr>
          <w:rFonts w:hint="cs"/>
          <w:rtl/>
        </w:rPr>
        <w:t xml:space="preserve"> הבל שלא הייתה עבודה זרה בעולם</w:t>
      </w:r>
      <w:r w:rsidR="00804F28">
        <w:rPr>
          <w:rFonts w:hint="cs"/>
          <w:rtl/>
        </w:rPr>
        <w:t>.</w:t>
      </w:r>
      <w:r w:rsidR="00804F28">
        <w:rPr>
          <w:rStyle w:val="a5"/>
          <w:rtl/>
        </w:rPr>
        <w:footnoteReference w:id="7"/>
      </w:r>
    </w:p>
    <w:p w:rsidR="004E1C2D" w:rsidRDefault="004E1C2D" w:rsidP="004E1C2D">
      <w:pPr>
        <w:pStyle w:val="ab"/>
        <w:rPr>
          <w:rFonts w:hint="cs"/>
          <w:rtl/>
        </w:rPr>
      </w:pPr>
      <w:r>
        <w:rPr>
          <w:rFonts w:hint="cs"/>
          <w:rtl/>
        </w:rPr>
        <w:t>פרשה ח</w:t>
      </w:r>
    </w:p>
    <w:p w:rsidR="004E1C2D" w:rsidRDefault="004E1C2D" w:rsidP="00C164E5">
      <w:pPr>
        <w:pStyle w:val="ac"/>
        <w:spacing w:before="120"/>
        <w:rPr>
          <w:rFonts w:hint="cs"/>
          <w:rtl/>
        </w:rPr>
      </w:pPr>
      <w:r>
        <w:rPr>
          <w:rFonts w:hint="cs"/>
          <w:rtl/>
        </w:rPr>
        <w:t>אם קלה היא בעיניך, קשה היא לפני המקום כקריעת ים סוף</w:t>
      </w:r>
      <w:r w:rsidR="00B9164F">
        <w:rPr>
          <w:rFonts w:hint="cs"/>
          <w:rtl/>
        </w:rPr>
        <w:t>.</w:t>
      </w:r>
      <w:r w:rsidR="004C34BB">
        <w:rPr>
          <w:rStyle w:val="a5"/>
          <w:rtl/>
        </w:rPr>
        <w:footnoteReference w:id="8"/>
      </w:r>
    </w:p>
    <w:p w:rsidR="00C164E5" w:rsidRDefault="00C164E5" w:rsidP="00C164E5">
      <w:pPr>
        <w:pStyle w:val="ac"/>
        <w:spacing w:before="120"/>
        <w:rPr>
          <w:rFonts w:hint="cs"/>
          <w:rtl/>
        </w:rPr>
      </w:pPr>
      <w:r>
        <w:rPr>
          <w:rFonts w:hint="cs"/>
          <w:rtl/>
        </w:rPr>
        <w:t>אריה אוכל כל החיות, עכשיו יצא ממנו מאכל!</w:t>
      </w:r>
      <w:r>
        <w:rPr>
          <w:rStyle w:val="a5"/>
          <w:rtl/>
        </w:rPr>
        <w:footnoteReference w:id="9"/>
      </w:r>
    </w:p>
    <w:p w:rsidR="007776AF" w:rsidRDefault="007776AF" w:rsidP="00C164E5">
      <w:pPr>
        <w:pStyle w:val="ac"/>
        <w:spacing w:before="120"/>
        <w:rPr>
          <w:rFonts w:hint="cs"/>
          <w:rtl/>
        </w:rPr>
      </w:pPr>
      <w:r>
        <w:rPr>
          <w:rFonts w:hint="cs"/>
          <w:rtl/>
        </w:rPr>
        <w:t>עשירית האיפה מעכבת בגדולת אהרון ובניו.</w:t>
      </w:r>
      <w:r w:rsidR="00494FCE">
        <w:rPr>
          <w:rStyle w:val="a5"/>
          <w:rtl/>
        </w:rPr>
        <w:footnoteReference w:id="10"/>
      </w:r>
    </w:p>
    <w:p w:rsidR="007776AF" w:rsidRDefault="007776AF" w:rsidP="00C164E5">
      <w:pPr>
        <w:pStyle w:val="ac"/>
        <w:spacing w:before="120"/>
        <w:rPr>
          <w:rFonts w:hint="cs"/>
          <w:rtl/>
        </w:rPr>
      </w:pPr>
      <w:r>
        <w:rPr>
          <w:rFonts w:hint="cs"/>
          <w:rtl/>
        </w:rPr>
        <w:t>בוא וראה, כמה חס הקב"ה על ממונם של ישראל.</w:t>
      </w:r>
      <w:r w:rsidR="007F3267">
        <w:rPr>
          <w:rStyle w:val="a5"/>
          <w:rtl/>
        </w:rPr>
        <w:footnoteReference w:id="11"/>
      </w:r>
    </w:p>
    <w:p w:rsidR="007776AF" w:rsidRDefault="007776AF" w:rsidP="007776AF">
      <w:pPr>
        <w:pStyle w:val="ab"/>
        <w:rPr>
          <w:rFonts w:hint="cs"/>
          <w:rtl/>
        </w:rPr>
      </w:pPr>
      <w:r>
        <w:rPr>
          <w:rFonts w:hint="cs"/>
          <w:rtl/>
        </w:rPr>
        <w:t>פרשה ט</w:t>
      </w:r>
    </w:p>
    <w:p w:rsidR="007776AF" w:rsidRDefault="007776AF" w:rsidP="00573883">
      <w:pPr>
        <w:pStyle w:val="ac"/>
        <w:spacing w:before="120"/>
        <w:rPr>
          <w:rFonts w:hint="cs"/>
          <w:rtl/>
        </w:rPr>
      </w:pPr>
      <w:r>
        <w:rPr>
          <w:rFonts w:hint="cs"/>
          <w:rtl/>
        </w:rPr>
        <w:t>ירושתי אצלך ואתה מונה אותי?</w:t>
      </w:r>
      <w:r w:rsidR="005E46EE">
        <w:rPr>
          <w:rStyle w:val="a5"/>
          <w:rtl/>
        </w:rPr>
        <w:footnoteReference w:id="12"/>
      </w:r>
    </w:p>
    <w:p w:rsidR="007776AF" w:rsidRDefault="007776AF" w:rsidP="00C164E5">
      <w:pPr>
        <w:pStyle w:val="ac"/>
        <w:spacing w:before="120"/>
        <w:rPr>
          <w:rFonts w:hint="cs"/>
          <w:rtl/>
        </w:rPr>
      </w:pPr>
      <w:r>
        <w:rPr>
          <w:rFonts w:hint="cs"/>
          <w:rtl/>
        </w:rPr>
        <w:lastRenderedPageBreak/>
        <w:t>עשרים וששה דורות קדמה דרך ארץ את התורה</w:t>
      </w:r>
      <w:r w:rsidR="005E46EE">
        <w:rPr>
          <w:rFonts w:hint="cs"/>
          <w:rtl/>
        </w:rPr>
        <w:t>.</w:t>
      </w:r>
      <w:r w:rsidR="00D22BB5">
        <w:rPr>
          <w:rStyle w:val="a5"/>
          <w:rtl/>
        </w:rPr>
        <w:footnoteReference w:id="13"/>
      </w:r>
    </w:p>
    <w:p w:rsidR="00970BBE" w:rsidRDefault="00970BBE" w:rsidP="00C164E5">
      <w:pPr>
        <w:pStyle w:val="ac"/>
        <w:spacing w:before="120"/>
        <w:rPr>
          <w:rFonts w:hint="cs"/>
          <w:rtl/>
        </w:rPr>
      </w:pPr>
      <w:r>
        <w:rPr>
          <w:rFonts w:hint="cs"/>
          <w:rtl/>
        </w:rPr>
        <w:t>כל הקרבנות בטלים וקרבן תודה אינו בטל</w:t>
      </w:r>
      <w:r w:rsidR="00D22BB5">
        <w:rPr>
          <w:rFonts w:hint="cs"/>
          <w:rtl/>
        </w:rPr>
        <w:t>.</w:t>
      </w:r>
      <w:r w:rsidR="00D22BB5">
        <w:rPr>
          <w:rStyle w:val="a5"/>
          <w:rtl/>
        </w:rPr>
        <w:footnoteReference w:id="14"/>
      </w:r>
    </w:p>
    <w:p w:rsidR="00970BBE" w:rsidRDefault="00970BBE" w:rsidP="00C164E5">
      <w:pPr>
        <w:pStyle w:val="ac"/>
        <w:spacing w:before="120"/>
        <w:rPr>
          <w:rFonts w:hint="cs"/>
          <w:rtl/>
        </w:rPr>
      </w:pPr>
      <w:r>
        <w:rPr>
          <w:rFonts w:hint="cs"/>
          <w:rtl/>
        </w:rPr>
        <w:t>דיו מאיר להיות שווה לקונו</w:t>
      </w:r>
      <w:r w:rsidR="00B4063D">
        <w:rPr>
          <w:rFonts w:hint="cs"/>
          <w:rtl/>
        </w:rPr>
        <w:t>.</w:t>
      </w:r>
      <w:r w:rsidR="00780FE8">
        <w:rPr>
          <w:rStyle w:val="a5"/>
          <w:rtl/>
        </w:rPr>
        <w:footnoteReference w:id="15"/>
      </w:r>
    </w:p>
    <w:p w:rsidR="00970BBE" w:rsidRDefault="00970BBE" w:rsidP="00970BBE">
      <w:pPr>
        <w:pStyle w:val="ab"/>
        <w:rPr>
          <w:rFonts w:hint="cs"/>
          <w:rtl/>
        </w:rPr>
      </w:pPr>
      <w:r>
        <w:rPr>
          <w:rFonts w:hint="cs"/>
          <w:rtl/>
        </w:rPr>
        <w:t>פרשה י</w:t>
      </w:r>
    </w:p>
    <w:p w:rsidR="00970BBE" w:rsidRDefault="00970BBE" w:rsidP="00C164E5">
      <w:pPr>
        <w:pStyle w:val="ac"/>
        <w:spacing w:before="120"/>
        <w:rPr>
          <w:rFonts w:hint="cs"/>
          <w:rtl/>
        </w:rPr>
      </w:pPr>
      <w:r>
        <w:rPr>
          <w:rFonts w:hint="cs"/>
          <w:rtl/>
        </w:rPr>
        <w:t>אתה תופס את החבל בשני ראשיו</w:t>
      </w:r>
      <w:r w:rsidR="000806CB">
        <w:rPr>
          <w:rFonts w:hint="cs"/>
          <w:rtl/>
        </w:rPr>
        <w:t>.</w:t>
      </w:r>
      <w:r w:rsidR="000806CB">
        <w:rPr>
          <w:rStyle w:val="a5"/>
          <w:rtl/>
        </w:rPr>
        <w:footnoteReference w:id="16"/>
      </w:r>
    </w:p>
    <w:p w:rsidR="00970BBE" w:rsidRDefault="00970BBE" w:rsidP="00C164E5">
      <w:pPr>
        <w:pStyle w:val="ac"/>
        <w:spacing w:before="120"/>
        <w:rPr>
          <w:rFonts w:hint="cs"/>
          <w:rtl/>
        </w:rPr>
      </w:pPr>
      <w:r>
        <w:rPr>
          <w:rFonts w:hint="cs"/>
          <w:rtl/>
        </w:rPr>
        <w:t>תשובה עושה מחצה ותפילה עושה הכל.</w:t>
      </w:r>
      <w:r w:rsidR="00BF3B96">
        <w:rPr>
          <w:rStyle w:val="a5"/>
          <w:rtl/>
        </w:rPr>
        <w:footnoteReference w:id="17"/>
      </w:r>
    </w:p>
    <w:p w:rsidR="00970BBE" w:rsidRDefault="00970BBE" w:rsidP="00C164E5">
      <w:pPr>
        <w:pStyle w:val="ac"/>
        <w:spacing w:before="120"/>
        <w:rPr>
          <w:rFonts w:hint="cs"/>
          <w:rtl/>
        </w:rPr>
      </w:pPr>
      <w:r>
        <w:rPr>
          <w:rFonts w:hint="cs"/>
          <w:rtl/>
        </w:rPr>
        <w:t>גונב דעת העליונה</w:t>
      </w:r>
      <w:r w:rsidR="00B00240">
        <w:rPr>
          <w:rFonts w:hint="cs"/>
          <w:rtl/>
        </w:rPr>
        <w:t>.</w:t>
      </w:r>
      <w:r w:rsidR="00A0731F">
        <w:rPr>
          <w:rStyle w:val="a5"/>
          <w:rtl/>
        </w:rPr>
        <w:footnoteReference w:id="18"/>
      </w:r>
    </w:p>
    <w:p w:rsidR="00970BBE" w:rsidRDefault="00970BBE" w:rsidP="00A0731F">
      <w:pPr>
        <w:pStyle w:val="ac"/>
        <w:spacing w:before="120"/>
        <w:rPr>
          <w:rFonts w:hint="cs"/>
          <w:rtl/>
        </w:rPr>
      </w:pPr>
      <w:r>
        <w:rPr>
          <w:rFonts w:hint="cs"/>
          <w:rtl/>
        </w:rPr>
        <w:t>אין מושחי</w:t>
      </w:r>
      <w:r w:rsidR="00A0731F">
        <w:rPr>
          <w:rFonts w:hint="cs"/>
          <w:rtl/>
        </w:rPr>
        <w:t>ם</w:t>
      </w:r>
      <w:r>
        <w:rPr>
          <w:rFonts w:hint="cs"/>
          <w:rtl/>
        </w:rPr>
        <w:t xml:space="preserve"> מלך בן מלך</w:t>
      </w:r>
      <w:r w:rsidR="00A0731F">
        <w:rPr>
          <w:rFonts w:hint="cs"/>
          <w:rtl/>
        </w:rPr>
        <w:t>.</w:t>
      </w:r>
      <w:r w:rsidR="00A8207A">
        <w:rPr>
          <w:rStyle w:val="a5"/>
          <w:rtl/>
        </w:rPr>
        <w:footnoteReference w:id="19"/>
      </w:r>
    </w:p>
    <w:p w:rsidR="00970BBE" w:rsidRDefault="00970BBE" w:rsidP="00C164E5">
      <w:pPr>
        <w:pStyle w:val="ac"/>
        <w:spacing w:before="120"/>
        <w:rPr>
          <w:rFonts w:hint="cs"/>
          <w:rtl/>
        </w:rPr>
      </w:pPr>
      <w:r>
        <w:rPr>
          <w:rFonts w:hint="cs"/>
          <w:rtl/>
        </w:rPr>
        <w:t>מועט המחזיק את המרובה</w:t>
      </w:r>
      <w:r w:rsidR="00F94D22">
        <w:rPr>
          <w:rFonts w:hint="cs"/>
          <w:rtl/>
        </w:rPr>
        <w:t>.</w:t>
      </w:r>
      <w:r w:rsidR="00F94D22">
        <w:rPr>
          <w:rStyle w:val="a5"/>
          <w:rtl/>
        </w:rPr>
        <w:footnoteReference w:id="20"/>
      </w:r>
    </w:p>
    <w:p w:rsidR="00CD3967" w:rsidRDefault="00391A9D" w:rsidP="001443A7">
      <w:pPr>
        <w:pStyle w:val="ad"/>
        <w:spacing w:before="240"/>
        <w:rPr>
          <w:rFonts w:hint="cs"/>
          <w:rtl/>
        </w:rPr>
      </w:pPr>
      <w:r w:rsidRPr="002E5961">
        <w:rPr>
          <w:rtl/>
        </w:rPr>
        <w:lastRenderedPageBreak/>
        <w:t>שבת שלום</w:t>
      </w:r>
    </w:p>
    <w:p w:rsidR="00391A9D" w:rsidRDefault="00391A9D" w:rsidP="00CD3967">
      <w:pPr>
        <w:pStyle w:val="ad"/>
        <w:rPr>
          <w:rFonts w:hint="cs"/>
          <w:rtl/>
        </w:rPr>
      </w:pPr>
      <w:r w:rsidRPr="002E5961">
        <w:rPr>
          <w:rtl/>
        </w:rPr>
        <w:t>מחלקי המים</w:t>
      </w:r>
    </w:p>
    <w:sectPr w:rsidR="00391A9D" w:rsidSect="001443A7">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AB" w:rsidRDefault="00E872AB">
      <w:r>
        <w:separator/>
      </w:r>
    </w:p>
  </w:endnote>
  <w:endnote w:type="continuationSeparator" w:id="0">
    <w:p w:rsidR="00E872AB" w:rsidRDefault="00E8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77" w:rsidRPr="00F8747C" w:rsidRDefault="00F773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0628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0628D">
      <w:rPr>
        <w:rStyle w:val="af0"/>
        <w:noProof/>
        <w:rtl/>
      </w:rPr>
      <w:t>4</w:t>
    </w:r>
    <w:r w:rsidRPr="00F8747C">
      <w:rPr>
        <w:rStyle w:val="af0"/>
      </w:rPr>
      <w:fldChar w:fldCharType="end"/>
    </w:r>
  </w:p>
  <w:p w:rsidR="00F77377" w:rsidRDefault="00F773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AB" w:rsidRDefault="00E872AB">
      <w:r>
        <w:separator/>
      </w:r>
    </w:p>
  </w:footnote>
  <w:footnote w:type="continuationSeparator" w:id="0">
    <w:p w:rsidR="00E872AB" w:rsidRDefault="00E872AB">
      <w:r>
        <w:continuationSeparator/>
      </w:r>
    </w:p>
  </w:footnote>
  <w:footnote w:id="1">
    <w:p w:rsidR="00F77377" w:rsidRDefault="00F77377" w:rsidP="00170B9D">
      <w:pPr>
        <w:pStyle w:val="a3"/>
        <w:rPr>
          <w:rFonts w:hint="cs"/>
        </w:rPr>
      </w:pPr>
      <w:r>
        <w:rPr>
          <w:rStyle w:val="a5"/>
        </w:rPr>
        <w:footnoteRef/>
      </w:r>
      <w:r>
        <w:rPr>
          <w:rtl/>
        </w:rPr>
        <w:t xml:space="preserve"> </w:t>
      </w:r>
      <w:r>
        <w:rPr>
          <w:rFonts w:hint="cs"/>
          <w:rtl/>
        </w:rPr>
        <w:t>דברי משה לאהרון כאשר הוא מוכיח אותו על מעשיו בעגל. אהרון</w:t>
      </w:r>
      <w:r w:rsidR="00A34CF5">
        <w:rPr>
          <w:rFonts w:hint="cs"/>
          <w:rtl/>
        </w:rPr>
        <w:t>, עפ"י המדרש,</w:t>
      </w:r>
      <w:r>
        <w:rPr>
          <w:rFonts w:hint="cs"/>
          <w:rtl/>
        </w:rPr>
        <w:t xml:space="preserve"> מנסה להניא את העם מלהאמין בעגל: "</w:t>
      </w:r>
      <w:r w:rsidRPr="005F6BD3">
        <w:rPr>
          <w:rtl/>
        </w:rPr>
        <w:t xml:space="preserve">מלמד שהיה אהרן נוטל </w:t>
      </w:r>
      <w:r>
        <w:rPr>
          <w:rFonts w:hint="cs"/>
          <w:rtl/>
        </w:rPr>
        <w:t>ה</w:t>
      </w:r>
      <w:r w:rsidRPr="005F6BD3">
        <w:rPr>
          <w:rtl/>
        </w:rPr>
        <w:t>ק</w:t>
      </w:r>
      <w:r>
        <w:rPr>
          <w:rFonts w:hint="cs"/>
          <w:rtl/>
        </w:rPr>
        <w:t>ורנס</w:t>
      </w:r>
      <w:r w:rsidRPr="005F6BD3">
        <w:rPr>
          <w:rtl/>
        </w:rPr>
        <w:t xml:space="preserve"> ופוחסו לפניהם ואומר להם</w:t>
      </w:r>
      <w:r>
        <w:rPr>
          <w:rFonts w:hint="cs"/>
          <w:rtl/>
        </w:rPr>
        <w:t>:</w:t>
      </w:r>
      <w:r w:rsidRPr="005F6BD3">
        <w:rPr>
          <w:rtl/>
        </w:rPr>
        <w:t xml:space="preserve"> </w:t>
      </w:r>
      <w:r>
        <w:rPr>
          <w:rFonts w:hint="cs"/>
          <w:rtl/>
        </w:rPr>
        <w:t>רא</w:t>
      </w:r>
      <w:r w:rsidRPr="005F6BD3">
        <w:rPr>
          <w:rtl/>
        </w:rPr>
        <w:t>ו שאין בו ממש</w:t>
      </w:r>
      <w:r w:rsidR="00D45422">
        <w:rPr>
          <w:rFonts w:hint="cs"/>
          <w:rtl/>
        </w:rPr>
        <w:t>"</w:t>
      </w:r>
      <w:r>
        <w:rPr>
          <w:rFonts w:hint="cs"/>
          <w:rtl/>
        </w:rPr>
        <w:t xml:space="preserve">. אבל משה מקפיד וטוען כנגדו שבכך הפך את העם משוגגים למזידים והגדיל את חטאם. </w:t>
      </w:r>
      <w:r w:rsidR="00D45422">
        <w:rPr>
          <w:rFonts w:hint="cs"/>
          <w:rtl/>
        </w:rPr>
        <w:t xml:space="preserve">ומשה </w:t>
      </w:r>
      <w:r w:rsidR="00170B9D">
        <w:rPr>
          <w:rFonts w:hint="cs"/>
          <w:rtl/>
        </w:rPr>
        <w:t xml:space="preserve">נאה </w:t>
      </w:r>
      <w:r w:rsidR="00D45422">
        <w:rPr>
          <w:rFonts w:hint="cs"/>
          <w:rtl/>
        </w:rPr>
        <w:t>דורש ו</w:t>
      </w:r>
      <w:r w:rsidR="00170B9D">
        <w:rPr>
          <w:rFonts w:hint="cs"/>
          <w:rtl/>
        </w:rPr>
        <w:t xml:space="preserve">נאה </w:t>
      </w:r>
      <w:r w:rsidR="00D45422">
        <w:rPr>
          <w:rFonts w:hint="cs"/>
          <w:rtl/>
        </w:rPr>
        <w:t>מקיים, כאשר הוא מחליט לשבור את הלוחות</w:t>
      </w:r>
      <w:r w:rsidR="00170B9D">
        <w:rPr>
          <w:rFonts w:hint="cs"/>
          <w:rtl/>
        </w:rPr>
        <w:t xml:space="preserve"> על מנת למנוע הפיכת העם למזידים</w:t>
      </w:r>
      <w:r w:rsidR="00D45422">
        <w:rPr>
          <w:rFonts w:hint="cs"/>
          <w:rtl/>
        </w:rPr>
        <w:t xml:space="preserve">. ראה </w:t>
      </w:r>
      <w:r w:rsidR="00D45422">
        <w:rPr>
          <w:rtl/>
        </w:rPr>
        <w:t>שמות רבה מג</w:t>
      </w:r>
      <w:r w:rsidR="00170B9D">
        <w:rPr>
          <w:rFonts w:hint="cs"/>
          <w:rtl/>
        </w:rPr>
        <w:t xml:space="preserve"> א: "</w:t>
      </w:r>
      <w:r w:rsidR="00D45422">
        <w:rPr>
          <w:rtl/>
        </w:rPr>
        <w:t>כיון שעשו ישראל אותו מעשה</w:t>
      </w:r>
      <w:r w:rsidR="00170B9D">
        <w:rPr>
          <w:rFonts w:hint="cs"/>
          <w:rtl/>
        </w:rPr>
        <w:t>,</w:t>
      </w:r>
      <w:r w:rsidR="00D45422">
        <w:rPr>
          <w:rtl/>
        </w:rPr>
        <w:t xml:space="preserve"> נטל את הלוחות ושברן </w:t>
      </w:r>
      <w:r w:rsidR="00170B9D">
        <w:rPr>
          <w:rFonts w:hint="cs"/>
          <w:rtl/>
        </w:rPr>
        <w:t xml:space="preserve">... </w:t>
      </w:r>
      <w:r w:rsidR="00D45422">
        <w:rPr>
          <w:rtl/>
        </w:rPr>
        <w:t>אמר משה</w:t>
      </w:r>
      <w:r w:rsidR="00170B9D">
        <w:rPr>
          <w:rFonts w:hint="cs"/>
          <w:rtl/>
        </w:rPr>
        <w:t>:</w:t>
      </w:r>
      <w:r w:rsidR="00D45422">
        <w:rPr>
          <w:rtl/>
        </w:rPr>
        <w:t xml:space="preserve"> מוטב נידונין כשוגגין ואל יהו מזידין</w:t>
      </w:r>
      <w:r w:rsidR="00170B9D">
        <w:rPr>
          <w:rFonts w:hint="cs"/>
          <w:rtl/>
        </w:rPr>
        <w:t xml:space="preserve"> ... </w:t>
      </w:r>
      <w:r w:rsidR="00D45422">
        <w:rPr>
          <w:rtl/>
        </w:rPr>
        <w:t>שהיה כתוב בלוחות</w:t>
      </w:r>
      <w:r w:rsidR="00170B9D">
        <w:rPr>
          <w:rFonts w:hint="cs"/>
          <w:rtl/>
        </w:rPr>
        <w:t>:</w:t>
      </w:r>
      <w:r w:rsidR="00D45422">
        <w:rPr>
          <w:rtl/>
        </w:rPr>
        <w:t xml:space="preserve"> אנכי ה' אלהיך ועונשו אצלו</w:t>
      </w:r>
      <w:r w:rsidR="00170B9D">
        <w:rPr>
          <w:rFonts w:hint="cs"/>
          <w:rtl/>
        </w:rPr>
        <w:t>:</w:t>
      </w:r>
      <w:r w:rsidR="00D45422">
        <w:rPr>
          <w:rtl/>
        </w:rPr>
        <w:t xml:space="preserve"> זובח לאלהים יחרם</w:t>
      </w:r>
      <w:r w:rsidR="00170B9D">
        <w:rPr>
          <w:rFonts w:hint="cs"/>
          <w:rtl/>
        </w:rPr>
        <w:t>.</w:t>
      </w:r>
      <w:r w:rsidR="00D45422">
        <w:rPr>
          <w:rtl/>
        </w:rPr>
        <w:t xml:space="preserve"> לפיכך שבר את הלוחות</w:t>
      </w:r>
      <w:r w:rsidR="00D45422">
        <w:rPr>
          <w:rFonts w:hint="cs"/>
          <w:rtl/>
        </w:rPr>
        <w:t>".</w:t>
      </w:r>
      <w:r w:rsidR="00D45422">
        <w:rPr>
          <w:rtl/>
        </w:rPr>
        <w:t xml:space="preserve"> </w:t>
      </w:r>
      <w:r>
        <w:rPr>
          <w:rFonts w:hint="cs"/>
          <w:rtl/>
        </w:rPr>
        <w:t xml:space="preserve">ביטוי זה </w:t>
      </w:r>
      <w:r w:rsidR="00D45422">
        <w:rPr>
          <w:rFonts w:hint="cs"/>
          <w:rtl/>
        </w:rPr>
        <w:t xml:space="preserve">מוזכר גם </w:t>
      </w:r>
      <w:r>
        <w:rPr>
          <w:rFonts w:hint="cs"/>
          <w:rtl/>
        </w:rPr>
        <w:t xml:space="preserve">להלכה בגמרא </w:t>
      </w:r>
      <w:r>
        <w:rPr>
          <w:rtl/>
        </w:rPr>
        <w:t>ביצה ל א</w:t>
      </w:r>
      <w:r>
        <w:rPr>
          <w:rFonts w:hint="cs"/>
          <w:rtl/>
        </w:rPr>
        <w:t xml:space="preserve"> וכן הוא במסכת שבת קמח ב: "</w:t>
      </w:r>
      <w:r>
        <w:rPr>
          <w:rtl/>
        </w:rPr>
        <w:t>הנח להם לישראל, מוטב שיהיו שוגגין ואל יהיו מזידין</w:t>
      </w:r>
      <w:r>
        <w:rPr>
          <w:rFonts w:hint="cs"/>
          <w:rtl/>
        </w:rPr>
        <w:t>", בדיני הוצאה מרשות לרשות ותוספת זמן יום הכיפורים, ולא רק בדיני דרבנן, אלא גם באיסורי תורה.</w:t>
      </w:r>
    </w:p>
  </w:footnote>
  <w:footnote w:id="2">
    <w:p w:rsidR="00F77377" w:rsidRDefault="00F77377" w:rsidP="00A34CF5">
      <w:pPr>
        <w:pStyle w:val="a3"/>
        <w:rPr>
          <w:rFonts w:hint="cs"/>
        </w:rPr>
      </w:pPr>
      <w:r>
        <w:rPr>
          <w:rStyle w:val="a5"/>
        </w:rPr>
        <w:footnoteRef/>
      </w:r>
      <w:r>
        <w:rPr>
          <w:rtl/>
        </w:rPr>
        <w:t xml:space="preserve"> </w:t>
      </w:r>
      <w:r>
        <w:rPr>
          <w:rFonts w:hint="cs"/>
          <w:rtl/>
        </w:rPr>
        <w:t xml:space="preserve">דברי הסנגוריה של משה על אהרון, כאשר הוא מתפלל למענו (תפילה של אהבה, ראה שם) וטוען </w:t>
      </w:r>
      <w:r w:rsidR="00170B9D">
        <w:rPr>
          <w:rFonts w:hint="cs"/>
          <w:rtl/>
        </w:rPr>
        <w:t>כ</w:t>
      </w:r>
      <w:r>
        <w:rPr>
          <w:rFonts w:hint="cs"/>
          <w:rtl/>
        </w:rPr>
        <w:t>ל</w:t>
      </w:r>
      <w:r w:rsidR="00170B9D">
        <w:rPr>
          <w:rFonts w:hint="cs"/>
          <w:rtl/>
        </w:rPr>
        <w:t>פי ה</w:t>
      </w:r>
      <w:r>
        <w:rPr>
          <w:rFonts w:hint="cs"/>
          <w:rtl/>
        </w:rPr>
        <w:t xml:space="preserve">קב"ה שאין זה הוגן לקבל את הבנים הנמשלים כאן למים ולא את האבא, את הבאר. </w:t>
      </w:r>
      <w:r w:rsidR="00FC25C3">
        <w:rPr>
          <w:rFonts w:hint="cs"/>
          <w:rtl/>
        </w:rPr>
        <w:t>המדרש מצביע על כך ש</w:t>
      </w:r>
      <w:r w:rsidRPr="005F6BD3">
        <w:rPr>
          <w:rtl/>
        </w:rPr>
        <w:t>מתח</w:t>
      </w:r>
      <w:r>
        <w:rPr>
          <w:rFonts w:hint="cs"/>
          <w:rtl/>
        </w:rPr>
        <w:t>י</w:t>
      </w:r>
      <w:r w:rsidRPr="005F6BD3">
        <w:rPr>
          <w:rtl/>
        </w:rPr>
        <w:t>לת הספר ועד כאן כת</w:t>
      </w:r>
      <w:r>
        <w:rPr>
          <w:rFonts w:hint="cs"/>
          <w:rtl/>
        </w:rPr>
        <w:t>ו</w:t>
      </w:r>
      <w:r w:rsidRPr="005F6BD3">
        <w:rPr>
          <w:rtl/>
        </w:rPr>
        <w:t>ב</w:t>
      </w:r>
      <w:r>
        <w:rPr>
          <w:rFonts w:hint="cs"/>
          <w:rtl/>
        </w:rPr>
        <w:t xml:space="preserve">: "והקריבו בני אהרון" </w:t>
      </w:r>
      <w:r w:rsidRPr="005F6BD3">
        <w:rPr>
          <w:rtl/>
        </w:rPr>
        <w:t>(ויקרא א</w:t>
      </w:r>
      <w:r>
        <w:rPr>
          <w:rFonts w:hint="cs"/>
          <w:rtl/>
        </w:rPr>
        <w:t xml:space="preserve"> ה</w:t>
      </w:r>
      <w:r w:rsidRPr="005F6BD3">
        <w:rPr>
          <w:rtl/>
        </w:rPr>
        <w:t>)</w:t>
      </w:r>
      <w:r>
        <w:rPr>
          <w:rFonts w:hint="cs"/>
          <w:rtl/>
        </w:rPr>
        <w:t>, "</w:t>
      </w:r>
      <w:r w:rsidRPr="005F6BD3">
        <w:rPr>
          <w:rtl/>
        </w:rPr>
        <w:t>ונתנו בני אהרן</w:t>
      </w:r>
      <w:r>
        <w:rPr>
          <w:rFonts w:hint="cs"/>
          <w:rtl/>
        </w:rPr>
        <w:t>" (שם ז),</w:t>
      </w:r>
      <w:r w:rsidRPr="005F6BD3">
        <w:rPr>
          <w:rtl/>
        </w:rPr>
        <w:t xml:space="preserve"> </w:t>
      </w:r>
      <w:r>
        <w:rPr>
          <w:rFonts w:hint="cs"/>
          <w:rtl/>
        </w:rPr>
        <w:t>"</w:t>
      </w:r>
      <w:r w:rsidRPr="005F6BD3">
        <w:rPr>
          <w:rtl/>
        </w:rPr>
        <w:t>וערכו בני אהרן</w:t>
      </w:r>
      <w:r>
        <w:rPr>
          <w:rFonts w:hint="cs"/>
          <w:rtl/>
        </w:rPr>
        <w:t>" (שם ח), "וזרקו בני אהרון" וכו' ואילו אהרון כמעט ולא מוזכר</w:t>
      </w:r>
      <w:r w:rsidR="00FC25C3">
        <w:rPr>
          <w:rFonts w:hint="cs"/>
          <w:rtl/>
        </w:rPr>
        <w:t xml:space="preserve"> (</w:t>
      </w:r>
      <w:r w:rsidR="00A34CF5">
        <w:rPr>
          <w:rFonts w:hint="cs"/>
          <w:rtl/>
        </w:rPr>
        <w:t xml:space="preserve">להוציא אולי את </w:t>
      </w:r>
      <w:r w:rsidR="00FC25C3">
        <w:rPr>
          <w:rFonts w:hint="cs"/>
          <w:rtl/>
        </w:rPr>
        <w:t>ויקרא ב יא)</w:t>
      </w:r>
      <w:r>
        <w:rPr>
          <w:rFonts w:hint="cs"/>
          <w:rtl/>
        </w:rPr>
        <w:t xml:space="preserve">. על כך טוען משה: ריבונו של עולם, הבאר </w:t>
      </w:r>
      <w:r w:rsidRPr="005F6BD3">
        <w:rPr>
          <w:rtl/>
        </w:rPr>
        <w:t>שנואה ומימיה חביבי</w:t>
      </w:r>
      <w:r>
        <w:rPr>
          <w:rFonts w:hint="cs"/>
          <w:rtl/>
        </w:rPr>
        <w:t xml:space="preserve">ם?! </w:t>
      </w:r>
      <w:r w:rsidR="00FC25C3">
        <w:rPr>
          <w:rFonts w:hint="cs"/>
          <w:rtl/>
        </w:rPr>
        <w:t xml:space="preserve">אהרון דחוי ובניו מקובלים? </w:t>
      </w:r>
      <w:r>
        <w:rPr>
          <w:rFonts w:hint="cs"/>
          <w:rtl/>
        </w:rPr>
        <w:t>ולא מצאנו ביטוי דומה בספרות חז"ל ומחשבת ישראל והמאירים עינינו יבורכו.</w:t>
      </w:r>
    </w:p>
  </w:footnote>
  <w:footnote w:id="3">
    <w:p w:rsidR="00F77377" w:rsidRDefault="00F77377" w:rsidP="00A34CF5">
      <w:pPr>
        <w:pStyle w:val="a3"/>
        <w:rPr>
          <w:rFonts w:hint="cs"/>
        </w:rPr>
      </w:pPr>
      <w:r>
        <w:rPr>
          <w:rStyle w:val="a5"/>
        </w:rPr>
        <w:footnoteRef/>
      </w:r>
      <w:r>
        <w:rPr>
          <w:rtl/>
        </w:rPr>
        <w:t xml:space="preserve"> </w:t>
      </w:r>
      <w:r>
        <w:rPr>
          <w:rFonts w:hint="cs"/>
          <w:rtl/>
        </w:rPr>
        <w:t xml:space="preserve">המדרש דורש שם את הפסוק בתהלים </w:t>
      </w:r>
      <w:r>
        <w:rPr>
          <w:rtl/>
        </w:rPr>
        <w:t>נא יט</w:t>
      </w:r>
      <w:r>
        <w:rPr>
          <w:rFonts w:hint="cs"/>
          <w:rtl/>
        </w:rPr>
        <w:t>: "</w:t>
      </w:r>
      <w:r>
        <w:rPr>
          <w:rtl/>
        </w:rPr>
        <w:t>זִבְחֵי אֱלֹהִים רוּחַ נִשְׁבָּרָה לֵב נִשְׁבָּר וְנִדְכֶּה אֱלֹהִים לֹא תִבְזֶה</w:t>
      </w:r>
      <w:r>
        <w:rPr>
          <w:rFonts w:hint="cs"/>
          <w:rtl/>
        </w:rPr>
        <w:t>" ומוסיף: "</w:t>
      </w:r>
      <w:r>
        <w:rPr>
          <w:rtl/>
        </w:rPr>
        <w:t>א"ר אבא בר יודן</w:t>
      </w:r>
      <w:r>
        <w:rPr>
          <w:rFonts w:hint="cs"/>
          <w:rtl/>
        </w:rPr>
        <w:t>:</w:t>
      </w:r>
      <w:r>
        <w:rPr>
          <w:rtl/>
        </w:rPr>
        <w:t xml:space="preserve"> כל מה שפסל </w:t>
      </w:r>
      <w:r w:rsidR="00170B9D">
        <w:rPr>
          <w:rtl/>
        </w:rPr>
        <w:t>הקב"ה</w:t>
      </w:r>
      <w:r>
        <w:rPr>
          <w:rtl/>
        </w:rPr>
        <w:t xml:space="preserve"> בבהמה הכשיר באדם</w:t>
      </w:r>
      <w:r>
        <w:rPr>
          <w:rFonts w:hint="cs"/>
          <w:rtl/>
        </w:rPr>
        <w:t>.</w:t>
      </w:r>
      <w:r>
        <w:rPr>
          <w:rtl/>
        </w:rPr>
        <w:t xml:space="preserve"> פסל בבהמה </w:t>
      </w:r>
      <w:r w:rsidR="00A34CF5">
        <w:rPr>
          <w:rtl/>
        </w:rPr>
        <w:t xml:space="preserve">עַוֶּרֶת אוֹ שָׁבוּר אוֹ חָרוּץ אוֹ יַבֶּלֶת </w:t>
      </w:r>
      <w:r>
        <w:rPr>
          <w:rtl/>
        </w:rPr>
        <w:t>והכשיר ב</w:t>
      </w:r>
      <w:smartTag w:uri="urn:schemas-microsoft-com:office:smarttags" w:element="PersonName">
        <w:smartTagPr>
          <w:attr w:name="ProductID" w:val="אדם לב"/>
        </w:smartTagPr>
        <w:r>
          <w:rPr>
            <w:rtl/>
          </w:rPr>
          <w:t>אדם לב</w:t>
        </w:r>
      </w:smartTag>
      <w:r>
        <w:rPr>
          <w:rtl/>
        </w:rPr>
        <w:t xml:space="preserve"> נשבר ונדכה</w:t>
      </w:r>
      <w:r>
        <w:rPr>
          <w:rFonts w:hint="cs"/>
          <w:rtl/>
        </w:rPr>
        <w:t>.</w:t>
      </w:r>
      <w:r>
        <w:rPr>
          <w:rtl/>
        </w:rPr>
        <w:t xml:space="preserve"> א"ר אלכסנדרי</w:t>
      </w:r>
      <w:r>
        <w:rPr>
          <w:rFonts w:hint="cs"/>
          <w:rtl/>
        </w:rPr>
        <w:t>:</w:t>
      </w:r>
      <w:r>
        <w:rPr>
          <w:rtl/>
        </w:rPr>
        <w:t xml:space="preserve"> ההדיוט הזה</w:t>
      </w:r>
      <w:r>
        <w:rPr>
          <w:rFonts w:hint="cs"/>
          <w:rtl/>
        </w:rPr>
        <w:t>,</w:t>
      </w:r>
      <w:r>
        <w:rPr>
          <w:rtl/>
        </w:rPr>
        <w:t xml:space="preserve"> אם משמש הוא בכלים שבורים גנאי הוא לו</w:t>
      </w:r>
      <w:r>
        <w:rPr>
          <w:rFonts w:hint="cs"/>
          <w:rtl/>
        </w:rPr>
        <w:t>.</w:t>
      </w:r>
      <w:r>
        <w:rPr>
          <w:rtl/>
        </w:rPr>
        <w:t xml:space="preserve"> אבל </w:t>
      </w:r>
      <w:r w:rsidR="00170B9D">
        <w:rPr>
          <w:rtl/>
        </w:rPr>
        <w:t>הקב"ה</w:t>
      </w:r>
      <w:r>
        <w:rPr>
          <w:rFonts w:hint="cs"/>
          <w:rtl/>
        </w:rPr>
        <w:t>,</w:t>
      </w:r>
      <w:r>
        <w:rPr>
          <w:rtl/>
        </w:rPr>
        <w:t xml:space="preserve"> כלי תשמישו שבורים שנאמר</w:t>
      </w:r>
      <w:r>
        <w:rPr>
          <w:rFonts w:hint="cs"/>
          <w:rtl/>
        </w:rPr>
        <w:t>:</w:t>
      </w:r>
      <w:r>
        <w:rPr>
          <w:rtl/>
        </w:rPr>
        <w:t xml:space="preserve"> קרוב ה' לנשברי לב (תהלים לד</w:t>
      </w:r>
      <w:r>
        <w:rPr>
          <w:rFonts w:hint="cs"/>
          <w:rtl/>
        </w:rPr>
        <w:t xml:space="preserve"> יט</w:t>
      </w:r>
      <w:r>
        <w:rPr>
          <w:rtl/>
        </w:rPr>
        <w:t>), הרופא לשבורי לב (שם קמז</w:t>
      </w:r>
      <w:r>
        <w:rPr>
          <w:rFonts w:hint="cs"/>
          <w:rtl/>
        </w:rPr>
        <w:t xml:space="preserve"> ג</w:t>
      </w:r>
      <w:r>
        <w:rPr>
          <w:rtl/>
        </w:rPr>
        <w:t>)</w:t>
      </w:r>
      <w:r>
        <w:rPr>
          <w:rFonts w:hint="cs"/>
          <w:rtl/>
        </w:rPr>
        <w:t>,</w:t>
      </w:r>
      <w:r>
        <w:rPr>
          <w:rtl/>
        </w:rPr>
        <w:t xml:space="preserve"> ואת דכא ושפל רוח</w:t>
      </w:r>
      <w:r>
        <w:rPr>
          <w:rFonts w:hint="cs"/>
          <w:rtl/>
        </w:rPr>
        <w:t xml:space="preserve"> </w:t>
      </w:r>
      <w:r>
        <w:rPr>
          <w:rtl/>
        </w:rPr>
        <w:t>(ישעיה נז</w:t>
      </w:r>
      <w:r>
        <w:rPr>
          <w:rFonts w:hint="cs"/>
          <w:rtl/>
        </w:rPr>
        <w:t xml:space="preserve"> טו</w:t>
      </w:r>
      <w:r>
        <w:rPr>
          <w:rtl/>
        </w:rPr>
        <w:t>)</w:t>
      </w:r>
      <w:r>
        <w:rPr>
          <w:rFonts w:hint="cs"/>
          <w:rtl/>
        </w:rPr>
        <w:t xml:space="preserve">". וכמאמר החסידי המיוחס לרבי </w:t>
      </w:r>
      <w:smartTag w:uri="urn:schemas-microsoft-com:office:smarttags" w:element="PersonName">
        <w:smartTagPr>
          <w:attr w:name="ProductID" w:val="מנחם מנדל"/>
        </w:smartTagPr>
        <w:r>
          <w:rPr>
            <w:rFonts w:hint="cs"/>
            <w:rtl/>
          </w:rPr>
          <w:t>מנחם מנדל</w:t>
        </w:r>
      </w:smartTag>
      <w:r>
        <w:rPr>
          <w:rFonts w:hint="cs"/>
          <w:rtl/>
        </w:rPr>
        <w:t xml:space="preserve"> מקוצק: אין דבר שלם יותר מלב שבור.</w:t>
      </w:r>
      <w:r w:rsidR="00170B9D">
        <w:rPr>
          <w:rFonts w:hint="cs"/>
          <w:rtl/>
        </w:rPr>
        <w:t xml:space="preserve"> וכבר הרחבנו בנושא זה בדברינו </w:t>
      </w:r>
      <w:hyperlink r:id="rId1" w:history="1">
        <w:r w:rsidR="00170B9D" w:rsidRPr="00170B9D">
          <w:rPr>
            <w:rStyle w:val="Hyperlink"/>
            <w:rFonts w:hint="cs"/>
            <w:rtl/>
          </w:rPr>
          <w:t>זבחי אלהים רוח נשברה</w:t>
        </w:r>
      </w:hyperlink>
      <w:r w:rsidR="00170B9D">
        <w:rPr>
          <w:rFonts w:hint="cs"/>
          <w:rtl/>
        </w:rPr>
        <w:t xml:space="preserve"> בפרשה זו בשנה האחרת.</w:t>
      </w:r>
    </w:p>
  </w:footnote>
  <w:footnote w:id="4">
    <w:p w:rsidR="00193D0C" w:rsidRDefault="00193D0C">
      <w:pPr>
        <w:pStyle w:val="a3"/>
        <w:rPr>
          <w:rFonts w:hint="cs"/>
          <w:rtl/>
        </w:rPr>
      </w:pPr>
      <w:r>
        <w:rPr>
          <w:rStyle w:val="a5"/>
        </w:rPr>
        <w:footnoteRef/>
      </w:r>
      <w:r>
        <w:rPr>
          <w:rtl/>
        </w:rPr>
        <w:t xml:space="preserve"> </w:t>
      </w:r>
      <w:r>
        <w:rPr>
          <w:rFonts w:hint="cs"/>
          <w:rtl/>
        </w:rPr>
        <w:t>קרבן תודה ש</w:t>
      </w:r>
      <w:smartTag w:uri="urn:schemas-microsoft-com:office:smarttags" w:element="PersonName">
        <w:smartTagPr>
          <w:attr w:name="ProductID" w:val="אדם פרטי"/>
        </w:smartTagPr>
        <w:r>
          <w:rPr>
            <w:rFonts w:hint="cs"/>
            <w:rtl/>
          </w:rPr>
          <w:t>אדם פרטי</w:t>
        </w:r>
      </w:smartTag>
      <w:r>
        <w:rPr>
          <w:rFonts w:hint="cs"/>
          <w:rtl/>
        </w:rPr>
        <w:t xml:space="preserve"> (יחיד) מתנדב להביא, הוא או מסוג קרבן עולה, היינו כולו לגבוה (למזבח בלבד), או מסוג שלמים שאז גם הבעלים אוכלים (וגם הכהן). יש גם מקרים של עולת יחיד שהיא חובה, כגון קרבן יולדת אן נזיר, אבל רוב עולות היחיד הן נדבה, תודה שהאדם מכיר לבוראו. ב</w:t>
      </w:r>
      <w:smartTag w:uri="urn:schemas-microsoft-com:office:smarttags" w:element="PersonName">
        <w:smartTagPr>
          <w:attr w:name="ProductID" w:val="א ר' שמעון בר"/>
        </w:smartTagPr>
        <w:smartTag w:uri="urn:schemas-microsoft-com:office:smarttags" w:element="PersonName">
          <w:smartTagPr>
            <w:attr w:name="ProductID" w:val="א ר' שמעון"/>
          </w:smartTagPr>
          <w:r>
            <w:rPr>
              <w:rFonts w:hint="cs"/>
              <w:rtl/>
            </w:rPr>
            <w:t>א ר' שמעון</w:t>
          </w:r>
        </w:smartTag>
        <w:r>
          <w:rPr>
            <w:rFonts w:hint="cs"/>
            <w:rtl/>
          </w:rPr>
          <w:t xml:space="preserve"> בר</w:t>
        </w:r>
      </w:smartTag>
      <w:r>
        <w:rPr>
          <w:rFonts w:hint="cs"/>
          <w:rtl/>
        </w:rPr>
        <w:t xml:space="preserve"> יוחאי ואומר שמי שמתנדב קרבן עולה (ולא שלמים), כנראה שיש לכך סיבה שרק הוא יודע. אין זו התנדבות שלימה, יש דברים בגו. בכל התנדבות, בפרט מוקצנת, מסתתר איזה רגש אשם. המקור שהמדרש מוצא במקרא לנושא זה הוא מתחילת ספר איוב</w:t>
      </w:r>
      <w:r w:rsidR="000F7C99">
        <w:rPr>
          <w:rFonts w:hint="cs"/>
          <w:rtl/>
        </w:rPr>
        <w:t>,</w:t>
      </w:r>
      <w:r>
        <w:rPr>
          <w:rFonts w:hint="cs"/>
          <w:rtl/>
        </w:rPr>
        <w:t xml:space="preserve"> שם מסופר שאחרי שבניו ובנותיו של איוב ערכו משתה, השכים איוב והקריב עולות בעדם: "</w:t>
      </w:r>
      <w:r>
        <w:rPr>
          <w:rtl/>
        </w:rPr>
        <w:t>וַיְהִי כִּי הִקִּיפוּ יְמֵי הַמִּשְׁתֶּה וַיִּשְׁלַח אִיּוֹב וַיְקַדְּשֵׁם וְהִשְׁכִּים בַּבֹּקֶר וְהֶעֱלָה עֹלוֹת מִסְפַּר כֻּלָּם כִּי אָמַר אִיּוֹב אוּלַי חָטְאוּ בָנַי וּבֵרֲכוּ אֱלֹהִים בִּלְבָבָם כָּכָה יַעֲשֶׂה אִיּוֹב כָּל הַיָּמִים</w:t>
      </w:r>
      <w:r>
        <w:rPr>
          <w:rFonts w:hint="cs"/>
          <w:rtl/>
        </w:rPr>
        <w:t>".</w:t>
      </w:r>
      <w:r w:rsidR="00053C8D">
        <w:rPr>
          <w:rFonts w:hint="cs"/>
          <w:rtl/>
        </w:rPr>
        <w:t xml:space="preserve"> ואם יורשה לנו להוסיף, יש מקור לכך מהתורה עצמה: "אדם כי יקריב מכם קרבן לה' "</w:t>
      </w:r>
      <w:r w:rsidR="00D638C4">
        <w:rPr>
          <w:rFonts w:hint="cs"/>
          <w:rtl/>
        </w:rPr>
        <w:t xml:space="preserve"> (ויקרא א ב)</w:t>
      </w:r>
      <w:r w:rsidR="00053C8D">
        <w:rPr>
          <w:rFonts w:hint="cs"/>
          <w:rtl/>
        </w:rPr>
        <w:t>, פותח ספר ויקרא, בקרבן נדבת יחיד</w:t>
      </w:r>
      <w:r w:rsidR="00675BBF">
        <w:rPr>
          <w:rFonts w:hint="cs"/>
          <w:rtl/>
        </w:rPr>
        <w:t xml:space="preserve"> (ספרא, רש"י)</w:t>
      </w:r>
      <w:r w:rsidR="00053C8D">
        <w:rPr>
          <w:rFonts w:hint="cs"/>
          <w:rtl/>
        </w:rPr>
        <w:t>, וממשיך שם: "ונרצה לו לכפר עליו</w:t>
      </w:r>
      <w:r w:rsidR="00D638C4">
        <w:rPr>
          <w:rFonts w:hint="cs"/>
          <w:rtl/>
        </w:rPr>
        <w:t>" (שם ד)</w:t>
      </w:r>
      <w:r w:rsidR="00675BBF">
        <w:rPr>
          <w:rFonts w:hint="cs"/>
          <w:rtl/>
        </w:rPr>
        <w:t>.</w:t>
      </w:r>
    </w:p>
  </w:footnote>
  <w:footnote w:id="5">
    <w:p w:rsidR="00060F91" w:rsidRDefault="00060F91" w:rsidP="001F1250">
      <w:pPr>
        <w:pStyle w:val="a3"/>
        <w:rPr>
          <w:rFonts w:hint="cs"/>
          <w:rtl/>
        </w:rPr>
      </w:pPr>
      <w:r>
        <w:rPr>
          <w:rStyle w:val="a5"/>
        </w:rPr>
        <w:footnoteRef/>
      </w:r>
      <w:r>
        <w:rPr>
          <w:rtl/>
        </w:rPr>
        <w:t xml:space="preserve"> </w:t>
      </w:r>
      <w:r>
        <w:rPr>
          <w:rFonts w:hint="cs"/>
          <w:rtl/>
        </w:rPr>
        <w:t>הגאולה תבוא בזכות הקפדה והתמדה בלימוד משניות דווקא. ראה במדרש שם שמקור הנושא הוא ההתעסקות בלימוד תורת הקרבנות בימינו כתחליף לעבודת הקרבנות עצמה: "</w:t>
      </w:r>
      <w:r w:rsidRPr="00945A04">
        <w:rPr>
          <w:rtl/>
        </w:rPr>
        <w:t>שלא יהיו ישראל אומרים</w:t>
      </w:r>
      <w:r>
        <w:rPr>
          <w:rFonts w:hint="cs"/>
          <w:rtl/>
        </w:rPr>
        <w:t>:</w:t>
      </w:r>
      <w:r w:rsidRPr="00945A04">
        <w:rPr>
          <w:rtl/>
        </w:rPr>
        <w:t xml:space="preserve"> לשעבר היינו מקריבין קרבנות ומתעסקין בהן</w:t>
      </w:r>
      <w:r>
        <w:rPr>
          <w:rFonts w:hint="cs"/>
          <w:rtl/>
        </w:rPr>
        <w:t>.</w:t>
      </w:r>
      <w:r w:rsidRPr="00945A04">
        <w:rPr>
          <w:rtl/>
        </w:rPr>
        <w:t xml:space="preserve"> עכשיו שאין קרבנות מהו להתעסק בהם</w:t>
      </w:r>
      <w:r>
        <w:rPr>
          <w:rFonts w:hint="cs"/>
          <w:rtl/>
        </w:rPr>
        <w:t>?</w:t>
      </w:r>
      <w:r w:rsidRPr="00945A04">
        <w:rPr>
          <w:rtl/>
        </w:rPr>
        <w:t xml:space="preserve"> אמר </w:t>
      </w:r>
      <w:r>
        <w:rPr>
          <w:rtl/>
        </w:rPr>
        <w:t>הקב"ה</w:t>
      </w:r>
      <w:r>
        <w:rPr>
          <w:rFonts w:hint="cs"/>
          <w:rtl/>
        </w:rPr>
        <w:t>:</w:t>
      </w:r>
      <w:r w:rsidRPr="00945A04">
        <w:rPr>
          <w:rtl/>
        </w:rPr>
        <w:t xml:space="preserve"> הואיל ואתם מתעסקים בהם</w:t>
      </w:r>
      <w:r>
        <w:rPr>
          <w:rFonts w:hint="cs"/>
          <w:rtl/>
        </w:rPr>
        <w:t>,</w:t>
      </w:r>
      <w:r w:rsidRPr="00945A04">
        <w:rPr>
          <w:rtl/>
        </w:rPr>
        <w:t xml:space="preserve"> מעלה אני עליכם כא</w:t>
      </w:r>
      <w:r>
        <w:rPr>
          <w:rFonts w:hint="cs"/>
          <w:rtl/>
        </w:rPr>
        <w:t>י</w:t>
      </w:r>
      <w:r>
        <w:rPr>
          <w:rtl/>
        </w:rPr>
        <w:t>לו אתם מקריבין אותן</w:t>
      </w:r>
      <w:r>
        <w:rPr>
          <w:rFonts w:hint="cs"/>
          <w:rtl/>
        </w:rPr>
        <w:t xml:space="preserve">". על מוטיב זה הרחבנו בדברינו </w:t>
      </w:r>
      <w:hyperlink r:id="rId2" w:history="1">
        <w:r w:rsidRPr="00A34CF5">
          <w:rPr>
            <w:rStyle w:val="Hyperlink"/>
            <w:rFonts w:hint="cs"/>
            <w:rtl/>
          </w:rPr>
          <w:t>ונשלמה פר</w:t>
        </w:r>
        <w:r w:rsidRPr="00A34CF5">
          <w:rPr>
            <w:rStyle w:val="Hyperlink"/>
            <w:rFonts w:hint="cs"/>
            <w:rtl/>
          </w:rPr>
          <w:t>י</w:t>
        </w:r>
        <w:r w:rsidRPr="00A34CF5">
          <w:rPr>
            <w:rStyle w:val="Hyperlink"/>
            <w:rFonts w:hint="cs"/>
            <w:rtl/>
          </w:rPr>
          <w:t>ם שפתינו</w:t>
        </w:r>
      </w:hyperlink>
      <w:r>
        <w:rPr>
          <w:rFonts w:hint="cs"/>
          <w:rtl/>
        </w:rPr>
        <w:t xml:space="preserve"> וכן </w:t>
      </w:r>
      <w:hyperlink r:id="rId3" w:history="1">
        <w:r w:rsidRPr="00060F91">
          <w:rPr>
            <w:rStyle w:val="Hyperlink"/>
            <w:rFonts w:hint="cs"/>
            <w:rtl/>
          </w:rPr>
          <w:t>כאילו הקריב קרבן</w:t>
        </w:r>
      </w:hyperlink>
      <w:r>
        <w:rPr>
          <w:rFonts w:hint="cs"/>
          <w:rtl/>
        </w:rPr>
        <w:t xml:space="preserve"> בפרשת ויקרא. </w:t>
      </w:r>
      <w:r w:rsidR="00A34CF5">
        <w:rPr>
          <w:rFonts w:hint="cs"/>
          <w:rtl/>
        </w:rPr>
        <w:t xml:space="preserve">חשיבות </w:t>
      </w:r>
      <w:r>
        <w:rPr>
          <w:rFonts w:hint="cs"/>
          <w:rtl/>
        </w:rPr>
        <w:t>לימוד משניות דווקא (ולא המקרא או התלמוד) מסתמכת על דרשת הפסוק בהושע ח י: "</w:t>
      </w:r>
      <w:r>
        <w:rPr>
          <w:rtl/>
        </w:rPr>
        <w:t>גַּם כִּי יִתְנוּ בַגּוֹיִם עַתָּה אֲקַבְּצֵם</w:t>
      </w:r>
      <w:r>
        <w:rPr>
          <w:rFonts w:hint="cs"/>
          <w:rtl/>
        </w:rPr>
        <w:t>", "</w:t>
      </w:r>
      <w:r>
        <w:rPr>
          <w:rtl/>
        </w:rPr>
        <w:t>יִתְנוּ</w:t>
      </w:r>
      <w:r>
        <w:rPr>
          <w:rFonts w:hint="cs"/>
          <w:rtl/>
        </w:rPr>
        <w:t>" מלשון "י</w:t>
      </w:r>
      <w:r>
        <w:rPr>
          <w:rFonts w:hint="eastAsia"/>
          <w:rtl/>
        </w:rPr>
        <w:t>ִ</w:t>
      </w:r>
      <w:r>
        <w:rPr>
          <w:rFonts w:hint="cs"/>
          <w:rtl/>
        </w:rPr>
        <w:t>ש</w:t>
      </w:r>
      <w:r>
        <w:rPr>
          <w:rFonts w:hint="eastAsia"/>
          <w:rtl/>
        </w:rPr>
        <w:t>ְׁ</w:t>
      </w:r>
      <w:r>
        <w:rPr>
          <w:rFonts w:hint="cs"/>
          <w:rtl/>
        </w:rPr>
        <w:t>נו</w:t>
      </w:r>
      <w:r>
        <w:rPr>
          <w:rFonts w:hint="eastAsia"/>
          <w:rtl/>
        </w:rPr>
        <w:t>ּ</w:t>
      </w:r>
      <w:r>
        <w:rPr>
          <w:rFonts w:hint="cs"/>
          <w:rtl/>
        </w:rPr>
        <w:t xml:space="preserve">", היינו ילמדו משניות. וכמאמר עולא בגמרא </w:t>
      </w:r>
      <w:r>
        <w:rPr>
          <w:rtl/>
        </w:rPr>
        <w:t xml:space="preserve">בבא בתרא ח </w:t>
      </w:r>
      <w:r w:rsidR="000F7C99">
        <w:rPr>
          <w:rFonts w:hint="cs"/>
          <w:rtl/>
        </w:rPr>
        <w:t>ע"</w:t>
      </w:r>
      <w:r>
        <w:rPr>
          <w:rtl/>
        </w:rPr>
        <w:t>א</w:t>
      </w:r>
      <w:r>
        <w:rPr>
          <w:rFonts w:hint="cs"/>
          <w:rtl/>
        </w:rPr>
        <w:t>: "</w:t>
      </w:r>
      <w:r>
        <w:rPr>
          <w:rtl/>
        </w:rPr>
        <w:t>פסוק זה בלשון ארמית נאמר, אי תנו כולהו - עתה אקבצם</w:t>
      </w:r>
      <w:r>
        <w:rPr>
          <w:rFonts w:hint="cs"/>
          <w:rtl/>
        </w:rPr>
        <w:t>". אך מעבר לדרשת הפסוק, צריך עדיין להבין מדוע דווקא לימוד משניות הוא זה שיביא לכינוס (קיבוץ) הגלויות? אולי זה חיזוק למעמדה של המשנה כקודקס הבסיסי של התורה שבע"פ שהתלמוד איננו אלא דיון ופלפול בו</w:t>
      </w:r>
      <w:r w:rsidR="001F1250">
        <w:rPr>
          <w:rFonts w:hint="cs"/>
          <w:rtl/>
        </w:rPr>
        <w:t>, ו</w:t>
      </w:r>
      <w:r>
        <w:rPr>
          <w:rFonts w:hint="cs"/>
          <w:rtl/>
        </w:rPr>
        <w:t xml:space="preserve">אולי הכוונה </w:t>
      </w:r>
      <w:r w:rsidR="001F1250">
        <w:rPr>
          <w:rFonts w:hint="cs"/>
          <w:rtl/>
        </w:rPr>
        <w:t xml:space="preserve">היא </w:t>
      </w:r>
      <w:r>
        <w:rPr>
          <w:rFonts w:hint="cs"/>
          <w:rtl/>
        </w:rPr>
        <w:t>למשניות של סדר קדשים דווקא שמועט עליהם התלמוד</w:t>
      </w:r>
      <w:r w:rsidR="001F1250">
        <w:rPr>
          <w:rFonts w:hint="cs"/>
          <w:rtl/>
        </w:rPr>
        <w:t>.</w:t>
      </w:r>
      <w:r>
        <w:rPr>
          <w:rFonts w:hint="cs"/>
          <w:rtl/>
        </w:rPr>
        <w:t xml:space="preserve"> נשמח לשמוע דעות שואבי המים.</w:t>
      </w:r>
    </w:p>
  </w:footnote>
  <w:footnote w:id="6">
    <w:p w:rsidR="0098415D" w:rsidRDefault="0098415D">
      <w:pPr>
        <w:pStyle w:val="a3"/>
        <w:rPr>
          <w:rFonts w:hint="cs"/>
        </w:rPr>
      </w:pPr>
      <w:r>
        <w:rPr>
          <w:rStyle w:val="a5"/>
        </w:rPr>
        <w:footnoteRef/>
      </w:r>
      <w:r>
        <w:rPr>
          <w:rtl/>
        </w:rPr>
        <w:t xml:space="preserve"> </w:t>
      </w:r>
      <w:r>
        <w:rPr>
          <w:rFonts w:hint="cs"/>
          <w:rtl/>
          <w:lang w:eastAsia="en-US"/>
        </w:rPr>
        <w:t>זה המקור למנהג להתחיל ללמד תינוקות של בית רבן מספר ויקרא תחילה. כמאמר המדרש שם: "</w:t>
      </w:r>
      <w:r w:rsidRPr="00C85D15">
        <w:rPr>
          <w:rFonts w:hint="eastAsia"/>
          <w:rtl/>
          <w:lang w:eastAsia="en-US"/>
        </w:rPr>
        <w:t>א</w:t>
      </w:r>
      <w:r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lang w:eastAsia="en-US"/>
        </w:rPr>
        <w:t>"</w:t>
      </w:r>
      <w:r w:rsidRPr="00C85D15">
        <w:rPr>
          <w:rtl/>
          <w:lang w:eastAsia="en-US"/>
        </w:rPr>
        <w:t>.</w:t>
      </w:r>
      <w:r>
        <w:rPr>
          <w:rFonts w:hint="cs"/>
          <w:rtl/>
          <w:lang w:eastAsia="en-US"/>
        </w:rPr>
        <w:t xml:space="preserve"> וכבר הרחבנו בנושא זה ב</w:t>
      </w:r>
      <w:r>
        <w:rPr>
          <w:rFonts w:hint="cs"/>
          <w:rtl/>
        </w:rPr>
        <w:t xml:space="preserve">דברינו </w:t>
      </w:r>
      <w:hyperlink r:id="rId4" w:history="1">
        <w:r w:rsidRPr="0098415D">
          <w:rPr>
            <w:rStyle w:val="Hyperlink"/>
            <w:rFonts w:hint="cs"/>
            <w:rtl/>
          </w:rPr>
          <w:t>יבואו טהורים ויתעסקו בטהורים</w:t>
        </w:r>
      </w:hyperlink>
      <w:r>
        <w:rPr>
          <w:rFonts w:hint="cs"/>
          <w:rtl/>
        </w:rPr>
        <w:t xml:space="preserve"> בשבת זו בשנה האחרת; ושם הראינו שבימינו מקובל כמעט בכל מקום להתחיל בספר בראשית, גם בתשב"רים החרדים, אולי בגלל הרעיון לקרוא או ללמוד את התורה "על הסדר" (שמות רבה מז א, מסכת סופרים יא ג).</w:t>
      </w:r>
    </w:p>
  </w:footnote>
  <w:footnote w:id="7">
    <w:p w:rsidR="00804F28" w:rsidRDefault="00804F28" w:rsidP="00A34CF5">
      <w:pPr>
        <w:pStyle w:val="a3"/>
        <w:rPr>
          <w:rFonts w:hint="cs"/>
        </w:rPr>
      </w:pPr>
      <w:r>
        <w:rPr>
          <w:rStyle w:val="a5"/>
        </w:rPr>
        <w:footnoteRef/>
      </w:r>
      <w:r>
        <w:rPr>
          <w:rtl/>
        </w:rPr>
        <w:t xml:space="preserve"> </w:t>
      </w:r>
      <w:r w:rsidR="00A34CF5">
        <w:rPr>
          <w:rFonts w:hint="cs"/>
          <w:rtl/>
        </w:rPr>
        <w:t>"</w:t>
      </w:r>
      <w:r>
        <w:rPr>
          <w:rFonts w:hint="cs"/>
          <w:rtl/>
        </w:rPr>
        <w:t>שנות הבל</w:t>
      </w:r>
      <w:r w:rsidR="00A34CF5">
        <w:rPr>
          <w:rFonts w:hint="cs"/>
          <w:rtl/>
        </w:rPr>
        <w:t>"</w:t>
      </w:r>
      <w:r>
        <w:rPr>
          <w:rFonts w:hint="cs"/>
          <w:rtl/>
        </w:rPr>
        <w:t xml:space="preserve"> הן </w:t>
      </w:r>
      <w:r w:rsidR="00A34CF5">
        <w:rPr>
          <w:rFonts w:hint="cs"/>
          <w:rtl/>
        </w:rPr>
        <w:t xml:space="preserve">שנות </w:t>
      </w:r>
      <w:r>
        <w:rPr>
          <w:rFonts w:hint="cs"/>
          <w:rtl/>
        </w:rPr>
        <w:t xml:space="preserve">העולם הראשונות, אותה תקופה תמימה ובתולית שמעוררת געגועי בראשית. </w:t>
      </w:r>
      <w:r w:rsidR="00C507EB">
        <w:rPr>
          <w:rFonts w:hint="cs"/>
          <w:rtl/>
        </w:rPr>
        <w:t xml:space="preserve">ראה פתיחת הרמב"ם להלכות עבודה זרה שרק בימי אנוש ובהדרגה ובטעות נכנסה עבודת אלילים לעולם שהיה בתחילתו אמונה </w:t>
      </w:r>
      <w:r w:rsidR="00A34CF5">
        <w:rPr>
          <w:rFonts w:hint="cs"/>
          <w:rtl/>
        </w:rPr>
        <w:t>מונותיאיסטית</w:t>
      </w:r>
      <w:r w:rsidR="00C507EB">
        <w:rPr>
          <w:rFonts w:hint="cs"/>
          <w:rtl/>
        </w:rPr>
        <w:t xml:space="preserve">. </w:t>
      </w:r>
      <w:r>
        <w:rPr>
          <w:rFonts w:hint="cs"/>
          <w:rtl/>
        </w:rPr>
        <w:t xml:space="preserve">ביטוי זה </w:t>
      </w:r>
      <w:r w:rsidR="00C507EB">
        <w:rPr>
          <w:rFonts w:hint="cs"/>
          <w:rtl/>
        </w:rPr>
        <w:t xml:space="preserve">מוזכר כאן </w:t>
      </w:r>
      <w:r>
        <w:rPr>
          <w:rFonts w:hint="cs"/>
          <w:rtl/>
        </w:rPr>
        <w:t>ב</w:t>
      </w:r>
      <w:r w:rsidR="00C507EB">
        <w:rPr>
          <w:rFonts w:hint="cs"/>
          <w:rtl/>
        </w:rPr>
        <w:t xml:space="preserve">השוואת </w:t>
      </w:r>
      <w:r>
        <w:rPr>
          <w:rFonts w:hint="cs"/>
          <w:rtl/>
        </w:rPr>
        <w:t>הדורות האחרונים שנצטוו על הקרבנות במשכן, עם הדורות הראשונים: הבל ונח, שהקריבו מדעתם</w:t>
      </w:r>
      <w:r w:rsidR="00C507EB">
        <w:rPr>
          <w:rFonts w:hint="cs"/>
          <w:rtl/>
        </w:rPr>
        <w:t xml:space="preserve">. </w:t>
      </w:r>
      <w:r w:rsidR="00A34CF5">
        <w:rPr>
          <w:rFonts w:hint="cs"/>
          <w:rtl/>
        </w:rPr>
        <w:t xml:space="preserve">הדרשן מעדיף את </w:t>
      </w:r>
      <w:r w:rsidR="00C507EB">
        <w:rPr>
          <w:rFonts w:hint="cs"/>
          <w:rtl/>
        </w:rPr>
        <w:t>הדורות המאוחרים</w:t>
      </w:r>
      <w:r w:rsidR="00A34CF5">
        <w:rPr>
          <w:rFonts w:hint="cs"/>
          <w:rtl/>
        </w:rPr>
        <w:t>:</w:t>
      </w:r>
      <w:r>
        <w:rPr>
          <w:rFonts w:hint="cs"/>
          <w:rtl/>
        </w:rPr>
        <w:t xml:space="preserve"> "התבשיל השני ערב לו יותר"</w:t>
      </w:r>
      <w:r w:rsidR="00A34CF5">
        <w:rPr>
          <w:rFonts w:hint="cs"/>
          <w:rtl/>
        </w:rPr>
        <w:t xml:space="preserve">, בבחינת "גדול מצווה ועושה", </w:t>
      </w:r>
      <w:r w:rsidR="00C507EB">
        <w:rPr>
          <w:rFonts w:hint="cs"/>
          <w:rtl/>
        </w:rPr>
        <w:t xml:space="preserve">אך </w:t>
      </w:r>
      <w:r>
        <w:rPr>
          <w:rFonts w:hint="cs"/>
          <w:rtl/>
        </w:rPr>
        <w:t xml:space="preserve">בה בעת הוא מביע געגועים לשנים הראשונות </w:t>
      </w:r>
      <w:r w:rsidR="00A34CF5">
        <w:rPr>
          <w:rFonts w:hint="cs"/>
          <w:rtl/>
        </w:rPr>
        <w:t xml:space="preserve">הבתוליות </w:t>
      </w:r>
      <w:r>
        <w:rPr>
          <w:rFonts w:hint="cs"/>
          <w:rtl/>
        </w:rPr>
        <w:t>ודורש את הפסוק: "וערבה לה' מנחת יהודה וירושלים כימי עולם וכשנים קדמוניות" על ימי נח ו"שנות הבל שלא הייתה עבודה זרה בעולם"</w:t>
      </w:r>
      <w:r w:rsidR="00C507EB">
        <w:rPr>
          <w:rFonts w:hint="cs"/>
          <w:rtl/>
        </w:rPr>
        <w:t xml:space="preserve"> (כשיטת רבי)</w:t>
      </w:r>
      <w:r>
        <w:rPr>
          <w:rFonts w:hint="cs"/>
          <w:rtl/>
        </w:rPr>
        <w:t xml:space="preserve">. </w:t>
      </w:r>
      <w:r w:rsidRPr="00A34CF5">
        <w:rPr>
          <w:rFonts w:hint="cs"/>
          <w:b/>
          <w:bCs/>
          <w:rtl/>
        </w:rPr>
        <w:t>הוא הפסוק בו אנו פותחים את הפטרת שבת הגדול שחלה ברוב שנים בפרשת צו!</w:t>
      </w:r>
      <w:r>
        <w:rPr>
          <w:rFonts w:hint="cs"/>
          <w:rtl/>
        </w:rPr>
        <w:t xml:space="preserve">  ראה דברינו </w:t>
      </w:r>
      <w:hyperlink r:id="rId5" w:history="1">
        <w:r w:rsidRPr="00804F28">
          <w:rPr>
            <w:rStyle w:val="Hyperlink"/>
            <w:rFonts w:hint="cs"/>
            <w:rtl/>
          </w:rPr>
          <w:t>ימי עולם ושנים קדמוניות</w:t>
        </w:r>
      </w:hyperlink>
      <w:r>
        <w:rPr>
          <w:rFonts w:hint="cs"/>
          <w:rtl/>
        </w:rPr>
        <w:t xml:space="preserve"> בשבת הגדול.</w:t>
      </w:r>
    </w:p>
  </w:footnote>
  <w:footnote w:id="8">
    <w:p w:rsidR="004C34BB" w:rsidRDefault="004C34BB" w:rsidP="00D0628D">
      <w:pPr>
        <w:pStyle w:val="a3"/>
        <w:rPr>
          <w:rFonts w:hint="cs"/>
          <w:rtl/>
        </w:rPr>
      </w:pPr>
      <w:r>
        <w:rPr>
          <w:rStyle w:val="a5"/>
        </w:rPr>
        <w:footnoteRef/>
      </w:r>
      <w:r>
        <w:rPr>
          <w:rtl/>
        </w:rPr>
        <w:t xml:space="preserve"> </w:t>
      </w:r>
      <w:r>
        <w:rPr>
          <w:rFonts w:hint="cs"/>
          <w:rtl/>
        </w:rPr>
        <w:t>זו המקבילה לביטוי</w:t>
      </w:r>
      <w:r w:rsidR="00A34CF5">
        <w:rPr>
          <w:rFonts w:hint="cs"/>
          <w:rtl/>
        </w:rPr>
        <w:t xml:space="preserve"> </w:t>
      </w:r>
      <w:r>
        <w:rPr>
          <w:rFonts w:hint="cs"/>
          <w:rtl/>
        </w:rPr>
        <w:t>הידוע יותר: "קשה זיווגו של אדם כקריעת ים סוף" שמוזכר בגמרא סוטה ב א וכן בסנהדרין כב א. וכאן, וכן במקבילה בבראשית רבה סח ד, מופיע הסיפור על המטרוניתא שהתגרתה בר' יוסי בן חלפתא ושאלה אותו</w:t>
      </w:r>
      <w:r w:rsidR="001E28B8">
        <w:rPr>
          <w:rFonts w:hint="cs"/>
          <w:rtl/>
        </w:rPr>
        <w:t>:</w:t>
      </w:r>
      <w:r>
        <w:rPr>
          <w:rFonts w:hint="cs"/>
          <w:rtl/>
        </w:rPr>
        <w:t xml:space="preserve"> מאז שהקב"ה השלים את מלאכת בריאת העולם, מה הוא עושה? וענה לה: "יושב ומזווג זיווגים". והיא מזלזלת ואומרת שגם היא יכולה לעשות כן ו"משדכת" אלף עבדים שלה עם אלף שפחות ללילה, ובבוקר: "זה פצוע ראשו, זה סמויה עינו, וזה שבורה ידו ... זה אומר: אין אני רוצה זו, וזאת אומרת: אין אני רוצה את זה". המטרוניתא מודה בטעותה ושולחת ואומרת לר' יוסי: "יפה היא תורתכם, נאה ומשובחת". והוא עונה לה: "לא כך אמרתי לך</w:t>
      </w:r>
      <w:r w:rsidR="00D0628D">
        <w:rPr>
          <w:rFonts w:hint="cs"/>
          <w:rtl/>
        </w:rPr>
        <w:t>?</w:t>
      </w:r>
      <w:r>
        <w:rPr>
          <w:rFonts w:hint="cs"/>
          <w:rtl/>
        </w:rPr>
        <w:t xml:space="preserve"> אם קלה היא בעינייך, קשה היא לפני המקום כקריעת ים סוף". המקבילה בבראשית רבה היא בראש פרשת ויצא בה גולה יעקב לחרן למצוא את זיווגו שלא היה קל וההקשר </w:t>
      </w:r>
      <w:r w:rsidR="001E28B8">
        <w:rPr>
          <w:rFonts w:hint="cs"/>
          <w:rtl/>
        </w:rPr>
        <w:t>מובן ו</w:t>
      </w:r>
      <w:r>
        <w:rPr>
          <w:rFonts w:hint="cs"/>
          <w:rtl/>
        </w:rPr>
        <w:t>ברור. ההקשר לפרשת השבוע שלנו, עניין קרבן אהרון ובניו, הוא קצת מורכב יותר ונישא על כנפי דמיון הדרשנים. ראו במקור.</w:t>
      </w:r>
    </w:p>
  </w:footnote>
  <w:footnote w:id="9">
    <w:p w:rsidR="00F77377" w:rsidRDefault="00F77377" w:rsidP="001E28B8">
      <w:pPr>
        <w:pStyle w:val="a3"/>
        <w:rPr>
          <w:rFonts w:hint="cs"/>
          <w:rtl/>
        </w:rPr>
      </w:pPr>
      <w:r>
        <w:rPr>
          <w:rStyle w:val="a5"/>
        </w:rPr>
        <w:footnoteRef/>
      </w:r>
      <w:r>
        <w:rPr>
          <w:rtl/>
        </w:rPr>
        <w:t xml:space="preserve"> </w:t>
      </w:r>
      <w:r>
        <w:rPr>
          <w:rFonts w:hint="cs"/>
          <w:rtl/>
        </w:rPr>
        <w:t>שמשון תמה איך בתוך שרידי האריה שהרג, צמחה כוורת דבורים</w:t>
      </w:r>
      <w:r w:rsidR="004C34BB">
        <w:rPr>
          <w:rFonts w:hint="cs"/>
          <w:rtl/>
        </w:rPr>
        <w:t xml:space="preserve"> (שופטים פרק יד)</w:t>
      </w:r>
      <w:r>
        <w:rPr>
          <w:rFonts w:hint="cs"/>
          <w:rtl/>
        </w:rPr>
        <w:t>, והוא הופך זאת לחידה לדלילה ו</w:t>
      </w:r>
      <w:r w:rsidR="00E83BCD">
        <w:rPr>
          <w:rFonts w:hint="cs"/>
          <w:rtl/>
        </w:rPr>
        <w:t>ל</w:t>
      </w:r>
      <w:r>
        <w:rPr>
          <w:rFonts w:hint="cs"/>
          <w:rtl/>
        </w:rPr>
        <w:t xml:space="preserve">רעיה </w:t>
      </w:r>
      <w:r w:rsidR="000F7C99">
        <w:rPr>
          <w:rFonts w:hint="cs"/>
          <w:rtl/>
        </w:rPr>
        <w:t>הפלישתי</w:t>
      </w:r>
      <w:r w:rsidR="000F7C99">
        <w:rPr>
          <w:rFonts w:hint="eastAsia"/>
          <w:rtl/>
        </w:rPr>
        <w:t>ם</w:t>
      </w:r>
      <w:r>
        <w:rPr>
          <w:rFonts w:hint="cs"/>
          <w:rtl/>
        </w:rPr>
        <w:t xml:space="preserve"> (שאם יפתרו נכון</w:t>
      </w:r>
      <w:r w:rsidR="004C34BB">
        <w:rPr>
          <w:rFonts w:hint="cs"/>
          <w:rtl/>
        </w:rPr>
        <w:t>,</w:t>
      </w:r>
      <w:r>
        <w:rPr>
          <w:rFonts w:hint="cs"/>
          <w:rtl/>
        </w:rPr>
        <w:t xml:space="preserve"> יגלה להם את סודו), כדבריו: "</w:t>
      </w:r>
      <w:r>
        <w:rPr>
          <w:rtl/>
        </w:rPr>
        <w:t>מֵהָאֹכֵל יָצָא מַאֲכָל וּמֵעַז יָצָא מָתוֹק</w:t>
      </w:r>
      <w:r>
        <w:rPr>
          <w:rFonts w:hint="cs"/>
          <w:rtl/>
        </w:rPr>
        <w:t>". המשפט ש</w:t>
      </w:r>
      <w:r w:rsidR="00E83BCD">
        <w:rPr>
          <w:rFonts w:hint="cs"/>
          <w:rtl/>
        </w:rPr>
        <w:t>ט</w:t>
      </w:r>
      <w:r>
        <w:rPr>
          <w:rFonts w:hint="cs"/>
          <w:rtl/>
        </w:rPr>
        <w:t>בע המדרש הולך צעד אחד קדימה ותמה איך האריה שהיה טורף את כל החיות שבעולם והיו הם לו למאכל, משמש היום מאכל או לפחות קן ובית שבתוכם צומח מאכל - דבש דבורים</w:t>
      </w:r>
      <w:r w:rsidR="004C34BB">
        <w:rPr>
          <w:rFonts w:hint="cs"/>
          <w:rtl/>
        </w:rPr>
        <w:t xml:space="preserve"> -</w:t>
      </w:r>
      <w:r>
        <w:rPr>
          <w:rFonts w:hint="cs"/>
          <w:rtl/>
        </w:rPr>
        <w:t xml:space="preserve"> הנוצר מהחיה הפעוטה והזעירה, הדבורה. אך ההפתעה האמיתית איננה בביטוי עצמו אלא בהקשרו עם פרשת השבוע. כי באמת, מה לשמשון, לאריה שהרג ולדבורים שאת דבשם רדה וגמא, ופרשתנו? התשובה, באנלוגיה שאיתה מסיים המדרש</w:t>
      </w:r>
      <w:r w:rsidR="001E28B8">
        <w:rPr>
          <w:rFonts w:hint="cs"/>
          <w:rtl/>
        </w:rPr>
        <w:t>.</w:t>
      </w:r>
      <w:r>
        <w:rPr>
          <w:rFonts w:hint="cs"/>
          <w:rtl/>
        </w:rPr>
        <w:t xml:space="preserve"> לאחר דרך נפתלת בסיפור ארוך על שמשון, מסיים המדרש כך: "היה שמשון תמה ואומר: אריה אוכל כל החיות, עכשיו יצא ממנו קרבן! כך, אהרון ובניו אוכלים כל הקרבנות, עכשיו יצא ממנו קרבן: זה קרבן אהרון ובניו". אין גבול </w:t>
      </w:r>
      <w:r w:rsidR="004C34BB">
        <w:rPr>
          <w:rFonts w:hint="cs"/>
          <w:rtl/>
        </w:rPr>
        <w:t>לדמיון</w:t>
      </w:r>
      <w:r>
        <w:rPr>
          <w:rFonts w:hint="cs"/>
          <w:rtl/>
        </w:rPr>
        <w:t xml:space="preserve"> המדרש וח</w:t>
      </w:r>
      <w:r w:rsidR="004C34BB">
        <w:rPr>
          <w:rFonts w:hint="cs"/>
          <w:rtl/>
        </w:rPr>
        <w:t>י</w:t>
      </w:r>
      <w:r>
        <w:rPr>
          <w:rFonts w:hint="cs"/>
          <w:rtl/>
        </w:rPr>
        <w:t xml:space="preserve">רות מחשבתו! ואם משתמעת איזו ביקורת סמויה על מעמד הכהנים, </w:t>
      </w:r>
      <w:r w:rsidR="001E28B8">
        <w:rPr>
          <w:rFonts w:hint="cs"/>
          <w:rtl/>
        </w:rPr>
        <w:t xml:space="preserve">אין זה מקרי. </w:t>
      </w:r>
      <w:r>
        <w:rPr>
          <w:rFonts w:hint="cs"/>
          <w:rtl/>
        </w:rPr>
        <w:t xml:space="preserve">ראה דברינו </w:t>
      </w:r>
      <w:hyperlink r:id="rId6" w:history="1">
        <w:r w:rsidRPr="004C34BB">
          <w:rPr>
            <w:rStyle w:val="Hyperlink"/>
            <w:rFonts w:hint="cs"/>
            <w:rtl/>
          </w:rPr>
          <w:t>האוכל מן הקור לוקה מן הקורה</w:t>
        </w:r>
      </w:hyperlink>
      <w:r>
        <w:rPr>
          <w:rFonts w:hint="cs"/>
          <w:rtl/>
        </w:rPr>
        <w:t xml:space="preserve"> בפרשת </w:t>
      </w:r>
      <w:r w:rsidR="004C34BB">
        <w:rPr>
          <w:rFonts w:hint="cs"/>
          <w:rtl/>
        </w:rPr>
        <w:t>תזריע</w:t>
      </w:r>
      <w:r>
        <w:rPr>
          <w:rFonts w:hint="cs"/>
          <w:rtl/>
        </w:rPr>
        <w:t>.</w:t>
      </w:r>
    </w:p>
  </w:footnote>
  <w:footnote w:id="10">
    <w:p w:rsidR="00494FCE" w:rsidRDefault="00494FCE" w:rsidP="001E28B8">
      <w:pPr>
        <w:pStyle w:val="a3"/>
        <w:rPr>
          <w:rFonts w:hint="cs"/>
          <w:rtl/>
        </w:rPr>
      </w:pPr>
      <w:r>
        <w:rPr>
          <w:rStyle w:val="a5"/>
        </w:rPr>
        <w:footnoteRef/>
      </w:r>
      <w:r>
        <w:rPr>
          <w:rtl/>
        </w:rPr>
        <w:t xml:space="preserve"> </w:t>
      </w:r>
      <w:r>
        <w:rPr>
          <w:rFonts w:hint="cs"/>
          <w:rtl/>
        </w:rPr>
        <w:t xml:space="preserve">ראה דברינו </w:t>
      </w:r>
      <w:hyperlink r:id="rId7" w:history="1">
        <w:r w:rsidRPr="001A20CF">
          <w:rPr>
            <w:rStyle w:val="Hyperlink"/>
            <w:rFonts w:hint="cs"/>
            <w:rtl/>
          </w:rPr>
          <w:t xml:space="preserve">קרבן מנחה </w:t>
        </w:r>
        <w:r w:rsidR="001A20CF" w:rsidRPr="001A20CF">
          <w:rPr>
            <w:rStyle w:val="Hyperlink"/>
            <w:rFonts w:hint="cs"/>
            <w:rtl/>
          </w:rPr>
          <w:t>לה'</w:t>
        </w:r>
      </w:hyperlink>
      <w:r w:rsidR="001A20CF">
        <w:rPr>
          <w:rFonts w:hint="cs"/>
          <w:rtl/>
        </w:rPr>
        <w:t xml:space="preserve"> </w:t>
      </w:r>
      <w:r>
        <w:rPr>
          <w:rFonts w:hint="cs"/>
          <w:rtl/>
        </w:rPr>
        <w:t xml:space="preserve">בפרשת ויקרא. קרבן מנחה, ששיעורו עשירית האיפה, נחשב לקרבן המזערי, מנחת עני שאין ידו משגת אפילו לשני תורים או שני בני יונה, שלא לדבר על קרבן צאן או בקר. כהן שנחנך לעבודה מביא קרבן מנחה כזה, אולי כסמל לפשטות הנדרשת מהכהנים. וגם אהרון ובניו שבחניכתם החד-פעמית במשכן הביאו קרבנות הרבה כל שמונת ימי החניכה, ככתוב בסוף פרשתנו ובתחילת פרשת שמיני, אם לא היו מביאים גם את קרבן המנחה הדל, לא היו זוכים לגדולה. </w:t>
      </w:r>
      <w:r w:rsidR="001E28B8">
        <w:rPr>
          <w:rFonts w:hint="cs"/>
          <w:rtl/>
        </w:rPr>
        <w:t xml:space="preserve">פרטים קטנים רבים מעכבים בעבודת המשכן, ראה משנה זבחים פרק ה, משנה מנחות פרקים ג וד, אך </w:t>
      </w:r>
      <w:r>
        <w:rPr>
          <w:rFonts w:hint="cs"/>
          <w:rtl/>
        </w:rPr>
        <w:t xml:space="preserve">אנו מבקשים את עזרת שואבי המים, למצוא משל או רעיון דומה של מי שעשה מעשים </w:t>
      </w:r>
      <w:r w:rsidR="001E28B8">
        <w:rPr>
          <w:rFonts w:hint="cs"/>
          <w:rtl/>
        </w:rPr>
        <w:t xml:space="preserve">(טובים) </w:t>
      </w:r>
      <w:r>
        <w:rPr>
          <w:rFonts w:hint="cs"/>
          <w:rtl/>
        </w:rPr>
        <w:t>רבים, אבל אם לא עשה דבר אחד קטן פעוט, לא עשה ולא כלום.</w:t>
      </w:r>
    </w:p>
  </w:footnote>
  <w:footnote w:id="11">
    <w:p w:rsidR="007F3267" w:rsidRDefault="007F3267" w:rsidP="00D0628D">
      <w:pPr>
        <w:pStyle w:val="a3"/>
        <w:rPr>
          <w:rFonts w:hint="cs"/>
          <w:rtl/>
        </w:rPr>
      </w:pPr>
      <w:r>
        <w:rPr>
          <w:rStyle w:val="a5"/>
        </w:rPr>
        <w:footnoteRef/>
      </w:r>
      <w:r>
        <w:rPr>
          <w:rtl/>
        </w:rPr>
        <w:t xml:space="preserve"> </w:t>
      </w:r>
      <w:r>
        <w:rPr>
          <w:rFonts w:hint="cs"/>
          <w:rtl/>
        </w:rPr>
        <w:t>בהמשך לביטוי הקודם גם ביטוי זה שורשו בסדר הקרבנות בפרשות תחילת ספר ויקרא, שמתחילות בקרבן היקר והגדול והולכות ופוחתות עד קרבן מנחה: "</w:t>
      </w:r>
      <w:r>
        <w:rPr>
          <w:rtl/>
        </w:rPr>
        <w:t xml:space="preserve">בוא וראה כמה חס </w:t>
      </w:r>
      <w:r>
        <w:rPr>
          <w:rFonts w:hint="cs"/>
          <w:rtl/>
        </w:rPr>
        <w:t>הקב"ה</w:t>
      </w:r>
      <w:r>
        <w:rPr>
          <w:rtl/>
        </w:rPr>
        <w:t xml:space="preserve"> על ממונם של ישראל</w:t>
      </w:r>
      <w:r>
        <w:rPr>
          <w:rFonts w:hint="cs"/>
          <w:rtl/>
        </w:rPr>
        <w:t>.</w:t>
      </w:r>
      <w:r>
        <w:rPr>
          <w:rtl/>
        </w:rPr>
        <w:t xml:space="preserve"> אמר להן</w:t>
      </w:r>
      <w:r>
        <w:rPr>
          <w:rFonts w:hint="cs"/>
          <w:rtl/>
        </w:rPr>
        <w:t>:</w:t>
      </w:r>
      <w:r>
        <w:rPr>
          <w:rtl/>
        </w:rPr>
        <w:t xml:space="preserve"> מי שנתחייב להביא קרבן יביא מן הבקר </w:t>
      </w:r>
      <w:r>
        <w:rPr>
          <w:rFonts w:hint="cs"/>
          <w:rtl/>
        </w:rPr>
        <w:t xml:space="preserve">... </w:t>
      </w:r>
      <w:r>
        <w:rPr>
          <w:rtl/>
        </w:rPr>
        <w:t xml:space="preserve">ואם לא מצא מן הבקר יביא כבש </w:t>
      </w:r>
      <w:r>
        <w:rPr>
          <w:rFonts w:hint="cs"/>
          <w:rtl/>
        </w:rPr>
        <w:t xml:space="preserve">... </w:t>
      </w:r>
      <w:r>
        <w:rPr>
          <w:rtl/>
        </w:rPr>
        <w:t xml:space="preserve">ואם לא מצא מן הכבשים יביא מן העזים </w:t>
      </w:r>
      <w:r>
        <w:rPr>
          <w:rFonts w:hint="cs"/>
          <w:rtl/>
        </w:rPr>
        <w:t>...</w:t>
      </w:r>
      <w:r>
        <w:rPr>
          <w:rtl/>
        </w:rPr>
        <w:t xml:space="preserve">ואם לא מצא מן העזים יביא מן העופות </w:t>
      </w:r>
      <w:r>
        <w:rPr>
          <w:rFonts w:hint="cs"/>
          <w:rtl/>
        </w:rPr>
        <w:t xml:space="preserve">... </w:t>
      </w:r>
      <w:r>
        <w:rPr>
          <w:rtl/>
        </w:rPr>
        <w:t>ואם לא מצא מהעוף יביא ס</w:t>
      </w:r>
      <w:r>
        <w:rPr>
          <w:rFonts w:hint="cs"/>
          <w:rtl/>
        </w:rPr>
        <w:t>ו</w:t>
      </w:r>
      <w:r>
        <w:rPr>
          <w:rtl/>
        </w:rPr>
        <w:t>לת מנחה תמיד</w:t>
      </w:r>
      <w:r>
        <w:rPr>
          <w:rFonts w:hint="cs"/>
          <w:rtl/>
        </w:rPr>
        <w:t>". כלל זה נאמר פעמים רבות בהלכה</w:t>
      </w:r>
      <w:r>
        <w:rPr>
          <w:rtl/>
        </w:rPr>
        <w:t>,</w:t>
      </w:r>
      <w:r>
        <w:rPr>
          <w:rFonts w:hint="cs"/>
          <w:rtl/>
        </w:rPr>
        <w:t xml:space="preserve"> אבל מבדיקה קצרה שערכנו נראה שמקורו בעיקר בעבודת בית המקדש, כגון החצוצרות שהיו עשויות מכסף ולא מזהב (ראש השנה כז ע"א), הקלפי של הגורלות ביום הכיפורים שהייתה עשויה מעץ (יומא לט ע"א), השמן למנחות שאינו חייב להיות זך כשמן למאור (מנחות פו ע"ב), אבל </w:t>
      </w:r>
      <w:r w:rsidR="00D0628D">
        <w:rPr>
          <w:rFonts w:hint="cs"/>
          <w:rtl/>
        </w:rPr>
        <w:t xml:space="preserve">הוא מצוי </w:t>
      </w:r>
      <w:r>
        <w:rPr>
          <w:rFonts w:hint="cs"/>
          <w:rtl/>
        </w:rPr>
        <w:t>גם בדיני כשרות (חולין מט ע"ב). ו</w:t>
      </w:r>
      <w:r w:rsidR="00F94D22">
        <w:rPr>
          <w:rFonts w:hint="cs"/>
          <w:rtl/>
        </w:rPr>
        <w:t xml:space="preserve">יש גם </w:t>
      </w:r>
      <w:r>
        <w:rPr>
          <w:rFonts w:hint="cs"/>
          <w:rtl/>
        </w:rPr>
        <w:t xml:space="preserve">כלל הנגדי </w:t>
      </w:r>
      <w:r w:rsidR="00F94D22">
        <w:rPr>
          <w:rFonts w:hint="cs"/>
          <w:rtl/>
        </w:rPr>
        <w:t xml:space="preserve">הקובע: </w:t>
      </w:r>
      <w:r>
        <w:rPr>
          <w:rFonts w:hint="cs"/>
          <w:rtl/>
        </w:rPr>
        <w:t>"אין עניות במקום עשירות" ועל כך בהזדמנות אחרת.</w:t>
      </w:r>
    </w:p>
  </w:footnote>
  <w:footnote w:id="12">
    <w:p w:rsidR="005E46EE" w:rsidRDefault="005E46EE" w:rsidP="00F94D22">
      <w:pPr>
        <w:pStyle w:val="a3"/>
        <w:rPr>
          <w:rFonts w:hint="cs"/>
          <w:rtl/>
        </w:rPr>
      </w:pPr>
      <w:r>
        <w:rPr>
          <w:rStyle w:val="a5"/>
        </w:rPr>
        <w:footnoteRef/>
      </w:r>
      <w:r>
        <w:rPr>
          <w:rtl/>
        </w:rPr>
        <w:t xml:space="preserve"> </w:t>
      </w:r>
      <w:r>
        <w:rPr>
          <w:rFonts w:hint="cs"/>
          <w:rtl/>
        </w:rPr>
        <w:t xml:space="preserve">ביטוי זה לקוח מהמעשה של ר' ינאי שהזמין לביתו אדם שנראה עשיר ומכובד </w:t>
      </w:r>
      <w:r w:rsidR="001C5E2B">
        <w:rPr>
          <w:rFonts w:hint="cs"/>
          <w:rtl/>
        </w:rPr>
        <w:t xml:space="preserve">("משופע" בלשון המדרש) </w:t>
      </w:r>
      <w:r>
        <w:rPr>
          <w:rFonts w:hint="cs"/>
          <w:rtl/>
        </w:rPr>
        <w:t>ואח"כ גילה שהוא בור גמור ש</w:t>
      </w:r>
      <w:r w:rsidR="00F94D22">
        <w:rPr>
          <w:rFonts w:hint="cs"/>
          <w:rtl/>
        </w:rPr>
        <w:t xml:space="preserve">לא רק שאינו יודע לומר דבר תורה על השולחן, אלא </w:t>
      </w:r>
      <w:r>
        <w:rPr>
          <w:rFonts w:hint="cs"/>
          <w:rtl/>
        </w:rPr>
        <w:t>אינו יודע אפילו לברך</w:t>
      </w:r>
      <w:r w:rsidR="00F94D22">
        <w:rPr>
          <w:rFonts w:hint="cs"/>
          <w:rtl/>
        </w:rPr>
        <w:t xml:space="preserve">, (כמנהג שהאורח מברך את בעל הבית). </w:t>
      </w:r>
      <w:r>
        <w:rPr>
          <w:rFonts w:hint="cs"/>
          <w:rtl/>
        </w:rPr>
        <w:t>ר' ינאי בכעסו מעליב אותו ואומר</w:t>
      </w:r>
      <w:r w:rsidR="00F94D22">
        <w:rPr>
          <w:rFonts w:hint="cs"/>
          <w:rtl/>
        </w:rPr>
        <w:t xml:space="preserve"> לו אמור</w:t>
      </w:r>
      <w:r>
        <w:rPr>
          <w:rFonts w:hint="cs"/>
          <w:rtl/>
        </w:rPr>
        <w:t>: "אכל כלב פיתו של ינאי". האורח שנפגע תופס את ר' ינאי ואומר לו: ירושתי אצלך ואתה מונה אותי? היינו התורה שהיא ירושה של כלל עם ישראל מצויה כעת אצל</w:t>
      </w:r>
      <w:r w:rsidR="00F94D22">
        <w:rPr>
          <w:rFonts w:hint="cs"/>
          <w:rtl/>
        </w:rPr>
        <w:t>ך</w:t>
      </w:r>
      <w:r>
        <w:rPr>
          <w:rFonts w:hint="cs"/>
          <w:rtl/>
        </w:rPr>
        <w:t xml:space="preserve"> ר' ינאי, אבל אין זה מקנה ל</w:t>
      </w:r>
      <w:r w:rsidR="00F94D22">
        <w:rPr>
          <w:rFonts w:hint="cs"/>
          <w:rtl/>
        </w:rPr>
        <w:t>ך</w:t>
      </w:r>
      <w:r>
        <w:rPr>
          <w:rFonts w:hint="cs"/>
          <w:rtl/>
        </w:rPr>
        <w:t xml:space="preserve"> זכות להקניט (למנות משורש ינ"ה) אות</w:t>
      </w:r>
      <w:r w:rsidR="00F94D22">
        <w:rPr>
          <w:rFonts w:hint="cs"/>
          <w:rtl/>
        </w:rPr>
        <w:t>י ולנשלני</w:t>
      </w:r>
      <w:r>
        <w:rPr>
          <w:rFonts w:hint="cs"/>
          <w:rtl/>
        </w:rPr>
        <w:t xml:space="preserve">. מסתבר שהאיש לא היה בור גמור וידע עכ"פ לדרוש את הפסוק: "תורה ציוה לנו משה מורשה קהילת יעקב" (דברים לג ד), עליו הרחבנו בדברינו </w:t>
      </w:r>
      <w:hyperlink r:id="rId8" w:history="1">
        <w:r w:rsidRPr="00F94D22">
          <w:rPr>
            <w:rStyle w:val="Hyperlink"/>
            <w:rFonts w:hint="cs"/>
            <w:rtl/>
          </w:rPr>
          <w:t>מורשה קהילת יעקב</w:t>
        </w:r>
      </w:hyperlink>
      <w:r>
        <w:rPr>
          <w:rFonts w:hint="cs"/>
          <w:rtl/>
        </w:rPr>
        <w:t xml:space="preserve"> בפרשת וזאת הברכה. וצריך להזכיר לר' ינאי את מאמר חכמים: "</w:t>
      </w:r>
      <w:r>
        <w:rPr>
          <w:rtl/>
        </w:rPr>
        <w:t>אל תהי בז לכל אדם ואל תהי מפליג לכל דבר שאין לך אדם שאין לו שעה ואין לך דבר שאין לו מקום</w:t>
      </w:r>
      <w:r>
        <w:rPr>
          <w:rFonts w:hint="cs"/>
          <w:rtl/>
        </w:rPr>
        <w:t>" (</w:t>
      </w:r>
      <w:r>
        <w:rPr>
          <w:rtl/>
        </w:rPr>
        <w:t>מסכת אבות פרק ד</w:t>
      </w:r>
      <w:r>
        <w:rPr>
          <w:rFonts w:hint="cs"/>
          <w:rtl/>
        </w:rPr>
        <w:t xml:space="preserve"> משנה ג).</w:t>
      </w:r>
    </w:p>
  </w:footnote>
  <w:footnote w:id="13">
    <w:p w:rsidR="00D22BB5" w:rsidRDefault="00D22BB5" w:rsidP="002D3522">
      <w:pPr>
        <w:pStyle w:val="a3"/>
        <w:rPr>
          <w:rFonts w:hint="cs"/>
          <w:rtl/>
        </w:rPr>
      </w:pPr>
      <w:r>
        <w:rPr>
          <w:rStyle w:val="a5"/>
        </w:rPr>
        <w:footnoteRef/>
      </w:r>
      <w:r>
        <w:rPr>
          <w:rtl/>
        </w:rPr>
        <w:t xml:space="preserve"> </w:t>
      </w:r>
      <w:r>
        <w:rPr>
          <w:rFonts w:hint="cs"/>
          <w:rtl/>
        </w:rPr>
        <w:t>זה הביטוי המלא שאומרים אותו בקצרה: "דרך ארץ קדמה לתורה". הדרשה מבוססת על הפסוק ב</w:t>
      </w:r>
      <w:r>
        <w:rPr>
          <w:rtl/>
        </w:rPr>
        <w:t>ראשית ג</w:t>
      </w:r>
      <w:r>
        <w:rPr>
          <w:rFonts w:hint="cs"/>
          <w:rtl/>
        </w:rPr>
        <w:t xml:space="preserve"> כד: "</w:t>
      </w:r>
      <w:r>
        <w:rPr>
          <w:rtl/>
        </w:rPr>
        <w:t>לִשְׁמֹר אֶת דֶּרֶךְ עֵץ הַחַיִּים</w:t>
      </w:r>
      <w:r>
        <w:rPr>
          <w:rFonts w:hint="cs"/>
          <w:rtl/>
        </w:rPr>
        <w:t xml:space="preserve">" </w:t>
      </w:r>
      <w:r>
        <w:rPr>
          <w:rtl/>
        </w:rPr>
        <w:t>–</w:t>
      </w:r>
      <w:r>
        <w:rPr>
          <w:rFonts w:hint="cs"/>
          <w:rtl/>
        </w:rPr>
        <w:t xml:space="preserve"> "דרך" </w:t>
      </w:r>
      <w:r>
        <w:rPr>
          <w:rtl/>
        </w:rPr>
        <w:t>–</w:t>
      </w:r>
      <w:r>
        <w:rPr>
          <w:rFonts w:hint="cs"/>
          <w:rtl/>
        </w:rPr>
        <w:t xml:space="preserve"> זו דרך ארץ, בעוד ש"עץ חיים" היא התורה. ומתן תורה אירע עשרים ושישה דורות לאחר בריאת העולם. ביטוי זה קשור גם הוא לסיפור על האיש העשיר ור' ינאי, לאחר שר' ינאי הכיר במעלת אותו האיש שגם אם לא היה תלמיד חכם גדול, עסק הרבה בדרך ארץ: "</w:t>
      </w:r>
      <w:r>
        <w:rPr>
          <w:rFonts w:hint="cs"/>
          <w:rtl/>
          <w:lang w:val="he-IL"/>
        </w:rPr>
        <w:t>מימי לא שמעתי מילה רעה והחזרתיה לבעליה. ולא ראיתי שנים שמתכתשים זה עם זה, ולא נתתי שלום ביניהם".</w:t>
      </w:r>
      <w:r>
        <w:rPr>
          <w:rFonts w:hint="cs"/>
          <w:rtl/>
        </w:rPr>
        <w:t xml:space="preserve"> ראה דברינו </w:t>
      </w:r>
      <w:hyperlink r:id="rId9" w:history="1">
        <w:r w:rsidR="002D3522" w:rsidRPr="002D3522">
          <w:rPr>
            <w:rStyle w:val="Hyperlink"/>
            <w:rFonts w:hint="cs"/>
            <w:rtl/>
          </w:rPr>
          <w:t>ה</w:t>
        </w:r>
        <w:r w:rsidR="002D3522" w:rsidRPr="002D3522">
          <w:rPr>
            <w:rStyle w:val="Hyperlink"/>
            <w:rFonts w:hint="eastAsia"/>
            <w:rtl/>
          </w:rPr>
          <w:t>ַ</w:t>
        </w:r>
        <w:r w:rsidR="002D3522" w:rsidRPr="002D3522">
          <w:rPr>
            <w:rStyle w:val="Hyperlink"/>
            <w:rFonts w:hint="cs"/>
            <w:rtl/>
          </w:rPr>
          <w:t>ש</w:t>
        </w:r>
        <w:r w:rsidR="002D3522" w:rsidRPr="002D3522">
          <w:rPr>
            <w:rStyle w:val="Hyperlink"/>
            <w:rFonts w:hint="eastAsia"/>
            <w:rtl/>
          </w:rPr>
          <w:t>ָּׂ</w:t>
        </w:r>
        <w:r w:rsidR="002D3522" w:rsidRPr="002D3522">
          <w:rPr>
            <w:rStyle w:val="Hyperlink"/>
            <w:rFonts w:hint="cs"/>
            <w:rtl/>
          </w:rPr>
          <w:t>ם וה</w:t>
        </w:r>
        <w:r w:rsidR="002D3522" w:rsidRPr="002D3522">
          <w:rPr>
            <w:rStyle w:val="Hyperlink"/>
            <w:rFonts w:hint="eastAsia"/>
            <w:rtl/>
          </w:rPr>
          <w:t>ַ</w:t>
        </w:r>
        <w:r w:rsidR="002D3522" w:rsidRPr="002D3522">
          <w:rPr>
            <w:rStyle w:val="Hyperlink"/>
            <w:rFonts w:hint="cs"/>
            <w:rtl/>
          </w:rPr>
          <w:t>ש</w:t>
        </w:r>
        <w:r w:rsidR="002D3522" w:rsidRPr="002D3522">
          <w:rPr>
            <w:rStyle w:val="Hyperlink"/>
            <w:rFonts w:hint="eastAsia"/>
            <w:rtl/>
          </w:rPr>
          <w:t>ָּׁ</w:t>
        </w:r>
        <w:r w:rsidR="002D3522" w:rsidRPr="002D3522">
          <w:rPr>
            <w:rStyle w:val="Hyperlink"/>
            <w:rFonts w:hint="cs"/>
            <w:rtl/>
          </w:rPr>
          <w:t>ם את דרכו</w:t>
        </w:r>
      </w:hyperlink>
      <w:r w:rsidR="002D3522">
        <w:rPr>
          <w:rFonts w:hint="cs"/>
          <w:rtl/>
        </w:rPr>
        <w:t xml:space="preserve"> </w:t>
      </w:r>
      <w:r>
        <w:rPr>
          <w:rFonts w:hint="cs"/>
          <w:rtl/>
        </w:rPr>
        <w:t>בפרשה זו (צו).</w:t>
      </w:r>
    </w:p>
  </w:footnote>
  <w:footnote w:id="14">
    <w:p w:rsidR="00D22BB5" w:rsidRDefault="00D22BB5" w:rsidP="00F94D22">
      <w:pPr>
        <w:pStyle w:val="a3"/>
        <w:rPr>
          <w:rFonts w:hint="cs"/>
          <w:rtl/>
        </w:rPr>
      </w:pPr>
      <w:r>
        <w:rPr>
          <w:rStyle w:val="a5"/>
        </w:rPr>
        <w:footnoteRef/>
      </w:r>
      <w:r>
        <w:rPr>
          <w:rtl/>
        </w:rPr>
        <w:t xml:space="preserve"> </w:t>
      </w:r>
      <w:r w:rsidR="00B4063D">
        <w:rPr>
          <w:rFonts w:hint="cs"/>
          <w:rtl/>
        </w:rPr>
        <w:t xml:space="preserve">קרבן תודה, ובדומה לו תפילת הודיה, הם הקרבן והתפילה </w:t>
      </w:r>
      <w:r w:rsidR="00F94D22">
        <w:rPr>
          <w:rFonts w:hint="cs"/>
          <w:rtl/>
        </w:rPr>
        <w:t>האמתיים</w:t>
      </w:r>
      <w:r w:rsidR="00B4063D">
        <w:rPr>
          <w:rFonts w:hint="cs"/>
          <w:rtl/>
        </w:rPr>
        <w:t xml:space="preserve">. </w:t>
      </w:r>
      <w:r>
        <w:rPr>
          <w:rFonts w:hint="cs"/>
          <w:rtl/>
        </w:rPr>
        <w:t>ראה במדרש כאן (וגם בפרשת אמור): "</w:t>
      </w:r>
      <w:r>
        <w:rPr>
          <w:rtl/>
        </w:rPr>
        <w:t>ר' פינחס ור' לוי ור' יוחנן בשם ר' מנחם מגליא: לעתיד לבוא כל הקורבנות בטילין וקרבן תודה אינו בטל לעולם. כל ההודיות בטלות והודיית תודה אינה בטלה לעולם</w:t>
      </w:r>
      <w:r>
        <w:rPr>
          <w:rFonts w:hint="cs"/>
          <w:rtl/>
        </w:rPr>
        <w:t>.</w:t>
      </w:r>
      <w:r>
        <w:rPr>
          <w:rtl/>
        </w:rPr>
        <w:t xml:space="preserve"> זהו שכתוב: קול ששון וקול שמחה קול חתן וקול כלה, קול אומרים הודו את ה' צבאות כי טוב (ירמיה לג, יא) - אלו ההודיות. מביאים תודה בית ה' (שם) - זה קרבן תודה</w:t>
      </w:r>
      <w:r>
        <w:rPr>
          <w:rFonts w:hint="cs"/>
          <w:rtl/>
        </w:rPr>
        <w:t>"</w:t>
      </w:r>
      <w:r>
        <w:rPr>
          <w:rtl/>
        </w:rPr>
        <w:t>.</w:t>
      </w:r>
      <w:r>
        <w:rPr>
          <w:rFonts w:hint="cs"/>
          <w:rtl/>
        </w:rPr>
        <w:t xml:space="preserve"> וכבר הרחבנו בנושא קרבן תודה בדברינו </w:t>
      </w:r>
      <w:hyperlink r:id="rId10" w:history="1">
        <w:r w:rsidRPr="002D3522">
          <w:rPr>
            <w:rStyle w:val="Hyperlink"/>
            <w:rFonts w:hint="cs"/>
            <w:rtl/>
          </w:rPr>
          <w:t>זובח תודה יכבדנני</w:t>
        </w:r>
      </w:hyperlink>
      <w:r>
        <w:rPr>
          <w:rFonts w:hint="cs"/>
          <w:rtl/>
        </w:rPr>
        <w:t xml:space="preserve"> בפרשה זו בשנה האחרת ושם הראינו שקרבן תודה בא לעתים גם בשל צורך בהודאה</w:t>
      </w:r>
      <w:r w:rsidR="00B4063D">
        <w:rPr>
          <w:rFonts w:hint="cs"/>
          <w:rtl/>
        </w:rPr>
        <w:t xml:space="preserve"> ולא רק בהודיה ויש קשר בין השניים. </w:t>
      </w:r>
      <w:r w:rsidR="00F94D22">
        <w:rPr>
          <w:rFonts w:hint="cs"/>
          <w:rtl/>
        </w:rPr>
        <w:t>בכך נראה שחזרנו ל</w:t>
      </w:r>
      <w:r w:rsidR="00B4063D">
        <w:rPr>
          <w:rFonts w:hint="cs"/>
          <w:rtl/>
        </w:rPr>
        <w:t>ביטוי "אין העולה באה אלא על הרהור הלב</w:t>
      </w:r>
      <w:r w:rsidR="00F94D22">
        <w:rPr>
          <w:rFonts w:hint="cs"/>
          <w:rtl/>
        </w:rPr>
        <w:t>"</w:t>
      </w:r>
      <w:r w:rsidR="00B4063D">
        <w:rPr>
          <w:rFonts w:hint="cs"/>
          <w:rtl/>
        </w:rPr>
        <w:t xml:space="preserve"> לעיל.</w:t>
      </w:r>
    </w:p>
  </w:footnote>
  <w:footnote w:id="15">
    <w:p w:rsidR="00780FE8" w:rsidRDefault="00780FE8">
      <w:pPr>
        <w:pStyle w:val="a3"/>
        <w:rPr>
          <w:rFonts w:hint="cs"/>
          <w:rtl/>
        </w:rPr>
      </w:pPr>
      <w:r>
        <w:rPr>
          <w:rStyle w:val="a5"/>
        </w:rPr>
        <w:footnoteRef/>
      </w:r>
      <w:r>
        <w:rPr>
          <w:rtl/>
        </w:rPr>
        <w:t xml:space="preserve"> </w:t>
      </w:r>
      <w:r>
        <w:rPr>
          <w:rFonts w:hint="cs"/>
          <w:rtl/>
        </w:rPr>
        <w:t>ראה במדרש שם הסיפור על ר' מאיר שהיה מאריך בדרשתו בליל שבת ואשה ששמעה דרשתו ואחרה לבוא לביתה אחרי שכבר כבה הנר, ננזפה ע"י בעלה שנדר שאין היא חוזרת ונכנסת לבית עד שתלך ותירק בפני ר' מאיר. ר' מאיר שמתוודע למקרה הזה, גורם לכך שהא</w:t>
      </w:r>
      <w:r w:rsidR="00F94D22">
        <w:rPr>
          <w:rFonts w:hint="cs"/>
          <w:rtl/>
        </w:rPr>
        <w:t>י</w:t>
      </w:r>
      <w:r>
        <w:rPr>
          <w:rFonts w:hint="cs"/>
          <w:rtl/>
        </w:rPr>
        <w:t>שה תירק לפניו שבע פעמים, באמתלא שהוא צריך רפואה בלחישת עין, ובכך הותר נדר בעלה. כאשר תלמידיו של ר' מאיר מוחים על כבוד רבם ואומרים: "כך מבזים את התורה?", הוא עונה להם: "לא דיו מאיר להיות שווה לקונו"? ההשוואה היא עם מעשה הסוטה שבו שם ה' נמחה במים: "אמר הקב"ה: ימחה (שמי) על המים בשביל להטיל שלום בין איש לאשתו". ואם כך הקב"ה, קל וחומר ר' מאיר.</w:t>
      </w:r>
    </w:p>
  </w:footnote>
  <w:footnote w:id="16">
    <w:p w:rsidR="000806CB" w:rsidRDefault="000806CB" w:rsidP="00B00240">
      <w:pPr>
        <w:pStyle w:val="a3"/>
        <w:rPr>
          <w:rFonts w:hint="cs"/>
        </w:rPr>
      </w:pPr>
      <w:r>
        <w:rPr>
          <w:rStyle w:val="a5"/>
        </w:rPr>
        <w:footnoteRef/>
      </w:r>
      <w:r>
        <w:rPr>
          <w:rtl/>
        </w:rPr>
        <w:t xml:space="preserve"> </w:t>
      </w:r>
      <w:r>
        <w:rPr>
          <w:rFonts w:hint="cs"/>
          <w:rtl/>
        </w:rPr>
        <w:t>ביטוי זה שייך באמת לספר בראשית ולמדרש בראשית רבה</w:t>
      </w:r>
      <w:r w:rsidR="00EA5B2A">
        <w:rPr>
          <w:rFonts w:hint="cs"/>
          <w:rtl/>
        </w:rPr>
        <w:t xml:space="preserve"> לט ו</w:t>
      </w:r>
      <w:r w:rsidR="00F94D22">
        <w:rPr>
          <w:rFonts w:hint="cs"/>
          <w:rtl/>
        </w:rPr>
        <w:t>,</w:t>
      </w:r>
      <w:r w:rsidR="00EA5B2A">
        <w:rPr>
          <w:rFonts w:hint="cs"/>
          <w:rtl/>
        </w:rPr>
        <w:t xml:space="preserve"> לתפילת אברהם על הסדומיים ולטענתו כלפי הקב"ה שיבחר בין דין לקיום העולם: "אם משפט אתה מבקש, אין כאן עולם. ואם עולם אתה מבקש, אין כאן משפט. אתה תופש החבל בשני ראשיו. אתה מבקש עולם ומבקש דין אמת. אם אין אתה מוותר צ</w:t>
      </w:r>
      <w:r w:rsidR="00F94D22">
        <w:rPr>
          <w:rFonts w:hint="eastAsia"/>
          <w:rtl/>
        </w:rPr>
        <w:t>ִ</w:t>
      </w:r>
      <w:r w:rsidR="00EA5B2A">
        <w:rPr>
          <w:rFonts w:hint="cs"/>
          <w:rtl/>
        </w:rPr>
        <w:t>ב</w:t>
      </w:r>
      <w:r w:rsidR="00F94D22">
        <w:rPr>
          <w:rFonts w:hint="eastAsia"/>
          <w:rtl/>
        </w:rPr>
        <w:t>ְ</w:t>
      </w:r>
      <w:r w:rsidR="00EA5B2A">
        <w:rPr>
          <w:rFonts w:hint="cs"/>
          <w:rtl/>
        </w:rPr>
        <w:t>ח</w:t>
      </w:r>
      <w:r w:rsidR="00F94D22">
        <w:rPr>
          <w:rFonts w:hint="eastAsia"/>
          <w:rtl/>
        </w:rPr>
        <w:t>ַ</w:t>
      </w:r>
      <w:r w:rsidR="00EA5B2A">
        <w:rPr>
          <w:rFonts w:hint="cs"/>
          <w:rtl/>
        </w:rPr>
        <w:t xml:space="preserve">ד (קצת), אין עולמך עומד". הדרשה הבסיסית היא על הפסוק בתהלים מה ח: "אהבת צדק ותשנא רשע" </w:t>
      </w:r>
      <w:r w:rsidR="00F94D22">
        <w:rPr>
          <w:rtl/>
        </w:rPr>
        <w:t>–</w:t>
      </w:r>
      <w:r w:rsidR="00F94D22">
        <w:rPr>
          <w:rFonts w:hint="cs"/>
          <w:rtl/>
        </w:rPr>
        <w:t xml:space="preserve"> "אהבת לצדק את בריותי ושנאת לחייבם". </w:t>
      </w:r>
      <w:r w:rsidR="00EA5B2A">
        <w:rPr>
          <w:rFonts w:hint="cs"/>
          <w:rtl/>
        </w:rPr>
        <w:t>ומאברהם הוא עובר לישעיהו וממנו לאהרון שגם הם בחרו "לצדק את בני ישראל" ולא להרשיעם חו"ח. נראה שדרשה זו עומדת בסתירה לטענת משה כלפי אהרון שראינו לעיל: מוטב שידונו כשוגגים ולא כמזידים</w:t>
      </w:r>
      <w:r w:rsidR="00F94D22">
        <w:rPr>
          <w:rFonts w:hint="cs"/>
          <w:rtl/>
        </w:rPr>
        <w:t>, וטוענת שאהרון נהג בחכמה</w:t>
      </w:r>
      <w:r w:rsidR="00EA5B2A">
        <w:rPr>
          <w:rFonts w:hint="cs"/>
          <w:rtl/>
        </w:rPr>
        <w:t xml:space="preserve">. כך או כך, זה מקור הביטוי לתפוש את החבל בשני ראשים. באשר למשמעות הפיסית הבסיסית של המשל, אולי הכוונה היא שקשירת שני קצוות החבל זה עם זה </w:t>
      </w:r>
      <w:r w:rsidR="00B00240">
        <w:rPr>
          <w:rFonts w:hint="cs"/>
          <w:rtl/>
        </w:rPr>
        <w:t>הופכת אותו ללולאה סגורה ו</w:t>
      </w:r>
      <w:r w:rsidR="00EA5B2A">
        <w:rPr>
          <w:rFonts w:hint="cs"/>
          <w:rtl/>
        </w:rPr>
        <w:t xml:space="preserve">מנטרלת את </w:t>
      </w:r>
      <w:r w:rsidR="00B00240">
        <w:rPr>
          <w:rFonts w:hint="cs"/>
          <w:rtl/>
        </w:rPr>
        <w:t>שימוש</w:t>
      </w:r>
      <w:r w:rsidR="00EA5B2A">
        <w:rPr>
          <w:rFonts w:hint="cs"/>
          <w:rtl/>
        </w:rPr>
        <w:t xml:space="preserve">ו כחבל שנקשר בצד אחד לחפץ ובצד השני </w:t>
      </w:r>
      <w:r w:rsidR="00B00240">
        <w:rPr>
          <w:rFonts w:hint="cs"/>
          <w:rtl/>
        </w:rPr>
        <w:t>לחפץ אחר או לאדם המושך.</w:t>
      </w:r>
    </w:p>
  </w:footnote>
  <w:footnote w:id="17">
    <w:p w:rsidR="00BF3B96" w:rsidRDefault="00BF3B96">
      <w:pPr>
        <w:pStyle w:val="a3"/>
        <w:rPr>
          <w:rFonts w:hint="cs"/>
          <w:rtl/>
        </w:rPr>
      </w:pPr>
      <w:r>
        <w:rPr>
          <w:rStyle w:val="a5"/>
        </w:rPr>
        <w:footnoteRef/>
      </w:r>
      <w:r>
        <w:rPr>
          <w:rtl/>
        </w:rPr>
        <w:t xml:space="preserve"> </w:t>
      </w:r>
      <w:r>
        <w:rPr>
          <w:rFonts w:hint="cs"/>
          <w:rtl/>
        </w:rPr>
        <w:t>יש וויכוח במדרש בין יהודה ברבי שאומר מה שהבאנו לעיל: "תשובה עושה מחצה ותפילה עושה הכל" ובין שיטת ר</w:t>
      </w:r>
      <w:r w:rsidR="00F94D22">
        <w:rPr>
          <w:rFonts w:hint="cs"/>
          <w:rtl/>
        </w:rPr>
        <w:t>בי יהושע בן לוי (ר</w:t>
      </w:r>
      <w:r>
        <w:rPr>
          <w:rFonts w:hint="cs"/>
          <w:rtl/>
        </w:rPr>
        <w:t>יב"ל</w:t>
      </w:r>
      <w:r w:rsidR="00F94D22">
        <w:rPr>
          <w:rFonts w:hint="cs"/>
          <w:rtl/>
        </w:rPr>
        <w:t>)</w:t>
      </w:r>
      <w:r>
        <w:rPr>
          <w:rFonts w:hint="cs"/>
          <w:rtl/>
        </w:rPr>
        <w:t xml:space="preserve"> שאומר בדיוק ההפך: "תשובה עושה הכל ותפילה עושה מחצה". ראה דיון דומה בדברים רבה ב יב ובאיכה רבה ג ס על שערי תפילה ושערי תשובה מי מהם פתוח לעולם ומי מהם "פעמים פתוח ופעמים נעול". "תשובה עושה מחצה" לומד המדרש מקין ואילו "תפילה עושה הכל" הוא לומד מחזקיהו המלך שכיוון שהתפלל נוספו לו חמש עשר שנים. אבל ריב"ל שטוען ההפך, מביא את אהרון כהוכחה שתפילתו של משה הועילה רק לחצי, שכן שני בני אהרון מתו בשעת חנוכת המשכן.</w:t>
      </w:r>
      <w:r w:rsidR="00F94D22">
        <w:rPr>
          <w:rFonts w:hint="cs"/>
          <w:rtl/>
        </w:rPr>
        <w:t xml:space="preserve"> ולא ברור היכן התשובה שעשתה הכל.</w:t>
      </w:r>
    </w:p>
  </w:footnote>
  <w:footnote w:id="18">
    <w:p w:rsidR="00A0731F" w:rsidRDefault="00A0731F">
      <w:pPr>
        <w:pStyle w:val="a3"/>
        <w:rPr>
          <w:rFonts w:hint="cs"/>
          <w:rtl/>
        </w:rPr>
      </w:pPr>
      <w:r>
        <w:rPr>
          <w:rStyle w:val="a5"/>
        </w:rPr>
        <w:footnoteRef/>
      </w:r>
      <w:r>
        <w:rPr>
          <w:rtl/>
        </w:rPr>
        <w:t xml:space="preserve"> </w:t>
      </w:r>
      <w:r>
        <w:rPr>
          <w:rFonts w:hint="cs"/>
          <w:rtl/>
        </w:rPr>
        <w:t xml:space="preserve">מי שמיתמם וחושב שאין מי שמביט </w:t>
      </w:r>
      <w:r w:rsidR="00F94D22">
        <w:rPr>
          <w:rFonts w:hint="cs"/>
          <w:rtl/>
        </w:rPr>
        <w:t xml:space="preserve">מעל </w:t>
      </w:r>
      <w:r>
        <w:rPr>
          <w:rFonts w:hint="cs"/>
          <w:rtl/>
        </w:rPr>
        <w:t xml:space="preserve">ויודע הכל. ראשון לכולם הוא קין שראינו בהערה הקודמת שאמר "השומר אחי אנכי" ובלשון המדרש: "הפשיל דברים לאחוריו ויצא כגונב דעת העליונה ... יצא כמפריס וכמרמה בבוראו". אך קין לא לבד ויש עוד שניסו לגנוב דעת העליונה,. ראה </w:t>
      </w:r>
      <w:r>
        <w:rPr>
          <w:rtl/>
        </w:rPr>
        <w:t xml:space="preserve">תוספתא בבא קמא פרק ז </w:t>
      </w:r>
      <w:r>
        <w:rPr>
          <w:rFonts w:hint="cs"/>
          <w:rtl/>
        </w:rPr>
        <w:t>הלכה ח (וכן הוא ב</w:t>
      </w:r>
      <w:r>
        <w:rPr>
          <w:rtl/>
        </w:rPr>
        <w:t>מכילתא דרבי ישמעאל משפטים - מסכתא דנזיקין פרשה יג</w:t>
      </w:r>
      <w:r>
        <w:rPr>
          <w:rFonts w:hint="cs"/>
          <w:rtl/>
        </w:rPr>
        <w:t>) שמונה את "שבעת הגנבים" והרמאים במסחר וביחסי חברה וטובע את הכלל שכל הגונב את הבריות "</w:t>
      </w:r>
      <w:r>
        <w:rPr>
          <w:rtl/>
        </w:rPr>
        <w:t>מעלי</w:t>
      </w:r>
      <w:r>
        <w:rPr>
          <w:rFonts w:hint="cs"/>
          <w:rtl/>
        </w:rPr>
        <w:t>ם</w:t>
      </w:r>
      <w:r>
        <w:rPr>
          <w:rtl/>
        </w:rPr>
        <w:t xml:space="preserve"> עליו שאילו היה יכול לגנוב דעת העליונה היה גונב</w:t>
      </w:r>
      <w:r>
        <w:rPr>
          <w:rFonts w:hint="cs"/>
          <w:rtl/>
        </w:rPr>
        <w:t xml:space="preserve">". ומרמאי המסחר הוא מגיע לאבשלום שגנב </w:t>
      </w:r>
      <w:r>
        <w:rPr>
          <w:rtl/>
        </w:rPr>
        <w:t xml:space="preserve">את לב אנשי ישראל </w:t>
      </w:r>
      <w:r>
        <w:rPr>
          <w:rFonts w:hint="cs"/>
          <w:rtl/>
        </w:rPr>
        <w:t>ומשם גם לבני ישראל שבמעמד הר סיני אמרו נעשה ונשמע "בקשו לגנוב דעת העליונה".</w:t>
      </w:r>
      <w:r w:rsidR="00F94D22">
        <w:rPr>
          <w:rFonts w:hint="cs"/>
          <w:rtl/>
        </w:rPr>
        <w:t xml:space="preserve"> ראה דברינו </w:t>
      </w:r>
      <w:hyperlink r:id="rId11" w:history="1">
        <w:r w:rsidR="00F94D22" w:rsidRPr="002D3522">
          <w:rPr>
            <w:rStyle w:val="Hyperlink"/>
            <w:rFonts w:hint="cs"/>
            <w:rtl/>
          </w:rPr>
          <w:t>השעה שהוחמצה</w:t>
        </w:r>
        <w:r w:rsidR="002D3522" w:rsidRPr="002D3522">
          <w:rPr>
            <w:rStyle w:val="Hyperlink"/>
            <w:rFonts w:hint="cs"/>
            <w:rtl/>
          </w:rPr>
          <w:t>?</w:t>
        </w:r>
      </w:hyperlink>
      <w:r w:rsidR="00F94D22">
        <w:rPr>
          <w:rFonts w:hint="cs"/>
          <w:rtl/>
        </w:rPr>
        <w:t xml:space="preserve"> בפרשת כי תבא.</w:t>
      </w:r>
    </w:p>
  </w:footnote>
  <w:footnote w:id="19">
    <w:p w:rsidR="00A8207A" w:rsidRDefault="00A8207A">
      <w:pPr>
        <w:pStyle w:val="a3"/>
        <w:rPr>
          <w:rFonts w:hint="cs"/>
          <w:rtl/>
        </w:rPr>
      </w:pPr>
      <w:r>
        <w:rPr>
          <w:rStyle w:val="a5"/>
        </w:rPr>
        <w:footnoteRef/>
      </w:r>
      <w:r>
        <w:rPr>
          <w:rtl/>
        </w:rPr>
        <w:t xml:space="preserve"> </w:t>
      </w:r>
      <w:r>
        <w:rPr>
          <w:rFonts w:hint="cs"/>
          <w:rtl/>
        </w:rPr>
        <w:t>אגב דיון משיחת הכהנים כחלק מחניכתם (כהן הדיוט אינו נמשח) מציין המדרש את ההבדל בין הכהנים (הגדולים) שטעונים משיחה "אפילו כהן גדול עד עשרה דורות טעון משיחה" ובין מלכים "אין מושחים מלך בן מלך". וזאת, משום שבעוד שהמלכה עוברת בירושה, הכהונה לא עוברת בירושה. אך מיד מציין שם המדרש בני מלכים שכן נמשחו, כגון שלמה, יואש ויהואחז, משום שהיו שערערו על מלכותם. משמע, גם בן מלך צריך לעתים חיזוק ואישוש, המסומלים ע"י טקס המשיחה, ואיננו יכול לסמוך על המלוכה שתגיע אליו רק בכח ירושתו מאביו. לכתחילה "אין מושחים מלך בן מלך", אבל למעשה, צריכה כל מלכות להוכיח עצמה מחדש.</w:t>
      </w:r>
    </w:p>
  </w:footnote>
  <w:footnote w:id="20">
    <w:p w:rsidR="00F94D22" w:rsidRDefault="00F94D22" w:rsidP="00CD3967">
      <w:pPr>
        <w:pStyle w:val="a3"/>
        <w:rPr>
          <w:rFonts w:hint="cs"/>
        </w:rPr>
      </w:pPr>
      <w:r>
        <w:rPr>
          <w:rStyle w:val="a5"/>
        </w:rPr>
        <w:footnoteRef/>
      </w:r>
      <w:r>
        <w:rPr>
          <w:rtl/>
        </w:rPr>
        <w:t xml:space="preserve"> </w:t>
      </w:r>
      <w:r>
        <w:rPr>
          <w:rFonts w:hint="cs"/>
          <w:rtl/>
        </w:rPr>
        <w:t>ביטוי זה מיוחד למדרשי האמוראים: בראשית רבה פרשה ה</w:t>
      </w:r>
      <w:r w:rsidR="004E5904">
        <w:rPr>
          <w:rFonts w:hint="cs"/>
          <w:rtl/>
        </w:rPr>
        <w:t xml:space="preserve">, </w:t>
      </w:r>
      <w:r>
        <w:rPr>
          <w:rFonts w:hint="cs"/>
          <w:rtl/>
        </w:rPr>
        <w:t xml:space="preserve">ויקרא רבה כאן (וכן שמות רבה יא) ומשמעותו שמקום קטן מחזיק דבר גדול, נכון יותר שדבר גדול ועצום </w:t>
      </w:r>
      <w:r w:rsidR="004E5904">
        <w:rPr>
          <w:rFonts w:hint="cs"/>
          <w:rtl/>
        </w:rPr>
        <w:t>מצטמצם ו</w:t>
      </w:r>
      <w:r>
        <w:rPr>
          <w:rFonts w:hint="cs"/>
          <w:rtl/>
        </w:rPr>
        <w:t>נכנס בתוך מקום ודבר קטן. ראה לשון המדרש שם: "</w:t>
      </w:r>
      <w:r>
        <w:rPr>
          <w:rtl/>
        </w:rPr>
        <w:t>אמר רבי אלעזר</w:t>
      </w:r>
      <w:r>
        <w:rPr>
          <w:rFonts w:hint="cs"/>
          <w:rtl/>
        </w:rPr>
        <w:t>:</w:t>
      </w:r>
      <w:r>
        <w:rPr>
          <w:rtl/>
        </w:rPr>
        <w:t xml:space="preserve"> כל ישראל ששים ר</w:t>
      </w:r>
      <w:r w:rsidR="004E5904">
        <w:rPr>
          <w:rFonts w:hint="cs"/>
          <w:rtl/>
        </w:rPr>
        <w:t>י</w:t>
      </w:r>
      <w:r>
        <w:rPr>
          <w:rtl/>
        </w:rPr>
        <w:t>בוא ואת</w:t>
      </w:r>
      <w:r>
        <w:rPr>
          <w:rFonts w:hint="cs"/>
          <w:rtl/>
        </w:rPr>
        <w:t>ה</w:t>
      </w:r>
      <w:r>
        <w:rPr>
          <w:rtl/>
        </w:rPr>
        <w:t xml:space="preserve"> אומר</w:t>
      </w:r>
      <w:r>
        <w:rPr>
          <w:rFonts w:hint="cs"/>
          <w:rtl/>
        </w:rPr>
        <w:t>:</w:t>
      </w:r>
      <w:r>
        <w:rPr>
          <w:rtl/>
        </w:rPr>
        <w:t xml:space="preserve"> </w:t>
      </w:r>
      <w:r w:rsidR="004E5904">
        <w:rPr>
          <w:rtl/>
        </w:rPr>
        <w:t xml:space="preserve">ואת כל העדה </w:t>
      </w:r>
      <w:r>
        <w:rPr>
          <w:rFonts w:hint="cs"/>
          <w:rtl/>
        </w:rPr>
        <w:t xml:space="preserve">הקהל </w:t>
      </w:r>
      <w:r>
        <w:rPr>
          <w:rtl/>
        </w:rPr>
        <w:t>אל פתח אהל מועד</w:t>
      </w:r>
      <w:r w:rsidR="00CD3967">
        <w:rPr>
          <w:rFonts w:hint="cs"/>
          <w:rtl/>
        </w:rPr>
        <w:t xml:space="preserve"> (ויקרא ח ג)</w:t>
      </w:r>
      <w:r>
        <w:rPr>
          <w:rFonts w:hint="cs"/>
          <w:rtl/>
        </w:rPr>
        <w:t>?</w:t>
      </w:r>
      <w:r>
        <w:rPr>
          <w:rtl/>
        </w:rPr>
        <w:t xml:space="preserve"> אלא זה אחד מן המקומות שהחזיק מועט את המרובה</w:t>
      </w:r>
      <w:r>
        <w:rPr>
          <w:rFonts w:hint="cs"/>
          <w:rtl/>
        </w:rPr>
        <w:t>. כיוצא בו: ...</w:t>
      </w:r>
      <w:r>
        <w:rPr>
          <w:rtl/>
        </w:rPr>
        <w:t xml:space="preserve"> העולם כולו מים במים ואת</w:t>
      </w:r>
      <w:r>
        <w:rPr>
          <w:rFonts w:hint="cs"/>
          <w:rtl/>
        </w:rPr>
        <w:t>ה</w:t>
      </w:r>
      <w:r>
        <w:rPr>
          <w:rtl/>
        </w:rPr>
        <w:t xml:space="preserve"> אומר</w:t>
      </w:r>
      <w:r>
        <w:rPr>
          <w:rFonts w:hint="cs"/>
          <w:rtl/>
        </w:rPr>
        <w:t>:</w:t>
      </w:r>
      <w:r>
        <w:rPr>
          <w:rtl/>
        </w:rPr>
        <w:t xml:space="preserve"> יקוו המים </w:t>
      </w:r>
      <w:r>
        <w:rPr>
          <w:rFonts w:hint="cs"/>
          <w:rtl/>
        </w:rPr>
        <w:t>אל מקום אחד</w:t>
      </w:r>
      <w:r w:rsidR="00CD3967">
        <w:rPr>
          <w:rFonts w:hint="cs"/>
          <w:rtl/>
        </w:rPr>
        <w:t xml:space="preserve"> (בראשית א ט)</w:t>
      </w:r>
      <w:r w:rsidR="004E5904">
        <w:rPr>
          <w:rFonts w:hint="cs"/>
          <w:rtl/>
        </w:rPr>
        <w:t>?</w:t>
      </w:r>
      <w:r>
        <w:rPr>
          <w:rFonts w:hint="cs"/>
          <w:rtl/>
        </w:rPr>
        <w:t xml:space="preserve"> </w:t>
      </w:r>
      <w:r>
        <w:rPr>
          <w:rtl/>
        </w:rPr>
        <w:t>אלא זה אחד מן המקומות שהחזיק מועט המרובה</w:t>
      </w:r>
      <w:r>
        <w:rPr>
          <w:rFonts w:hint="cs"/>
          <w:rtl/>
        </w:rPr>
        <w:t xml:space="preserve"> ... כיוצא בו: אורך </w:t>
      </w:r>
      <w:r>
        <w:rPr>
          <w:rtl/>
        </w:rPr>
        <w:t>החצר מאה באמה ור</w:t>
      </w:r>
      <w:r>
        <w:rPr>
          <w:rFonts w:hint="cs"/>
          <w:rtl/>
        </w:rPr>
        <w:t>ו</w:t>
      </w:r>
      <w:r>
        <w:rPr>
          <w:rtl/>
        </w:rPr>
        <w:t>חב חמ</w:t>
      </w:r>
      <w:r w:rsidR="004E5904">
        <w:rPr>
          <w:rFonts w:hint="cs"/>
          <w:rtl/>
        </w:rPr>
        <w:t>י</w:t>
      </w:r>
      <w:r>
        <w:rPr>
          <w:rtl/>
        </w:rPr>
        <w:t>שים בחמ</w:t>
      </w:r>
      <w:r w:rsidR="004E5904">
        <w:rPr>
          <w:rFonts w:hint="cs"/>
          <w:rtl/>
        </w:rPr>
        <w:t>י</w:t>
      </w:r>
      <w:r>
        <w:rPr>
          <w:rtl/>
        </w:rPr>
        <w:t>שים</w:t>
      </w:r>
      <w:r w:rsidR="00CD3967">
        <w:rPr>
          <w:rFonts w:hint="cs"/>
          <w:rtl/>
        </w:rPr>
        <w:t xml:space="preserve"> (שמות כז יח)</w:t>
      </w:r>
      <w:r>
        <w:rPr>
          <w:rtl/>
        </w:rPr>
        <w:t xml:space="preserve"> </w:t>
      </w:r>
      <w:r w:rsidR="004E5904">
        <w:rPr>
          <w:rFonts w:hint="cs"/>
          <w:rtl/>
        </w:rPr>
        <w:t xml:space="preserve">... </w:t>
      </w:r>
      <w:r>
        <w:rPr>
          <w:rtl/>
        </w:rPr>
        <w:t>וכל ישראל עומדים בתוכה</w:t>
      </w:r>
      <w:r w:rsidR="004E5904">
        <w:rPr>
          <w:rFonts w:hint="cs"/>
          <w:rtl/>
        </w:rPr>
        <w:t>?</w:t>
      </w:r>
      <w:r>
        <w:rPr>
          <w:rtl/>
        </w:rPr>
        <w:t xml:space="preserve"> אלא זה אחד מן המקומות שהחזיק מועט את המרובה</w:t>
      </w:r>
      <w:r w:rsidR="004E5904">
        <w:rPr>
          <w:rFonts w:hint="cs"/>
          <w:rtl/>
        </w:rPr>
        <w:t xml:space="preserve">. כיוצא בו: </w:t>
      </w:r>
      <w:r>
        <w:rPr>
          <w:rtl/>
        </w:rPr>
        <w:t>ויאמר יהושע אל בני ישראל ג</w:t>
      </w:r>
      <w:r w:rsidR="004E5904">
        <w:rPr>
          <w:rtl/>
        </w:rPr>
        <w:t>ֹ</w:t>
      </w:r>
      <w:r>
        <w:rPr>
          <w:rtl/>
        </w:rPr>
        <w:t>שו הנה</w:t>
      </w:r>
      <w:r w:rsidR="004E5904">
        <w:rPr>
          <w:rFonts w:hint="cs"/>
          <w:rtl/>
        </w:rPr>
        <w:t xml:space="preserve"> ושמעו את דברי ה' אלהיכם</w:t>
      </w:r>
      <w:r w:rsidR="00CD3967">
        <w:rPr>
          <w:rFonts w:hint="cs"/>
          <w:rtl/>
        </w:rPr>
        <w:t xml:space="preserve"> (יהושע ג ט)</w:t>
      </w:r>
      <w:r w:rsidR="004E5904">
        <w:rPr>
          <w:rFonts w:hint="cs"/>
          <w:rtl/>
        </w:rPr>
        <w:t xml:space="preserve"> -</w:t>
      </w:r>
      <w:r>
        <w:rPr>
          <w:rtl/>
        </w:rPr>
        <w:t xml:space="preserve"> רב </w:t>
      </w:r>
      <w:r w:rsidR="004E5904">
        <w:rPr>
          <w:rFonts w:hint="cs"/>
          <w:rtl/>
        </w:rPr>
        <w:t>חוני</w:t>
      </w:r>
      <w:r>
        <w:rPr>
          <w:rtl/>
        </w:rPr>
        <w:t>א אמר</w:t>
      </w:r>
      <w:r w:rsidR="004E5904">
        <w:rPr>
          <w:rFonts w:hint="cs"/>
          <w:rtl/>
        </w:rPr>
        <w:t>:</w:t>
      </w:r>
      <w:r>
        <w:rPr>
          <w:rtl/>
        </w:rPr>
        <w:t xml:space="preserve"> זקפן בין שני בדי הארון</w:t>
      </w:r>
      <w:r w:rsidR="004E5904">
        <w:rPr>
          <w:rFonts w:hint="cs"/>
          <w:rtl/>
        </w:rPr>
        <w:t>.</w:t>
      </w:r>
      <w:r>
        <w:rPr>
          <w:rtl/>
        </w:rPr>
        <w:t xml:space="preserve"> רבי חמא בר חנינא אמר</w:t>
      </w:r>
      <w:r w:rsidR="004E5904">
        <w:rPr>
          <w:rFonts w:hint="cs"/>
          <w:rtl/>
        </w:rPr>
        <w:t>:</w:t>
      </w:r>
      <w:r>
        <w:rPr>
          <w:rtl/>
        </w:rPr>
        <w:t xml:space="preserve"> ש</w:t>
      </w:r>
      <w:r w:rsidR="004E5904">
        <w:rPr>
          <w:rtl/>
        </w:rPr>
        <w:t>ָׂ</w:t>
      </w:r>
      <w:r>
        <w:rPr>
          <w:rtl/>
        </w:rPr>
        <w:t>מ</w:t>
      </w:r>
      <w:r w:rsidR="004E5904">
        <w:rPr>
          <w:rtl/>
        </w:rPr>
        <w:t>ָ</w:t>
      </w:r>
      <w:r>
        <w:rPr>
          <w:rtl/>
        </w:rPr>
        <w:t>ן בין שני בדי הארון ורבא אמר צמצמן בין שתי בדי הארון</w:t>
      </w:r>
      <w:r w:rsidR="004E5904">
        <w:rPr>
          <w:rFonts w:hint="cs"/>
          <w:rtl/>
        </w:rPr>
        <w:t xml:space="preserve">. </w:t>
      </w:r>
      <w:r>
        <w:rPr>
          <w:rtl/>
        </w:rPr>
        <w:t>ויאמר יהושע בזאת תדעו כי אל חי בקרבכם</w:t>
      </w:r>
      <w:r w:rsidR="00CD3967">
        <w:rPr>
          <w:rFonts w:hint="cs"/>
          <w:rtl/>
        </w:rPr>
        <w:t xml:space="preserve"> (שם י)</w:t>
      </w:r>
      <w:r w:rsidR="004E5904">
        <w:rPr>
          <w:rFonts w:hint="cs"/>
          <w:rtl/>
        </w:rPr>
        <w:t xml:space="preserve"> -</w:t>
      </w:r>
      <w:r>
        <w:rPr>
          <w:rtl/>
        </w:rPr>
        <w:t xml:space="preserve"> אמר להם</w:t>
      </w:r>
      <w:r w:rsidR="004E5904">
        <w:rPr>
          <w:rFonts w:hint="cs"/>
          <w:rtl/>
        </w:rPr>
        <w:t>:</w:t>
      </w:r>
      <w:r>
        <w:rPr>
          <w:rtl/>
        </w:rPr>
        <w:t xml:space="preserve"> מתוך שהחזיקו אתכם שני בדי הארון</w:t>
      </w:r>
      <w:r w:rsidR="004E5904">
        <w:rPr>
          <w:rFonts w:hint="cs"/>
          <w:rtl/>
        </w:rPr>
        <w:t>,</w:t>
      </w:r>
      <w:r>
        <w:rPr>
          <w:rtl/>
        </w:rPr>
        <w:t xml:space="preserve"> יודע אני ששכינתי ביניכם</w:t>
      </w:r>
      <w:r w:rsidR="004E5904">
        <w:rPr>
          <w:rFonts w:hint="cs"/>
          <w:rtl/>
        </w:rPr>
        <w:t>.</w:t>
      </w:r>
      <w:r>
        <w:rPr>
          <w:rtl/>
        </w:rPr>
        <w:t xml:space="preserve"> אף בבית המקדש כן</w:t>
      </w:r>
      <w:r w:rsidR="004E5904">
        <w:rPr>
          <w:rFonts w:hint="cs"/>
          <w:rtl/>
        </w:rPr>
        <w:t>,</w:t>
      </w:r>
      <w:r>
        <w:rPr>
          <w:rtl/>
        </w:rPr>
        <w:t xml:space="preserve"> דתנינן</w:t>
      </w:r>
      <w:r w:rsidR="004E5904">
        <w:rPr>
          <w:rFonts w:hint="cs"/>
          <w:rtl/>
        </w:rPr>
        <w:t>:</w:t>
      </w:r>
      <w:r>
        <w:rPr>
          <w:rtl/>
        </w:rPr>
        <w:t xml:space="preserve"> עומדים צפופים ומשתחוים רווחים</w:t>
      </w:r>
      <w:r w:rsidR="004E5904">
        <w:rPr>
          <w:rFonts w:hint="cs"/>
          <w:rtl/>
        </w:rPr>
        <w:t xml:space="preserve">. </w:t>
      </w:r>
      <w:r>
        <w:rPr>
          <w:rtl/>
        </w:rPr>
        <w:t>אף לעתיד לב</w:t>
      </w:r>
      <w:r w:rsidR="004E5904">
        <w:rPr>
          <w:rFonts w:hint="cs"/>
          <w:rtl/>
        </w:rPr>
        <w:t>ו</w:t>
      </w:r>
      <w:r>
        <w:rPr>
          <w:rtl/>
        </w:rPr>
        <w:t>א כן</w:t>
      </w:r>
      <w:r w:rsidR="004E5904">
        <w:rPr>
          <w:rFonts w:hint="cs"/>
          <w:rtl/>
        </w:rPr>
        <w:t>,</w:t>
      </w:r>
      <w:r>
        <w:rPr>
          <w:rtl/>
        </w:rPr>
        <w:t xml:space="preserve"> שנאמר</w:t>
      </w:r>
      <w:r w:rsidR="004E5904">
        <w:rPr>
          <w:rFonts w:hint="cs"/>
          <w:rtl/>
        </w:rPr>
        <w:t>:</w:t>
      </w:r>
      <w:r>
        <w:rPr>
          <w:rtl/>
        </w:rPr>
        <w:t xml:space="preserve"> בעת ההיא יקראו לירושלים כסא ה' ונקוו אליה כל הגוים</w:t>
      </w:r>
      <w:r w:rsidR="004E5904">
        <w:rPr>
          <w:rFonts w:hint="cs"/>
          <w:rtl/>
        </w:rPr>
        <w:t xml:space="preserve"> </w:t>
      </w:r>
      <w:r w:rsidR="004E5904">
        <w:rPr>
          <w:rtl/>
        </w:rPr>
        <w:t>(ירמיה ג</w:t>
      </w:r>
      <w:r w:rsidR="004E5904">
        <w:rPr>
          <w:rFonts w:hint="cs"/>
          <w:rtl/>
        </w:rPr>
        <w:t xml:space="preserve"> יז</w:t>
      </w:r>
      <w:r w:rsidR="004E5904">
        <w:rPr>
          <w:rtl/>
        </w:rPr>
        <w:t>)</w:t>
      </w:r>
      <w:r w:rsidR="004E5904">
        <w:rPr>
          <w:rFonts w:hint="cs"/>
          <w:rtl/>
        </w:rPr>
        <w:t>.</w:t>
      </w:r>
      <w:r w:rsidR="004E5904">
        <w:rPr>
          <w:rtl/>
        </w:rPr>
        <w:t xml:space="preserve"> </w:t>
      </w:r>
      <w:r>
        <w:rPr>
          <w:rtl/>
        </w:rPr>
        <w:t xml:space="preserve">ר' יוחנן </w:t>
      </w:r>
      <w:r w:rsidR="004E5904">
        <w:rPr>
          <w:rFonts w:hint="cs"/>
          <w:rtl/>
        </w:rPr>
        <w:t xml:space="preserve">עלה לשאול ברבי </w:t>
      </w:r>
      <w:r>
        <w:rPr>
          <w:rtl/>
        </w:rPr>
        <w:t>חנינא</w:t>
      </w:r>
      <w:r w:rsidR="004E5904">
        <w:rPr>
          <w:rFonts w:hint="cs"/>
          <w:rtl/>
        </w:rPr>
        <w:t xml:space="preserve">. מצאו שהיה עסוק בפסוק זה: </w:t>
      </w:r>
      <w:r>
        <w:rPr>
          <w:rtl/>
        </w:rPr>
        <w:t>בעת ההיא יקראו לירושלים כסא ה' ונקוו אליה כל הגוים</w:t>
      </w:r>
      <w:r w:rsidR="004E5904">
        <w:rPr>
          <w:rFonts w:hint="cs"/>
          <w:rtl/>
        </w:rPr>
        <w:t>.</w:t>
      </w:r>
      <w:r>
        <w:rPr>
          <w:rtl/>
        </w:rPr>
        <w:t xml:space="preserve"> אמר לו</w:t>
      </w:r>
      <w:r w:rsidR="004E5904">
        <w:rPr>
          <w:rFonts w:hint="cs"/>
          <w:rtl/>
        </w:rPr>
        <w:t>:</w:t>
      </w:r>
      <w:r>
        <w:rPr>
          <w:rtl/>
        </w:rPr>
        <w:t xml:space="preserve"> </w:t>
      </w:r>
      <w:r w:rsidR="004E5904">
        <w:rPr>
          <w:rFonts w:hint="cs"/>
          <w:rtl/>
        </w:rPr>
        <w:t xml:space="preserve">רבי, וכי ירושלים מחזקת אותם? </w:t>
      </w:r>
      <w:r w:rsidR="00CD3967">
        <w:rPr>
          <w:rFonts w:hint="cs"/>
          <w:rtl/>
        </w:rPr>
        <w:t xml:space="preserve">אמר לו: </w:t>
      </w:r>
      <w:r>
        <w:rPr>
          <w:rtl/>
        </w:rPr>
        <w:t>המקרא אומר</w:t>
      </w:r>
      <w:r w:rsidR="00CD3967">
        <w:rPr>
          <w:rFonts w:hint="cs"/>
          <w:rtl/>
        </w:rPr>
        <w:t>:</w:t>
      </w:r>
      <w:r>
        <w:rPr>
          <w:rtl/>
        </w:rPr>
        <w:t xml:space="preserve"> הרחיבי מקום אהלך </w:t>
      </w:r>
      <w:r w:rsidR="00CD3967">
        <w:rPr>
          <w:rtl/>
        </w:rPr>
        <w:t>(ישעיה נד</w:t>
      </w:r>
      <w:r w:rsidR="00CD3967">
        <w:rPr>
          <w:rFonts w:hint="cs"/>
          <w:rtl/>
        </w:rPr>
        <w:t xml:space="preserve"> ב</w:t>
      </w:r>
      <w:r w:rsidR="00CD3967">
        <w:rPr>
          <w:rtl/>
        </w:rPr>
        <w:t>)</w:t>
      </w:r>
      <w:r w:rsidR="00CD3967">
        <w:rPr>
          <w:rFonts w:hint="cs"/>
          <w:rtl/>
        </w:rPr>
        <w:t xml:space="preserve">. למה? </w:t>
      </w:r>
      <w:r>
        <w:rPr>
          <w:rtl/>
        </w:rPr>
        <w:t>כי ימין ושמאל תפרוצי</w:t>
      </w:r>
      <w:r w:rsidR="00CD3967">
        <w:rPr>
          <w:rFonts w:hint="cs"/>
          <w:rtl/>
        </w:rPr>
        <w:t xml:space="preserve"> וזרעך גויים ירש וערים נשמות יושיבו</w:t>
      </w:r>
      <w:r w:rsidR="00CD3967" w:rsidRPr="00CD3967">
        <w:rPr>
          <w:rtl/>
        </w:rPr>
        <w:t xml:space="preserve"> </w:t>
      </w:r>
      <w:r w:rsidR="00CD3967">
        <w:rPr>
          <w:rtl/>
        </w:rPr>
        <w:t>(</w:t>
      </w:r>
      <w:r w:rsidR="00CD3967">
        <w:rPr>
          <w:rFonts w:hint="cs"/>
          <w:rtl/>
        </w:rPr>
        <w:t>שם ג</w:t>
      </w:r>
      <w:r w:rsidR="00CD3967">
        <w:rPr>
          <w:rtl/>
        </w:rPr>
        <w:t>)</w:t>
      </w:r>
      <w:r w:rsidR="002D3522">
        <w:rPr>
          <w:rFonts w:hint="cs"/>
          <w:rtl/>
        </w:rPr>
        <w:t>"</w:t>
      </w:r>
      <w:r w:rsidR="00CD3967">
        <w:rPr>
          <w:rFonts w:hint="cs"/>
          <w:rtl/>
        </w:rPr>
        <w:t>. ונזכה לאכול שם מהזבחים ומן הפסחים ולא יאמר אדם צר לי המקום בירושלים והרבה ייכנס</w:t>
      </w:r>
      <w:r w:rsidR="005B36CB">
        <w:rPr>
          <w:rFonts w:hint="cs"/>
          <w:rtl/>
        </w:rPr>
        <w:t>ו</w:t>
      </w:r>
      <w:r w:rsidR="00CD3967">
        <w:rPr>
          <w:rFonts w:hint="cs"/>
          <w:rtl/>
        </w:rPr>
        <w:t xml:space="preserve"> במקום מועט</w:t>
      </w:r>
      <w:r w:rsidR="005B36CB">
        <w:rPr>
          <w:rFonts w:hint="cs"/>
          <w:rtl/>
        </w:rPr>
        <w:t xml:space="preserve"> ואוכל מועט יכלכל הרבה</w:t>
      </w:r>
      <w:r w:rsidR="00CD396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77" w:rsidRDefault="00F77377" w:rsidP="002D3522">
    <w:pPr>
      <w:pStyle w:val="1"/>
      <w:tabs>
        <w:tab w:val="clear" w:pos="9469"/>
        <w:tab w:val="right" w:pos="9185"/>
      </w:tabs>
      <w:rPr>
        <w:rFonts w:hint="cs"/>
        <w:rtl/>
      </w:rPr>
    </w:pPr>
    <w:r>
      <w:rPr>
        <w:rtl/>
      </w:rPr>
      <w:t xml:space="preserve">פרשת </w:t>
    </w:r>
    <w:fldSimple w:instr=" SUBJECT  \* MERGEFORMAT ">
      <w:r w:rsidR="00507627">
        <w:rPr>
          <w:rtl/>
        </w:rPr>
        <w:t>צו</w:t>
      </w:r>
    </w:fldSimple>
    <w:r>
      <w:rPr>
        <w:rtl/>
      </w:rPr>
      <w:tab/>
    </w:r>
    <w:r>
      <w:rPr>
        <w:rFonts w:hint="cs"/>
        <w:rtl/>
      </w:rPr>
      <w:t>תשע"</w:t>
    </w:r>
    <w:r w:rsidR="00780FE8">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77" w:rsidRDefault="00F773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7627">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3E2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C"/>
    <w:rsid w:val="00003FF2"/>
    <w:rsid w:val="00036DEB"/>
    <w:rsid w:val="00041DDD"/>
    <w:rsid w:val="00051824"/>
    <w:rsid w:val="00053C8D"/>
    <w:rsid w:val="00060F91"/>
    <w:rsid w:val="000626FA"/>
    <w:rsid w:val="00067702"/>
    <w:rsid w:val="0007660D"/>
    <w:rsid w:val="000806CB"/>
    <w:rsid w:val="000862BE"/>
    <w:rsid w:val="00095505"/>
    <w:rsid w:val="000A1B4F"/>
    <w:rsid w:val="000F2394"/>
    <w:rsid w:val="000F5983"/>
    <w:rsid w:val="000F7C99"/>
    <w:rsid w:val="0010773D"/>
    <w:rsid w:val="001335D6"/>
    <w:rsid w:val="00134C36"/>
    <w:rsid w:val="0014132A"/>
    <w:rsid w:val="001443A7"/>
    <w:rsid w:val="00147EAE"/>
    <w:rsid w:val="00155CFD"/>
    <w:rsid w:val="00170B9D"/>
    <w:rsid w:val="00191E59"/>
    <w:rsid w:val="00193D0C"/>
    <w:rsid w:val="0019646A"/>
    <w:rsid w:val="001A20CF"/>
    <w:rsid w:val="001A4DB8"/>
    <w:rsid w:val="001B10B3"/>
    <w:rsid w:val="001B3DFA"/>
    <w:rsid w:val="001C5E2B"/>
    <w:rsid w:val="001C77FB"/>
    <w:rsid w:val="001D1981"/>
    <w:rsid w:val="001D6646"/>
    <w:rsid w:val="001E28B8"/>
    <w:rsid w:val="001F06DD"/>
    <w:rsid w:val="001F1250"/>
    <w:rsid w:val="001F16F5"/>
    <w:rsid w:val="001F5429"/>
    <w:rsid w:val="00220C5D"/>
    <w:rsid w:val="00232C28"/>
    <w:rsid w:val="00240F82"/>
    <w:rsid w:val="00241305"/>
    <w:rsid w:val="00293A8D"/>
    <w:rsid w:val="002D3522"/>
    <w:rsid w:val="002E3A7A"/>
    <w:rsid w:val="002E5961"/>
    <w:rsid w:val="002E5A6C"/>
    <w:rsid w:val="003063AC"/>
    <w:rsid w:val="00332197"/>
    <w:rsid w:val="003338F5"/>
    <w:rsid w:val="00337585"/>
    <w:rsid w:val="003376E8"/>
    <w:rsid w:val="00340041"/>
    <w:rsid w:val="0035193C"/>
    <w:rsid w:val="00375077"/>
    <w:rsid w:val="00386A81"/>
    <w:rsid w:val="0039099E"/>
    <w:rsid w:val="00391A9D"/>
    <w:rsid w:val="003A0481"/>
    <w:rsid w:val="003E5B80"/>
    <w:rsid w:val="004108FC"/>
    <w:rsid w:val="00410C47"/>
    <w:rsid w:val="0041707D"/>
    <w:rsid w:val="00424B7A"/>
    <w:rsid w:val="004514FA"/>
    <w:rsid w:val="0046054C"/>
    <w:rsid w:val="00467FB1"/>
    <w:rsid w:val="00494FCE"/>
    <w:rsid w:val="00497B3E"/>
    <w:rsid w:val="004C34BB"/>
    <w:rsid w:val="004C60CF"/>
    <w:rsid w:val="004E1C2D"/>
    <w:rsid w:val="004E5904"/>
    <w:rsid w:val="0050418B"/>
    <w:rsid w:val="00507627"/>
    <w:rsid w:val="0053095F"/>
    <w:rsid w:val="00536147"/>
    <w:rsid w:val="0054076B"/>
    <w:rsid w:val="00545762"/>
    <w:rsid w:val="00565099"/>
    <w:rsid w:val="00573883"/>
    <w:rsid w:val="0057749F"/>
    <w:rsid w:val="0059521D"/>
    <w:rsid w:val="005A3A2B"/>
    <w:rsid w:val="005B36CB"/>
    <w:rsid w:val="005C7EE6"/>
    <w:rsid w:val="005D6B80"/>
    <w:rsid w:val="005E46EE"/>
    <w:rsid w:val="005F4A63"/>
    <w:rsid w:val="00615B88"/>
    <w:rsid w:val="0063160D"/>
    <w:rsid w:val="00641FF6"/>
    <w:rsid w:val="00655B35"/>
    <w:rsid w:val="00660F27"/>
    <w:rsid w:val="006635FE"/>
    <w:rsid w:val="006654D5"/>
    <w:rsid w:val="00667573"/>
    <w:rsid w:val="00671D53"/>
    <w:rsid w:val="00675BBF"/>
    <w:rsid w:val="00680CA8"/>
    <w:rsid w:val="0068119A"/>
    <w:rsid w:val="006A4B28"/>
    <w:rsid w:val="006B6649"/>
    <w:rsid w:val="006E58C1"/>
    <w:rsid w:val="00712EDE"/>
    <w:rsid w:val="00714A8B"/>
    <w:rsid w:val="007156BD"/>
    <w:rsid w:val="00746436"/>
    <w:rsid w:val="00755BD0"/>
    <w:rsid w:val="00757BCC"/>
    <w:rsid w:val="0076443E"/>
    <w:rsid w:val="007727CA"/>
    <w:rsid w:val="00773E29"/>
    <w:rsid w:val="007776AF"/>
    <w:rsid w:val="00780FE8"/>
    <w:rsid w:val="007867F6"/>
    <w:rsid w:val="00786823"/>
    <w:rsid w:val="00790172"/>
    <w:rsid w:val="00792B53"/>
    <w:rsid w:val="007A1D15"/>
    <w:rsid w:val="007A1FF5"/>
    <w:rsid w:val="007E2FC5"/>
    <w:rsid w:val="007E38FC"/>
    <w:rsid w:val="007F3267"/>
    <w:rsid w:val="00802692"/>
    <w:rsid w:val="00804F28"/>
    <w:rsid w:val="00817EB6"/>
    <w:rsid w:val="00840DAF"/>
    <w:rsid w:val="0084765E"/>
    <w:rsid w:val="00847E69"/>
    <w:rsid w:val="00854B67"/>
    <w:rsid w:val="008D7D54"/>
    <w:rsid w:val="008D7DA0"/>
    <w:rsid w:val="00910D38"/>
    <w:rsid w:val="0092160A"/>
    <w:rsid w:val="009318AC"/>
    <w:rsid w:val="009325AD"/>
    <w:rsid w:val="0094728C"/>
    <w:rsid w:val="00970BBE"/>
    <w:rsid w:val="00971908"/>
    <w:rsid w:val="0098415D"/>
    <w:rsid w:val="009E76DA"/>
    <w:rsid w:val="009F6096"/>
    <w:rsid w:val="00A0731F"/>
    <w:rsid w:val="00A34CF5"/>
    <w:rsid w:val="00A36F01"/>
    <w:rsid w:val="00A548A3"/>
    <w:rsid w:val="00A625B2"/>
    <w:rsid w:val="00A626A5"/>
    <w:rsid w:val="00A8207A"/>
    <w:rsid w:val="00A84168"/>
    <w:rsid w:val="00AA0AB2"/>
    <w:rsid w:val="00AA5FC3"/>
    <w:rsid w:val="00AD7073"/>
    <w:rsid w:val="00B00240"/>
    <w:rsid w:val="00B37DD6"/>
    <w:rsid w:val="00B4063D"/>
    <w:rsid w:val="00B6010D"/>
    <w:rsid w:val="00B64281"/>
    <w:rsid w:val="00B72449"/>
    <w:rsid w:val="00B9141B"/>
    <w:rsid w:val="00B9164F"/>
    <w:rsid w:val="00B916F7"/>
    <w:rsid w:val="00BA08C4"/>
    <w:rsid w:val="00BD1AC4"/>
    <w:rsid w:val="00BD2CF0"/>
    <w:rsid w:val="00BD7DDD"/>
    <w:rsid w:val="00BE02C3"/>
    <w:rsid w:val="00BF2B37"/>
    <w:rsid w:val="00BF3B96"/>
    <w:rsid w:val="00C149B4"/>
    <w:rsid w:val="00C164E5"/>
    <w:rsid w:val="00C45A04"/>
    <w:rsid w:val="00C507EB"/>
    <w:rsid w:val="00C54E43"/>
    <w:rsid w:val="00C628F5"/>
    <w:rsid w:val="00C73367"/>
    <w:rsid w:val="00C7740E"/>
    <w:rsid w:val="00C97F15"/>
    <w:rsid w:val="00CB1007"/>
    <w:rsid w:val="00CB303B"/>
    <w:rsid w:val="00CC13DF"/>
    <w:rsid w:val="00CC78DA"/>
    <w:rsid w:val="00CD3967"/>
    <w:rsid w:val="00CD57D5"/>
    <w:rsid w:val="00CF3E89"/>
    <w:rsid w:val="00D0628D"/>
    <w:rsid w:val="00D06DED"/>
    <w:rsid w:val="00D14FF2"/>
    <w:rsid w:val="00D15D8B"/>
    <w:rsid w:val="00D20FA4"/>
    <w:rsid w:val="00D21DB9"/>
    <w:rsid w:val="00D22BB5"/>
    <w:rsid w:val="00D45422"/>
    <w:rsid w:val="00D638C4"/>
    <w:rsid w:val="00D90520"/>
    <w:rsid w:val="00DA724F"/>
    <w:rsid w:val="00DC70BB"/>
    <w:rsid w:val="00DE217F"/>
    <w:rsid w:val="00DF33C9"/>
    <w:rsid w:val="00E23307"/>
    <w:rsid w:val="00E31E6A"/>
    <w:rsid w:val="00E37BFE"/>
    <w:rsid w:val="00E40481"/>
    <w:rsid w:val="00E60CC7"/>
    <w:rsid w:val="00E82EE8"/>
    <w:rsid w:val="00E83BCD"/>
    <w:rsid w:val="00E872AB"/>
    <w:rsid w:val="00EA5B2A"/>
    <w:rsid w:val="00EC11EE"/>
    <w:rsid w:val="00EC5CDE"/>
    <w:rsid w:val="00ED11C9"/>
    <w:rsid w:val="00EF3353"/>
    <w:rsid w:val="00F0036A"/>
    <w:rsid w:val="00F077AD"/>
    <w:rsid w:val="00F23242"/>
    <w:rsid w:val="00F31394"/>
    <w:rsid w:val="00F52566"/>
    <w:rsid w:val="00F54E5A"/>
    <w:rsid w:val="00F561D1"/>
    <w:rsid w:val="00F77377"/>
    <w:rsid w:val="00F94D22"/>
    <w:rsid w:val="00F95E51"/>
    <w:rsid w:val="00FC25C3"/>
    <w:rsid w:val="00FC6FD5"/>
    <w:rsid w:val="00FD37A4"/>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58FC87D-D3BB-4D23-8C6C-CDC8F2B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3E29"/>
    <w:pPr>
      <w:bidi/>
    </w:pPr>
    <w:rPr>
      <w:rFonts w:cs="Narkisim"/>
      <w:sz w:val="22"/>
      <w:szCs w:val="22"/>
      <w:lang w:eastAsia="he-IL"/>
    </w:rPr>
  </w:style>
  <w:style w:type="paragraph" w:styleId="1">
    <w:name w:val="heading 1"/>
    <w:basedOn w:val="a"/>
    <w:next w:val="a"/>
    <w:link w:val="10"/>
    <w:qFormat/>
    <w:rsid w:val="00773E29"/>
    <w:pPr>
      <w:keepNext/>
      <w:tabs>
        <w:tab w:val="right" w:pos="9469"/>
      </w:tabs>
      <w:jc w:val="both"/>
      <w:outlineLvl w:val="0"/>
    </w:pPr>
    <w:rPr>
      <w:rFonts w:cs="David"/>
      <w:b/>
      <w:bCs/>
      <w:szCs w:val="28"/>
    </w:rPr>
  </w:style>
  <w:style w:type="character" w:default="1" w:styleId="a0">
    <w:name w:val="Default Paragraph Font"/>
    <w:uiPriority w:val="1"/>
    <w:semiHidden/>
    <w:unhideWhenUsed/>
    <w:rsid w:val="00773E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3E29"/>
  </w:style>
  <w:style w:type="paragraph" w:styleId="a3">
    <w:name w:val="footnote text"/>
    <w:basedOn w:val="a"/>
    <w:link w:val="a4"/>
    <w:semiHidden/>
    <w:rsid w:val="00773E29"/>
    <w:pPr>
      <w:ind w:left="170" w:hanging="170"/>
      <w:jc w:val="both"/>
    </w:pPr>
    <w:rPr>
      <w:sz w:val="20"/>
      <w:szCs w:val="20"/>
    </w:rPr>
  </w:style>
  <w:style w:type="character" w:styleId="a5">
    <w:name w:val="footnote reference"/>
    <w:semiHidden/>
    <w:rsid w:val="00773E29"/>
    <w:rPr>
      <w:vertAlign w:val="superscript"/>
    </w:rPr>
  </w:style>
  <w:style w:type="paragraph" w:styleId="a6">
    <w:name w:val="header"/>
    <w:basedOn w:val="a"/>
    <w:link w:val="a7"/>
    <w:rsid w:val="00773E29"/>
    <w:pPr>
      <w:tabs>
        <w:tab w:val="center" w:pos="4153"/>
        <w:tab w:val="right" w:pos="8306"/>
      </w:tabs>
    </w:pPr>
  </w:style>
  <w:style w:type="paragraph" w:styleId="a8">
    <w:name w:val="footer"/>
    <w:basedOn w:val="a"/>
    <w:link w:val="a9"/>
    <w:rsid w:val="00773E29"/>
    <w:pPr>
      <w:tabs>
        <w:tab w:val="center" w:pos="4153"/>
        <w:tab w:val="right" w:pos="8306"/>
      </w:tabs>
    </w:pPr>
  </w:style>
  <w:style w:type="paragraph" w:customStyle="1" w:styleId="aa">
    <w:name w:val="כותרת"/>
    <w:basedOn w:val="a"/>
    <w:rsid w:val="00773E29"/>
    <w:pPr>
      <w:spacing w:before="240" w:line="320" w:lineRule="atLeast"/>
      <w:jc w:val="center"/>
    </w:pPr>
    <w:rPr>
      <w:rFonts w:cs="David"/>
      <w:b/>
      <w:bCs/>
      <w:spacing w:val="20"/>
      <w:szCs w:val="32"/>
    </w:rPr>
  </w:style>
  <w:style w:type="paragraph" w:customStyle="1" w:styleId="ab">
    <w:name w:val="כותרת קטע"/>
    <w:basedOn w:val="a"/>
    <w:rsid w:val="00773E29"/>
    <w:pPr>
      <w:spacing w:before="240" w:line="300" w:lineRule="atLeast"/>
    </w:pPr>
    <w:rPr>
      <w:rFonts w:cs="Arial"/>
      <w:b/>
      <w:bCs/>
      <w:szCs w:val="24"/>
    </w:rPr>
  </w:style>
  <w:style w:type="paragraph" w:customStyle="1" w:styleId="ac">
    <w:name w:val="מקור"/>
    <w:basedOn w:val="a"/>
    <w:rsid w:val="00773E29"/>
    <w:pPr>
      <w:spacing w:line="320" w:lineRule="atLeast"/>
      <w:jc w:val="both"/>
    </w:pPr>
    <w:rPr>
      <w:rFonts w:cs="David"/>
      <w:szCs w:val="24"/>
    </w:rPr>
  </w:style>
  <w:style w:type="paragraph" w:customStyle="1" w:styleId="ad">
    <w:name w:val="מחלקי המים"/>
    <w:basedOn w:val="a"/>
    <w:rsid w:val="00773E29"/>
    <w:pPr>
      <w:spacing w:line="320" w:lineRule="atLeast"/>
      <w:jc w:val="both"/>
    </w:pPr>
    <w:rPr>
      <w:b/>
      <w:bCs/>
      <w:szCs w:val="24"/>
    </w:rPr>
  </w:style>
  <w:style w:type="paragraph" w:styleId="ae">
    <w:name w:val="Balloon Text"/>
    <w:basedOn w:val="a"/>
    <w:link w:val="af"/>
    <w:uiPriority w:val="99"/>
    <w:semiHidden/>
    <w:unhideWhenUsed/>
    <w:rsid w:val="00773E29"/>
    <w:rPr>
      <w:rFonts w:ascii="Tahoma" w:hAnsi="Tahoma" w:cs="Tahoma"/>
      <w:sz w:val="16"/>
      <w:szCs w:val="16"/>
    </w:rPr>
  </w:style>
  <w:style w:type="character" w:styleId="Hyperlink">
    <w:name w:val="Hyperlink"/>
    <w:rsid w:val="00773E29"/>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773E29"/>
    <w:rPr>
      <w:rFonts w:cs="Narkisim"/>
      <w:lang w:eastAsia="he-IL"/>
    </w:rPr>
  </w:style>
  <w:style w:type="character" w:customStyle="1" w:styleId="10">
    <w:name w:val="כותרת 1 תו"/>
    <w:link w:val="1"/>
    <w:rsid w:val="00773E29"/>
    <w:rPr>
      <w:rFonts w:cs="David"/>
      <w:b/>
      <w:bCs/>
      <w:sz w:val="22"/>
      <w:szCs w:val="28"/>
      <w:lang w:eastAsia="he-IL"/>
    </w:rPr>
  </w:style>
  <w:style w:type="character" w:customStyle="1" w:styleId="a7">
    <w:name w:val="כותרת עליונה תו"/>
    <w:link w:val="a6"/>
    <w:rsid w:val="00773E29"/>
    <w:rPr>
      <w:rFonts w:cs="Narkisim"/>
      <w:sz w:val="22"/>
      <w:szCs w:val="22"/>
      <w:lang w:eastAsia="he-IL"/>
    </w:rPr>
  </w:style>
  <w:style w:type="character" w:customStyle="1" w:styleId="a9">
    <w:name w:val="כותרת תחתונה תו"/>
    <w:link w:val="a8"/>
    <w:rsid w:val="00773E29"/>
    <w:rPr>
      <w:rFonts w:cs="Narkisim"/>
      <w:sz w:val="22"/>
      <w:szCs w:val="22"/>
      <w:lang w:eastAsia="he-IL"/>
    </w:rPr>
  </w:style>
  <w:style w:type="character" w:customStyle="1" w:styleId="af">
    <w:name w:val="טקסט בלונים תו"/>
    <w:link w:val="ae"/>
    <w:uiPriority w:val="99"/>
    <w:semiHidden/>
    <w:rsid w:val="00773E2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e%d7%9b%d7%9e%d7%a0%d7%99-%d7%95%d7%99%d7%a7%d7%a8%d7%90-%d7%a8%d7%91%d7%941-%d7%91%d7%a4%d7%a8%d7%a9%d7%aa-%d7%95%d7%99%d7%a7%d7%a8%d7%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5%D7%A8%D7%A9%D7%94-%D7%A7%D7%94%D7%99%D7%9C%D7%AA-%D7%99%D7%A2%D7%A7%D7%91" TargetMode="External"/><Relationship Id="rId3" Type="http://schemas.openxmlformats.org/officeDocument/2006/relationships/hyperlink" Target="http://www.mayim.org.il/?parasha=%D7%9B%D7%90%D7%99%D7%9C%D7%95-%D7%94%D7%A7%D7%A8%D7%99%D7%91-%D7%A7%D7%A8%D7%91%D7%9F" TargetMode="External"/><Relationship Id="rId7" Type="http://schemas.openxmlformats.org/officeDocument/2006/relationships/hyperlink" Target="http://www.mayim.org.il/?parasha=%D7%A7%D7%A8%D7%91%D7%9F-%D7%9E%D7%A0%D7%97%D7%94-%D7%9C%D7%94" TargetMode="External"/><Relationship Id="rId2" Type="http://schemas.openxmlformats.org/officeDocument/2006/relationships/hyperlink" Target="http://www.mayim.org.il/?parasha=%D7%95%D7%A0%D7%A9%D7%9C%D7%9E%D7%94-%D7%A4%D7%A8%D7%99%D7%9D-%D7%A9%D7%A4%D7%AA%D7%99%D7%A0%D7%95" TargetMode="External"/><Relationship Id="rId1" Type="http://schemas.openxmlformats.org/officeDocument/2006/relationships/hyperlink" Target="http://www.mayim.org.il/?parasha=%D7%96%D7%91%D7%97%D7%99-%D7%90%D7%9C%D7%94%D7%99%D7%9D-%D7%A8%D7%95%D7%97-%D7%A0%D7%A9%D7%91%D7%A8%D7%94" TargetMode="External"/><Relationship Id="rId6" Type="http://schemas.openxmlformats.org/officeDocument/2006/relationships/hyperlink" Target="http://www.mayim.org.il/?parasha=%D7%94%D7%90%D7%95%D7%9B%D7%9C-%D7%9E%D7%9F-%D7%94%D7%A7%D7%95%D7%A8-%D7%9C%D7%95%D7%A7%D7%94-%D7%9E%D7%9F-%D7%94%D7%A7%D7%95%D7%A8%D7%94" TargetMode="External"/><Relationship Id="rId11" Type="http://schemas.openxmlformats.org/officeDocument/2006/relationships/hyperlink" Target="http://www.mayim.org.il/?parasha=%D7%94%D7%A9%D7%A2%D7%94-%D7%A9%D7%94%D7%95%D7%97%D7%9E%D7%A6%D7%94-2" TargetMode="External"/><Relationship Id="rId5" Type="http://schemas.openxmlformats.org/officeDocument/2006/relationships/hyperlink" Target="http://www.mayim.org.il/?holiday=%D7%99%D7%9E%D7%99-%D7%A2%D7%95%D7%9C%D7%9D-%D7%95%D7%A9%D7%A0%D7%99%D7%9D-%D7%A7%D7%93%D7%9E%D7%95%D7%A0%D7%99%D7%95%D7%AA" TargetMode="External"/><Relationship Id="rId10" Type="http://schemas.openxmlformats.org/officeDocument/2006/relationships/hyperlink" Target="http://www.mayim.org.il/?parasha=1228-2" TargetMode="External"/><Relationship Id="rId4" Type="http://schemas.openxmlformats.org/officeDocument/2006/relationships/hyperlink" Target="http://www.mayim.org.il/?parasha=%D7%99%D7%91%D7%95%D7%90%D7%95-%D7%98%D7%94%D7%95%D7%A8%D7%99%D7%9D-%D7%95%D7%99%D7%AA%D7%A2%D7%A1%D7%A7%D7%95-%D7%91%D7%98%D7%94%D7%95%D7%A8%D7%99%D7%9D" TargetMode="External"/><Relationship Id="rId9" Type="http://schemas.openxmlformats.org/officeDocument/2006/relationships/hyperlink" Target="http://www.mayim.org.il/?parasha=%d7%94%d6%b7%d7%a9%d7%82%d6%b8%d6%bc%d7%9d-%d7%95%d7%94%d6%b7%d7%a9%d7%81%d6%bc%d6%b8%d7%9d-%d7%90%d7%aa-%d7%93%d7%a8%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345E-0AB1-43E4-A624-408ACF58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245</Words>
  <Characters>1227</Characters>
  <Application>Microsoft Office Word</Application>
  <DocSecurity>4</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1470</CharactersWithSpaces>
  <SharedDoc>false</SharedDoc>
  <HLinks>
    <vt:vector size="72" baseType="variant">
      <vt:variant>
        <vt:i4>1441886</vt:i4>
      </vt:variant>
      <vt:variant>
        <vt:i4>0</vt:i4>
      </vt:variant>
      <vt:variant>
        <vt:i4>0</vt:i4>
      </vt:variant>
      <vt:variant>
        <vt:i4>5</vt:i4>
      </vt:variant>
      <vt:variant>
        <vt:lpwstr>http://www.mayim.org.il/?parasha=%d7%9e%d7%9b%d7%9e%d7%a0%d7%99-%d7%95%d7%99%d7%a7%d7%a8%d7%90-%d7%a8%d7%91%d7%941-%d7%91%d7%a4%d7%a8%d7%a9%d7%aa-%d7%95%d7%99%d7%a7%d7%a8%d7%902</vt:lpwstr>
      </vt:variant>
      <vt:variant>
        <vt:lpwstr/>
      </vt:variant>
      <vt:variant>
        <vt:i4>3801121</vt:i4>
      </vt:variant>
      <vt:variant>
        <vt:i4>30</vt:i4>
      </vt:variant>
      <vt:variant>
        <vt:i4>0</vt:i4>
      </vt:variant>
      <vt:variant>
        <vt:i4>5</vt:i4>
      </vt:variant>
      <vt:variant>
        <vt:lpwstr>http://www.mayim.org.il/?parasha=%D7%94%D7%A9%D7%A2%D7%94-%D7%A9%D7%94%D7%95%D7%97%D7%9E%D7%A6%D7%94-2</vt:lpwstr>
      </vt:variant>
      <vt:variant>
        <vt:lpwstr/>
      </vt:variant>
      <vt:variant>
        <vt:i4>2228262</vt:i4>
      </vt:variant>
      <vt:variant>
        <vt:i4>27</vt:i4>
      </vt:variant>
      <vt:variant>
        <vt:i4>0</vt:i4>
      </vt:variant>
      <vt:variant>
        <vt:i4>5</vt:i4>
      </vt:variant>
      <vt:variant>
        <vt:lpwstr>http://www.mayim.org.il/?parasha=1228-2</vt:lpwstr>
      </vt:variant>
      <vt:variant>
        <vt:lpwstr/>
      </vt:variant>
      <vt:variant>
        <vt:i4>2162813</vt:i4>
      </vt:variant>
      <vt:variant>
        <vt:i4>24</vt:i4>
      </vt:variant>
      <vt:variant>
        <vt:i4>0</vt:i4>
      </vt:variant>
      <vt:variant>
        <vt:i4>5</vt:i4>
      </vt:variant>
      <vt:variant>
        <vt:lpwstr>http://www.mayim.org.il/?parasha=%d7%94%d6%b7%d7%a9%d7%82%d6%b8%d6%bc%d7%9d-%d7%95%d7%94%d6%b7%d7%a9%d7%81%d6%bc%d6%b8%d7%9d-%d7%90%d7%aa-%d7%93%d7%a8%d7%9b%d7%95</vt:lpwstr>
      </vt:variant>
      <vt:variant>
        <vt:lpwstr/>
      </vt:variant>
      <vt:variant>
        <vt:i4>7536690</vt:i4>
      </vt:variant>
      <vt:variant>
        <vt:i4>21</vt:i4>
      </vt:variant>
      <vt:variant>
        <vt:i4>0</vt:i4>
      </vt:variant>
      <vt:variant>
        <vt:i4>5</vt:i4>
      </vt:variant>
      <vt:variant>
        <vt:lpwstr>http://www.mayim.org.il/?parasha=%D7%9E%D7%95%D7%A8%D7%A9%D7%94-%D7%A7%D7%94%D7%99%D7%9C%D7%AA-%D7%99%D7%A2%D7%A7%D7%91</vt:lpwstr>
      </vt:variant>
      <vt:variant>
        <vt:lpwstr/>
      </vt:variant>
      <vt:variant>
        <vt:i4>7798882</vt:i4>
      </vt:variant>
      <vt:variant>
        <vt:i4>18</vt:i4>
      </vt:variant>
      <vt:variant>
        <vt:i4>0</vt:i4>
      </vt:variant>
      <vt:variant>
        <vt:i4>5</vt:i4>
      </vt:variant>
      <vt:variant>
        <vt:lpwstr>http://www.mayim.org.il/?parasha=%D7%A7%D7%A8%D7%91%D7%9F-%D7%9E%D7%A0%D7%97%D7%94-%D7%9C%D7%94</vt:lpwstr>
      </vt:variant>
      <vt:variant>
        <vt:lpwstr/>
      </vt:variant>
      <vt:variant>
        <vt:i4>2555939</vt:i4>
      </vt:variant>
      <vt:variant>
        <vt:i4>15</vt:i4>
      </vt:variant>
      <vt:variant>
        <vt:i4>0</vt:i4>
      </vt:variant>
      <vt:variant>
        <vt:i4>5</vt:i4>
      </vt:variant>
      <vt:variant>
        <vt:lpwstr>http://www.mayim.org.il/?parasha=%D7%94%D7%90%D7%95%D7%9B%D7%9C-%D7%9E%D7%9F-%D7%94%D7%A7%D7%95%D7%A8-%D7%9C%D7%95%D7%A7%D7%94-%D7%9E%D7%9F-%D7%94%D7%A7%D7%95%D7%A8%D7%94</vt:lpwstr>
      </vt:variant>
      <vt:variant>
        <vt:lpwstr/>
      </vt:variant>
      <vt:variant>
        <vt:i4>786442</vt:i4>
      </vt:variant>
      <vt:variant>
        <vt:i4>12</vt:i4>
      </vt:variant>
      <vt:variant>
        <vt:i4>0</vt:i4>
      </vt:variant>
      <vt:variant>
        <vt:i4>5</vt:i4>
      </vt:variant>
      <vt:variant>
        <vt:lpwstr>http://www.mayim.org.il/?holiday=%D7%99%D7%9E%D7%99-%D7%A2%D7%95%D7%9C%D7%9D-%D7%95%D7%A9%D7%A0%D7%99%D7%9D-%D7%A7%D7%93%D7%9E%D7%95%D7%A0%D7%99%D7%95%D7%AA</vt:lpwstr>
      </vt:variant>
      <vt:variant>
        <vt:lpwstr/>
      </vt:variant>
      <vt:variant>
        <vt:i4>8126590</vt:i4>
      </vt:variant>
      <vt:variant>
        <vt:i4>9</vt:i4>
      </vt:variant>
      <vt:variant>
        <vt:i4>0</vt:i4>
      </vt:variant>
      <vt:variant>
        <vt:i4>5</vt:i4>
      </vt:variant>
      <vt:variant>
        <vt:lpwstr>http://www.mayim.org.il/?parasha=%D7%99%D7%91%D7%95%D7%90%D7%95-%D7%98%D7%94%D7%95%D7%A8%D7%99%D7%9D-%D7%95%D7%99%D7%AA%D7%A2%D7%A1%D7%A7%D7%95-%D7%91%D7%98%D7%94%D7%95%D7%A8%D7%99%D7%9D</vt:lpwstr>
      </vt:variant>
      <vt:variant>
        <vt:lpwstr/>
      </vt:variant>
      <vt:variant>
        <vt:i4>7864424</vt:i4>
      </vt:variant>
      <vt:variant>
        <vt:i4>6</vt:i4>
      </vt:variant>
      <vt:variant>
        <vt:i4>0</vt:i4>
      </vt:variant>
      <vt:variant>
        <vt:i4>5</vt:i4>
      </vt:variant>
      <vt:variant>
        <vt:lpwstr>http://www.mayim.org.il/?parasha=%D7%9B%D7%90%D7%99%D7%9C%D7%95-%D7%94%D7%A7%D7%A8%D7%99%D7%91-%D7%A7%D7%A8%D7%91%D7%9F</vt:lpwstr>
      </vt:variant>
      <vt:variant>
        <vt:lpwstr/>
      </vt:variant>
      <vt:variant>
        <vt:i4>7340138</vt:i4>
      </vt:variant>
      <vt:variant>
        <vt:i4>3</vt:i4>
      </vt:variant>
      <vt:variant>
        <vt:i4>0</vt:i4>
      </vt:variant>
      <vt:variant>
        <vt:i4>5</vt:i4>
      </vt:variant>
      <vt:variant>
        <vt:lpwstr>http://www.mayim.org.il/?parasha=%D7%95%D7%A0%D7%A9%D7%9C%D7%9E%D7%94-%D7%A4%D7%A8%D7%99%D7%9D-%D7%A9%D7%A4%D7%AA%D7%99%D7%A0%D7%95</vt:lpwstr>
      </vt:variant>
      <vt:variant>
        <vt:lpwstr/>
      </vt:variant>
      <vt:variant>
        <vt:i4>7405611</vt:i4>
      </vt:variant>
      <vt:variant>
        <vt:i4>0</vt:i4>
      </vt:variant>
      <vt:variant>
        <vt:i4>0</vt:i4>
      </vt:variant>
      <vt:variant>
        <vt:i4>5</vt:i4>
      </vt:variant>
      <vt:variant>
        <vt:lpwstr>http://www.mayim.org.il/?parasha=%D7%96%D7%91%D7%97%D7%99-%D7%90%D7%9C%D7%94%D7%99%D7%9D-%D7%A8%D7%95%D7%97-%D7%A0%D7%A9%D7%91%D7%A8%D7%94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keywords/>
  <cp:lastModifiedBy>שמעון אפק</cp:lastModifiedBy>
  <cp:revision>2</cp:revision>
  <cp:lastPrinted>2013-03-27T08:40:00Z</cp:lastPrinted>
  <dcterms:created xsi:type="dcterms:W3CDTF">2018-03-20T10:26:00Z</dcterms:created>
  <dcterms:modified xsi:type="dcterms:W3CDTF">2018-03-20T10:26:00Z</dcterms:modified>
</cp:coreProperties>
</file>