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538E" w:rsidRPr="0088425C" w:rsidRDefault="0042538E" w:rsidP="007D09D7">
      <w:pPr>
        <w:pStyle w:val="aa"/>
        <w:rPr>
          <w:rFonts w:hint="cs"/>
          <w:rtl/>
        </w:rPr>
      </w:pPr>
      <w:r w:rsidRPr="0088425C">
        <w:rPr>
          <w:rtl/>
        </w:rPr>
        <w:fldChar w:fldCharType="begin"/>
      </w:r>
      <w:r w:rsidRPr="0088425C">
        <w:rPr>
          <w:rtl/>
        </w:rPr>
        <w:instrText xml:space="preserve"> </w:instrText>
      </w:r>
      <w:r w:rsidRPr="0088425C">
        <w:instrText>TITLE  \* MERGEFORMAT</w:instrText>
      </w:r>
      <w:r w:rsidRPr="0088425C">
        <w:rPr>
          <w:rtl/>
        </w:rPr>
        <w:instrText xml:space="preserve"> </w:instrText>
      </w:r>
      <w:r w:rsidRPr="0088425C">
        <w:rPr>
          <w:rtl/>
        </w:rPr>
        <w:fldChar w:fldCharType="separate"/>
      </w:r>
      <w:r w:rsidR="00710FB6">
        <w:rPr>
          <w:rtl/>
        </w:rPr>
        <w:t>עת לעשות</w:t>
      </w:r>
      <w:r w:rsidR="007D09D7">
        <w:rPr>
          <w:rFonts w:hint="cs"/>
          <w:rtl/>
        </w:rPr>
        <w:t xml:space="preserve"> לה'</w:t>
      </w:r>
      <w:r w:rsidR="00710FB6">
        <w:rPr>
          <w:rtl/>
        </w:rPr>
        <w:t xml:space="preserve"> הפרו תורתך</w:t>
      </w:r>
      <w:r w:rsidRPr="0088425C">
        <w:rPr>
          <w:rtl/>
        </w:rPr>
        <w:fldChar w:fldCharType="end"/>
      </w:r>
    </w:p>
    <w:p w:rsidR="00BB1D49" w:rsidRDefault="00710FB6" w:rsidP="00C312B4">
      <w:pPr>
        <w:autoSpaceDE w:val="0"/>
        <w:autoSpaceDN w:val="0"/>
        <w:adjustRightInd w:val="0"/>
        <w:spacing w:before="240" w:line="320" w:lineRule="atLeast"/>
        <w:rPr>
          <w:rFonts w:ascii="David" w:cs="David" w:hint="cs"/>
          <w:b/>
          <w:bCs/>
          <w:sz w:val="24"/>
          <w:szCs w:val="24"/>
          <w:rtl/>
          <w:lang w:eastAsia="en-US"/>
        </w:rPr>
      </w:pPr>
      <w:r w:rsidRPr="00710FB6">
        <w:rPr>
          <w:rFonts w:ascii="David" w:cs="David"/>
          <w:b/>
          <w:bCs/>
          <w:sz w:val="24"/>
          <w:szCs w:val="24"/>
          <w:rtl/>
          <w:lang w:eastAsia="en-US"/>
        </w:rPr>
        <w:t xml:space="preserve">עֵת לַעֲשׂוֹת </w:t>
      </w:r>
      <w:r>
        <w:rPr>
          <w:rFonts w:ascii="David" w:cs="David" w:hint="cs"/>
          <w:b/>
          <w:bCs/>
          <w:sz w:val="24"/>
          <w:szCs w:val="24"/>
          <w:rtl/>
          <w:lang w:eastAsia="en-US"/>
        </w:rPr>
        <w:t>לה'</w:t>
      </w:r>
      <w:r w:rsidRPr="00710FB6">
        <w:rPr>
          <w:rFonts w:ascii="David" w:cs="David"/>
          <w:b/>
          <w:bCs/>
          <w:sz w:val="24"/>
          <w:szCs w:val="24"/>
          <w:rtl/>
          <w:lang w:eastAsia="en-US"/>
        </w:rPr>
        <w:t xml:space="preserve"> הֵפֵרוּ תּוֹרָתֶךָ</w:t>
      </w:r>
      <w:r w:rsidR="00C312B4">
        <w:rPr>
          <w:rFonts w:ascii="David" w:cs="David" w:hint="cs"/>
          <w:b/>
          <w:bCs/>
          <w:sz w:val="24"/>
          <w:szCs w:val="24"/>
          <w:rtl/>
          <w:lang w:eastAsia="en-US"/>
        </w:rPr>
        <w:t>:</w:t>
      </w:r>
      <w:r w:rsidR="00BB1D49" w:rsidRPr="00BB1D49">
        <w:rPr>
          <w:rFonts w:ascii="David" w:cs="David" w:hint="cs"/>
          <w:b/>
          <w:bCs/>
          <w:sz w:val="24"/>
          <w:szCs w:val="24"/>
          <w:rtl/>
          <w:lang w:eastAsia="en-US"/>
        </w:rPr>
        <w:t xml:space="preserve"> </w:t>
      </w:r>
      <w:r w:rsidR="00BB1D49" w:rsidRPr="00BB1D49">
        <w:rPr>
          <w:rFonts w:ascii="David" w:hint="cs"/>
          <w:rtl/>
          <w:lang w:eastAsia="en-US"/>
        </w:rPr>
        <w:t>(</w:t>
      </w:r>
      <w:r>
        <w:rPr>
          <w:rFonts w:ascii="David" w:hint="cs"/>
          <w:rtl/>
          <w:lang w:eastAsia="en-US"/>
        </w:rPr>
        <w:t>תהלים קיט קכו</w:t>
      </w:r>
      <w:r w:rsidR="00BB1D49" w:rsidRPr="00BB1D49">
        <w:rPr>
          <w:rFonts w:ascii="David" w:hint="cs"/>
          <w:rtl/>
          <w:lang w:eastAsia="en-US"/>
        </w:rPr>
        <w:t>)</w:t>
      </w:r>
      <w:r>
        <w:rPr>
          <w:rFonts w:ascii="David" w:cs="David" w:hint="cs"/>
          <w:b/>
          <w:bCs/>
          <w:sz w:val="24"/>
          <w:szCs w:val="24"/>
          <w:rtl/>
          <w:lang w:eastAsia="en-US"/>
        </w:rPr>
        <w:t>.</w:t>
      </w:r>
      <w:r>
        <w:rPr>
          <w:rStyle w:val="a5"/>
          <w:rFonts w:ascii="David" w:cs="David"/>
          <w:b/>
          <w:bCs/>
          <w:sz w:val="24"/>
          <w:szCs w:val="24"/>
          <w:rtl/>
          <w:lang w:eastAsia="en-US"/>
        </w:rPr>
        <w:footnoteReference w:id="1"/>
      </w:r>
    </w:p>
    <w:p w:rsidR="00710FB6" w:rsidRPr="00710FB6" w:rsidRDefault="00710FB6" w:rsidP="001D7E17">
      <w:pPr>
        <w:pStyle w:val="ab"/>
        <w:rPr>
          <w:rFonts w:hint="cs"/>
          <w:rtl/>
          <w:lang w:val="he-IL"/>
        </w:rPr>
      </w:pPr>
      <w:r w:rsidRPr="00710FB6">
        <w:rPr>
          <w:rtl/>
          <w:lang w:val="he-IL"/>
        </w:rPr>
        <w:t xml:space="preserve">רש"י תהלים פרק קיט </w:t>
      </w:r>
      <w:r>
        <w:rPr>
          <w:rFonts w:hint="cs"/>
          <w:rtl/>
          <w:lang w:val="he-IL"/>
        </w:rPr>
        <w:t>על הפסוק</w:t>
      </w:r>
    </w:p>
    <w:p w:rsidR="00601679" w:rsidRDefault="00710FB6" w:rsidP="001D2498">
      <w:pPr>
        <w:pStyle w:val="ac"/>
        <w:rPr>
          <w:rFonts w:hint="cs"/>
          <w:rtl/>
          <w:lang w:val="he-IL"/>
        </w:rPr>
      </w:pPr>
      <w:r w:rsidRPr="00710FB6">
        <w:rPr>
          <w:rtl/>
          <w:lang w:val="he-IL"/>
        </w:rPr>
        <w:t>עת לעשות לה' וגו' - מוסב על מקרא שלפניו</w:t>
      </w:r>
      <w:r w:rsidR="00355923">
        <w:rPr>
          <w:rFonts w:hint="cs"/>
          <w:rtl/>
          <w:lang w:val="he-IL"/>
        </w:rPr>
        <w:t>:</w:t>
      </w:r>
      <w:r w:rsidRPr="00710FB6">
        <w:rPr>
          <w:rtl/>
          <w:lang w:val="he-IL"/>
        </w:rPr>
        <w:t xml:space="preserve"> </w:t>
      </w:r>
      <w:r w:rsidR="00355923">
        <w:rPr>
          <w:rFonts w:hint="cs"/>
          <w:rtl/>
          <w:lang w:val="he-IL"/>
        </w:rPr>
        <w:t>"</w:t>
      </w:r>
      <w:r w:rsidRPr="00710FB6">
        <w:rPr>
          <w:rtl/>
          <w:lang w:val="he-IL"/>
        </w:rPr>
        <w:t>הבינני ואדעה עדותיך</w:t>
      </w:r>
      <w:r w:rsidR="00355923">
        <w:rPr>
          <w:rFonts w:hint="cs"/>
          <w:rtl/>
          <w:lang w:val="he-IL"/>
        </w:rPr>
        <w:t>" -</w:t>
      </w:r>
      <w:r w:rsidRPr="00710FB6">
        <w:rPr>
          <w:rtl/>
          <w:lang w:val="he-IL"/>
        </w:rPr>
        <w:t xml:space="preserve"> להבין עת לעשות לשמך</w:t>
      </w:r>
      <w:r w:rsidR="00F97A32">
        <w:rPr>
          <w:rFonts w:hint="cs"/>
          <w:rtl/>
          <w:lang w:val="he-IL"/>
        </w:rPr>
        <w:t>,</w:t>
      </w:r>
      <w:r w:rsidRPr="00710FB6">
        <w:rPr>
          <w:rtl/>
          <w:lang w:val="he-IL"/>
        </w:rPr>
        <w:t xml:space="preserve"> איך יעשו אותם שהפרו תורתך למצוא רצון וסליחה ותמצא להם ואעשה כן על כל עבירה שבידי</w:t>
      </w:r>
      <w:r w:rsidR="00BB7CEC">
        <w:rPr>
          <w:rFonts w:hint="cs"/>
          <w:rtl/>
          <w:lang w:val="he-IL"/>
        </w:rPr>
        <w:t>.</w:t>
      </w:r>
      <w:r w:rsidR="001D2498">
        <w:rPr>
          <w:rStyle w:val="a5"/>
          <w:rtl/>
          <w:lang w:val="he-IL"/>
        </w:rPr>
        <w:footnoteReference w:id="2"/>
      </w:r>
      <w:r w:rsidRPr="00710FB6">
        <w:rPr>
          <w:rtl/>
          <w:lang w:val="he-IL"/>
        </w:rPr>
        <w:t xml:space="preserve"> ורבותינו דרשו ממנו שעוברין על דברי תורה כדי לעשות סייג וגדר לישראל</w:t>
      </w:r>
      <w:r w:rsidR="00355923">
        <w:rPr>
          <w:rFonts w:hint="cs"/>
          <w:rtl/>
          <w:lang w:val="he-IL"/>
        </w:rPr>
        <w:t>,</w:t>
      </w:r>
      <w:r w:rsidRPr="00710FB6">
        <w:rPr>
          <w:rtl/>
          <w:lang w:val="he-IL"/>
        </w:rPr>
        <w:t xml:space="preserve"> כגון גדעון ואליה בהר הכרמל שהקריבו בבמה</w:t>
      </w:r>
      <w:r w:rsidR="001D2498">
        <w:rPr>
          <w:rFonts w:hint="cs"/>
          <w:rtl/>
          <w:lang w:val="he-IL"/>
        </w:rPr>
        <w:t>.</w:t>
      </w:r>
      <w:r w:rsidRPr="00710FB6">
        <w:rPr>
          <w:rtl/>
          <w:lang w:val="he-IL"/>
        </w:rPr>
        <w:t xml:space="preserve"> עוד ראיתי נדרש באגדה פי</w:t>
      </w:r>
      <w:r w:rsidR="00DB59F9">
        <w:rPr>
          <w:rFonts w:hint="cs"/>
          <w:rtl/>
          <w:lang w:val="he-IL"/>
        </w:rPr>
        <w:t>רוש</w:t>
      </w:r>
      <w:r w:rsidRPr="00710FB6">
        <w:rPr>
          <w:rtl/>
          <w:lang w:val="he-IL"/>
        </w:rPr>
        <w:t xml:space="preserve"> איש פנוי וטיילן העושה תורתו עתים מפר ברית, שאדם (פנוי) צריך להיות יגע בתורה כל שעות היום</w:t>
      </w:r>
      <w:r w:rsidR="00601679">
        <w:rPr>
          <w:rFonts w:hint="cs"/>
          <w:rtl/>
          <w:lang w:val="he-IL"/>
        </w:rPr>
        <w:t>.</w:t>
      </w:r>
      <w:r w:rsidR="00BB7CEC">
        <w:rPr>
          <w:rStyle w:val="a5"/>
          <w:rtl/>
          <w:lang w:val="he-IL"/>
        </w:rPr>
        <w:footnoteReference w:id="3"/>
      </w:r>
    </w:p>
    <w:p w:rsidR="00CB0152" w:rsidRDefault="00E55B1F" w:rsidP="00601679">
      <w:pPr>
        <w:pStyle w:val="ab"/>
        <w:rPr>
          <w:rFonts w:hint="cs"/>
          <w:rtl/>
          <w:lang w:val="he-IL"/>
        </w:rPr>
      </w:pPr>
      <w:r w:rsidRPr="00E55B1F">
        <w:rPr>
          <w:rtl/>
          <w:lang w:val="he-IL"/>
        </w:rPr>
        <w:t>מסכת ברכות פרק ט</w:t>
      </w:r>
      <w:r w:rsidR="006E1C97">
        <w:rPr>
          <w:rFonts w:hint="cs"/>
          <w:rtl/>
          <w:lang w:val="he-IL"/>
        </w:rPr>
        <w:t xml:space="preserve"> </w:t>
      </w:r>
    </w:p>
    <w:p w:rsidR="00E55B1F" w:rsidRDefault="006E1C97" w:rsidP="00CB0152">
      <w:pPr>
        <w:pStyle w:val="ac"/>
        <w:rPr>
          <w:rFonts w:hint="cs"/>
          <w:rtl/>
          <w:lang w:val="he-IL"/>
        </w:rPr>
      </w:pPr>
      <w:r w:rsidRPr="00CB0152">
        <w:rPr>
          <w:rFonts w:hint="cs"/>
          <w:b/>
          <w:bCs/>
          <w:rtl/>
          <w:lang w:val="he-IL"/>
        </w:rPr>
        <w:t>משנה ה</w:t>
      </w:r>
      <w:r w:rsidRPr="00CB0152">
        <w:rPr>
          <w:rStyle w:val="a5"/>
          <w:b/>
          <w:bCs/>
          <w:rtl/>
          <w:lang w:val="he-IL"/>
        </w:rPr>
        <w:footnoteReference w:id="4"/>
      </w:r>
      <w:r w:rsidR="00CB0152" w:rsidRPr="00CB0152">
        <w:rPr>
          <w:rFonts w:hint="cs"/>
          <w:b/>
          <w:bCs/>
          <w:rtl/>
          <w:lang w:val="he-IL"/>
        </w:rPr>
        <w:t>:</w:t>
      </w:r>
      <w:r w:rsidR="00CB0152">
        <w:rPr>
          <w:rFonts w:hint="cs"/>
          <w:rtl/>
          <w:lang w:val="he-IL"/>
        </w:rPr>
        <w:t xml:space="preserve"> </w:t>
      </w:r>
      <w:r w:rsidR="00E55B1F">
        <w:rPr>
          <w:rFonts w:hint="cs"/>
          <w:rtl/>
          <w:lang w:val="he-IL"/>
        </w:rPr>
        <w:t xml:space="preserve">... </w:t>
      </w:r>
      <w:r w:rsidR="00E55B1F" w:rsidRPr="00E55B1F">
        <w:rPr>
          <w:rtl/>
          <w:lang w:val="he-IL"/>
        </w:rPr>
        <w:t>והתקינו שיהא אדם שואל את שלום חברו בשם</w:t>
      </w:r>
      <w:r w:rsidR="00485ED5">
        <w:rPr>
          <w:rFonts w:hint="cs"/>
          <w:rtl/>
          <w:lang w:val="he-IL"/>
        </w:rPr>
        <w:t>,</w:t>
      </w:r>
      <w:r w:rsidR="00E55B1F" w:rsidRPr="00E55B1F">
        <w:rPr>
          <w:rtl/>
          <w:lang w:val="he-IL"/>
        </w:rPr>
        <w:t xml:space="preserve"> שנאמר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והנה בעז בא מבית לחם ויאמר לקוצרים ה' עמכם ויאמרו לו יברכך ה'</w:t>
      </w:r>
      <w:r w:rsidR="00485ED5">
        <w:rPr>
          <w:rFonts w:hint="cs"/>
          <w:rtl/>
          <w:lang w:val="he-IL"/>
        </w:rPr>
        <w:t xml:space="preserve"> " </w:t>
      </w:r>
      <w:r w:rsidR="00485ED5" w:rsidRPr="00E55B1F">
        <w:rPr>
          <w:rtl/>
          <w:lang w:val="he-IL"/>
        </w:rPr>
        <w:t>(רות ב</w:t>
      </w:r>
      <w:r w:rsidR="00224421">
        <w:rPr>
          <w:rFonts w:hint="cs"/>
          <w:rtl/>
          <w:lang w:val="he-IL"/>
        </w:rPr>
        <w:t xml:space="preserve"> ד</w:t>
      </w:r>
      <w:r w:rsidR="00485ED5" w:rsidRPr="00E55B1F">
        <w:rPr>
          <w:rtl/>
          <w:lang w:val="he-IL"/>
        </w:rPr>
        <w:t>)</w:t>
      </w:r>
      <w:r w:rsidR="00485ED5">
        <w:rPr>
          <w:rFonts w:hint="cs"/>
          <w:rtl/>
          <w:lang w:val="he-IL"/>
        </w:rPr>
        <w:t>,</w:t>
      </w:r>
      <w:r w:rsidR="00224421">
        <w:rPr>
          <w:rStyle w:val="a5"/>
          <w:rtl/>
          <w:lang w:val="he-IL"/>
        </w:rPr>
        <w:footnoteReference w:id="5"/>
      </w:r>
      <w:r w:rsidR="00485ED5" w:rsidRPr="00E55B1F">
        <w:rPr>
          <w:rtl/>
          <w:lang w:val="he-IL"/>
        </w:rPr>
        <w:t xml:space="preserve"> </w:t>
      </w:r>
      <w:r w:rsidR="00E55B1F" w:rsidRPr="00E55B1F">
        <w:rPr>
          <w:rtl/>
          <w:lang w:val="he-IL"/>
        </w:rPr>
        <w:t>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ה' עמך גבור החיל</w:t>
      </w:r>
      <w:r w:rsidR="00485ED5">
        <w:rPr>
          <w:rFonts w:hint="cs"/>
          <w:rtl/>
          <w:lang w:val="he-IL"/>
        </w:rPr>
        <w:t xml:space="preserve">" </w:t>
      </w:r>
      <w:r w:rsidR="00485ED5" w:rsidRPr="00E55B1F">
        <w:rPr>
          <w:rtl/>
          <w:lang w:val="he-IL"/>
        </w:rPr>
        <w:t>(שופטים ו</w:t>
      </w:r>
      <w:r w:rsidR="00224421">
        <w:rPr>
          <w:rFonts w:hint="cs"/>
          <w:rtl/>
          <w:lang w:val="he-IL"/>
        </w:rPr>
        <w:t xml:space="preserve"> יב</w:t>
      </w:r>
      <w:r w:rsidR="00485ED5" w:rsidRPr="00E55B1F">
        <w:rPr>
          <w:rtl/>
          <w:lang w:val="he-IL"/>
        </w:rPr>
        <w:t>)</w:t>
      </w:r>
      <w:r w:rsidR="00485ED5">
        <w:rPr>
          <w:rFonts w:hint="cs"/>
          <w:rtl/>
          <w:lang w:val="he-IL"/>
        </w:rPr>
        <w:t>,</w:t>
      </w:r>
      <w:r w:rsidR="00485ED5" w:rsidRPr="00E55B1F">
        <w:rPr>
          <w:rtl/>
          <w:lang w:val="he-IL"/>
        </w:rPr>
        <w:t xml:space="preserve"> </w:t>
      </w:r>
      <w:r w:rsidR="00E55B1F" w:rsidRPr="00E55B1F">
        <w:rPr>
          <w:rtl/>
          <w:lang w:val="he-IL"/>
        </w:rPr>
        <w:t>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אל תבוז כי זקנה אמך</w:t>
      </w:r>
      <w:r w:rsidR="00485ED5">
        <w:rPr>
          <w:rFonts w:hint="cs"/>
          <w:rtl/>
          <w:lang w:val="he-IL"/>
        </w:rPr>
        <w:t xml:space="preserve">" </w:t>
      </w:r>
      <w:r w:rsidR="00485ED5" w:rsidRPr="00E55B1F">
        <w:rPr>
          <w:rtl/>
          <w:lang w:val="he-IL"/>
        </w:rPr>
        <w:t>(משלי כג</w:t>
      </w:r>
      <w:r w:rsidR="00224421">
        <w:rPr>
          <w:rFonts w:hint="cs"/>
          <w:rtl/>
          <w:lang w:val="he-IL"/>
        </w:rPr>
        <w:t xml:space="preserve"> כב</w:t>
      </w:r>
      <w:r w:rsidR="00485ED5" w:rsidRPr="00E55B1F">
        <w:rPr>
          <w:rtl/>
          <w:lang w:val="he-IL"/>
        </w:rPr>
        <w:t>)</w:t>
      </w:r>
      <w:r w:rsidR="00485ED5">
        <w:rPr>
          <w:rFonts w:hint="cs"/>
          <w:rtl/>
          <w:lang w:val="he-IL"/>
        </w:rPr>
        <w:t>,</w:t>
      </w:r>
      <w:r w:rsidR="00485ED5" w:rsidRPr="00E55B1F">
        <w:rPr>
          <w:rtl/>
          <w:lang w:val="he-IL"/>
        </w:rPr>
        <w:t xml:space="preserve"> </w:t>
      </w:r>
      <w:r w:rsidR="00E55B1F" w:rsidRPr="00E55B1F">
        <w:rPr>
          <w:rtl/>
          <w:lang w:val="he-IL"/>
        </w:rPr>
        <w:t xml:space="preserve"> 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עת לעשות לה' הפרו תורתך</w:t>
      </w:r>
      <w:r w:rsidR="00485ED5">
        <w:rPr>
          <w:rFonts w:hint="cs"/>
          <w:rtl/>
          <w:lang w:val="he-IL"/>
        </w:rPr>
        <w:t xml:space="preserve">" </w:t>
      </w:r>
      <w:r w:rsidR="00485ED5" w:rsidRPr="00E55B1F">
        <w:rPr>
          <w:rtl/>
          <w:lang w:val="he-IL"/>
        </w:rPr>
        <w:t>(תהלים קיט</w:t>
      </w:r>
      <w:r w:rsidR="00224421">
        <w:rPr>
          <w:rFonts w:hint="cs"/>
          <w:rtl/>
          <w:lang w:val="he-IL"/>
        </w:rPr>
        <w:t xml:space="preserve"> קכו</w:t>
      </w:r>
      <w:r w:rsidR="00485ED5" w:rsidRPr="00E55B1F">
        <w:rPr>
          <w:rtl/>
          <w:lang w:val="he-IL"/>
        </w:rPr>
        <w:t>)</w:t>
      </w:r>
      <w:r w:rsidR="00485ED5">
        <w:rPr>
          <w:rFonts w:hint="cs"/>
          <w:rtl/>
          <w:lang w:val="he-IL"/>
        </w:rPr>
        <w:t>.</w:t>
      </w:r>
      <w:r w:rsidR="00D43EF8">
        <w:rPr>
          <w:rStyle w:val="a5"/>
          <w:rtl/>
          <w:lang w:val="he-IL"/>
        </w:rPr>
        <w:footnoteReference w:id="6"/>
      </w:r>
      <w:r w:rsidR="00E55B1F" w:rsidRPr="00E55B1F">
        <w:rPr>
          <w:rtl/>
          <w:lang w:val="he-IL"/>
        </w:rPr>
        <w:t xml:space="preserve"> ר' נתן אומר</w:t>
      </w:r>
      <w:r w:rsidR="00485ED5">
        <w:rPr>
          <w:rFonts w:hint="cs"/>
          <w:rtl/>
          <w:lang w:val="he-IL"/>
        </w:rPr>
        <w:t>:</w:t>
      </w:r>
      <w:r w:rsidR="00E55B1F" w:rsidRPr="00E55B1F">
        <w:rPr>
          <w:rtl/>
          <w:lang w:val="he-IL"/>
        </w:rPr>
        <w:t xml:space="preserve"> הפרו תורתך </w:t>
      </w:r>
      <w:r w:rsidR="00485ED5">
        <w:rPr>
          <w:rFonts w:hint="cs"/>
          <w:rtl/>
          <w:lang w:val="he-IL"/>
        </w:rPr>
        <w:t xml:space="preserve">- </w:t>
      </w:r>
      <w:r w:rsidR="00485ED5">
        <w:rPr>
          <w:rtl/>
          <w:lang w:val="he-IL"/>
        </w:rPr>
        <w:t>עת לעשות לה'</w:t>
      </w:r>
      <w:r w:rsidR="00485ED5">
        <w:rPr>
          <w:rFonts w:hint="cs"/>
          <w:rtl/>
          <w:lang w:val="he-IL"/>
        </w:rPr>
        <w:t>.</w:t>
      </w:r>
      <w:r w:rsidR="00224421">
        <w:rPr>
          <w:rStyle w:val="a5"/>
          <w:rtl/>
          <w:lang w:val="he-IL"/>
        </w:rPr>
        <w:footnoteReference w:id="7"/>
      </w:r>
    </w:p>
    <w:p w:rsidR="00D61707" w:rsidRDefault="00FD394E" w:rsidP="00CB0152">
      <w:pPr>
        <w:pStyle w:val="ac"/>
        <w:rPr>
          <w:rFonts w:hint="cs"/>
          <w:rtl/>
        </w:rPr>
      </w:pPr>
      <w:r w:rsidRPr="00CB0152">
        <w:rPr>
          <w:rFonts w:hint="cs"/>
          <w:b/>
          <w:bCs/>
          <w:rtl/>
          <w:lang w:val="he-IL"/>
        </w:rPr>
        <w:t xml:space="preserve">גמרא </w:t>
      </w:r>
      <w:r w:rsidRPr="00CB0152">
        <w:rPr>
          <w:b/>
          <w:bCs/>
          <w:rtl/>
          <w:lang w:val="he-IL"/>
        </w:rPr>
        <w:t>ברכות דף סג עמוד א</w:t>
      </w:r>
      <w:r w:rsidR="00CB0152" w:rsidRPr="00CB0152">
        <w:rPr>
          <w:rFonts w:hint="cs"/>
          <w:b/>
          <w:bCs/>
          <w:rtl/>
          <w:lang w:val="he-IL"/>
        </w:rPr>
        <w:t>:</w:t>
      </w:r>
      <w:r w:rsidR="00CB0152">
        <w:rPr>
          <w:rFonts w:hint="cs"/>
          <w:rtl/>
          <w:lang w:val="he-IL"/>
        </w:rPr>
        <w:t xml:space="preserve"> </w:t>
      </w:r>
      <w:r w:rsidRPr="00FD394E">
        <w:rPr>
          <w:rtl/>
          <w:lang w:val="he-IL"/>
        </w:rPr>
        <w:t>התקינו שיהא אדם שואל בשלום חברו וכו'. מאי ואומר? - וכי תימא: בעז מדעתיה דנפשיה קאמר - תא שמע</w:t>
      </w:r>
      <w:r w:rsidR="00D61707">
        <w:rPr>
          <w:rFonts w:hint="cs"/>
          <w:rtl/>
          <w:lang w:val="he-IL"/>
        </w:rPr>
        <w:t>: "</w:t>
      </w:r>
      <w:r w:rsidR="00D61707" w:rsidRPr="00E55B1F">
        <w:rPr>
          <w:rtl/>
          <w:lang w:val="he-IL"/>
        </w:rPr>
        <w:t>ה' עמך גבור החיל</w:t>
      </w:r>
      <w:r w:rsidR="00D61707">
        <w:rPr>
          <w:rFonts w:hint="cs"/>
          <w:rtl/>
          <w:lang w:val="he-IL"/>
        </w:rPr>
        <w:t xml:space="preserve">" </w:t>
      </w:r>
      <w:r w:rsidR="00D61707" w:rsidRPr="00E55B1F">
        <w:rPr>
          <w:rtl/>
          <w:lang w:val="he-IL"/>
        </w:rPr>
        <w:t>(שופטים ו</w:t>
      </w:r>
      <w:r w:rsidR="00D61707">
        <w:rPr>
          <w:rFonts w:hint="cs"/>
          <w:rtl/>
          <w:lang w:val="he-IL"/>
        </w:rPr>
        <w:t xml:space="preserve"> יב</w:t>
      </w:r>
      <w:r w:rsidR="00D61707" w:rsidRPr="00E55B1F">
        <w:rPr>
          <w:rtl/>
          <w:lang w:val="he-IL"/>
        </w:rPr>
        <w:t>)</w:t>
      </w:r>
      <w:r w:rsidRPr="00FD394E">
        <w:rPr>
          <w:rtl/>
          <w:lang w:val="he-IL"/>
        </w:rPr>
        <w:t>. וכי תימא: מלאך הוא דקאמר ליה לגדעון</w:t>
      </w:r>
      <w:r w:rsidR="00D61707">
        <w:rPr>
          <w:rStyle w:val="a5"/>
          <w:rtl/>
          <w:lang w:val="he-IL"/>
        </w:rPr>
        <w:footnoteReference w:id="8"/>
      </w:r>
      <w:r w:rsidRPr="00FD394E">
        <w:rPr>
          <w:rtl/>
          <w:lang w:val="he-IL"/>
        </w:rPr>
        <w:t xml:space="preserve"> - תא שמע</w:t>
      </w:r>
      <w:r w:rsidR="00D61707">
        <w:rPr>
          <w:rFonts w:hint="cs"/>
          <w:rtl/>
          <w:lang w:val="he-IL"/>
        </w:rPr>
        <w:t>:</w:t>
      </w:r>
      <w:r w:rsidRPr="00FD394E">
        <w:rPr>
          <w:rtl/>
          <w:lang w:val="he-IL"/>
        </w:rPr>
        <w:t xml:space="preserve"> </w:t>
      </w:r>
      <w:r w:rsidR="00D61707">
        <w:rPr>
          <w:rFonts w:hint="cs"/>
          <w:rtl/>
          <w:lang w:val="he-IL"/>
        </w:rPr>
        <w:t>"</w:t>
      </w:r>
      <w:r w:rsidR="00D61707" w:rsidRPr="00E55B1F">
        <w:rPr>
          <w:rtl/>
          <w:lang w:val="he-IL"/>
        </w:rPr>
        <w:t>אל תבוז כי זקנה אמך</w:t>
      </w:r>
      <w:r w:rsidR="00D61707">
        <w:rPr>
          <w:rFonts w:hint="cs"/>
          <w:rtl/>
          <w:lang w:val="he-IL"/>
        </w:rPr>
        <w:t xml:space="preserve">" </w:t>
      </w:r>
      <w:r w:rsidR="00D61707" w:rsidRPr="00E55B1F">
        <w:rPr>
          <w:rtl/>
          <w:lang w:val="he-IL"/>
        </w:rPr>
        <w:t>(משלי כג</w:t>
      </w:r>
      <w:r w:rsidR="00D61707">
        <w:rPr>
          <w:rFonts w:hint="cs"/>
          <w:rtl/>
          <w:lang w:val="he-IL"/>
        </w:rPr>
        <w:t xml:space="preserve"> כב</w:t>
      </w:r>
      <w:r w:rsidR="00D61707" w:rsidRPr="00E55B1F">
        <w:rPr>
          <w:rtl/>
          <w:lang w:val="he-IL"/>
        </w:rPr>
        <w:t>)</w:t>
      </w:r>
      <w:r w:rsidRPr="00FD394E">
        <w:rPr>
          <w:rtl/>
          <w:lang w:val="he-IL"/>
        </w:rPr>
        <w:t>.</w:t>
      </w:r>
      <w:r w:rsidR="00D61707">
        <w:rPr>
          <w:rStyle w:val="a5"/>
          <w:rtl/>
          <w:lang w:val="he-IL"/>
        </w:rPr>
        <w:footnoteReference w:id="9"/>
      </w:r>
      <w:r w:rsidRPr="00FD394E">
        <w:rPr>
          <w:rtl/>
          <w:lang w:val="he-IL"/>
        </w:rPr>
        <w:t xml:space="preserve"> ואומר</w:t>
      </w:r>
      <w:r w:rsidR="00D61707">
        <w:rPr>
          <w:rFonts w:hint="cs"/>
          <w:rtl/>
          <w:lang w:val="he-IL"/>
        </w:rPr>
        <w:t>: "</w:t>
      </w:r>
      <w:r w:rsidRPr="00FD394E">
        <w:rPr>
          <w:rtl/>
          <w:lang w:val="he-IL"/>
        </w:rPr>
        <w:t>עת לעשות לה' הפרו תורתך</w:t>
      </w:r>
      <w:r w:rsidR="00D61707">
        <w:rPr>
          <w:rFonts w:hint="cs"/>
          <w:rtl/>
          <w:lang w:val="he-IL"/>
        </w:rPr>
        <w:t>"</w:t>
      </w:r>
      <w:r w:rsidRPr="00FD394E">
        <w:rPr>
          <w:rtl/>
          <w:lang w:val="he-IL"/>
        </w:rPr>
        <w:t>. אמר רבא: האי קרא מרישיה לסיפיה מדריש, מסיפיה לרישיה מדריש.</w:t>
      </w:r>
      <w:r w:rsidR="00A734F9">
        <w:rPr>
          <w:rStyle w:val="a5"/>
          <w:rtl/>
          <w:lang w:val="he-IL"/>
        </w:rPr>
        <w:footnoteReference w:id="10"/>
      </w:r>
      <w:r w:rsidRPr="00FD394E">
        <w:rPr>
          <w:rtl/>
          <w:lang w:val="he-IL"/>
        </w:rPr>
        <w:t xml:space="preserve"> מרישיה לסיפיה מדריש: עת לעשות לה' מאי טעם - משום הפרו תורתך. מסיפיה לרישיה מדריש: הפרו תורתך מאי טעמא - משום עת לעשות לה'.</w:t>
      </w:r>
      <w:r w:rsidR="00D61707">
        <w:rPr>
          <w:rStyle w:val="a5"/>
          <w:rtl/>
          <w:lang w:val="he-IL"/>
        </w:rPr>
        <w:footnoteReference w:id="11"/>
      </w:r>
      <w:r w:rsidRPr="00FD394E">
        <w:rPr>
          <w:rtl/>
        </w:rPr>
        <w:t xml:space="preserve"> </w:t>
      </w:r>
    </w:p>
    <w:p w:rsidR="00FD394E" w:rsidRDefault="00FD394E" w:rsidP="00A01656">
      <w:pPr>
        <w:pStyle w:val="ac"/>
        <w:rPr>
          <w:rFonts w:hint="cs"/>
          <w:rtl/>
          <w:lang w:val="he-IL"/>
        </w:rPr>
      </w:pPr>
      <w:r w:rsidRPr="00FD394E">
        <w:rPr>
          <w:rtl/>
          <w:lang w:val="he-IL"/>
        </w:rPr>
        <w:lastRenderedPageBreak/>
        <w:t>תניא, הלל הזקן אומר: בשעת המכניסין - פזר, בשעת המפזרים - כנס. ואם ראית דור שהתורה חביבה עליו - פזר, שנאמר</w:t>
      </w:r>
      <w:r w:rsidR="00A01656">
        <w:rPr>
          <w:rFonts w:hint="cs"/>
          <w:rtl/>
          <w:lang w:val="he-IL"/>
        </w:rPr>
        <w:t>: "</w:t>
      </w:r>
      <w:r w:rsidRPr="00FD394E">
        <w:rPr>
          <w:rtl/>
          <w:lang w:val="he-IL"/>
        </w:rPr>
        <w:t>יש מפזר ונוסף עוד</w:t>
      </w:r>
      <w:r w:rsidR="00A01656">
        <w:rPr>
          <w:rFonts w:hint="cs"/>
          <w:rtl/>
          <w:lang w:val="he-IL"/>
        </w:rPr>
        <w:t>" (מ</w:t>
      </w:r>
      <w:r w:rsidR="00A01656" w:rsidRPr="00FD394E">
        <w:rPr>
          <w:rtl/>
          <w:lang w:val="he-IL"/>
        </w:rPr>
        <w:t>שלי יא</w:t>
      </w:r>
      <w:r w:rsidR="00A01656">
        <w:rPr>
          <w:rFonts w:hint="cs"/>
          <w:rtl/>
          <w:lang w:val="he-IL"/>
        </w:rPr>
        <w:t xml:space="preserve"> כד). </w:t>
      </w:r>
      <w:r w:rsidRPr="00FD394E">
        <w:rPr>
          <w:rtl/>
          <w:lang w:val="he-IL"/>
        </w:rPr>
        <w:t>ואם ראית דור שאין התורה חביבה עליו - כנס, שנאמר</w:t>
      </w:r>
      <w:r w:rsidR="00A01656">
        <w:rPr>
          <w:rFonts w:hint="cs"/>
          <w:rtl/>
          <w:lang w:val="he-IL"/>
        </w:rPr>
        <w:t>:</w:t>
      </w:r>
      <w:r w:rsidRPr="00FD394E">
        <w:rPr>
          <w:rtl/>
          <w:lang w:val="he-IL"/>
        </w:rPr>
        <w:t xml:space="preserve"> </w:t>
      </w:r>
      <w:r w:rsidR="00A01656">
        <w:rPr>
          <w:rFonts w:hint="cs"/>
          <w:rtl/>
          <w:lang w:val="he-IL"/>
        </w:rPr>
        <w:t>"</w:t>
      </w:r>
      <w:r w:rsidRPr="00FD394E">
        <w:rPr>
          <w:rtl/>
          <w:lang w:val="he-IL"/>
        </w:rPr>
        <w:t>עת לעשות לה' הפרו תורתך</w:t>
      </w:r>
      <w:r w:rsidR="00A01656">
        <w:rPr>
          <w:rFonts w:hint="cs"/>
          <w:rtl/>
          <w:lang w:val="he-IL"/>
        </w:rPr>
        <w:t>"</w:t>
      </w:r>
      <w:r w:rsidRPr="00FD394E">
        <w:rPr>
          <w:rtl/>
          <w:lang w:val="he-IL"/>
        </w:rPr>
        <w:t>.</w:t>
      </w:r>
      <w:r w:rsidR="007244C5">
        <w:rPr>
          <w:rStyle w:val="a5"/>
          <w:rtl/>
          <w:lang w:val="he-IL"/>
        </w:rPr>
        <w:footnoteReference w:id="12"/>
      </w:r>
    </w:p>
    <w:p w:rsidR="00D43EF8" w:rsidRPr="00D43EF8" w:rsidRDefault="00D43EF8" w:rsidP="00D43EF8">
      <w:pPr>
        <w:pStyle w:val="ab"/>
        <w:rPr>
          <w:rtl/>
          <w:lang w:val="he-IL"/>
        </w:rPr>
      </w:pPr>
      <w:r w:rsidRPr="00D43EF8">
        <w:rPr>
          <w:rtl/>
          <w:lang w:val="he-IL"/>
        </w:rPr>
        <w:t xml:space="preserve">פירוש המשנה לרמב"ם מסכת ברכות פרק ט </w:t>
      </w:r>
    </w:p>
    <w:p w:rsidR="00A01656" w:rsidRDefault="00D43EF8" w:rsidP="00D43EF8">
      <w:pPr>
        <w:pStyle w:val="ac"/>
        <w:rPr>
          <w:rFonts w:hint="cs"/>
          <w:rtl/>
          <w:lang w:val="he-IL"/>
        </w:rPr>
      </w:pPr>
      <w:r w:rsidRPr="00D43EF8">
        <w:rPr>
          <w:rtl/>
          <w:lang w:val="he-IL"/>
        </w:rPr>
        <w:t>וכיון שהזכיר בכלל התקנות שהתקינו שיהא אדם שואל בשלום חברו בשם ה'</w:t>
      </w:r>
      <w:r w:rsidR="00542EE3">
        <w:rPr>
          <w:rFonts w:hint="cs"/>
          <w:rtl/>
          <w:lang w:val="he-IL"/>
        </w:rPr>
        <w:t>,</w:t>
      </w:r>
      <w:r w:rsidRPr="00D43EF8">
        <w:rPr>
          <w:rtl/>
          <w:lang w:val="he-IL"/>
        </w:rPr>
        <w:t xml:space="preserve"> לפי שמ</w:t>
      </w:r>
      <w:r w:rsidR="00542EE3">
        <w:rPr>
          <w:rFonts w:hint="cs"/>
          <w:rtl/>
          <w:lang w:val="he-IL"/>
        </w:rPr>
        <w:t>י</w:t>
      </w:r>
      <w:r w:rsidRPr="00D43EF8">
        <w:rPr>
          <w:rtl/>
          <w:lang w:val="he-IL"/>
        </w:rPr>
        <w:t>לת שלום עשאוה משמותיו של הקב"ה,</w:t>
      </w:r>
      <w:r w:rsidR="00542EE3">
        <w:rPr>
          <w:rStyle w:val="a5"/>
          <w:rtl/>
          <w:lang w:val="he-IL"/>
        </w:rPr>
        <w:footnoteReference w:id="13"/>
      </w:r>
      <w:r w:rsidRPr="00D43EF8">
        <w:rPr>
          <w:rtl/>
          <w:lang w:val="he-IL"/>
        </w:rPr>
        <w:t xml:space="preserve"> לפיכך בא להביא ראיה שזה מותר מבועז שאמר</w:t>
      </w:r>
      <w:r w:rsidR="001D2498">
        <w:rPr>
          <w:rFonts w:hint="cs"/>
          <w:rtl/>
          <w:lang w:val="he-IL"/>
        </w:rPr>
        <w:t>:</w:t>
      </w:r>
      <w:r w:rsidRPr="00D43EF8">
        <w:rPr>
          <w:rtl/>
          <w:lang w:val="he-IL"/>
        </w:rPr>
        <w:t xml:space="preserve"> ה' עמכם והשיבוהו הם</w:t>
      </w:r>
      <w:r w:rsidR="001D2498">
        <w:rPr>
          <w:rFonts w:hint="cs"/>
          <w:rtl/>
          <w:lang w:val="he-IL"/>
        </w:rPr>
        <w:t>:</w:t>
      </w:r>
      <w:r w:rsidRPr="00D43EF8">
        <w:rPr>
          <w:rtl/>
          <w:lang w:val="he-IL"/>
        </w:rPr>
        <w:t xml:space="preserve"> יבר</w:t>
      </w:r>
      <w:r w:rsidR="001D2498">
        <w:rPr>
          <w:rFonts w:hint="cs"/>
          <w:rtl/>
          <w:lang w:val="he-IL"/>
        </w:rPr>
        <w:t>כ</w:t>
      </w:r>
      <w:r w:rsidRPr="00D43EF8">
        <w:rPr>
          <w:rtl/>
          <w:lang w:val="he-IL"/>
        </w:rPr>
        <w:t>ך ה'. ואמרו אח"כ ואומר אל תבוז כי זקנה אמך, אינו ראיה על מה שלפניו כלומר שיהא אדם שואל את שלום חבירו בשם, אלא בא ללמד שלא להקל בתקנות חכמים אע"פ שנתישנו ורחק זמן אותה תקנה, ועל זה הזהיר שלמה במשל זה. ואח"כ הביא ראיה שהעובר על אותם התקנות חייב עונש ויסורים לפי שהפר תורה, וזהו ענין אמרו הפרו תורתך עת לעשות לה'. אבל מי שמניח הכתוב כמו שהוא ומבארו ואומר עת לעשות לה' הפרו תורתיך, יאמר, שכשנגזרת עת עונש ונקמה יבואו סבות לבני אדם שיפרו תורה כדי שתחול עליהם הגזירה כשהם חייבים, וענין זה ארוך ורחוק עמוק עמוק מי ימצאנו, כי נצא מזה לשאלת השכר והעונש. ואל תבקש ממני בענין שאנחנו עכשיו בו זולתי ביאור הדברים בלבד</w:t>
      </w:r>
      <w:r>
        <w:rPr>
          <w:rFonts w:hint="cs"/>
          <w:rtl/>
          <w:lang w:val="he-IL"/>
        </w:rPr>
        <w:t>.</w:t>
      </w:r>
      <w:r w:rsidR="00875627">
        <w:rPr>
          <w:rStyle w:val="a5"/>
          <w:rtl/>
          <w:lang w:val="he-IL"/>
        </w:rPr>
        <w:footnoteReference w:id="14"/>
      </w:r>
    </w:p>
    <w:p w:rsidR="00601679" w:rsidRPr="00601679" w:rsidRDefault="00601679" w:rsidP="00601679">
      <w:pPr>
        <w:pStyle w:val="ab"/>
        <w:rPr>
          <w:rtl/>
          <w:lang w:val="he-IL"/>
        </w:rPr>
      </w:pPr>
      <w:r w:rsidRPr="00601679">
        <w:rPr>
          <w:rtl/>
          <w:lang w:val="he-IL"/>
        </w:rPr>
        <w:t xml:space="preserve">ספר מורה הנבוכים פתיחה </w:t>
      </w:r>
    </w:p>
    <w:p w:rsidR="00601679" w:rsidRDefault="00601679" w:rsidP="001807AD">
      <w:pPr>
        <w:pStyle w:val="ac"/>
        <w:rPr>
          <w:rFonts w:hint="cs"/>
          <w:rtl/>
          <w:lang w:val="he-IL"/>
        </w:rPr>
      </w:pPr>
      <w:r w:rsidRPr="00601679">
        <w:rPr>
          <w:rtl/>
          <w:lang w:val="he-IL"/>
        </w:rPr>
        <w:t>והשם יתב</w:t>
      </w:r>
      <w:r>
        <w:rPr>
          <w:rFonts w:hint="cs"/>
          <w:rtl/>
          <w:lang w:val="he-IL"/>
        </w:rPr>
        <w:t xml:space="preserve">רך </w:t>
      </w:r>
      <w:r w:rsidRPr="00601679">
        <w:rPr>
          <w:rtl/>
          <w:lang w:val="he-IL"/>
        </w:rPr>
        <w:t>יודע שאני לא סרתי היותי מתירא הרבה מאד לחבר הדברים אשר ארצה לחברם בזה המאמר, מפני שהם ענינים נסתרים, לא חובר כלל בהם ספר זולתי זה באומתנו בזמן הגלות הזה, ואיך אתחיל אני עתה ואחבר בהם</w:t>
      </w:r>
      <w:r>
        <w:rPr>
          <w:rFonts w:hint="cs"/>
          <w:rtl/>
          <w:lang w:val="he-IL"/>
        </w:rPr>
        <w:t>?</w:t>
      </w:r>
      <w:r w:rsidRPr="00601679">
        <w:rPr>
          <w:rtl/>
          <w:lang w:val="he-IL"/>
        </w:rPr>
        <w:t xml:space="preserve"> אבל נשענתי על שתי הקדמות. האחת מהם אמרם בכמו זה הענין</w:t>
      </w:r>
      <w:r w:rsidR="00CB0152">
        <w:rPr>
          <w:rFonts w:hint="cs"/>
          <w:rtl/>
          <w:lang w:val="he-IL"/>
        </w:rPr>
        <w:t>:</w:t>
      </w:r>
      <w:r w:rsidRPr="00601679">
        <w:rPr>
          <w:rtl/>
          <w:lang w:val="he-IL"/>
        </w:rPr>
        <w:t xml:space="preserve"> </w:t>
      </w:r>
      <w:r w:rsidR="001807AD">
        <w:rPr>
          <w:rFonts w:hint="cs"/>
          <w:rtl/>
          <w:lang w:val="he-IL"/>
        </w:rPr>
        <w:t>"</w:t>
      </w:r>
      <w:r w:rsidRPr="00601679">
        <w:rPr>
          <w:rtl/>
          <w:lang w:val="he-IL"/>
        </w:rPr>
        <w:t>עת לעשות לה' הפרו תורתך</w:t>
      </w:r>
      <w:r w:rsidR="001807AD">
        <w:rPr>
          <w:rFonts w:hint="cs"/>
          <w:rtl/>
          <w:lang w:val="he-IL"/>
        </w:rPr>
        <w:t>",</w:t>
      </w:r>
      <w:r w:rsidRPr="00601679">
        <w:rPr>
          <w:rtl/>
          <w:lang w:val="he-IL"/>
        </w:rPr>
        <w:t xml:space="preserve"> והשנית</w:t>
      </w:r>
      <w:r w:rsidR="001807AD">
        <w:rPr>
          <w:rFonts w:hint="cs"/>
          <w:rtl/>
          <w:lang w:val="he-IL"/>
        </w:rPr>
        <w:t>,</w:t>
      </w:r>
      <w:r w:rsidRPr="00601679">
        <w:rPr>
          <w:rtl/>
          <w:lang w:val="he-IL"/>
        </w:rPr>
        <w:t xml:space="preserve"> אמרם</w:t>
      </w:r>
      <w:r w:rsidR="001807AD">
        <w:rPr>
          <w:rFonts w:hint="cs"/>
          <w:rtl/>
          <w:lang w:val="he-IL"/>
        </w:rPr>
        <w:t>: "</w:t>
      </w:r>
      <w:r w:rsidRPr="00601679">
        <w:rPr>
          <w:rtl/>
          <w:lang w:val="he-IL"/>
        </w:rPr>
        <w:t>וכל מעשיך יהיו לשם שמים</w:t>
      </w:r>
      <w:r w:rsidR="001807AD">
        <w:rPr>
          <w:rFonts w:hint="cs"/>
          <w:rtl/>
          <w:lang w:val="he-IL"/>
        </w:rPr>
        <w:t>"</w:t>
      </w:r>
      <w:r w:rsidRPr="00601679">
        <w:rPr>
          <w:rtl/>
          <w:lang w:val="he-IL"/>
        </w:rPr>
        <w:t>.</w:t>
      </w:r>
      <w:r>
        <w:rPr>
          <w:rStyle w:val="a5"/>
          <w:rtl/>
          <w:lang w:val="he-IL"/>
        </w:rPr>
        <w:footnoteReference w:id="15"/>
      </w:r>
    </w:p>
    <w:p w:rsidR="001C6751" w:rsidRPr="00976C75" w:rsidRDefault="001C6751" w:rsidP="001C6751">
      <w:pPr>
        <w:pStyle w:val="ab"/>
        <w:rPr>
          <w:rtl/>
          <w:lang w:val="he-IL"/>
        </w:rPr>
      </w:pPr>
      <w:r w:rsidRPr="00976C75">
        <w:rPr>
          <w:rtl/>
          <w:lang w:val="he-IL"/>
        </w:rPr>
        <w:lastRenderedPageBreak/>
        <w:t xml:space="preserve">ספרי זוטא </w:t>
      </w:r>
      <w:r>
        <w:rPr>
          <w:rFonts w:hint="cs"/>
          <w:rtl/>
          <w:lang w:val="he-IL"/>
        </w:rPr>
        <w:t xml:space="preserve">במדבר </w:t>
      </w:r>
      <w:r w:rsidRPr="00976C75">
        <w:rPr>
          <w:rtl/>
          <w:lang w:val="he-IL"/>
        </w:rPr>
        <w:t xml:space="preserve">פרק כז </w:t>
      </w:r>
    </w:p>
    <w:p w:rsidR="001C6751" w:rsidRDefault="001C6751" w:rsidP="001C6751">
      <w:pPr>
        <w:pStyle w:val="ac"/>
        <w:rPr>
          <w:rFonts w:hint="cs"/>
          <w:rtl/>
          <w:lang w:val="he-IL"/>
        </w:rPr>
      </w:pPr>
      <w:r w:rsidRPr="00976C75">
        <w:rPr>
          <w:rtl/>
          <w:lang w:val="he-IL"/>
        </w:rPr>
        <w:t>וללמדך באיזה שעה עמדו לפני משה</w:t>
      </w:r>
      <w:r>
        <w:rPr>
          <w:rFonts w:hint="cs"/>
          <w:rtl/>
          <w:lang w:val="he-IL"/>
        </w:rPr>
        <w:t>?</w:t>
      </w:r>
      <w:r w:rsidRPr="00976C75">
        <w:rPr>
          <w:rtl/>
          <w:lang w:val="he-IL"/>
        </w:rPr>
        <w:t xml:space="preserve"> בשעה שאמרו ישראל למשה נתנה ראש ונשובה מצרימה (במדבר יד ד)</w:t>
      </w:r>
      <w:r>
        <w:rPr>
          <w:rFonts w:hint="cs"/>
          <w:rtl/>
          <w:lang w:val="he-IL"/>
        </w:rPr>
        <w:t>.</w:t>
      </w:r>
      <w:r w:rsidRPr="00976C75">
        <w:rPr>
          <w:rtl/>
          <w:lang w:val="he-IL"/>
        </w:rPr>
        <w:t xml:space="preserve"> אמר להן משה</w:t>
      </w:r>
      <w:r>
        <w:rPr>
          <w:rFonts w:hint="cs"/>
          <w:rtl/>
          <w:lang w:val="he-IL"/>
        </w:rPr>
        <w:t>:</w:t>
      </w:r>
      <w:r w:rsidRPr="00976C75">
        <w:rPr>
          <w:rtl/>
          <w:lang w:val="he-IL"/>
        </w:rPr>
        <w:t xml:space="preserve"> והלא כל ישראל מבקשין לחזור למצרים ואתנה מבקשות נחלה בארץ</w:t>
      </w:r>
      <w:r>
        <w:rPr>
          <w:rFonts w:hint="cs"/>
          <w:rtl/>
          <w:lang w:val="he-IL"/>
        </w:rPr>
        <w:t>!</w:t>
      </w:r>
      <w:r w:rsidRPr="00976C75">
        <w:rPr>
          <w:rtl/>
          <w:lang w:val="he-IL"/>
        </w:rPr>
        <w:t xml:space="preserve"> אמרו</w:t>
      </w:r>
      <w:r>
        <w:rPr>
          <w:rFonts w:hint="cs"/>
          <w:rtl/>
          <w:lang w:val="he-IL"/>
        </w:rPr>
        <w:t>:</w:t>
      </w:r>
      <w:r w:rsidRPr="00976C75">
        <w:rPr>
          <w:rtl/>
          <w:lang w:val="he-IL"/>
        </w:rPr>
        <w:t xml:space="preserve"> יודעות אנו שסוף כל ישראל להחזיק בארץ</w:t>
      </w:r>
      <w:r>
        <w:rPr>
          <w:rFonts w:hint="cs"/>
          <w:rtl/>
          <w:lang w:val="he-IL"/>
        </w:rPr>
        <w:t>,</w:t>
      </w:r>
      <w:r w:rsidRPr="00976C75">
        <w:rPr>
          <w:rtl/>
          <w:lang w:val="he-IL"/>
        </w:rPr>
        <w:t xml:space="preserve"> שנאמר</w:t>
      </w:r>
      <w:r>
        <w:rPr>
          <w:rFonts w:hint="cs"/>
          <w:rtl/>
          <w:lang w:val="he-IL"/>
        </w:rPr>
        <w:t>:</w:t>
      </w:r>
      <w:r w:rsidRPr="00976C75">
        <w:rPr>
          <w:rtl/>
          <w:lang w:val="he-IL"/>
        </w:rPr>
        <w:t xml:space="preserve"> </w:t>
      </w:r>
      <w:r>
        <w:rPr>
          <w:rFonts w:hint="cs"/>
          <w:rtl/>
          <w:lang w:val="he-IL"/>
        </w:rPr>
        <w:t>"</w:t>
      </w:r>
      <w:r w:rsidRPr="00976C75">
        <w:rPr>
          <w:rtl/>
          <w:lang w:val="he-IL"/>
        </w:rPr>
        <w:t>עת לעשות לה' הפרו תורתך</w:t>
      </w:r>
      <w:r>
        <w:rPr>
          <w:rFonts w:hint="cs"/>
          <w:rtl/>
          <w:lang w:val="he-IL"/>
        </w:rPr>
        <w:t>" -</w:t>
      </w:r>
      <w:r w:rsidRPr="00976C75">
        <w:rPr>
          <w:rtl/>
          <w:lang w:val="he-IL"/>
        </w:rPr>
        <w:t xml:space="preserve"> אל תהי קורא כן אלא</w:t>
      </w:r>
      <w:r>
        <w:rPr>
          <w:rFonts w:hint="cs"/>
          <w:rtl/>
          <w:lang w:val="he-IL"/>
        </w:rPr>
        <w:t>:</w:t>
      </w:r>
      <w:r w:rsidRPr="00976C75">
        <w:rPr>
          <w:rtl/>
          <w:lang w:val="he-IL"/>
        </w:rPr>
        <w:t xml:space="preserve"> הפרו תורתך עת לעשות לה'</w:t>
      </w:r>
      <w:r>
        <w:rPr>
          <w:rFonts w:hint="cs"/>
          <w:rtl/>
          <w:lang w:val="he-IL"/>
        </w:rPr>
        <w:t>.</w:t>
      </w:r>
      <w:r w:rsidRPr="00976C75">
        <w:rPr>
          <w:rtl/>
          <w:lang w:val="he-IL"/>
        </w:rPr>
        <w:t xml:space="preserve"> וכן הוא אומר</w:t>
      </w:r>
      <w:r>
        <w:rPr>
          <w:rFonts w:hint="cs"/>
          <w:rtl/>
          <w:lang w:val="he-IL"/>
        </w:rPr>
        <w:t>:</w:t>
      </w:r>
      <w:r w:rsidRPr="00976C75">
        <w:rPr>
          <w:rtl/>
          <w:lang w:val="he-IL"/>
        </w:rPr>
        <w:t xml:space="preserve"> </w:t>
      </w:r>
      <w:r>
        <w:rPr>
          <w:rFonts w:hint="cs"/>
          <w:rtl/>
          <w:lang w:val="he-IL"/>
        </w:rPr>
        <w:t>"</w:t>
      </w:r>
      <w:r w:rsidRPr="00976C75">
        <w:rPr>
          <w:rtl/>
          <w:lang w:val="he-IL"/>
        </w:rPr>
        <w:t>וארם יצאו גדודים וישבו מארץ ישראל נערה קטנה</w:t>
      </w:r>
      <w:r>
        <w:rPr>
          <w:rFonts w:hint="cs"/>
          <w:rtl/>
          <w:lang w:val="he-IL"/>
        </w:rPr>
        <w:t xml:space="preserve">" </w:t>
      </w:r>
      <w:r w:rsidRPr="00976C75">
        <w:rPr>
          <w:rtl/>
          <w:lang w:val="he-IL"/>
        </w:rPr>
        <w:t xml:space="preserve">(מלכים ב ה ב-ג) </w:t>
      </w:r>
      <w:r>
        <w:rPr>
          <w:rFonts w:hint="cs"/>
          <w:rtl/>
          <w:lang w:val="he-IL"/>
        </w:rPr>
        <w:t xml:space="preserve">- </w:t>
      </w:r>
      <w:r w:rsidRPr="00976C75">
        <w:rPr>
          <w:rtl/>
          <w:lang w:val="he-IL"/>
        </w:rPr>
        <w:t>מגיד שאמרה לה</w:t>
      </w:r>
      <w:r>
        <w:rPr>
          <w:rFonts w:hint="cs"/>
          <w:rtl/>
          <w:lang w:val="he-IL"/>
        </w:rPr>
        <w:t>:</w:t>
      </w:r>
      <w:r w:rsidRPr="00976C75">
        <w:rPr>
          <w:rtl/>
          <w:lang w:val="he-IL"/>
        </w:rPr>
        <w:t xml:space="preserve"> כך וכך מטהרין את העני כך וכך מטהרין את העשיר </w:t>
      </w:r>
      <w:r>
        <w:rPr>
          <w:rFonts w:hint="cs"/>
          <w:rtl/>
          <w:lang w:val="he-IL"/>
        </w:rPr>
        <w:t xml:space="preserve">... </w:t>
      </w:r>
      <w:r w:rsidRPr="00976C75">
        <w:rPr>
          <w:rtl/>
          <w:lang w:val="he-IL"/>
        </w:rPr>
        <w:t>מגיד שהיתה דורשת פרשת נגעים</w:t>
      </w:r>
      <w:r>
        <w:rPr>
          <w:rFonts w:hint="cs"/>
          <w:rtl/>
          <w:lang w:val="he-IL"/>
        </w:rPr>
        <w:t>.</w:t>
      </w:r>
      <w:r w:rsidRPr="00976C75">
        <w:rPr>
          <w:rtl/>
          <w:lang w:val="he-IL"/>
        </w:rPr>
        <w:t xml:space="preserve"> אבל אין את יודע אימתי היו של בית אביה עושין את התורה</w:t>
      </w:r>
      <w:r>
        <w:rPr>
          <w:rFonts w:hint="cs"/>
          <w:rtl/>
          <w:lang w:val="he-IL"/>
        </w:rPr>
        <w:t>?</w:t>
      </w:r>
      <w:r w:rsidRPr="00976C75">
        <w:rPr>
          <w:rtl/>
          <w:lang w:val="he-IL"/>
        </w:rPr>
        <w:t xml:space="preserve"> בשעה שאמר להם אליהו</w:t>
      </w:r>
      <w:r w:rsidR="007B1098">
        <w:rPr>
          <w:rFonts w:hint="cs"/>
          <w:rtl/>
          <w:lang w:val="he-IL"/>
        </w:rPr>
        <w:t>:</w:t>
      </w:r>
      <w:r w:rsidRPr="00976C75">
        <w:rPr>
          <w:rtl/>
          <w:lang w:val="he-IL"/>
        </w:rPr>
        <w:t xml:space="preserve"> עד מתי אתם פוסחים על שתי הסעיפים</w:t>
      </w:r>
      <w:r>
        <w:rPr>
          <w:rFonts w:hint="cs"/>
          <w:rtl/>
          <w:lang w:val="he-IL"/>
        </w:rPr>
        <w:t xml:space="preserve">, </w:t>
      </w:r>
      <w:r w:rsidRPr="00976C75">
        <w:rPr>
          <w:rtl/>
          <w:lang w:val="he-IL"/>
        </w:rPr>
        <w:t>לקיים מה שנאמר</w:t>
      </w:r>
      <w:r w:rsidR="007B1098">
        <w:rPr>
          <w:rFonts w:hint="cs"/>
          <w:rtl/>
          <w:lang w:val="he-IL"/>
        </w:rPr>
        <w:t>:</w:t>
      </w:r>
      <w:r w:rsidRPr="00976C75">
        <w:rPr>
          <w:rtl/>
          <w:lang w:val="he-IL"/>
        </w:rPr>
        <w:t xml:space="preserve"> עת לעשות לה' הפרו תורתך</w:t>
      </w:r>
      <w:r w:rsidR="007B1098">
        <w:rPr>
          <w:rFonts w:hint="cs"/>
          <w:rtl/>
          <w:lang w:val="he-IL"/>
        </w:rPr>
        <w:t>.</w:t>
      </w:r>
      <w:r w:rsidRPr="00976C75">
        <w:rPr>
          <w:rtl/>
          <w:lang w:val="he-IL"/>
        </w:rPr>
        <w:t xml:space="preserve"> אל תהי קורא כך אלא הפרו תורתך עת לעשות לה'</w:t>
      </w:r>
      <w:r>
        <w:rPr>
          <w:rFonts w:hint="cs"/>
          <w:rtl/>
          <w:lang w:val="he-IL"/>
        </w:rPr>
        <w:t>.</w:t>
      </w:r>
      <w:r>
        <w:rPr>
          <w:rStyle w:val="a5"/>
          <w:rtl/>
          <w:lang w:val="he-IL"/>
        </w:rPr>
        <w:footnoteReference w:id="16"/>
      </w:r>
    </w:p>
    <w:p w:rsidR="00A734F9" w:rsidRPr="00A734F9" w:rsidRDefault="00A734F9" w:rsidP="00A734F9">
      <w:pPr>
        <w:pStyle w:val="ab"/>
        <w:rPr>
          <w:rtl/>
          <w:lang w:val="he-IL"/>
        </w:rPr>
      </w:pPr>
      <w:r w:rsidRPr="00A734F9">
        <w:rPr>
          <w:rtl/>
          <w:lang w:val="he-IL"/>
        </w:rPr>
        <w:t xml:space="preserve">מסכת יבמות דף צ עמוד ב </w:t>
      </w:r>
    </w:p>
    <w:p w:rsidR="005B6047" w:rsidRDefault="00A734F9" w:rsidP="001A520B">
      <w:pPr>
        <w:pStyle w:val="ac"/>
        <w:rPr>
          <w:rFonts w:hint="cs"/>
          <w:rtl/>
          <w:lang w:val="he-IL"/>
        </w:rPr>
      </w:pPr>
      <w:r w:rsidRPr="00A734F9">
        <w:rPr>
          <w:rtl/>
          <w:lang w:val="he-IL"/>
        </w:rPr>
        <w:t>ת</w:t>
      </w:r>
      <w:r w:rsidR="001A520B">
        <w:rPr>
          <w:rFonts w:hint="cs"/>
          <w:rtl/>
          <w:lang w:val="he-IL"/>
        </w:rPr>
        <w:t>א שמע: "</w:t>
      </w:r>
      <w:r w:rsidRPr="00A734F9">
        <w:rPr>
          <w:rtl/>
          <w:lang w:val="he-IL"/>
        </w:rPr>
        <w:t>אליו ת</w:t>
      </w:r>
      <w:smartTag w:uri="urn:schemas-microsoft-com:office:smarttags" w:element="PersonName">
        <w:r w:rsidRPr="00A734F9">
          <w:rPr>
            <w:rtl/>
            <w:lang w:val="he-IL"/>
          </w:rPr>
          <w:t>שמעון</w:t>
        </w:r>
      </w:smartTag>
      <w:r w:rsidR="001A520B">
        <w:rPr>
          <w:rFonts w:hint="cs"/>
          <w:rtl/>
          <w:lang w:val="he-IL"/>
        </w:rPr>
        <w:t>" (</w:t>
      </w:r>
      <w:r w:rsidR="001A520B" w:rsidRPr="00A734F9">
        <w:rPr>
          <w:rtl/>
          <w:lang w:val="he-IL"/>
        </w:rPr>
        <w:t>דברים יח</w:t>
      </w:r>
      <w:r w:rsidR="001A520B">
        <w:rPr>
          <w:rFonts w:hint="cs"/>
          <w:rtl/>
          <w:lang w:val="he-IL"/>
        </w:rPr>
        <w:t xml:space="preserve"> </w:t>
      </w:r>
      <w:r w:rsidR="00DF30F1">
        <w:rPr>
          <w:rFonts w:hint="cs"/>
          <w:rtl/>
          <w:lang w:val="he-IL"/>
        </w:rPr>
        <w:t>טו</w:t>
      </w:r>
      <w:r w:rsidR="001A520B">
        <w:rPr>
          <w:rFonts w:hint="cs"/>
          <w:rtl/>
          <w:lang w:val="he-IL"/>
        </w:rPr>
        <w:t xml:space="preserve">) </w:t>
      </w:r>
      <w:r w:rsidRPr="00A734F9">
        <w:rPr>
          <w:rtl/>
          <w:lang w:val="he-IL"/>
        </w:rPr>
        <w:t>- אפילו אומר לך עבור על אחת מכל מצות שבתורה, כגון אליהו בהר הכרמל, הכל לפי שעה שמע לו!</w:t>
      </w:r>
      <w:r w:rsidR="001A520B">
        <w:rPr>
          <w:rStyle w:val="a5"/>
          <w:rtl/>
          <w:lang w:val="he-IL"/>
        </w:rPr>
        <w:footnoteReference w:id="17"/>
      </w:r>
    </w:p>
    <w:p w:rsidR="00DC6AC8" w:rsidRPr="00DC6AC8" w:rsidRDefault="00DC6AC8" w:rsidP="00DC6AC8">
      <w:pPr>
        <w:pStyle w:val="ab"/>
        <w:rPr>
          <w:rtl/>
          <w:lang w:val="he-IL"/>
        </w:rPr>
      </w:pPr>
      <w:r w:rsidRPr="00DC6AC8">
        <w:rPr>
          <w:rtl/>
          <w:lang w:val="he-IL"/>
        </w:rPr>
        <w:t xml:space="preserve">כלי יקר דברים פרק יז </w:t>
      </w:r>
      <w:r w:rsidR="000F2F45">
        <w:rPr>
          <w:rFonts w:hint="cs"/>
          <w:rtl/>
          <w:lang w:val="he-IL"/>
        </w:rPr>
        <w:t>פסוק יא</w:t>
      </w:r>
    </w:p>
    <w:p w:rsidR="00DC6AC8" w:rsidRDefault="000F2F45" w:rsidP="000F2F45">
      <w:pPr>
        <w:pStyle w:val="ac"/>
        <w:rPr>
          <w:rFonts w:hint="cs"/>
          <w:rtl/>
          <w:lang w:val="he-IL"/>
        </w:rPr>
      </w:pPr>
      <w:r>
        <w:rPr>
          <w:rFonts w:hint="cs"/>
          <w:rtl/>
          <w:lang w:val="he-IL"/>
        </w:rPr>
        <w:t>"</w:t>
      </w:r>
      <w:r w:rsidRPr="000F2F45">
        <w:rPr>
          <w:rtl/>
          <w:lang w:val="he-IL"/>
        </w:rPr>
        <w:t>לא תסור מן הדבר אשר יגידו לך ימין ושמאל</w:t>
      </w:r>
      <w:r>
        <w:rPr>
          <w:rFonts w:hint="cs"/>
          <w:rtl/>
          <w:lang w:val="he-IL"/>
        </w:rPr>
        <w:t>" ..</w:t>
      </w:r>
      <w:r w:rsidRPr="000F2F45">
        <w:rPr>
          <w:rtl/>
          <w:lang w:val="he-IL"/>
        </w:rPr>
        <w:t xml:space="preserve">. </w:t>
      </w:r>
      <w:r w:rsidR="00DC6AC8" w:rsidRPr="00DC6AC8">
        <w:rPr>
          <w:rtl/>
          <w:lang w:val="he-IL"/>
        </w:rPr>
        <w:t>ומטעם זה אמרו חז"ל (סנהדרין יז א) שאין ממנין לסנהדרין עד שיודע לטהר השרץ מן התורה</w:t>
      </w:r>
      <w:r>
        <w:rPr>
          <w:rFonts w:hint="cs"/>
          <w:rtl/>
          <w:lang w:val="he-IL"/>
        </w:rPr>
        <w:t>.</w:t>
      </w:r>
      <w:r w:rsidR="00DC6AC8" w:rsidRPr="00DC6AC8">
        <w:rPr>
          <w:rtl/>
          <w:lang w:val="he-IL"/>
        </w:rPr>
        <w:t xml:space="preserve"> וטעמו של דבר שאם לפעמים צריכין להוראת שעה לפסוק נגד התורה משום עת לעשות לה' הפרו תורתך (תהלים קיט קכו), אז יכול החכם או הנביא לצרף לסברת עת לעשות לה' אותן מיעוט סברות שכבר נדחו מחמת הרוב ולילך אחר המיעוט כהוראת אליהו בהר הכרמל</w:t>
      </w:r>
      <w:r w:rsidR="00DF30F1">
        <w:rPr>
          <w:rFonts w:hint="cs"/>
          <w:rtl/>
          <w:lang w:val="he-IL"/>
        </w:rPr>
        <w:t>.</w:t>
      </w:r>
      <w:r w:rsidR="00DC6AC8" w:rsidRPr="00DC6AC8">
        <w:rPr>
          <w:rtl/>
          <w:lang w:val="he-IL"/>
        </w:rPr>
        <w:t xml:space="preserve"> אבל אם אין החכם או הנביא יודע שום סברא אל ההיפך</w:t>
      </w:r>
      <w:r w:rsidR="00DF30F1">
        <w:rPr>
          <w:rFonts w:hint="cs"/>
          <w:rtl/>
          <w:lang w:val="he-IL"/>
        </w:rPr>
        <w:t>,</w:t>
      </w:r>
      <w:r w:rsidR="00DC6AC8" w:rsidRPr="00DC6AC8">
        <w:rPr>
          <w:rtl/>
          <w:lang w:val="he-IL"/>
        </w:rPr>
        <w:t xml:space="preserve"> אז לעולם לא יטהרו אפילו בהוראת שעה</w:t>
      </w:r>
      <w:r w:rsidR="00DC6AC8">
        <w:rPr>
          <w:rFonts w:hint="cs"/>
          <w:rtl/>
          <w:lang w:val="he-IL"/>
        </w:rPr>
        <w:t>.</w:t>
      </w:r>
      <w:r w:rsidR="002C739A">
        <w:rPr>
          <w:rStyle w:val="a5"/>
          <w:rtl/>
          <w:lang w:val="he-IL"/>
        </w:rPr>
        <w:footnoteReference w:id="18"/>
      </w:r>
    </w:p>
    <w:p w:rsidR="00BB2588" w:rsidRDefault="00BB2588" w:rsidP="00BB2588">
      <w:pPr>
        <w:pStyle w:val="ab"/>
        <w:rPr>
          <w:rtl/>
        </w:rPr>
      </w:pPr>
      <w:r>
        <w:rPr>
          <w:rFonts w:hint="cs"/>
          <w:rtl/>
        </w:rPr>
        <w:t>סנהדרין מו ע"א</w:t>
      </w:r>
      <w:r>
        <w:rPr>
          <w:rtl/>
        </w:rPr>
        <w:t xml:space="preserve"> </w:t>
      </w:r>
      <w:r>
        <w:rPr>
          <w:rFonts w:hint="cs"/>
          <w:rtl/>
        </w:rPr>
        <w:t xml:space="preserve">- </w:t>
      </w:r>
      <w:r>
        <w:rPr>
          <w:rtl/>
        </w:rPr>
        <w:t>יבמות דף צ עמוד ב</w:t>
      </w:r>
      <w:r>
        <w:rPr>
          <w:rFonts w:hint="cs"/>
          <w:rtl/>
        </w:rPr>
        <w:t xml:space="preserve"> </w:t>
      </w:r>
    </w:p>
    <w:p w:rsidR="00BB2588" w:rsidRDefault="00BB2588" w:rsidP="00BB2588">
      <w:pPr>
        <w:pStyle w:val="ac"/>
        <w:rPr>
          <w:rFonts w:hint="cs"/>
          <w:rtl/>
          <w:lang w:val="he-IL"/>
        </w:rPr>
      </w:pPr>
      <w:r>
        <w:rPr>
          <w:rtl/>
        </w:rPr>
        <w:t>ת</w:t>
      </w:r>
      <w:r>
        <w:rPr>
          <w:rFonts w:hint="cs"/>
          <w:rtl/>
        </w:rPr>
        <w:t>ניא</w:t>
      </w:r>
      <w:r>
        <w:rPr>
          <w:rtl/>
        </w:rPr>
        <w:t>, א"ר אלעזר בן יעקב: שמעתי, שב</w:t>
      </w:r>
      <w:r>
        <w:rPr>
          <w:rFonts w:hint="cs"/>
          <w:rtl/>
        </w:rPr>
        <w:t>ית דין</w:t>
      </w:r>
      <w:r>
        <w:rPr>
          <w:rtl/>
        </w:rPr>
        <w:t xml:space="preserve"> מכין ועונשין שלא מן התורה, ולא לעבור על דברי תורה - אלא לעשות סייג לתורה</w:t>
      </w:r>
      <w:r>
        <w:rPr>
          <w:rFonts w:hint="cs"/>
          <w:rtl/>
        </w:rPr>
        <w:t>.</w:t>
      </w:r>
      <w:r>
        <w:rPr>
          <w:rtl/>
        </w:rPr>
        <w:t xml:space="preserve"> ומעשה באדם אחד שרכב על סוס בשבת בימי יונים, והביאוהו לב</w:t>
      </w:r>
      <w:r>
        <w:rPr>
          <w:rFonts w:hint="cs"/>
          <w:rtl/>
        </w:rPr>
        <w:t>ית דין</w:t>
      </w:r>
      <w:r>
        <w:rPr>
          <w:rtl/>
        </w:rPr>
        <w:t xml:space="preserve"> וסקלוהו, לא מפני שראוי לכך - אלא שהשעה צריכה לכך; ושוב מעשה באדם אחד שהטיח באשתו תחת התאנה, והביאוהו לבית דין והלקוהו, לא מפני שראוי לכך - אלא שהשעה צריכה לכך!</w:t>
      </w:r>
      <w:r>
        <w:rPr>
          <w:rStyle w:val="a5"/>
          <w:rtl/>
        </w:rPr>
        <w:footnoteReference w:id="19"/>
      </w:r>
    </w:p>
    <w:p w:rsidR="003540A4" w:rsidRDefault="003540A4" w:rsidP="003540A4">
      <w:pPr>
        <w:pStyle w:val="ab"/>
        <w:rPr>
          <w:rtl/>
        </w:rPr>
      </w:pPr>
      <w:r>
        <w:rPr>
          <w:rtl/>
        </w:rPr>
        <w:lastRenderedPageBreak/>
        <w:t>תמורה דף יד עמוד ב</w:t>
      </w:r>
    </w:p>
    <w:p w:rsidR="003540A4" w:rsidRDefault="003540A4" w:rsidP="003659BA">
      <w:pPr>
        <w:pStyle w:val="ac"/>
        <w:rPr>
          <w:rFonts w:hint="cs"/>
          <w:rtl/>
          <w:lang w:val="he-IL"/>
        </w:rPr>
      </w:pPr>
      <w:r>
        <w:rPr>
          <w:rtl/>
        </w:rPr>
        <w:t>רבי אבא בריה דרבי חייא בר אבא א"ר יוחנן: כותבי הלכות כשורף התורה, והלמד מהן - אינו נוטל שכר. דרש ר' יהודה בר נחמני מתורגמניה ד</w:t>
      </w:r>
      <w:r>
        <w:rPr>
          <w:rFonts w:hint="cs"/>
          <w:rtl/>
        </w:rPr>
        <w:t>ריש לקיש</w:t>
      </w:r>
      <w:r>
        <w:rPr>
          <w:rtl/>
        </w:rPr>
        <w:t>: 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 ותנא דבי רבי ישמעאל: כתוב לך את הדברים האלה - אלה אתה כותב, אבל אין אתה כותב הלכות! אמרי: דלמא מילתא חדתא שאני</w:t>
      </w:r>
      <w:r>
        <w:rPr>
          <w:rFonts w:hint="cs"/>
          <w:rtl/>
        </w:rPr>
        <w:t>.</w:t>
      </w:r>
      <w:r w:rsidR="003659BA">
        <w:rPr>
          <w:rStyle w:val="a5"/>
          <w:rtl/>
        </w:rPr>
        <w:footnoteReference w:id="20"/>
      </w:r>
      <w:r>
        <w:rPr>
          <w:rtl/>
        </w:rPr>
        <w:t xml:space="preserve"> דהא רבי יוחנן ור"ל מעייני בסיפרא דאגדתא בשבתא, ודרשי הכי: </w:t>
      </w:r>
      <w:r>
        <w:rPr>
          <w:rFonts w:hint="cs"/>
          <w:rtl/>
        </w:rPr>
        <w:t>"</w:t>
      </w:r>
      <w:r>
        <w:rPr>
          <w:rtl/>
        </w:rPr>
        <w:t>עת לעשות לה' הפרו תורתך</w:t>
      </w:r>
      <w:r>
        <w:rPr>
          <w:rFonts w:hint="cs"/>
          <w:rtl/>
        </w:rPr>
        <w:t>" (</w:t>
      </w:r>
      <w:r>
        <w:rPr>
          <w:rtl/>
        </w:rPr>
        <w:t>תהלים קיט</w:t>
      </w:r>
      <w:r>
        <w:rPr>
          <w:rFonts w:hint="cs"/>
          <w:rtl/>
        </w:rPr>
        <w:t xml:space="preserve"> ).</w:t>
      </w:r>
      <w:r w:rsidR="007B1098">
        <w:rPr>
          <w:rStyle w:val="a5"/>
          <w:rtl/>
        </w:rPr>
        <w:footnoteReference w:id="21"/>
      </w:r>
      <w:r>
        <w:rPr>
          <w:rtl/>
        </w:rPr>
        <w:t xml:space="preserve"> אמרי: מוטב תיעקר תורה, ואל תשתכח תורה מישראל.</w:t>
      </w:r>
      <w:r w:rsidR="003659BA">
        <w:rPr>
          <w:rStyle w:val="a5"/>
          <w:rtl/>
        </w:rPr>
        <w:footnoteReference w:id="22"/>
      </w:r>
    </w:p>
    <w:p w:rsidR="003659BA" w:rsidRPr="005B6047" w:rsidRDefault="003659BA" w:rsidP="003659BA">
      <w:pPr>
        <w:pStyle w:val="ab"/>
        <w:rPr>
          <w:rtl/>
          <w:lang w:val="he-IL"/>
        </w:rPr>
      </w:pPr>
      <w:r w:rsidRPr="005B6047">
        <w:rPr>
          <w:rtl/>
          <w:lang w:val="he-IL"/>
        </w:rPr>
        <w:t xml:space="preserve">מסכת גיטין דף ס עמוד א </w:t>
      </w:r>
    </w:p>
    <w:p w:rsidR="003659BA" w:rsidRDefault="003659BA" w:rsidP="00D925A4">
      <w:pPr>
        <w:pStyle w:val="ac"/>
        <w:rPr>
          <w:rFonts w:hint="cs"/>
          <w:rtl/>
          <w:lang w:val="he-IL"/>
        </w:rPr>
      </w:pPr>
      <w:r w:rsidRPr="005B6047">
        <w:rPr>
          <w:rtl/>
          <w:lang w:val="he-IL"/>
        </w:rPr>
        <w:t xml:space="preserve">רבה ורב יוסף דאמרי תרוייהו: אין קוראין בחומשין בבית הכנסת משום כבוד הצבור. ורבה ורב יוסף דאמרי תרוייהו: האי ספר אפטרתא - אסור למקרי ביה בשבת; מאי טעמא? דלא ניתן ליכתב. מר בר רב אשי אמר: לטלטולי נמי אסור; מ"ט? דהא לא חזי למיקרי ביה. ולא היא, שרי לטלטולי ושרי למיקרי ביה, דר' יוחנן ור"ש בן לקיש מעייני בספרא דאגדתא בשבתא, והא לא ניתן ליכתב! אלא כיון דלא אפשר </w:t>
      </w:r>
      <w:r w:rsidR="00D925A4">
        <w:rPr>
          <w:rtl/>
          <w:lang w:val="he-IL"/>
        </w:rPr>
        <w:t>–</w:t>
      </w:r>
      <w:r w:rsidRPr="005B6047">
        <w:rPr>
          <w:rtl/>
          <w:lang w:val="he-IL"/>
        </w:rPr>
        <w:t xml:space="preserve"> </w:t>
      </w:r>
      <w:r w:rsidR="00D925A4">
        <w:rPr>
          <w:rFonts w:hint="cs"/>
          <w:rtl/>
          <w:lang w:val="he-IL"/>
        </w:rPr>
        <w:t>"</w:t>
      </w:r>
      <w:r w:rsidRPr="005B6047">
        <w:rPr>
          <w:rtl/>
          <w:lang w:val="he-IL"/>
        </w:rPr>
        <w:t>עת לעשות לה' הפרו תורתך</w:t>
      </w:r>
      <w:r w:rsidR="00D925A4">
        <w:rPr>
          <w:rFonts w:hint="cs"/>
          <w:rtl/>
          <w:lang w:val="he-IL"/>
        </w:rPr>
        <w:t>"</w:t>
      </w:r>
      <w:r w:rsidRPr="005B6047">
        <w:rPr>
          <w:rtl/>
          <w:lang w:val="he-IL"/>
        </w:rPr>
        <w:t>, ה</w:t>
      </w:r>
      <w:r w:rsidR="00D925A4">
        <w:rPr>
          <w:rFonts w:hint="cs"/>
          <w:rtl/>
          <w:lang w:val="he-IL"/>
        </w:rPr>
        <w:t xml:space="preserve">כא נמי, </w:t>
      </w:r>
      <w:r w:rsidRPr="005B6047">
        <w:rPr>
          <w:rtl/>
          <w:lang w:val="he-IL"/>
        </w:rPr>
        <w:t>כיון דלא אפשר - עת לעשות לה' הפרו תורתך.</w:t>
      </w:r>
      <w:r>
        <w:rPr>
          <w:rStyle w:val="a5"/>
          <w:rtl/>
          <w:lang w:val="he-IL"/>
        </w:rPr>
        <w:footnoteReference w:id="23"/>
      </w:r>
    </w:p>
    <w:p w:rsidR="00F15DA5" w:rsidRPr="001D7A59" w:rsidRDefault="00F15DA5" w:rsidP="00F15DA5">
      <w:pPr>
        <w:pStyle w:val="ab"/>
        <w:rPr>
          <w:rtl/>
          <w:lang w:val="he-IL"/>
        </w:rPr>
      </w:pPr>
      <w:r w:rsidRPr="001D7A59">
        <w:rPr>
          <w:rtl/>
          <w:lang w:val="he-IL"/>
        </w:rPr>
        <w:t>מסכת מנחות דף צט עמוד א</w:t>
      </w:r>
      <w:r w:rsidR="000B2307">
        <w:rPr>
          <w:rFonts w:hint="cs"/>
          <w:rtl/>
          <w:lang w:val="he-IL"/>
        </w:rPr>
        <w:t>-ב</w:t>
      </w:r>
      <w:r w:rsidRPr="001D7A59">
        <w:rPr>
          <w:rtl/>
          <w:lang w:val="he-IL"/>
        </w:rPr>
        <w:t xml:space="preserve"> </w:t>
      </w:r>
    </w:p>
    <w:p w:rsidR="00F15DA5" w:rsidRDefault="00F15DA5" w:rsidP="002C2604">
      <w:pPr>
        <w:pStyle w:val="ac"/>
        <w:rPr>
          <w:rFonts w:hint="cs"/>
          <w:rtl/>
          <w:lang w:val="he-IL"/>
        </w:rPr>
      </w:pPr>
      <w:r w:rsidRPr="001D7A59">
        <w:rPr>
          <w:rtl/>
          <w:lang w:val="he-IL"/>
        </w:rPr>
        <w:t>אמר ריש לקיש: פעמים</w:t>
      </w:r>
      <w:r w:rsidRPr="001D7A59">
        <w:rPr>
          <w:rtl/>
        </w:rPr>
        <w:t xml:space="preserve"> </w:t>
      </w:r>
      <w:r w:rsidRPr="001D7A59">
        <w:rPr>
          <w:rtl/>
          <w:lang w:val="he-IL"/>
        </w:rPr>
        <w:t xml:space="preserve">שביטולה של תורה זהו יסודה, דכתיב: </w:t>
      </w:r>
      <w:r w:rsidR="002C2604">
        <w:rPr>
          <w:rFonts w:hint="cs"/>
          <w:rtl/>
          <w:lang w:val="he-IL"/>
        </w:rPr>
        <w:t>"</w:t>
      </w:r>
      <w:r w:rsidRPr="001D7A59">
        <w:rPr>
          <w:rtl/>
          <w:lang w:val="he-IL"/>
        </w:rPr>
        <w:t>אשר שברת</w:t>
      </w:r>
      <w:r w:rsidR="002C2604">
        <w:rPr>
          <w:rFonts w:hint="cs"/>
          <w:rtl/>
          <w:lang w:val="he-IL"/>
        </w:rPr>
        <w:t>" (</w:t>
      </w:r>
      <w:r w:rsidR="002C2604" w:rsidRPr="001D7A59">
        <w:rPr>
          <w:rtl/>
          <w:lang w:val="he-IL"/>
        </w:rPr>
        <w:t>שמות לד</w:t>
      </w:r>
      <w:r w:rsidR="002C2604">
        <w:rPr>
          <w:rFonts w:hint="cs"/>
          <w:rtl/>
          <w:lang w:val="he-IL"/>
        </w:rPr>
        <w:t xml:space="preserve"> א)</w:t>
      </w:r>
      <w:r w:rsidRPr="001D7A59">
        <w:rPr>
          <w:rtl/>
          <w:lang w:val="he-IL"/>
        </w:rPr>
        <w:t xml:space="preserve"> - אמר לו הקב"ה למשה: יישר כחך ששברת.</w:t>
      </w:r>
      <w:r w:rsidR="00B816A1">
        <w:rPr>
          <w:rStyle w:val="a5"/>
          <w:rtl/>
          <w:lang w:val="he-IL"/>
        </w:rPr>
        <w:footnoteReference w:id="24"/>
      </w:r>
    </w:p>
    <w:p w:rsidR="005B6047" w:rsidRPr="005B6047" w:rsidRDefault="005B6047" w:rsidP="00002189">
      <w:pPr>
        <w:pStyle w:val="ab"/>
        <w:rPr>
          <w:rtl/>
          <w:lang w:val="he-IL"/>
        </w:rPr>
      </w:pPr>
      <w:r w:rsidRPr="005B6047">
        <w:rPr>
          <w:rtl/>
          <w:lang w:val="he-IL"/>
        </w:rPr>
        <w:t xml:space="preserve">תלמוד ירושלמי מסכת ברכות פרק ט </w:t>
      </w:r>
      <w:r w:rsidR="00002189">
        <w:rPr>
          <w:rFonts w:hint="cs"/>
          <w:rtl/>
          <w:lang w:val="he-IL"/>
        </w:rPr>
        <w:t>הלכה ה</w:t>
      </w:r>
      <w:r w:rsidRPr="005B6047">
        <w:rPr>
          <w:rtl/>
          <w:lang w:val="he-IL"/>
        </w:rPr>
        <w:t xml:space="preserve"> </w:t>
      </w:r>
    </w:p>
    <w:p w:rsidR="005B6047" w:rsidRDefault="005B6047" w:rsidP="00D16C84">
      <w:pPr>
        <w:pStyle w:val="ac"/>
        <w:rPr>
          <w:rFonts w:hint="cs"/>
          <w:rtl/>
          <w:lang w:val="he-IL"/>
        </w:rPr>
      </w:pPr>
      <w:r w:rsidRPr="005B6047">
        <w:rPr>
          <w:rtl/>
          <w:lang w:val="he-IL"/>
        </w:rPr>
        <w:t>אמר רבי זעירא</w:t>
      </w:r>
      <w:r w:rsidR="00D16C84">
        <w:rPr>
          <w:rFonts w:hint="cs"/>
          <w:rtl/>
          <w:lang w:val="he-IL"/>
        </w:rPr>
        <w:t>:</w:t>
      </w:r>
      <w:r w:rsidRPr="005B6047">
        <w:rPr>
          <w:rtl/>
          <w:lang w:val="he-IL"/>
        </w:rPr>
        <w:t xml:space="preserve"> אם נזדקנה אומתך עמוד וגודרה כשם שעשה אלקנה שהיה מדריך את ישר</w:t>
      </w:r>
      <w:r w:rsidR="00D16C84">
        <w:rPr>
          <w:rFonts w:hint="cs"/>
          <w:rtl/>
          <w:lang w:val="he-IL"/>
        </w:rPr>
        <w:t>אל</w:t>
      </w:r>
      <w:r w:rsidRPr="005B6047">
        <w:rPr>
          <w:rtl/>
          <w:lang w:val="he-IL"/>
        </w:rPr>
        <w:t xml:space="preserve"> לפעמי רגלים</w:t>
      </w:r>
      <w:r w:rsidR="00D16C84">
        <w:rPr>
          <w:rFonts w:hint="cs"/>
          <w:rtl/>
          <w:lang w:val="he-IL"/>
        </w:rPr>
        <w:t>.</w:t>
      </w:r>
      <w:r w:rsidRPr="005B6047">
        <w:rPr>
          <w:rtl/>
          <w:lang w:val="he-IL"/>
        </w:rPr>
        <w:t xml:space="preserve"> ה</w:t>
      </w:r>
      <w:r w:rsidR="00D16C84">
        <w:rPr>
          <w:rFonts w:hint="cs"/>
          <w:rtl/>
          <w:lang w:val="he-IL"/>
        </w:rPr>
        <w:t>דא הוא דכתיב: "</w:t>
      </w:r>
      <w:r w:rsidRPr="005B6047">
        <w:rPr>
          <w:rtl/>
          <w:lang w:val="he-IL"/>
        </w:rPr>
        <w:t>ועלה האיש ההוא מעירו וגו'</w:t>
      </w:r>
      <w:r w:rsidR="00D16C84">
        <w:rPr>
          <w:rFonts w:hint="cs"/>
          <w:rtl/>
          <w:lang w:val="he-IL"/>
        </w:rPr>
        <w:t xml:space="preserve"> " </w:t>
      </w:r>
      <w:r w:rsidR="00D16C84">
        <w:rPr>
          <w:rtl/>
          <w:lang w:val="he-IL"/>
        </w:rPr>
        <w:t>–</w:t>
      </w:r>
      <w:r w:rsidR="00D16C84">
        <w:rPr>
          <w:rFonts w:hint="cs"/>
          <w:rtl/>
          <w:lang w:val="he-IL"/>
        </w:rPr>
        <w:t xml:space="preserve"> "</w:t>
      </w:r>
      <w:r w:rsidRPr="005B6047">
        <w:rPr>
          <w:rtl/>
          <w:lang w:val="he-IL"/>
        </w:rPr>
        <w:t>עת לעשות לה' הפרו תורתך</w:t>
      </w:r>
      <w:r w:rsidR="00D16C84">
        <w:rPr>
          <w:rFonts w:hint="cs"/>
          <w:rtl/>
          <w:lang w:val="he-IL"/>
        </w:rPr>
        <w:t>".</w:t>
      </w:r>
      <w:r w:rsidRPr="005B6047">
        <w:rPr>
          <w:rtl/>
          <w:lang w:val="he-IL"/>
        </w:rPr>
        <w:t xml:space="preserve"> רבי</w:t>
      </w:r>
      <w:r>
        <w:rPr>
          <w:rFonts w:hint="cs"/>
          <w:rtl/>
          <w:lang w:val="he-IL"/>
        </w:rPr>
        <w:t xml:space="preserve"> נ</w:t>
      </w:r>
      <w:r w:rsidRPr="005B6047">
        <w:rPr>
          <w:rtl/>
          <w:lang w:val="he-IL"/>
        </w:rPr>
        <w:t>תן מסרס קראי</w:t>
      </w:r>
      <w:r w:rsidR="00D16C84">
        <w:rPr>
          <w:rFonts w:hint="cs"/>
          <w:rtl/>
          <w:lang w:val="he-IL"/>
        </w:rPr>
        <w:t>:</w:t>
      </w:r>
      <w:r w:rsidRPr="005B6047">
        <w:rPr>
          <w:rtl/>
          <w:lang w:val="he-IL"/>
        </w:rPr>
        <w:t xml:space="preserve"> הפרו תורתך עת לעשות לה'</w:t>
      </w:r>
      <w:r w:rsidR="00D16C84">
        <w:rPr>
          <w:rFonts w:hint="cs"/>
          <w:rtl/>
          <w:lang w:val="he-IL"/>
        </w:rPr>
        <w:t xml:space="preserve"> ... </w:t>
      </w:r>
      <w:r w:rsidRPr="005B6047">
        <w:rPr>
          <w:rtl/>
          <w:lang w:val="he-IL"/>
        </w:rPr>
        <w:t xml:space="preserve">תני רבי </w:t>
      </w:r>
      <w:smartTag w:uri="urn:schemas-microsoft-com:office:smarttags" w:element="PersonName">
        <w:r w:rsidRPr="005B6047">
          <w:rPr>
            <w:rtl/>
            <w:lang w:val="he-IL"/>
          </w:rPr>
          <w:t>שמעון</w:t>
        </w:r>
      </w:smartTag>
      <w:r w:rsidRPr="005B6047">
        <w:rPr>
          <w:rtl/>
          <w:lang w:val="he-IL"/>
        </w:rPr>
        <w:t xml:space="preserve"> בן יוחי אומר</w:t>
      </w:r>
      <w:r w:rsidR="00D16C84">
        <w:rPr>
          <w:rFonts w:hint="cs"/>
          <w:rtl/>
          <w:lang w:val="he-IL"/>
        </w:rPr>
        <w:t>:</w:t>
      </w:r>
      <w:r w:rsidRPr="005B6047">
        <w:rPr>
          <w:rtl/>
          <w:lang w:val="he-IL"/>
        </w:rPr>
        <w:t xml:space="preserve"> אם ראית את הבריות שנתייאשו ידיהן מן התורה מאד עמוד והתחזק בה ואתה מקבל שכר כולם מה טעמא הפרו תורתך עת לעשות לה'</w:t>
      </w:r>
      <w:r w:rsidR="00424597">
        <w:rPr>
          <w:rFonts w:hint="cs"/>
          <w:rtl/>
          <w:lang w:val="he-IL"/>
        </w:rPr>
        <w:t>.</w:t>
      </w:r>
      <w:r w:rsidR="00F15DA5">
        <w:rPr>
          <w:rStyle w:val="a5"/>
          <w:rtl/>
          <w:lang w:val="he-IL"/>
        </w:rPr>
        <w:footnoteReference w:id="25"/>
      </w:r>
    </w:p>
    <w:p w:rsidR="00F15DA5" w:rsidRPr="00F15DA5" w:rsidRDefault="00F15DA5" w:rsidP="00F15DA5">
      <w:pPr>
        <w:pStyle w:val="ab"/>
        <w:rPr>
          <w:rtl/>
          <w:lang w:val="he-IL"/>
        </w:rPr>
      </w:pPr>
      <w:r w:rsidRPr="00F15DA5">
        <w:rPr>
          <w:rtl/>
          <w:lang w:val="he-IL"/>
        </w:rPr>
        <w:lastRenderedPageBreak/>
        <w:t xml:space="preserve">מדרש תהלים (בובר) מזמור קיט </w:t>
      </w:r>
    </w:p>
    <w:p w:rsidR="00976C75" w:rsidRDefault="000C307A" w:rsidP="000C307A">
      <w:pPr>
        <w:pStyle w:val="ac"/>
        <w:rPr>
          <w:rFonts w:hint="cs"/>
          <w:rtl/>
          <w:lang w:val="he-IL"/>
        </w:rPr>
      </w:pPr>
      <w:r>
        <w:rPr>
          <w:rFonts w:hint="cs"/>
          <w:rtl/>
          <w:lang w:val="he-IL"/>
        </w:rPr>
        <w:t>"</w:t>
      </w:r>
      <w:r w:rsidR="00F15DA5" w:rsidRPr="00F15DA5">
        <w:rPr>
          <w:rtl/>
          <w:lang w:val="he-IL"/>
        </w:rPr>
        <w:t>עת לעשות לה' הפרו תורתך</w:t>
      </w:r>
      <w:r>
        <w:rPr>
          <w:rFonts w:hint="cs"/>
          <w:rtl/>
          <w:lang w:val="he-IL"/>
        </w:rPr>
        <w:t xml:space="preserve">" - </w:t>
      </w:r>
      <w:r w:rsidR="00F15DA5" w:rsidRPr="00F15DA5">
        <w:rPr>
          <w:rtl/>
          <w:lang w:val="he-IL"/>
        </w:rPr>
        <w:t>מהו עת לעשות לה'</w:t>
      </w:r>
      <w:r>
        <w:rPr>
          <w:rFonts w:hint="cs"/>
          <w:rtl/>
          <w:lang w:val="he-IL"/>
        </w:rPr>
        <w:t xml:space="preserve"> ?</w:t>
      </w:r>
      <w:r w:rsidR="00F15DA5" w:rsidRPr="00F15DA5">
        <w:rPr>
          <w:rtl/>
          <w:lang w:val="he-IL"/>
        </w:rPr>
        <w:t xml:space="preserve"> אל תאמר לכשאפנה אשנה, אלא בכל שעה ושעה הוי עושה</w:t>
      </w:r>
      <w:r>
        <w:rPr>
          <w:rFonts w:hint="cs"/>
          <w:rtl/>
          <w:lang w:val="he-IL"/>
        </w:rPr>
        <w:t>.</w:t>
      </w:r>
      <w:r w:rsidR="00F15DA5" w:rsidRPr="00F15DA5">
        <w:rPr>
          <w:rtl/>
          <w:lang w:val="he-IL"/>
        </w:rPr>
        <w:t xml:space="preserve"> אמר הקב"ה</w:t>
      </w:r>
      <w:r w:rsidR="00B816A1">
        <w:rPr>
          <w:rFonts w:hint="cs"/>
          <w:rtl/>
          <w:lang w:val="he-IL"/>
        </w:rPr>
        <w:t>:</w:t>
      </w:r>
      <w:r w:rsidR="00F15DA5" w:rsidRPr="00F15DA5">
        <w:rPr>
          <w:rtl/>
          <w:lang w:val="he-IL"/>
        </w:rPr>
        <w:t xml:space="preserve"> לא תאמר כן אלא סרס המקרא ודרשהו הפרו תורתך עת לעשות לה', אם ראית הדור שהניחו את התורה ורפו ידיהם ממנה מיד נשתכחה התורה, אותה השעה עשה אותה, לכך נאמר</w:t>
      </w:r>
      <w:r w:rsidR="001807AD">
        <w:rPr>
          <w:rFonts w:hint="cs"/>
          <w:rtl/>
          <w:lang w:val="he-IL"/>
        </w:rPr>
        <w:t>:</w:t>
      </w:r>
      <w:r w:rsidR="00F15DA5" w:rsidRPr="00F15DA5">
        <w:rPr>
          <w:rtl/>
          <w:lang w:val="he-IL"/>
        </w:rPr>
        <w:t xml:space="preserve"> </w:t>
      </w:r>
      <w:r w:rsidR="001807AD">
        <w:rPr>
          <w:rFonts w:hint="cs"/>
          <w:rtl/>
          <w:lang w:val="he-IL"/>
        </w:rPr>
        <w:t>"</w:t>
      </w:r>
      <w:r w:rsidR="00F15DA5" w:rsidRPr="00F15DA5">
        <w:rPr>
          <w:rtl/>
          <w:lang w:val="he-IL"/>
        </w:rPr>
        <w:t>עת לעשות לה' וגו'</w:t>
      </w:r>
      <w:r w:rsidR="001807AD">
        <w:rPr>
          <w:rFonts w:hint="cs"/>
          <w:rtl/>
          <w:lang w:val="he-IL"/>
        </w:rPr>
        <w:t xml:space="preserve"> "</w:t>
      </w:r>
      <w:r w:rsidR="00F15DA5" w:rsidRPr="00F15DA5">
        <w:rPr>
          <w:rtl/>
          <w:lang w:val="he-IL"/>
        </w:rPr>
        <w:t>.</w:t>
      </w:r>
      <w:r w:rsidR="00B816A1">
        <w:rPr>
          <w:rStyle w:val="a5"/>
          <w:rtl/>
          <w:lang w:val="he-IL"/>
        </w:rPr>
        <w:footnoteReference w:id="26"/>
      </w:r>
    </w:p>
    <w:p w:rsidR="00B816A1" w:rsidRDefault="00B816A1" w:rsidP="001807AD">
      <w:pPr>
        <w:pStyle w:val="ad"/>
        <w:spacing w:before="120"/>
        <w:rPr>
          <w:rFonts w:hint="cs"/>
          <w:rtl/>
          <w:lang w:val="he-IL"/>
        </w:rPr>
      </w:pPr>
      <w:r>
        <w:rPr>
          <w:rFonts w:hint="cs"/>
          <w:rtl/>
          <w:lang w:val="he-IL"/>
        </w:rPr>
        <w:t>חג שמח ולימוד פורה ומהנה</w:t>
      </w:r>
    </w:p>
    <w:p w:rsidR="00B816A1" w:rsidRPr="0088425C" w:rsidRDefault="00B816A1" w:rsidP="00B816A1">
      <w:pPr>
        <w:pStyle w:val="ad"/>
        <w:rPr>
          <w:rFonts w:hint="cs"/>
          <w:rtl/>
          <w:lang w:val="he-IL"/>
        </w:rPr>
      </w:pPr>
      <w:r w:rsidRPr="0088425C">
        <w:rPr>
          <w:rFonts w:hint="cs"/>
          <w:rtl/>
          <w:lang w:val="he-IL"/>
        </w:rPr>
        <w:t>מחלקי המים</w:t>
      </w:r>
    </w:p>
    <w:p w:rsidR="00B816A1" w:rsidRDefault="00B816A1" w:rsidP="007274E4">
      <w:pPr>
        <w:pStyle w:val="ac"/>
        <w:rPr>
          <w:rFonts w:cs="Narkisim" w:hint="cs"/>
          <w:szCs w:val="22"/>
          <w:rtl/>
          <w:lang w:val="he-IL"/>
        </w:rPr>
      </w:pPr>
      <w:r w:rsidRPr="001807AD">
        <w:rPr>
          <w:rFonts w:cs="Narkisim" w:hint="cs"/>
          <w:b/>
          <w:bCs/>
          <w:szCs w:val="22"/>
          <w:rtl/>
        </w:rPr>
        <w:t>מים אחרונים:</w:t>
      </w:r>
      <w:r>
        <w:rPr>
          <w:rFonts w:cs="Narkisim" w:hint="cs"/>
          <w:szCs w:val="22"/>
          <w:rtl/>
          <w:lang w:val="he-IL"/>
        </w:rPr>
        <w:t xml:space="preserve"> עוד יש הרבה בספרות הראשונים והאחרונים</w:t>
      </w:r>
      <w:r w:rsidR="00C312B4">
        <w:rPr>
          <w:rFonts w:cs="Narkisim" w:hint="cs"/>
          <w:szCs w:val="22"/>
          <w:rtl/>
          <w:lang w:val="he-IL"/>
        </w:rPr>
        <w:t xml:space="preserve"> בנושא שבחרנו לדון בו לכבוד רות ומגילתה. רק מקצת מן המקצת הבאנו </w:t>
      </w:r>
      <w:r w:rsidR="007274E4">
        <w:rPr>
          <w:rFonts w:cs="Narkisim" w:hint="cs"/>
          <w:szCs w:val="22"/>
          <w:rtl/>
          <w:lang w:val="he-IL"/>
        </w:rPr>
        <w:t>ו</w:t>
      </w:r>
      <w:r w:rsidR="00C312B4">
        <w:rPr>
          <w:rFonts w:cs="Narkisim" w:hint="cs"/>
          <w:szCs w:val="22"/>
          <w:rtl/>
          <w:lang w:val="he-IL"/>
        </w:rPr>
        <w:t xml:space="preserve">גם כך הארכנו </w:t>
      </w:r>
      <w:r w:rsidR="006918D7">
        <w:rPr>
          <w:rFonts w:cs="Narkisim" w:hint="cs"/>
          <w:szCs w:val="22"/>
          <w:rtl/>
          <w:lang w:val="he-IL"/>
        </w:rPr>
        <w:t>והפרנו הציווי לקצר</w:t>
      </w:r>
      <w:r w:rsidR="00355923">
        <w:rPr>
          <w:rFonts w:cs="Narkisim" w:hint="cs"/>
          <w:szCs w:val="22"/>
          <w:rtl/>
          <w:lang w:val="he-IL"/>
        </w:rPr>
        <w:t>.</w:t>
      </w:r>
      <w:r w:rsidR="00C312B4">
        <w:rPr>
          <w:rFonts w:cs="Narkisim" w:hint="cs"/>
          <w:szCs w:val="22"/>
          <w:rtl/>
          <w:lang w:val="he-IL"/>
        </w:rPr>
        <w:t xml:space="preserve"> עם זאת, למיטיבי לכת, הנה דברי החתם סופר</w:t>
      </w:r>
      <w:r w:rsidR="007274E4">
        <w:rPr>
          <w:rFonts w:cs="Narkisim" w:hint="cs"/>
          <w:szCs w:val="22"/>
          <w:rtl/>
          <w:lang w:val="he-IL"/>
        </w:rPr>
        <w:t xml:space="preserve"> בנושא</w:t>
      </w:r>
      <w:r w:rsidR="00C312B4">
        <w:rPr>
          <w:rFonts w:cs="Narkisim" w:hint="cs"/>
          <w:szCs w:val="22"/>
          <w:rtl/>
          <w:lang w:val="he-IL"/>
        </w:rPr>
        <w:t>.</w:t>
      </w:r>
    </w:p>
    <w:p w:rsidR="00C312B4" w:rsidRDefault="00C312B4" w:rsidP="00C312B4">
      <w:pPr>
        <w:pStyle w:val="ab"/>
        <w:rPr>
          <w:lang w:val="he-IL"/>
        </w:rPr>
      </w:pPr>
      <w:r>
        <w:rPr>
          <w:rtl/>
          <w:lang w:val="he-IL"/>
        </w:rPr>
        <w:t xml:space="preserve">חתם סופר מסכת פסחים דף נז עמוד ב </w:t>
      </w:r>
    </w:p>
    <w:p w:rsidR="00C312B4" w:rsidRDefault="00C312B4" w:rsidP="007274E4">
      <w:pPr>
        <w:pStyle w:val="ac"/>
        <w:rPr>
          <w:rtl/>
          <w:lang w:val="he-IL"/>
        </w:rPr>
      </w:pPr>
      <w:r>
        <w:rPr>
          <w:rtl/>
          <w:lang w:val="he-IL"/>
        </w:rPr>
        <w:t>ועתה נבוא אל המכוון</w:t>
      </w:r>
      <w:r w:rsidR="00542EE3">
        <w:rPr>
          <w:rFonts w:hint="cs"/>
          <w:rtl/>
          <w:lang w:val="he-IL"/>
        </w:rPr>
        <w:t>,</w:t>
      </w:r>
      <w:r>
        <w:rPr>
          <w:rtl/>
          <w:lang w:val="he-IL"/>
        </w:rPr>
        <w:t xml:space="preserve"> דהאי קרא</w:t>
      </w:r>
      <w:r w:rsidR="00542EE3">
        <w:rPr>
          <w:rFonts w:hint="cs"/>
          <w:rtl/>
          <w:lang w:val="he-IL"/>
        </w:rPr>
        <w:t>:</w:t>
      </w:r>
      <w:r>
        <w:rPr>
          <w:rtl/>
          <w:lang w:val="he-IL"/>
        </w:rPr>
        <w:t xml:space="preserve"> עת לעשות לה'</w:t>
      </w:r>
      <w:r w:rsidR="00542EE3">
        <w:rPr>
          <w:rFonts w:hint="cs"/>
          <w:rtl/>
          <w:lang w:val="he-IL"/>
        </w:rPr>
        <w:t>,</w:t>
      </w:r>
      <w:r>
        <w:rPr>
          <w:rtl/>
          <w:lang w:val="he-IL"/>
        </w:rPr>
        <w:t xml:space="preserve"> יתפרש עוד על ב' אופנים</w:t>
      </w:r>
      <w:r>
        <w:rPr>
          <w:rFonts w:hint="cs"/>
          <w:rtl/>
          <w:lang w:val="he-IL"/>
        </w:rPr>
        <w:t>:</w:t>
      </w:r>
      <w:r>
        <w:rPr>
          <w:rtl/>
          <w:lang w:val="he-IL"/>
        </w:rPr>
        <w:t xml:space="preserve"> א</w:t>
      </w:r>
      <w:r w:rsidR="008F548B">
        <w:rPr>
          <w:rFonts w:hint="cs"/>
          <w:rtl/>
          <w:lang w:val="he-IL"/>
        </w:rPr>
        <w:t xml:space="preserve">חד, </w:t>
      </w:r>
      <w:r>
        <w:rPr>
          <w:rtl/>
          <w:lang w:val="he-IL"/>
        </w:rPr>
        <w:t>עת לעשות, שהעת גורם לעשות גדרים וסייגים הרבה משום הפרו תורה. כמו שאמרו חז"ל: רב בקעה מצא וגדר בה גדר.</w:t>
      </w:r>
      <w:r w:rsidR="008F548B">
        <w:rPr>
          <w:rStyle w:val="a5"/>
          <w:rtl/>
          <w:lang w:val="he-IL"/>
        </w:rPr>
        <w:footnoteReference w:id="27"/>
      </w:r>
      <w:r>
        <w:rPr>
          <w:rtl/>
          <w:lang w:val="he-IL"/>
        </w:rPr>
        <w:t xml:space="preserve"> ומהריעב"ץ במעמדות ליום ג' כ</w:t>
      </w:r>
      <w:r w:rsidR="008F548B">
        <w:rPr>
          <w:rFonts w:hint="cs"/>
          <w:rtl/>
          <w:lang w:val="he-IL"/>
        </w:rPr>
        <w:t>תב</w:t>
      </w:r>
      <w:r>
        <w:rPr>
          <w:rtl/>
          <w:lang w:val="he-IL"/>
        </w:rPr>
        <w:t xml:space="preserve"> פי</w:t>
      </w:r>
      <w:r w:rsidR="008F548B">
        <w:rPr>
          <w:rFonts w:hint="cs"/>
          <w:rtl/>
          <w:lang w:val="he-IL"/>
        </w:rPr>
        <w:t>רוש</w:t>
      </w:r>
      <w:r>
        <w:rPr>
          <w:rtl/>
          <w:lang w:val="he-IL"/>
        </w:rPr>
        <w:t xml:space="preserve"> על הפסוק</w:t>
      </w:r>
      <w:r w:rsidR="008F548B">
        <w:rPr>
          <w:rFonts w:hint="cs"/>
          <w:rtl/>
          <w:lang w:val="he-IL"/>
        </w:rPr>
        <w:t>:</w:t>
      </w:r>
      <w:r>
        <w:rPr>
          <w:rtl/>
          <w:lang w:val="he-IL"/>
        </w:rPr>
        <w:t xml:space="preserve"> </w:t>
      </w:r>
      <w:r w:rsidR="008F548B">
        <w:rPr>
          <w:rFonts w:hint="cs"/>
          <w:rtl/>
          <w:lang w:val="he-IL"/>
        </w:rPr>
        <w:t>"</w:t>
      </w:r>
      <w:r>
        <w:rPr>
          <w:rtl/>
          <w:lang w:val="he-IL"/>
        </w:rPr>
        <w:t>אל תאמר הימים הראשונים היו טובים מאלו כי לא מחכמה שאלת ע</w:t>
      </w:r>
      <w:r w:rsidR="008F548B">
        <w:rPr>
          <w:rFonts w:hint="cs"/>
          <w:rtl/>
          <w:lang w:val="he-IL"/>
        </w:rPr>
        <w:t xml:space="preserve">ל זאת", </w:t>
      </w:r>
      <w:r>
        <w:rPr>
          <w:rtl/>
          <w:lang w:val="he-IL"/>
        </w:rPr>
        <w:t xml:space="preserve">פירש שתאמר שהימים הראשונים היו טובים, שלא העמיסו עלינו חכמינו אז כ"כ חומרות וגזרות. כי לא מחכמה שאלת ע"ז, כי החכמה מתמעטת והדור פרוץ וצריך חומרות יתירות. </w:t>
      </w:r>
    </w:p>
    <w:p w:rsidR="00C312B4" w:rsidRPr="00B816A1" w:rsidRDefault="00C312B4" w:rsidP="003D5951">
      <w:pPr>
        <w:pStyle w:val="ac"/>
        <w:rPr>
          <w:rFonts w:cs="Narkisim" w:hint="cs"/>
          <w:szCs w:val="22"/>
          <w:rtl/>
          <w:lang w:val="he-IL"/>
        </w:rPr>
      </w:pPr>
      <w:r>
        <w:rPr>
          <w:rtl/>
          <w:lang w:val="he-IL"/>
        </w:rPr>
        <w:t>וכן יתפרש עוד</w:t>
      </w:r>
      <w:r w:rsidR="00542EE3">
        <w:rPr>
          <w:rFonts w:hint="cs"/>
          <w:rtl/>
          <w:lang w:val="he-IL"/>
        </w:rPr>
        <w:t>,</w:t>
      </w:r>
      <w:r>
        <w:rPr>
          <w:rtl/>
          <w:lang w:val="he-IL"/>
        </w:rPr>
        <w:t xml:space="preserve"> עת לעשות לה' בהיפוך הפרו תורתך, כגון אליהו בהר הכרמל, כדי לעשות לה' לקדש שמו ברבים כמבואר בשמעתין. אך אם נזכה להיות כולנו חכמים וצדיקים יתבטלו דברי הקרא מכל וכל, שאין צורך לגדרים ומכ"ש להפר תורה לקדושת ה' כאליהו.</w:t>
      </w:r>
      <w:r w:rsidR="007274E4">
        <w:rPr>
          <w:rStyle w:val="a5"/>
          <w:rtl/>
          <w:lang w:val="he-IL"/>
        </w:rPr>
        <w:footnoteReference w:id="28"/>
      </w:r>
      <w:r>
        <w:rPr>
          <w:rtl/>
          <w:lang w:val="he-IL"/>
        </w:rPr>
        <w:t xml:space="preserve"> ובכגון זה יתקיים הקרא לשאול שלום חברו בשם</w:t>
      </w:r>
      <w:r w:rsidR="007274E4">
        <w:rPr>
          <w:rFonts w:hint="cs"/>
          <w:rtl/>
          <w:lang w:val="he-IL"/>
        </w:rPr>
        <w:t>,</w:t>
      </w:r>
      <w:r>
        <w:rPr>
          <w:rtl/>
          <w:lang w:val="he-IL"/>
        </w:rPr>
        <w:t xml:space="preserve"> אעפ"י שנראה כמפר תורה בזה כמו שעשה בועז בדורו כנ"ל. והן הנה דברי ר' אלעזר אמר ר' חנינא: תלמידי חכמים מרבים שלום בעולם</w:t>
      </w:r>
      <w:r w:rsidR="008F548B">
        <w:rPr>
          <w:rFonts w:hint="cs"/>
          <w:rtl/>
          <w:lang w:val="he-IL"/>
        </w:rPr>
        <w:t>,</w:t>
      </w:r>
      <w:r>
        <w:rPr>
          <w:rtl/>
          <w:lang w:val="he-IL"/>
        </w:rPr>
        <w:t xml:space="preserve"> ששואלים בשם</w:t>
      </w:r>
      <w:r w:rsidR="008F548B">
        <w:rPr>
          <w:rFonts w:hint="cs"/>
          <w:rtl/>
          <w:lang w:val="he-IL"/>
        </w:rPr>
        <w:t>,</w:t>
      </w:r>
      <w:r>
        <w:rPr>
          <w:rtl/>
          <w:lang w:val="he-IL"/>
        </w:rPr>
        <w:t xml:space="preserve"> שנאמר</w:t>
      </w:r>
      <w:r w:rsidR="008F548B">
        <w:rPr>
          <w:rFonts w:hint="cs"/>
          <w:rtl/>
          <w:lang w:val="he-IL"/>
        </w:rPr>
        <w:t>:</w:t>
      </w:r>
      <w:r>
        <w:rPr>
          <w:rtl/>
          <w:lang w:val="he-IL"/>
        </w:rPr>
        <w:t xml:space="preserve"> וכל בניך למודי </w:t>
      </w:r>
      <w:r w:rsidR="008F548B">
        <w:rPr>
          <w:rFonts w:hint="cs"/>
          <w:rtl/>
          <w:lang w:val="he-IL"/>
        </w:rPr>
        <w:t xml:space="preserve">ה', </w:t>
      </w:r>
      <w:r>
        <w:rPr>
          <w:rtl/>
          <w:lang w:val="he-IL"/>
        </w:rPr>
        <w:t>ע"י שיהיו כולם לומדי תורה ות"ח לא יתפרש הפרו תורתיך אלא על ורב שלום בניך. ועל זה קאמר: אל תקרי בניך אלא בוניך בוני הגדרים ולא פורצים. שלום רב לאוהבי תורתיך כנ"ל ואין למו מכשול שיצטרך כאליהו בהר הכרמל. ולדעתי מש"ה סיים רבי המסכת בזה</w:t>
      </w:r>
      <w:r w:rsidR="007274E4">
        <w:rPr>
          <w:rStyle w:val="a5"/>
          <w:rtl/>
          <w:lang w:val="he-IL"/>
        </w:rPr>
        <w:footnoteReference w:id="29"/>
      </w:r>
      <w:r>
        <w:rPr>
          <w:rtl/>
          <w:lang w:val="he-IL"/>
        </w:rPr>
        <w:t xml:space="preserve"> משום דתחילת המסכת היה מענין זה מאימתי קורין שמע והנה לריב"ל דאמר תפ</w:t>
      </w:r>
      <w:r w:rsidR="008F548B">
        <w:rPr>
          <w:rFonts w:hint="cs"/>
          <w:rtl/>
          <w:lang w:val="he-IL"/>
        </w:rPr>
        <w:t>י</w:t>
      </w:r>
      <w:r>
        <w:rPr>
          <w:rtl/>
          <w:lang w:val="he-IL"/>
        </w:rPr>
        <w:t>לות באמצע תיקנום הו"ל לוייתחיל מאימתי מתפללים ערבית דתפילה קדים. וי"ל משום שכבר נהגו להתפלל בעוד יומם כפרש"י ותו' וכן מרומז בש"ס רב צלי של שבת בע"ש משום דקשה לקבצם אח"כ וב</w:t>
      </w:r>
      <w:r w:rsidR="003D5951">
        <w:rPr>
          <w:rFonts w:hint="cs"/>
          <w:rtl/>
          <w:lang w:val="he-IL"/>
        </w:rPr>
        <w:t xml:space="preserve">תי הכנסת </w:t>
      </w:r>
      <w:r>
        <w:rPr>
          <w:rtl/>
          <w:lang w:val="he-IL"/>
        </w:rPr>
        <w:t>שלהם היו בשדות כידוע והיינו ממש עת לעשות לה' הפרו תורתיך שעושין שלא כתורה להתפלל ביום משום שקשה לקבצם.</w:t>
      </w:r>
      <w:r w:rsidR="007274E4">
        <w:rPr>
          <w:rStyle w:val="a5"/>
          <w:rtl/>
          <w:lang w:val="he-IL"/>
        </w:rPr>
        <w:footnoteReference w:id="30"/>
      </w:r>
      <w:r>
        <w:rPr>
          <w:rtl/>
          <w:lang w:val="he-IL"/>
        </w:rPr>
        <w:t xml:space="preserve"> אבל כשיקובץ נדחנו יתפללו כולם בקבוץ בזמן הראוי וע"ז מסיים גם פה ר"א אר"ח בהאי יהי שלום בחילך שלוה בארמנותיך לע"ל בביאת המשיח שהוא השלום האמיתי ואמר למען אחי ורעי אדברה נא שלום בך</w:t>
      </w:r>
      <w:r w:rsidR="003D5951">
        <w:rPr>
          <w:rFonts w:hint="cs"/>
          <w:rtl/>
          <w:lang w:val="he-IL"/>
        </w:rPr>
        <w:t>,</w:t>
      </w:r>
      <w:r>
        <w:rPr>
          <w:rtl/>
          <w:lang w:val="he-IL"/>
        </w:rPr>
        <w:t xml:space="preserve"> שלא יהיה קשה לקבצם וישבו כולם אגודים בבית המדרש שהוא ארמנותיך שהזכיר לעיל ולמען בית ה' אלקינו אבקשה טוב לך</w:t>
      </w:r>
      <w:r w:rsidR="003D5951">
        <w:rPr>
          <w:rFonts w:hint="cs"/>
          <w:rtl/>
          <w:lang w:val="he-IL"/>
        </w:rPr>
        <w:t>,</w:t>
      </w:r>
      <w:r>
        <w:rPr>
          <w:rtl/>
          <w:lang w:val="he-IL"/>
        </w:rPr>
        <w:t xml:space="preserve"> שלא יהיה מקדש מעט בשדות </w:t>
      </w:r>
      <w:r>
        <w:rPr>
          <w:rtl/>
          <w:lang w:val="he-IL"/>
        </w:rPr>
        <w:lastRenderedPageBreak/>
        <w:t>מרוחק מיישוב ב</w:t>
      </w:r>
      <w:r w:rsidR="003D5951">
        <w:rPr>
          <w:rFonts w:hint="cs"/>
          <w:rtl/>
          <w:lang w:val="he-IL"/>
        </w:rPr>
        <w:t>ני אדם</w:t>
      </w:r>
      <w:r>
        <w:rPr>
          <w:rtl/>
          <w:lang w:val="he-IL"/>
        </w:rPr>
        <w:t xml:space="preserve"> שמתיראים להשיב שלום בלילה</w:t>
      </w:r>
      <w:r w:rsidR="003D5951">
        <w:rPr>
          <w:rFonts w:hint="cs"/>
          <w:rtl/>
          <w:lang w:val="he-IL"/>
        </w:rPr>
        <w:t>.</w:t>
      </w:r>
      <w:r w:rsidR="003D5951">
        <w:rPr>
          <w:rStyle w:val="a5"/>
          <w:rtl/>
          <w:lang w:val="he-IL"/>
        </w:rPr>
        <w:footnoteReference w:id="31"/>
      </w:r>
      <w:r>
        <w:rPr>
          <w:rtl/>
          <w:lang w:val="he-IL"/>
        </w:rPr>
        <w:t xml:space="preserve"> וע"ז מסיים במה שפתח ה' עוז לעמו יתן</w:t>
      </w:r>
      <w:r w:rsidR="003D5951">
        <w:rPr>
          <w:rFonts w:hint="cs"/>
          <w:rtl/>
          <w:lang w:val="he-IL"/>
        </w:rPr>
        <w:t>,</w:t>
      </w:r>
      <w:r>
        <w:rPr>
          <w:rtl/>
          <w:lang w:val="he-IL"/>
        </w:rPr>
        <w:t xml:space="preserve"> שיתן להם עוז התורה שיהיו כולם לימודי ה' ה' יברך את עמו בשלום שיתקיים הפרו תורתיך ע"י שאלת שלום בשם וזה ה' יברך עמו בשלום</w:t>
      </w:r>
      <w:r w:rsidR="007274E4">
        <w:rPr>
          <w:rFonts w:hint="cs"/>
          <w:rtl/>
          <w:lang w:val="he-IL"/>
        </w:rPr>
        <w:t>.</w:t>
      </w:r>
      <w:r>
        <w:rPr>
          <w:rtl/>
          <w:lang w:val="he-IL"/>
        </w:rPr>
        <w:t xml:space="preserve"> ה' יברכנו בשלום האמיתי וישים חלקנו מעוסקי תורתו לשמה אמן. כתבתי פה דרעזניץ יום ג' י"ט שבט תקנ"ז לפ"ק</w:t>
      </w:r>
      <w:r w:rsidR="00067F14">
        <w:rPr>
          <w:rFonts w:cs="Narkisim" w:hint="cs"/>
          <w:szCs w:val="22"/>
          <w:rtl/>
          <w:lang w:val="he-IL"/>
        </w:rPr>
        <w:t>.</w:t>
      </w:r>
    </w:p>
    <w:sectPr w:rsidR="00C312B4" w:rsidRPr="00B816A1" w:rsidSect="009B3715">
      <w:headerReference w:type="default" r:id="rId6"/>
      <w:footerReference w:type="default" r:id="rId7"/>
      <w:headerReference w:type="first" r:id="rId8"/>
      <w:footerReference w:type="first" r:id="rId9"/>
      <w:endnotePr>
        <w:numFmt w:val="lowerLetter"/>
      </w:endnotePr>
      <w:pgSz w:w="11907" w:h="16840" w:code="9"/>
      <w:pgMar w:top="1304" w:right="1134" w:bottom="1304" w:left="113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00E" w:rsidRDefault="00FC000E">
      <w:r>
        <w:separator/>
      </w:r>
    </w:p>
  </w:endnote>
  <w:endnote w:type="continuationSeparator" w:id="0">
    <w:p w:rsidR="00FC000E" w:rsidRDefault="00FC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Pr="00F8747C" w:rsidRDefault="00907D50" w:rsidP="007922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D3189">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D3189">
      <w:rPr>
        <w:rStyle w:val="af"/>
        <w:noProof/>
        <w:rtl/>
      </w:rPr>
      <w:t>6</w:t>
    </w:r>
    <w:r w:rsidRPr="00F8747C">
      <w:rPr>
        <w:rStyle w:val="af"/>
      </w:rPr>
      <w:fldChar w:fldCharType="end"/>
    </w:r>
  </w:p>
  <w:p w:rsidR="00907D50" w:rsidRDefault="00907D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Pr="00F8747C" w:rsidRDefault="00907D50" w:rsidP="00BD3A6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55D03">
      <w:rPr>
        <w:rStyle w:val="af"/>
        <w:noProof/>
        <w:rtl/>
      </w:rPr>
      <w:t>5</w:t>
    </w:r>
    <w:r w:rsidRPr="00F8747C">
      <w:rPr>
        <w:rStyle w:val="af"/>
      </w:rPr>
      <w:fldChar w:fldCharType="end"/>
    </w:r>
  </w:p>
  <w:p w:rsidR="00907D50" w:rsidRDefault="00907D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00E" w:rsidRDefault="00FC000E">
      <w:r>
        <w:rPr>
          <w:rtl/>
        </w:rPr>
        <w:separator/>
      </w:r>
    </w:p>
  </w:footnote>
  <w:footnote w:type="continuationSeparator" w:id="0">
    <w:p w:rsidR="00FC000E" w:rsidRDefault="00FC000E">
      <w:r>
        <w:continuationSeparator/>
      </w:r>
    </w:p>
  </w:footnote>
  <w:footnote w:id="1">
    <w:p w:rsidR="00907D50" w:rsidRDefault="00907D50" w:rsidP="001D2498">
      <w:pPr>
        <w:pStyle w:val="a3"/>
        <w:rPr>
          <w:rFonts w:hint="cs"/>
        </w:rPr>
      </w:pPr>
      <w:r>
        <w:rPr>
          <w:rStyle w:val="a5"/>
        </w:rPr>
        <w:footnoteRef/>
      </w:r>
      <w:r>
        <w:rPr>
          <w:rtl/>
        </w:rPr>
        <w:t xml:space="preserve"> </w:t>
      </w:r>
      <w:r>
        <w:rPr>
          <w:rFonts w:hint="cs"/>
          <w:rtl/>
        </w:rPr>
        <w:t>הסיבה שבחרנו בנושא זה, היא הקשר למגילת רות ולדמותו של בעז כפי שנראה, אך בדיעבד יש כאן גם קשר לשבועות כחג מתן תורה, לרעיון הכפול של השתדלות לקיום התורה בפרט כאשר אחרים מפירים אותה ומזלזלים בה מחד גיסא; ומאידך גיסא, שלעתים הפרתה של התורה היא קיומה וכדברי הגמרא במנחות שנראה להלן: "</w:t>
      </w:r>
      <w:r w:rsidRPr="001D7A59">
        <w:rPr>
          <w:rtl/>
          <w:lang w:val="he-IL"/>
        </w:rPr>
        <w:t>פעמים</w:t>
      </w:r>
      <w:r w:rsidRPr="001D7A59">
        <w:rPr>
          <w:rtl/>
        </w:rPr>
        <w:t xml:space="preserve"> </w:t>
      </w:r>
      <w:r w:rsidRPr="001D7A59">
        <w:rPr>
          <w:rtl/>
          <w:lang w:val="he-IL"/>
        </w:rPr>
        <w:t>שביטולה של תורה זהו יסודה</w:t>
      </w:r>
      <w:r>
        <w:rPr>
          <w:rFonts w:hint="cs"/>
          <w:rtl/>
        </w:rPr>
        <w:t xml:space="preserve">". </w:t>
      </w:r>
    </w:p>
  </w:footnote>
  <w:footnote w:id="2">
    <w:p w:rsidR="00907D50" w:rsidRDefault="00907D50" w:rsidP="007B1098">
      <w:pPr>
        <w:pStyle w:val="a3"/>
        <w:rPr>
          <w:rFonts w:hint="cs"/>
        </w:rPr>
      </w:pPr>
      <w:r>
        <w:rPr>
          <w:rStyle w:val="a5"/>
        </w:rPr>
        <w:footnoteRef/>
      </w:r>
      <w:r>
        <w:rPr>
          <w:rtl/>
        </w:rPr>
        <w:t xml:space="preserve"> </w:t>
      </w:r>
      <w:r>
        <w:rPr>
          <w:rFonts w:hint="cs"/>
          <w:rtl/>
        </w:rPr>
        <w:t>ראה ההקשר של הפסוקים לפני ואחרי הפסוק שלנו (</w:t>
      </w:r>
      <w:r>
        <w:rPr>
          <w:rtl/>
        </w:rPr>
        <w:t xml:space="preserve">תהלים קיט </w:t>
      </w:r>
      <w:r>
        <w:rPr>
          <w:rFonts w:hint="cs"/>
          <w:rtl/>
        </w:rPr>
        <w:t>קכד-קכח): "</w:t>
      </w:r>
      <w:r>
        <w:rPr>
          <w:rtl/>
        </w:rPr>
        <w:t>עֲשֵׂה עִם עַבְדְּךָ כְחַסְדֶּךָ וְחֻקֶּיךָ לַמְּדֵנִי:</w:t>
      </w:r>
      <w:r>
        <w:rPr>
          <w:rFonts w:hint="cs"/>
          <w:rtl/>
        </w:rPr>
        <w:t xml:space="preserve"> </w:t>
      </w:r>
      <w:r>
        <w:rPr>
          <w:rtl/>
        </w:rPr>
        <w:t>עַבְדְּךָ אָנִי הֲבִינֵנִי וְאֵדְעָה עֵדֹתֶיךָ:</w:t>
      </w:r>
      <w:r>
        <w:rPr>
          <w:rFonts w:hint="cs"/>
          <w:rtl/>
        </w:rPr>
        <w:t xml:space="preserve"> </w:t>
      </w:r>
      <w:r>
        <w:rPr>
          <w:rtl/>
        </w:rPr>
        <w:t>עֵת לַעֲשׂוֹת לַ</w:t>
      </w:r>
      <w:r>
        <w:rPr>
          <w:rFonts w:hint="cs"/>
          <w:rtl/>
        </w:rPr>
        <w:t>ה'</w:t>
      </w:r>
      <w:r>
        <w:rPr>
          <w:rtl/>
        </w:rPr>
        <w:t xml:space="preserve"> הֵפֵרוּ תּוֹרָתֶךָ:</w:t>
      </w:r>
      <w:r>
        <w:rPr>
          <w:rFonts w:hint="cs"/>
          <w:rtl/>
        </w:rPr>
        <w:t xml:space="preserve"> </w:t>
      </w:r>
      <w:r>
        <w:rPr>
          <w:rtl/>
        </w:rPr>
        <w:t>עַל כֵּן אָהַבְתִּי מִצְוֹתֶיךָ מִזָּהָב וּמִפָּז:</w:t>
      </w:r>
      <w:r>
        <w:rPr>
          <w:rFonts w:hint="cs"/>
          <w:rtl/>
        </w:rPr>
        <w:t xml:space="preserve"> </w:t>
      </w:r>
      <w:r>
        <w:rPr>
          <w:rtl/>
        </w:rPr>
        <w:t>עַל כֵּן כָּל פִּקּוּדֵי כֹל יִשָּׁרְתִּי כָּל אֹרַח שֶׁקֶר שָׂנֵאתִי</w:t>
      </w:r>
      <w:r>
        <w:rPr>
          <w:rFonts w:hint="cs"/>
          <w:rtl/>
        </w:rPr>
        <w:t>".</w:t>
      </w:r>
    </w:p>
  </w:footnote>
  <w:footnote w:id="3">
    <w:p w:rsidR="00907D50" w:rsidRDefault="00907D50" w:rsidP="00394A60">
      <w:pPr>
        <w:pStyle w:val="a3"/>
        <w:rPr>
          <w:rFonts w:hint="cs"/>
          <w:rtl/>
        </w:rPr>
      </w:pPr>
      <w:r>
        <w:rPr>
          <w:rStyle w:val="a5"/>
        </w:rPr>
        <w:footnoteRef/>
      </w:r>
      <w:r>
        <w:rPr>
          <w:rtl/>
        </w:rPr>
        <w:t xml:space="preserve"> </w:t>
      </w:r>
      <w:r>
        <w:rPr>
          <w:rFonts w:hint="cs"/>
          <w:rtl/>
          <w:lang w:val="he-IL"/>
        </w:rPr>
        <w:t xml:space="preserve">פירושים רבים ניתנו לפסוק זה, בפשט ובדרש. ראה דעת מקרא על הפסוק: "עת לעשות לה', אומר אני שכאשר אני רואה שהרשעים הפרו תורתך ... ירא ה' מגביר את דבקותו בתורה ואת זהירותו וזריזותו לקיימה". ופירוש </w:t>
      </w:r>
      <w:r w:rsidRPr="00DB59F9">
        <w:rPr>
          <w:rtl/>
          <w:lang w:val="he-IL"/>
        </w:rPr>
        <w:t xml:space="preserve">רד"ק </w:t>
      </w:r>
      <w:r>
        <w:rPr>
          <w:rFonts w:hint="cs"/>
          <w:rtl/>
          <w:lang w:val="he-IL"/>
        </w:rPr>
        <w:t>הולך בכיוון של נקמה בגויים וגאולה: "</w:t>
      </w:r>
      <w:r w:rsidRPr="00DB59F9">
        <w:rPr>
          <w:rtl/>
          <w:lang w:val="he-IL"/>
        </w:rPr>
        <w:t>עת לעשות לה' הפרו תורתך. עת ומועד לה' שיעשה נקמה, כאשר הפרו הורתך. אף על פי שבזמן הזה אתה מאריך לרשעים, יבוא עת שׁתִּפָּרַע מהם, והוא עת הגאולה</w:t>
      </w:r>
      <w:r>
        <w:rPr>
          <w:rFonts w:hint="cs"/>
          <w:rtl/>
          <w:lang w:val="he-IL"/>
        </w:rPr>
        <w:t xml:space="preserve">". וכן מפרש </w:t>
      </w:r>
      <w:r w:rsidRPr="00BB7CEC">
        <w:rPr>
          <w:rtl/>
          <w:lang w:val="he-IL"/>
        </w:rPr>
        <w:t>מצודת דוד</w:t>
      </w:r>
      <w:r>
        <w:rPr>
          <w:rFonts w:hint="cs"/>
          <w:rtl/>
          <w:lang w:val="he-IL"/>
        </w:rPr>
        <w:t>: "</w:t>
      </w:r>
      <w:r w:rsidRPr="00BB7CEC">
        <w:rPr>
          <w:rtl/>
          <w:lang w:val="he-IL"/>
        </w:rPr>
        <w:t>עת לעשות - יש עת קבוע לעשות לה' משפט בהרשעים אשר הפרו תורתך</w:t>
      </w:r>
      <w:r>
        <w:rPr>
          <w:rFonts w:hint="cs"/>
          <w:rtl/>
          <w:lang w:val="he-IL"/>
        </w:rPr>
        <w:t>". אבל בפסוק הסמוך (ראה פירוט הפסוקים בהערה הקודמת) מציע רד"ק פירוש רך יותר אשר חוזר ומזכיר את פירוש רש"י הראשון, את מוטיב התשובה, ואת פירוש דעת מקרא: "</w:t>
      </w:r>
      <w:r w:rsidRPr="00BB7CEC">
        <w:rPr>
          <w:rtl/>
          <w:lang w:val="he-IL"/>
        </w:rPr>
        <w:t>על כן אהבתי מצותיך מזהב ומפז</w:t>
      </w:r>
      <w:r>
        <w:rPr>
          <w:rFonts w:hint="cs"/>
          <w:rtl/>
          <w:lang w:val="he-IL"/>
        </w:rPr>
        <w:t xml:space="preserve"> ... </w:t>
      </w:r>
      <w:r w:rsidRPr="00BB7CEC">
        <w:rPr>
          <w:rtl/>
          <w:lang w:val="he-IL"/>
        </w:rPr>
        <w:t>כלומר, על כן שאני רואה שהם הפרו תורתך, ורודפים אחרי הבצע, וכל עסקם וטרדתם היא לקנות ממון, אני אהבתי מצותיך ללמדם, ולעשותם ולהתעסק בהם יותר מזהב ומפז, שהם מתעסקים לקנותם</w:t>
      </w:r>
      <w:r>
        <w:rPr>
          <w:rFonts w:hint="cs"/>
          <w:rtl/>
          <w:lang w:val="he-IL"/>
        </w:rPr>
        <w:t>". אכן, בפנים רבות יכול פסוק זה להידרש ואנו נלך, כדרכנו בעקבות מדרשי חז"ל.</w:t>
      </w:r>
    </w:p>
  </w:footnote>
  <w:footnote w:id="4">
    <w:p w:rsidR="00907D50" w:rsidRDefault="00907D50">
      <w:pPr>
        <w:pStyle w:val="a3"/>
        <w:rPr>
          <w:rFonts w:hint="cs"/>
        </w:rPr>
      </w:pPr>
      <w:r>
        <w:rPr>
          <w:rStyle w:val="a5"/>
        </w:rPr>
        <w:footnoteRef/>
      </w:r>
      <w:r>
        <w:rPr>
          <w:rtl/>
        </w:rPr>
        <w:t xml:space="preserve"> </w:t>
      </w:r>
      <w:r>
        <w:rPr>
          <w:rFonts w:hint="cs"/>
          <w:rtl/>
        </w:rPr>
        <w:t>המשנה האחרונה המסיימת את מסכת ברכות.</w:t>
      </w:r>
    </w:p>
  </w:footnote>
  <w:footnote w:id="5">
    <w:p w:rsidR="00907D50" w:rsidRDefault="00907D50" w:rsidP="00440BA3">
      <w:pPr>
        <w:pStyle w:val="a3"/>
        <w:rPr>
          <w:rFonts w:hint="cs"/>
        </w:rPr>
      </w:pPr>
      <w:r>
        <w:rPr>
          <w:rStyle w:val="a5"/>
        </w:rPr>
        <w:footnoteRef/>
      </w:r>
      <w:r>
        <w:rPr>
          <w:rtl/>
        </w:rPr>
        <w:t xml:space="preserve"> </w:t>
      </w:r>
      <w:r>
        <w:rPr>
          <w:rFonts w:hint="cs"/>
          <w:rtl/>
        </w:rPr>
        <w:t xml:space="preserve">שהתירו לברך בשם ה' כפי שניתן ללמוד מבעז ומגדעון "ואין בזה חשש של זלזול בכבוד שמים בשביל כבוד הבריות, או חשש של הזכרת שם שמים לבטלה" </w:t>
      </w:r>
      <w:r>
        <w:rPr>
          <w:rtl/>
        </w:rPr>
        <w:t>–</w:t>
      </w:r>
      <w:r>
        <w:rPr>
          <w:rFonts w:hint="cs"/>
          <w:rtl/>
        </w:rPr>
        <w:t xml:space="preserve"> פירוש קהתי. ראה פירוט עניין זה במדרש רות רבה </w:t>
      </w:r>
      <w:r w:rsidRPr="001E0EAF">
        <w:rPr>
          <w:rtl/>
        </w:rPr>
        <w:t>פרשה ד</w:t>
      </w:r>
      <w:r>
        <w:rPr>
          <w:rFonts w:hint="cs"/>
          <w:rtl/>
        </w:rPr>
        <w:t xml:space="preserve"> סימן ה: "</w:t>
      </w:r>
      <w:r w:rsidRPr="001E0EAF">
        <w:rPr>
          <w:rtl/>
        </w:rPr>
        <w:t>ר' תנחומא בשם רבנן אמר</w:t>
      </w:r>
      <w:r>
        <w:rPr>
          <w:rFonts w:hint="cs"/>
          <w:rtl/>
        </w:rPr>
        <w:t>:</w:t>
      </w:r>
      <w:r w:rsidRPr="001E0EAF">
        <w:rPr>
          <w:rtl/>
        </w:rPr>
        <w:t xml:space="preserve"> שלשה דברים גזרו בית דין של מטה והסכימו עמהם בית דין של מעלה, ואלו הן</w:t>
      </w:r>
      <w:r>
        <w:rPr>
          <w:rFonts w:hint="cs"/>
          <w:rtl/>
        </w:rPr>
        <w:t>:</w:t>
      </w:r>
      <w:r w:rsidRPr="001E0EAF">
        <w:rPr>
          <w:rtl/>
        </w:rPr>
        <w:t xml:space="preserve"> ל</w:t>
      </w:r>
      <w:smartTag w:uri="urn:schemas-microsoft-com:office:smarttags" w:element="PersonName">
        <w:smartTagPr>
          <w:attr w:name="ProductID" w:val="שאול שלום"/>
        </w:smartTagPr>
        <w:r w:rsidRPr="001E0EAF">
          <w:rPr>
            <w:rtl/>
          </w:rPr>
          <w:t>שאול שלום</w:t>
        </w:r>
      </w:smartTag>
      <w:r w:rsidRPr="001E0EAF">
        <w:rPr>
          <w:rtl/>
        </w:rPr>
        <w:t xml:space="preserve"> בשם, ומג</w:t>
      </w:r>
      <w:r>
        <w:rPr>
          <w:rFonts w:hint="cs"/>
          <w:rtl/>
        </w:rPr>
        <w:t>י</w:t>
      </w:r>
      <w:r w:rsidRPr="001E0EAF">
        <w:rPr>
          <w:rtl/>
        </w:rPr>
        <w:t>לת אסתר, ומעשרות</w:t>
      </w:r>
      <w:r>
        <w:rPr>
          <w:rFonts w:hint="cs"/>
          <w:rtl/>
        </w:rPr>
        <w:t>.</w:t>
      </w:r>
      <w:r w:rsidRPr="001E0EAF">
        <w:rPr>
          <w:rtl/>
        </w:rPr>
        <w:t xml:space="preserve"> ש</w:t>
      </w:r>
      <w:smartTag w:uri="urn:schemas-microsoft-com:office:smarttags" w:element="PersonName">
        <w:smartTagPr>
          <w:attr w:name="ProductID" w:val="אילת שלום"/>
        </w:smartTagPr>
        <w:r w:rsidRPr="001E0EAF">
          <w:rPr>
            <w:rtl/>
          </w:rPr>
          <w:t>אילת שלום</w:t>
        </w:r>
      </w:smartTag>
      <w:r w:rsidRPr="001E0EAF">
        <w:rPr>
          <w:rtl/>
        </w:rPr>
        <w:t xml:space="preserve"> מניין</w:t>
      </w:r>
      <w:r>
        <w:rPr>
          <w:rFonts w:hint="cs"/>
          <w:rtl/>
        </w:rPr>
        <w:t>?</w:t>
      </w:r>
      <w:r w:rsidRPr="001E0EAF">
        <w:rPr>
          <w:rtl/>
        </w:rPr>
        <w:t xml:space="preserve"> שנאמר</w:t>
      </w:r>
      <w:r>
        <w:rPr>
          <w:rFonts w:hint="cs"/>
          <w:rtl/>
        </w:rPr>
        <w:t xml:space="preserve">: </w:t>
      </w:r>
      <w:r w:rsidRPr="001E0EAF">
        <w:rPr>
          <w:rtl/>
        </w:rPr>
        <w:t>החושבים להשכיח את עמי שמי (ירמיה כג)</w:t>
      </w:r>
      <w:r>
        <w:rPr>
          <w:rFonts w:hint="cs"/>
          <w:rtl/>
        </w:rPr>
        <w:t>.</w:t>
      </w:r>
      <w:r w:rsidRPr="001E0EAF">
        <w:rPr>
          <w:rtl/>
        </w:rPr>
        <w:t xml:space="preserve"> אימתי חשבו</w:t>
      </w:r>
      <w:r>
        <w:rPr>
          <w:rFonts w:hint="cs"/>
          <w:rtl/>
        </w:rPr>
        <w:t>?</w:t>
      </w:r>
      <w:r w:rsidRPr="001E0EAF">
        <w:rPr>
          <w:rtl/>
        </w:rPr>
        <w:t xml:space="preserve"> בימי עתליהו</w:t>
      </w:r>
      <w:r>
        <w:rPr>
          <w:rFonts w:hint="cs"/>
          <w:rtl/>
        </w:rPr>
        <w:t>.</w:t>
      </w:r>
      <w:r w:rsidRPr="001E0EAF">
        <w:rPr>
          <w:rtl/>
        </w:rPr>
        <w:t xml:space="preserve"> ורבנן אמרין</w:t>
      </w:r>
      <w:r>
        <w:rPr>
          <w:rFonts w:hint="cs"/>
          <w:rtl/>
        </w:rPr>
        <w:t>:</w:t>
      </w:r>
      <w:r w:rsidRPr="001E0EAF">
        <w:rPr>
          <w:rtl/>
        </w:rPr>
        <w:t xml:space="preserve"> בימי חנניה מישאל ועזריה</w:t>
      </w:r>
      <w:r>
        <w:rPr>
          <w:rFonts w:hint="cs"/>
          <w:rtl/>
        </w:rPr>
        <w:t>.</w:t>
      </w:r>
      <w:r w:rsidRPr="001E0EAF">
        <w:rPr>
          <w:rtl/>
        </w:rPr>
        <w:t xml:space="preserve"> ר' חנניה בשם ר' יהודה ברבי סימון</w:t>
      </w:r>
      <w:r>
        <w:rPr>
          <w:rFonts w:hint="cs"/>
          <w:rtl/>
        </w:rPr>
        <w:t>:</w:t>
      </w:r>
      <w:r w:rsidRPr="001E0EAF">
        <w:rPr>
          <w:rtl/>
        </w:rPr>
        <w:t xml:space="preserve"> בימי מרדכי ואסתר</w:t>
      </w:r>
      <w:r>
        <w:rPr>
          <w:rFonts w:hint="cs"/>
          <w:rtl/>
        </w:rPr>
        <w:t>.</w:t>
      </w:r>
      <w:r w:rsidRPr="001E0EAF">
        <w:rPr>
          <w:rtl/>
        </w:rPr>
        <w:t xml:space="preserve"> ועמד בועז ובית דינו והתקינו ל</w:t>
      </w:r>
      <w:smartTag w:uri="urn:schemas-microsoft-com:office:smarttags" w:element="PersonName">
        <w:smartTagPr>
          <w:attr w:name="ProductID" w:val="שאול שלום"/>
        </w:smartTagPr>
        <w:r w:rsidRPr="001E0EAF">
          <w:rPr>
            <w:rtl/>
          </w:rPr>
          <w:t>שאול שלום</w:t>
        </w:r>
      </w:smartTag>
      <w:r w:rsidRPr="001E0EAF">
        <w:rPr>
          <w:rtl/>
        </w:rPr>
        <w:t xml:space="preserve"> בשם, שנאמר</w:t>
      </w:r>
      <w:r>
        <w:rPr>
          <w:rFonts w:hint="cs"/>
          <w:rtl/>
        </w:rPr>
        <w:t>:</w:t>
      </w:r>
      <w:r w:rsidRPr="001E0EAF">
        <w:rPr>
          <w:rtl/>
        </w:rPr>
        <w:t xml:space="preserve"> </w:t>
      </w:r>
      <w:r>
        <w:rPr>
          <w:rFonts w:hint="cs"/>
          <w:rtl/>
          <w:lang w:eastAsia="en-US"/>
        </w:rPr>
        <w:t>"</w:t>
      </w:r>
      <w:r w:rsidRPr="004F57DE">
        <w:rPr>
          <w:rFonts w:hint="eastAsia"/>
          <w:rtl/>
          <w:lang w:eastAsia="en-US"/>
        </w:rPr>
        <w:t>וְהִנֵּה</w:t>
      </w:r>
      <w:r w:rsidRPr="004F57DE">
        <w:rPr>
          <w:rtl/>
          <w:lang w:eastAsia="en-US"/>
        </w:rPr>
        <w:t xml:space="preserve"> </w:t>
      </w:r>
      <w:r w:rsidRPr="004F57DE">
        <w:rPr>
          <w:rFonts w:hint="eastAsia"/>
          <w:rtl/>
          <w:lang w:eastAsia="en-US"/>
        </w:rPr>
        <w:t>בֹעַז</w:t>
      </w:r>
      <w:r w:rsidRPr="004F57DE">
        <w:rPr>
          <w:rtl/>
          <w:lang w:eastAsia="en-US"/>
        </w:rPr>
        <w:t xml:space="preserve"> </w:t>
      </w:r>
      <w:r w:rsidRPr="004F57DE">
        <w:rPr>
          <w:rFonts w:hint="eastAsia"/>
          <w:rtl/>
          <w:lang w:eastAsia="en-US"/>
        </w:rPr>
        <w:t>בָּא</w:t>
      </w:r>
      <w:r w:rsidRPr="004F57DE">
        <w:rPr>
          <w:rtl/>
          <w:lang w:eastAsia="en-US"/>
        </w:rPr>
        <w:t xml:space="preserve"> </w:t>
      </w:r>
      <w:r w:rsidRPr="004F57DE">
        <w:rPr>
          <w:rFonts w:hint="eastAsia"/>
          <w:rtl/>
          <w:lang w:eastAsia="en-US"/>
        </w:rPr>
        <w:t>מִבֵּית</w:t>
      </w:r>
      <w:r>
        <w:rPr>
          <w:rtl/>
          <w:lang w:eastAsia="en-US"/>
        </w:rPr>
        <w:t xml:space="preserve"> </w:t>
      </w:r>
      <w:r>
        <w:rPr>
          <w:rFonts w:hint="eastAsia"/>
          <w:rtl/>
          <w:lang w:eastAsia="en-US"/>
        </w:rPr>
        <w:t>לֶחֶם</w:t>
      </w:r>
      <w:r>
        <w:rPr>
          <w:rtl/>
          <w:lang w:eastAsia="en-US"/>
        </w:rPr>
        <w:t xml:space="preserve"> </w:t>
      </w:r>
      <w:r>
        <w:rPr>
          <w:rFonts w:hint="eastAsia"/>
          <w:rtl/>
          <w:lang w:eastAsia="en-US"/>
        </w:rPr>
        <w:t>וַיֹּאמֶר</w:t>
      </w:r>
      <w:r>
        <w:rPr>
          <w:rtl/>
          <w:lang w:eastAsia="en-US"/>
        </w:rPr>
        <w:t xml:space="preserve"> </w:t>
      </w:r>
      <w:r>
        <w:rPr>
          <w:rFonts w:hint="eastAsia"/>
          <w:rtl/>
          <w:lang w:eastAsia="en-US"/>
        </w:rPr>
        <w:t>לַקּוֹצְרִים</w:t>
      </w:r>
      <w:r>
        <w:rPr>
          <w:rtl/>
          <w:lang w:eastAsia="en-US"/>
        </w:rPr>
        <w:t xml:space="preserve"> </w:t>
      </w:r>
      <w:r>
        <w:rPr>
          <w:rFonts w:hint="eastAsia"/>
          <w:rtl/>
          <w:lang w:eastAsia="en-US"/>
        </w:rPr>
        <w:t>ה</w:t>
      </w:r>
      <w:r>
        <w:rPr>
          <w:rtl/>
          <w:lang w:eastAsia="en-US"/>
        </w:rPr>
        <w:t xml:space="preserve">' </w:t>
      </w:r>
      <w:r>
        <w:rPr>
          <w:rFonts w:hint="eastAsia"/>
          <w:rtl/>
          <w:lang w:eastAsia="en-US"/>
        </w:rPr>
        <w:t>עִמָּכֶם</w:t>
      </w:r>
      <w:r>
        <w:rPr>
          <w:rtl/>
          <w:lang w:eastAsia="en-US"/>
        </w:rPr>
        <w:t xml:space="preserve"> </w:t>
      </w:r>
      <w:r>
        <w:rPr>
          <w:rFonts w:hint="eastAsia"/>
          <w:rtl/>
          <w:lang w:eastAsia="en-US"/>
        </w:rPr>
        <w:t>וַיֹּאמְרוּ</w:t>
      </w:r>
      <w:r>
        <w:rPr>
          <w:rtl/>
          <w:lang w:eastAsia="en-US"/>
        </w:rPr>
        <w:t xml:space="preserve"> </w:t>
      </w:r>
      <w:r>
        <w:rPr>
          <w:rFonts w:hint="eastAsia"/>
          <w:rtl/>
          <w:lang w:eastAsia="en-US"/>
        </w:rPr>
        <w:t>לוֹ</w:t>
      </w:r>
      <w:r>
        <w:rPr>
          <w:rtl/>
          <w:lang w:eastAsia="en-US"/>
        </w:rPr>
        <w:t xml:space="preserve"> </w:t>
      </w:r>
      <w:r>
        <w:rPr>
          <w:rFonts w:hint="eastAsia"/>
          <w:rtl/>
          <w:lang w:eastAsia="en-US"/>
        </w:rPr>
        <w:t>יְבָרֶכְךָ</w:t>
      </w:r>
      <w:r>
        <w:rPr>
          <w:rtl/>
          <w:lang w:eastAsia="en-US"/>
        </w:rPr>
        <w:t xml:space="preserve"> </w:t>
      </w:r>
      <w:r>
        <w:rPr>
          <w:rFonts w:hint="eastAsia"/>
          <w:rtl/>
          <w:lang w:eastAsia="en-US"/>
        </w:rPr>
        <w:t>ה</w:t>
      </w:r>
      <w:r>
        <w:rPr>
          <w:rtl/>
          <w:lang w:eastAsia="en-US"/>
        </w:rPr>
        <w:t>'</w:t>
      </w:r>
      <w:r w:rsidR="001807AD">
        <w:rPr>
          <w:rFonts w:hint="cs"/>
          <w:rtl/>
          <w:lang w:eastAsia="en-US"/>
        </w:rPr>
        <w:t xml:space="preserve"> </w:t>
      </w:r>
      <w:r>
        <w:rPr>
          <w:rFonts w:hint="cs"/>
          <w:rtl/>
          <w:lang w:eastAsia="en-US"/>
        </w:rPr>
        <w:t>"</w:t>
      </w:r>
      <w:r w:rsidRPr="001E0EAF">
        <w:rPr>
          <w:rtl/>
        </w:rPr>
        <w:t>, וכן המלאך אמר לגדעון (שופטים ו') ה' עמך גבור החיל</w:t>
      </w:r>
      <w:r>
        <w:rPr>
          <w:rFonts w:hint="cs"/>
          <w:rtl/>
        </w:rPr>
        <w:t xml:space="preserve">". וכבר הארכנו לדן בשאילת שלום בשם ה' בדברינו </w:t>
      </w:r>
      <w:hyperlink r:id="rId1" w:history="1">
        <w:r w:rsidRPr="00DF30F1">
          <w:rPr>
            <w:rStyle w:val="Hyperlink"/>
            <w:rFonts w:hint="cs"/>
            <w:rtl/>
          </w:rPr>
          <w:t>מדרשים מרות רבה</w:t>
        </w:r>
      </w:hyperlink>
      <w:r>
        <w:rPr>
          <w:rFonts w:hint="cs"/>
          <w:rtl/>
        </w:rPr>
        <w:t xml:space="preserve"> והראינו שבעוד שבראשונים נזכר עניין זה, הוא נעלם בהדרגה ואיננו מובא להלכה, כפי שאכן אנו מקפידים, אולי בצורה מוגזמת, בימינו. ראה דברינו שם. </w:t>
      </w:r>
    </w:p>
  </w:footnote>
  <w:footnote w:id="6">
    <w:p w:rsidR="00907D50" w:rsidRDefault="00907D50" w:rsidP="00D43EF8">
      <w:pPr>
        <w:pStyle w:val="a3"/>
        <w:rPr>
          <w:rFonts w:hint="cs"/>
        </w:rPr>
      </w:pPr>
      <w:r>
        <w:rPr>
          <w:rStyle w:val="a5"/>
        </w:rPr>
        <w:footnoteRef/>
      </w:r>
      <w:r>
        <w:rPr>
          <w:rtl/>
        </w:rPr>
        <w:t xml:space="preserve"> </w:t>
      </w:r>
      <w:r>
        <w:rPr>
          <w:rFonts w:hint="cs"/>
          <w:rtl/>
        </w:rPr>
        <w:t>ראה רש"י על קטע זה במשנה (בגמרא): "</w:t>
      </w:r>
      <w:r>
        <w:rPr>
          <w:rtl/>
        </w:rPr>
        <w:t>ואומר עת לעשות לה' הפרו תורתך - פעמים שמבטלים דברי תורה כדי לעשות לה', אף זה, המתכוין לשאול לשלום חברו זה רצונו של מקום, שנאמר בקש שלום ורדפהו, מותר להפר תורה ולעשות דבר הנראה אסור</w:t>
      </w:r>
      <w:r>
        <w:rPr>
          <w:rFonts w:hint="cs"/>
          <w:rtl/>
        </w:rPr>
        <w:t>"</w:t>
      </w:r>
      <w:r>
        <w:rPr>
          <w:rtl/>
        </w:rPr>
        <w:t>.</w:t>
      </w:r>
    </w:p>
  </w:footnote>
  <w:footnote w:id="7">
    <w:p w:rsidR="00907D50" w:rsidRDefault="00907D50" w:rsidP="00907957">
      <w:pPr>
        <w:pStyle w:val="a3"/>
        <w:rPr>
          <w:rFonts w:hint="cs"/>
          <w:rtl/>
        </w:rPr>
      </w:pPr>
      <w:r>
        <w:rPr>
          <w:rStyle w:val="a5"/>
        </w:rPr>
        <w:footnoteRef/>
      </w:r>
      <w:r>
        <w:rPr>
          <w:rtl/>
        </w:rPr>
        <w:t xml:space="preserve"> </w:t>
      </w:r>
      <w:r>
        <w:rPr>
          <w:rFonts w:hint="cs"/>
          <w:rtl/>
        </w:rPr>
        <w:t>שני הפסוקים הראשונים מביאים ראיה מבעז ומהמלאך שנגלה לגדעון שמותר להזכיר שם שמים בברכה לאדם, ואילו שני הפסוקים האחרים נותנים נימוק מדוע הותר לעשות כן ושאין לזלזל בתקנת ראשונים. והגמרא מסבירה שרשרת פסוקים אלה כמובא להלן. ראה פירוש ברטנורא על סוף משנה זו שדווקא מדברי ר' נתן לומדים את ההיתר להפר לעיתים את דין התורה: "</w:t>
      </w:r>
      <w:r>
        <w:rPr>
          <w:rtl/>
        </w:rPr>
        <w:t>רבי נתן אומר הפרו תורתך - פעמים שמבטלים דברי תורה כדי לעשות לה', אף זה המתכוין לשאול בשלום חברו, וזהו רצונו של מקום שנאמר (תהלים לד) בקש שלום ורדפהו, מותר להפר תורה ולעשות דבר הנראה אסור</w:t>
      </w:r>
      <w:r>
        <w:rPr>
          <w:rFonts w:hint="cs"/>
          <w:rtl/>
        </w:rPr>
        <w:t>".</w:t>
      </w:r>
    </w:p>
  </w:footnote>
  <w:footnote w:id="8">
    <w:p w:rsidR="00907D50" w:rsidRDefault="00907D50" w:rsidP="00A734F9">
      <w:pPr>
        <w:pStyle w:val="a3"/>
        <w:rPr>
          <w:rFonts w:hint="cs"/>
          <w:rtl/>
        </w:rPr>
      </w:pPr>
      <w:r>
        <w:rPr>
          <w:rStyle w:val="a5"/>
        </w:rPr>
        <w:footnoteRef/>
      </w:r>
      <w:r>
        <w:rPr>
          <w:rtl/>
        </w:rPr>
        <w:t xml:space="preserve"> </w:t>
      </w:r>
      <w:r>
        <w:rPr>
          <w:rFonts w:hint="cs"/>
          <w:rtl/>
        </w:rPr>
        <w:t>ואין ללמוד מהמלאך לבני אדם. אך רש"י מפרש שם: "</w:t>
      </w:r>
      <w:r>
        <w:rPr>
          <w:rtl/>
        </w:rPr>
        <w:t>וכי תימא מלאך הוא דקאמר ליה לגדעון - כלומר: לא שאל בשלומו ולא ברכו, אלא בשליחות קאמר, מאת המקום לבשרו שהשכינה עמו, ולא גמרינן מיניה</w:t>
      </w:r>
      <w:r>
        <w:rPr>
          <w:rFonts w:hint="cs"/>
          <w:rtl/>
        </w:rPr>
        <w:t>"</w:t>
      </w:r>
      <w:r>
        <w:rPr>
          <w:rtl/>
        </w:rPr>
        <w:t>.</w:t>
      </w:r>
      <w:r>
        <w:rPr>
          <w:rFonts w:hint="cs"/>
          <w:rtl/>
        </w:rPr>
        <w:t xml:space="preserve"> </w:t>
      </w:r>
    </w:p>
  </w:footnote>
  <w:footnote w:id="9">
    <w:p w:rsidR="00907D50" w:rsidRDefault="00907D50" w:rsidP="00D61707">
      <w:pPr>
        <w:pStyle w:val="a3"/>
        <w:rPr>
          <w:rFonts w:hint="cs"/>
        </w:rPr>
      </w:pPr>
      <w:r>
        <w:rPr>
          <w:rStyle w:val="a5"/>
        </w:rPr>
        <w:footnoteRef/>
      </w:r>
      <w:r>
        <w:rPr>
          <w:rtl/>
        </w:rPr>
        <w:t xml:space="preserve"> </w:t>
      </w:r>
      <w:r>
        <w:rPr>
          <w:rFonts w:hint="cs"/>
          <w:rtl/>
        </w:rPr>
        <w:t>רש"י: "</w:t>
      </w:r>
      <w:r>
        <w:rPr>
          <w:rtl/>
        </w:rPr>
        <w:t>אל תבוז את בועז לאמר מדעתו עשה, אלא למוד מזקני ישראל כי יש לו על מי שיסמוך, שנאמר עת לעשות לה'</w:t>
      </w:r>
      <w:r>
        <w:rPr>
          <w:rFonts w:hint="cs"/>
          <w:rtl/>
        </w:rPr>
        <w:t xml:space="preserve"> ".</w:t>
      </w:r>
    </w:p>
  </w:footnote>
  <w:footnote w:id="10">
    <w:p w:rsidR="00907D50" w:rsidRDefault="00907D50">
      <w:pPr>
        <w:pStyle w:val="a3"/>
        <w:rPr>
          <w:rFonts w:hint="cs"/>
          <w:rtl/>
        </w:rPr>
      </w:pPr>
      <w:r>
        <w:rPr>
          <w:rStyle w:val="a5"/>
        </w:rPr>
        <w:footnoteRef/>
      </w:r>
      <w:r>
        <w:rPr>
          <w:rtl/>
        </w:rPr>
        <w:t xml:space="preserve"> </w:t>
      </w:r>
      <w:r>
        <w:rPr>
          <w:rFonts w:hint="cs"/>
          <w:rtl/>
        </w:rPr>
        <w:t>ניתן לדרוש פסוק זה בשני כיוונים, מראשו לסופו או מסופו לראשו כפי שהוא ממשיך ומבאר.</w:t>
      </w:r>
    </w:p>
  </w:footnote>
  <w:footnote w:id="11">
    <w:p w:rsidR="00907D50" w:rsidRDefault="00907D50" w:rsidP="00EF7D04">
      <w:pPr>
        <w:pStyle w:val="a3"/>
        <w:rPr>
          <w:rFonts w:hint="cs"/>
        </w:rPr>
      </w:pPr>
      <w:r>
        <w:rPr>
          <w:rStyle w:val="a5"/>
        </w:rPr>
        <w:footnoteRef/>
      </w:r>
      <w:r>
        <w:rPr>
          <w:rtl/>
        </w:rPr>
        <w:t xml:space="preserve"> </w:t>
      </w:r>
      <w:r>
        <w:rPr>
          <w:rtl/>
        </w:rPr>
        <w:t>רש"י</w:t>
      </w:r>
      <w:r w:rsidR="00F97A32">
        <w:rPr>
          <w:rFonts w:hint="cs"/>
          <w:rtl/>
        </w:rPr>
        <w:t xml:space="preserve"> שם</w:t>
      </w:r>
      <w:r>
        <w:rPr>
          <w:rFonts w:hint="cs"/>
          <w:rtl/>
        </w:rPr>
        <w:t>: "</w:t>
      </w:r>
      <w:r>
        <w:rPr>
          <w:rtl/>
        </w:rPr>
        <w:t>אם באת לדרשו למקרא זה יש לך לדרשו יפה בין בכתיבתו, בין בהפוך.</w:t>
      </w:r>
      <w:r>
        <w:rPr>
          <w:rFonts w:hint="cs"/>
          <w:rtl/>
        </w:rPr>
        <w:t xml:space="preserve"> </w:t>
      </w:r>
      <w:r>
        <w:rPr>
          <w:rtl/>
        </w:rPr>
        <w:t xml:space="preserve">מרישיה לסיפיה </w:t>
      </w:r>
      <w:r>
        <w:rPr>
          <w:rFonts w:hint="cs"/>
          <w:rtl/>
        </w:rPr>
        <w:t xml:space="preserve">- </w:t>
      </w:r>
      <w:r>
        <w:rPr>
          <w:rtl/>
        </w:rPr>
        <w:t>עת לעשות לה' משום הפרו - עתים הם לה' לעשות משפט פורעניות בעוברי רצונו - משום דהפרו תורתך.</w:t>
      </w:r>
      <w:r>
        <w:rPr>
          <w:rFonts w:hint="cs"/>
          <w:rtl/>
        </w:rPr>
        <w:t xml:space="preserve"> </w:t>
      </w:r>
      <w:r>
        <w:rPr>
          <w:rtl/>
        </w:rPr>
        <w:t>מסיפיה לרישיה - הפרו תורתו עושי רצונו, כגון אליהו בהר הכרמל (מלכים א' י"ח) שהקריב בבמה בשעת איסור הבמות משום דעת לעשות סייג וגדר בישראל לשמו של הקדוש ברוך הוא</w:t>
      </w:r>
      <w:r>
        <w:rPr>
          <w:rFonts w:hint="cs"/>
          <w:rtl/>
        </w:rPr>
        <w:t>"</w:t>
      </w:r>
      <w:r>
        <w:rPr>
          <w:rtl/>
        </w:rPr>
        <w:t>.</w:t>
      </w:r>
      <w:r w:rsidR="00EF7D04">
        <w:rPr>
          <w:rFonts w:hint="cs"/>
          <w:rtl/>
        </w:rPr>
        <w:t xml:space="preserve"> ראה איך מרחיב בנושא הרב יוסף דוב סולבייצ'יק בשיעוריו על דף זה במסכת ברכות, כשהוא מצטט את רש"י הנ"ל ומחבר את הדברים לדברי הרמב"ם ב</w:t>
      </w:r>
      <w:r w:rsidR="00EF7D04">
        <w:rPr>
          <w:rtl/>
        </w:rPr>
        <w:t>הל</w:t>
      </w:r>
      <w:r w:rsidR="00EF7D04">
        <w:rPr>
          <w:rFonts w:hint="cs"/>
          <w:rtl/>
        </w:rPr>
        <w:t>כות</w:t>
      </w:r>
      <w:r w:rsidR="00EF7D04">
        <w:rPr>
          <w:rtl/>
        </w:rPr>
        <w:t xml:space="preserve"> ממרים </w:t>
      </w:r>
      <w:r w:rsidR="00EF7D04">
        <w:rPr>
          <w:rFonts w:hint="cs"/>
          <w:rtl/>
        </w:rPr>
        <w:t xml:space="preserve">פרק ב הלכה ד: " ... </w:t>
      </w:r>
      <w:r w:rsidR="00EF7D04">
        <w:rPr>
          <w:rtl/>
        </w:rPr>
        <w:t>וכן אם ראו לפי שעה לבטל מצות עשה או לעבור על מצות לא תעשה כדי להחזיר רבים לדת או להציל רבים מישראל מלה</w:t>
      </w:r>
      <w:r w:rsidR="00EF7D04">
        <w:rPr>
          <w:rFonts w:hint="cs"/>
          <w:rtl/>
        </w:rPr>
        <w:t>י</w:t>
      </w:r>
      <w:r w:rsidR="00EF7D04">
        <w:rPr>
          <w:rtl/>
        </w:rPr>
        <w:t>כשל בדברים אחרים עושין לפי מה שצריכה השעה. כשם שהרופא חותך ידו או רגלו של זה כדי שיחיה כולו כך בית דין מורים בזמן מן הזמנים לעבור על קצת מצות לפי שעה כדי שיתקיימו כולם</w:t>
      </w:r>
      <w:r w:rsidR="00EF7D04">
        <w:rPr>
          <w:rFonts w:hint="cs"/>
          <w:rtl/>
        </w:rPr>
        <w:t>". מוסיף על כך הרב סולבייצ'יק ומסכם בלשונו: "</w:t>
      </w:r>
      <w:r w:rsidR="00EF7D04">
        <w:rPr>
          <w:rtl/>
        </w:rPr>
        <w:t>ונראה שזהו יסוד הענין של עת לעשות לה' הפרו תורתך, דלפעמים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r w:rsidR="00EF7D04">
        <w:rPr>
          <w:rFonts w:hint="cs"/>
          <w:rtl/>
        </w:rPr>
        <w:t>"</w:t>
      </w:r>
      <w:r w:rsidR="00EF7D04">
        <w:rPr>
          <w:rtl/>
        </w:rPr>
        <w:t xml:space="preserve">. </w:t>
      </w:r>
      <w:r w:rsidR="00EF7D04">
        <w:rPr>
          <w:rFonts w:hint="cs"/>
          <w:rtl/>
        </w:rPr>
        <w:t xml:space="preserve">ראה גם סיכום הדברים באנציקלופדיה תלמודית כרך ח ערך מצות שעה: " ... </w:t>
      </w:r>
      <w:r w:rsidR="00EF7D04">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sidR="00EF7D04">
        <w:rPr>
          <w:rFonts w:hint="cs"/>
          <w:rtl/>
        </w:rPr>
        <w:t xml:space="preserve">". ראה דברינו </w:t>
      </w:r>
      <w:hyperlink r:id="rId2" w:history="1">
        <w:r w:rsidR="00EF7D04" w:rsidRPr="00EF7D04">
          <w:rPr>
            <w:rStyle w:val="Hyperlink"/>
            <w:rFonts w:hint="cs"/>
            <w:rtl/>
          </w:rPr>
          <w:t>עשו סייג לתורה</w:t>
        </w:r>
      </w:hyperlink>
      <w:r w:rsidR="00EF7D04">
        <w:rPr>
          <w:rFonts w:hint="cs"/>
          <w:rtl/>
        </w:rPr>
        <w:t xml:space="preserve"> במיוחדים וכן דברינו </w:t>
      </w:r>
      <w:hyperlink r:id="rId3" w:history="1">
        <w:r w:rsidR="00EF7D04" w:rsidRPr="00EF7D04">
          <w:rPr>
            <w:rStyle w:val="Hyperlink"/>
            <w:rFonts w:hint="cs"/>
            <w:rtl/>
          </w:rPr>
          <w:t>אליהו בהר הכרמל</w:t>
        </w:r>
      </w:hyperlink>
      <w:r w:rsidR="00EF7D04">
        <w:rPr>
          <w:rFonts w:hint="cs"/>
          <w:rtl/>
        </w:rPr>
        <w:t xml:space="preserve"> בפרשת כי תשא. </w:t>
      </w:r>
    </w:p>
  </w:footnote>
  <w:footnote w:id="12">
    <w:p w:rsidR="00907D50" w:rsidRDefault="00907D50" w:rsidP="004B4D1F">
      <w:pPr>
        <w:pStyle w:val="a3"/>
        <w:rPr>
          <w:rFonts w:hint="cs"/>
        </w:rPr>
      </w:pPr>
      <w:r>
        <w:rPr>
          <w:rStyle w:val="a5"/>
        </w:rPr>
        <w:footnoteRef/>
      </w:r>
      <w:r>
        <w:rPr>
          <w:rtl/>
        </w:rPr>
        <w:t xml:space="preserve"> </w:t>
      </w:r>
      <w:r>
        <w:rPr>
          <w:rFonts w:hint="cs"/>
          <w:rtl/>
          <w:lang w:val="he-IL"/>
        </w:rPr>
        <w:t xml:space="preserve">ראה פירוש שטיינזלץ על הדף בגמרא שם: "בשעת המכניסים, כלומר כשחכמי הדור דואגים לכנס את דברי התורה ולא להפיצם ברבים </w:t>
      </w:r>
      <w:r>
        <w:rPr>
          <w:rFonts w:cs="David"/>
          <w:rtl/>
          <w:lang w:val="he-IL"/>
        </w:rPr>
        <w:t>–</w:t>
      </w:r>
      <w:r>
        <w:rPr>
          <w:rFonts w:hint="cs"/>
          <w:rtl/>
          <w:lang w:val="he-IL"/>
        </w:rPr>
        <w:t xml:space="preserve"> פזר. בשעת המפזרים כנס, והנח לאחרים להיות מרביצי תורה. ואם ראית דור שהתורה חביבה עליו </w:t>
      </w:r>
      <w:r>
        <w:rPr>
          <w:rFonts w:cs="David"/>
          <w:rtl/>
          <w:lang w:val="he-IL"/>
        </w:rPr>
        <w:t>–</w:t>
      </w:r>
      <w:r>
        <w:rPr>
          <w:rFonts w:hint="cs"/>
          <w:rtl/>
          <w:lang w:val="he-IL"/>
        </w:rPr>
        <w:t xml:space="preserve"> פזר, אך אם ראית דור שאין התורה חביבה עליו - כנס ואל תגרום לתורה להתבזות, שנאמר: עת לעשות לה' הפרו תורתך ומניעת לימוד תורה במקרה זה יש בה משום עת לעשות לה' ".</w:t>
      </w:r>
      <w:r>
        <w:rPr>
          <w:rFonts w:hint="cs"/>
          <w:rtl/>
        </w:rPr>
        <w:t xml:space="preserve"> עניין זה של כינוס ופזור, הוא גם מה שקרה בהדגשת שם ה' ע"י בעז שבשעה שזקני הדור כנסו והוא פיזר. ראה </w:t>
      </w:r>
      <w:r>
        <w:rPr>
          <w:rtl/>
        </w:rPr>
        <w:t>תוספתא מסכת ברכות (ליברמן) פרק ו</w:t>
      </w:r>
      <w:r>
        <w:rPr>
          <w:rFonts w:hint="cs"/>
          <w:rtl/>
        </w:rPr>
        <w:t>: "</w:t>
      </w:r>
      <w:r>
        <w:rPr>
          <w:rtl/>
        </w:rPr>
        <w:t>בראשונה כשהיתה תורה משתכחת מישראל היו זקנים מבליעין אותה ביניהן</w:t>
      </w:r>
      <w:r>
        <w:rPr>
          <w:rFonts w:hint="cs"/>
          <w:rtl/>
        </w:rPr>
        <w:t>,</w:t>
      </w:r>
      <w:r>
        <w:rPr>
          <w:rtl/>
        </w:rPr>
        <w:t xml:space="preserve"> שנ</w:t>
      </w:r>
      <w:r>
        <w:rPr>
          <w:rFonts w:hint="cs"/>
          <w:rtl/>
        </w:rPr>
        <w:t xml:space="preserve">אמר: </w:t>
      </w:r>
      <w:r>
        <w:rPr>
          <w:rtl/>
        </w:rPr>
        <w:t>והנה בעז בא מבית לחם וגו' ואו</w:t>
      </w:r>
      <w:r>
        <w:rPr>
          <w:rFonts w:hint="cs"/>
          <w:rtl/>
        </w:rPr>
        <w:t xml:space="preserve">מר: </w:t>
      </w:r>
      <w:r>
        <w:rPr>
          <w:rtl/>
        </w:rPr>
        <w:t>ה' עמך גבור החיל ואו</w:t>
      </w:r>
      <w:r>
        <w:rPr>
          <w:rFonts w:hint="cs"/>
          <w:rtl/>
        </w:rPr>
        <w:t>מר:</w:t>
      </w:r>
      <w:r>
        <w:rPr>
          <w:rtl/>
        </w:rPr>
        <w:t xml:space="preserve"> אל תבוז כי זקנה אמך עת לעשות לה'</w:t>
      </w:r>
      <w:r>
        <w:rPr>
          <w:rFonts w:hint="cs"/>
          <w:rtl/>
        </w:rPr>
        <w:t xml:space="preserve"> ".</w:t>
      </w:r>
    </w:p>
  </w:footnote>
  <w:footnote w:id="13">
    <w:p w:rsidR="00542EE3" w:rsidRDefault="00542EE3" w:rsidP="00542EE3">
      <w:pPr>
        <w:pStyle w:val="a3"/>
        <w:rPr>
          <w:rFonts w:hint="cs"/>
          <w:rtl/>
        </w:rPr>
      </w:pPr>
      <w:r>
        <w:rPr>
          <w:rStyle w:val="a5"/>
        </w:rPr>
        <w:footnoteRef/>
      </w:r>
      <w:r>
        <w:rPr>
          <w:rtl/>
        </w:rPr>
        <w:t xml:space="preserve"> </w:t>
      </w:r>
      <w:r>
        <w:rPr>
          <w:rFonts w:hint="cs"/>
          <w:rtl/>
        </w:rPr>
        <w:t xml:space="preserve">ראה </w:t>
      </w:r>
      <w:r>
        <w:rPr>
          <w:rtl/>
        </w:rPr>
        <w:t>ספרי במדבר פרשת נשא פיסקא מב</w:t>
      </w:r>
      <w:r>
        <w:rPr>
          <w:rFonts w:hint="cs"/>
          <w:rtl/>
        </w:rPr>
        <w:t>: "</w:t>
      </w:r>
      <w:r>
        <w:rPr>
          <w:rtl/>
        </w:rPr>
        <w:t>גדול השלום ששמו של הקדוש ברוך הוא קרוי שלום</w:t>
      </w:r>
      <w:r>
        <w:rPr>
          <w:rFonts w:hint="cs"/>
          <w:rtl/>
        </w:rPr>
        <w:t>,</w:t>
      </w:r>
      <w:r>
        <w:rPr>
          <w:rtl/>
        </w:rPr>
        <w:t xml:space="preserve"> שנא</w:t>
      </w:r>
      <w:r>
        <w:rPr>
          <w:rFonts w:hint="cs"/>
          <w:rtl/>
        </w:rPr>
        <w:t xml:space="preserve">מר: </w:t>
      </w:r>
      <w:r>
        <w:rPr>
          <w:rtl/>
        </w:rPr>
        <w:t>ויקרא לו ה' שלום (שופטים ו כד)</w:t>
      </w:r>
      <w:r>
        <w:rPr>
          <w:rFonts w:hint="cs"/>
          <w:rtl/>
        </w:rPr>
        <w:t>". אצל גדעון.</w:t>
      </w:r>
    </w:p>
  </w:footnote>
  <w:footnote w:id="14">
    <w:p w:rsidR="00907D50" w:rsidRDefault="00907D50" w:rsidP="004B4D1F">
      <w:pPr>
        <w:pStyle w:val="a3"/>
        <w:rPr>
          <w:rFonts w:hint="cs"/>
          <w:rtl/>
        </w:rPr>
      </w:pPr>
      <w:r>
        <w:rPr>
          <w:rStyle w:val="a5"/>
        </w:rPr>
        <w:footnoteRef/>
      </w:r>
      <w:r>
        <w:rPr>
          <w:rtl/>
        </w:rPr>
        <w:t xml:space="preserve"> </w:t>
      </w:r>
      <w:r>
        <w:rPr>
          <w:rFonts w:hint="cs"/>
          <w:rtl/>
          <w:lang w:val="he-IL"/>
        </w:rPr>
        <w:t>נראה שהרמב"ם בפירושו למשנה הנ"ל בסוף מסכת ברכות הבין את סופה, בפרט את הציטוט מהפסוק בתהלים קיט: "עת לעשות לה' הפרו תורתך", באופן שונה מאד מרש"י ושאר המפרשים ובשונה ממה שאולי הורגלנו לחשוב. ודאי שיש חידוש בתקנת בועז שמותר לברך בשם ה', אבל סוף המשנה: "</w:t>
      </w:r>
      <w:r w:rsidRPr="00E55B1F">
        <w:rPr>
          <w:rtl/>
          <w:lang w:val="he-IL"/>
        </w:rPr>
        <w:t>ואומר</w:t>
      </w:r>
      <w:r>
        <w:rPr>
          <w:rFonts w:hint="cs"/>
          <w:rtl/>
          <w:lang w:val="he-IL"/>
        </w:rPr>
        <w:t>:</w:t>
      </w:r>
      <w:r w:rsidRPr="00E55B1F">
        <w:rPr>
          <w:rtl/>
          <w:lang w:val="he-IL"/>
        </w:rPr>
        <w:t xml:space="preserve"> אל תבוז כי זקנה אמך</w:t>
      </w:r>
      <w:r>
        <w:rPr>
          <w:rFonts w:hint="cs"/>
          <w:rtl/>
          <w:lang w:val="he-IL"/>
        </w:rPr>
        <w:t>,</w:t>
      </w:r>
      <w:r w:rsidRPr="00E55B1F">
        <w:rPr>
          <w:rtl/>
          <w:lang w:val="he-IL"/>
        </w:rPr>
        <w:t xml:space="preserve"> ואומר</w:t>
      </w:r>
      <w:r>
        <w:rPr>
          <w:rFonts w:hint="cs"/>
          <w:rtl/>
          <w:lang w:val="he-IL"/>
        </w:rPr>
        <w:t>:</w:t>
      </w:r>
      <w:r w:rsidRPr="00E55B1F">
        <w:rPr>
          <w:rtl/>
          <w:lang w:val="he-IL"/>
        </w:rPr>
        <w:t xml:space="preserve"> עת לעשות לה' הפרו תורתך</w:t>
      </w:r>
      <w:r>
        <w:rPr>
          <w:rFonts w:hint="cs"/>
          <w:rtl/>
          <w:lang w:val="he-IL"/>
        </w:rPr>
        <w:t>", אינם באים לנמק היתר זה של בועז, אלא רק להזהיר כל העובר על דברי חכמים ותקנותיהם. הרמב"ם מפרש את הפסוק שלנו לעניין שכר ועונש גמול וחיוב, כפי שהוא ממשיך לבאר באריכות שם (למרות שהוא מציין שזה עניין</w:t>
      </w:r>
      <w:r w:rsidRPr="00875627">
        <w:rPr>
          <w:rtl/>
          <w:lang w:val="he-IL"/>
        </w:rPr>
        <w:t xml:space="preserve"> </w:t>
      </w:r>
      <w:r>
        <w:rPr>
          <w:rFonts w:hint="cs"/>
          <w:rtl/>
          <w:lang w:val="he-IL"/>
        </w:rPr>
        <w:t>"</w:t>
      </w:r>
      <w:r w:rsidRPr="00D43EF8">
        <w:rPr>
          <w:rtl/>
          <w:lang w:val="he-IL"/>
        </w:rPr>
        <w:t>ארוך ורחוק עמוק עמוק מי ימצאנו</w:t>
      </w:r>
      <w:r>
        <w:rPr>
          <w:rFonts w:hint="cs"/>
          <w:rtl/>
          <w:lang w:val="he-IL"/>
        </w:rPr>
        <w:t xml:space="preserve">" ומבקש מקוראיו שלא יבקשו ממנו לדון בנושא זה כאן). ראה גם הקדמת הרמב"ם לפירושו למשנה שמזכיר את מעשהו של אליהו כ"הוראת שעה", בלי לציין את הפסוק שלנו: " ... </w:t>
      </w:r>
      <w:r w:rsidRPr="000700A8">
        <w:rPr>
          <w:rtl/>
          <w:lang w:val="he-IL"/>
        </w:rPr>
        <w:t>אבל נעשנה עכשיו בלבד כדרך שעושים ב"ד בהוראת שעה, כמו שעשה אליהו בהר הכרמל שהקריב עולה בחוץ וכבר נבנה המקדש בירושלים</w:t>
      </w:r>
      <w:r>
        <w:rPr>
          <w:rFonts w:hint="cs"/>
          <w:rtl/>
          <w:lang w:val="he-IL"/>
        </w:rPr>
        <w:t>". אם מצאנו נכון ודקדקנו היטב</w:t>
      </w:r>
      <w:r>
        <w:rPr>
          <w:rtl/>
          <w:lang w:val="he-IL"/>
        </w:rPr>
        <w:t>,</w:t>
      </w:r>
      <w:r>
        <w:rPr>
          <w:rFonts w:hint="cs"/>
          <w:rtl/>
          <w:lang w:val="he-IL"/>
        </w:rPr>
        <w:t xml:space="preserve"> נראה שרש"י הוא המקשר הגדול של הפסוק שלנו עם אליהו (וגדעון), אבל לא הרמב"ם אשר באופן עקבי לא מוכן להזדקק לפסוק זה ומעמידו על אופן אחר לגמרי ואולי אף הפוך.</w:t>
      </w:r>
    </w:p>
  </w:footnote>
  <w:footnote w:id="15">
    <w:p w:rsidR="00907D50" w:rsidRDefault="00907D50" w:rsidP="00EF7D04">
      <w:pPr>
        <w:pStyle w:val="a3"/>
        <w:rPr>
          <w:rFonts w:hint="cs"/>
        </w:rPr>
      </w:pPr>
      <w:r>
        <w:rPr>
          <w:rStyle w:val="a5"/>
        </w:rPr>
        <w:footnoteRef/>
      </w:r>
      <w:r>
        <w:rPr>
          <w:rtl/>
        </w:rPr>
        <w:t xml:space="preserve"> </w:t>
      </w:r>
      <w:r>
        <w:rPr>
          <w:rFonts w:hint="cs"/>
          <w:rtl/>
          <w:lang w:val="he-IL"/>
        </w:rPr>
        <w:t>היכן נעזר הרמב"ם בפסוק שלנו? לא בפירושו למשנה ולא בחיבורו ההלכתי היד החזקה</w:t>
      </w:r>
      <w:r w:rsidR="00EF7D04">
        <w:rPr>
          <w:rFonts w:hint="cs"/>
          <w:rtl/>
          <w:lang w:val="he-IL"/>
        </w:rPr>
        <w:t xml:space="preserve"> (ציטטנו אמנם בהערה 11 את דברי הרמב"ם בהלכות ממרים פרק ד על כח חכמים לעקור בהוראת שעה דבר מהתורה: "</w:t>
      </w:r>
      <w:r w:rsidR="00EF7D04">
        <w:rPr>
          <w:rtl/>
        </w:rPr>
        <w:t>אם ראו לפי שעה לבטל מצות עשה או לעבור על מצות לא תעשה כדי להחזיר רבים לדת או להציל רבים מישראל מלה</w:t>
      </w:r>
      <w:r w:rsidR="00EF7D04">
        <w:rPr>
          <w:rFonts w:hint="cs"/>
          <w:rtl/>
        </w:rPr>
        <w:t>י</w:t>
      </w:r>
      <w:r w:rsidR="00EF7D04">
        <w:rPr>
          <w:rtl/>
        </w:rPr>
        <w:t>כשל בדברים אחרים עושין לפי מה שצריכה השעה</w:t>
      </w:r>
      <w:r w:rsidR="00EF7D04">
        <w:rPr>
          <w:rFonts w:hint="cs"/>
          <w:rtl/>
        </w:rPr>
        <w:t>", אך היא הנותנת, שהרמב"ם שם לא מזכיר את הפסוק: "עת לעשות להק הפרו תורתך")</w:t>
      </w:r>
      <w:r>
        <w:rPr>
          <w:rFonts w:hint="cs"/>
          <w:rtl/>
          <w:lang w:val="he-IL"/>
        </w:rPr>
        <w:t xml:space="preserve">, אלא בפתיחתו לספרו בהגות ופילוסופיה, מורה נבוכים! לשאול בשם ה' </w:t>
      </w:r>
      <w:r>
        <w:rPr>
          <w:rtl/>
          <w:lang w:val="he-IL"/>
        </w:rPr>
        <w:t>–</w:t>
      </w:r>
      <w:r>
        <w:rPr>
          <w:rFonts w:hint="cs"/>
          <w:rtl/>
          <w:lang w:val="he-IL"/>
        </w:rPr>
        <w:t xml:space="preserve"> לא, להצדקה לעיסוק בפילוסופיה </w:t>
      </w:r>
      <w:r>
        <w:rPr>
          <w:rtl/>
          <w:lang w:val="he-IL"/>
        </w:rPr>
        <w:t>–</w:t>
      </w:r>
      <w:r>
        <w:rPr>
          <w:rFonts w:hint="cs"/>
          <w:rtl/>
          <w:lang w:val="he-IL"/>
        </w:rPr>
        <w:t xml:space="preserve"> כן. </w:t>
      </w:r>
      <w:r w:rsidR="00CB0152">
        <w:rPr>
          <w:rFonts w:hint="cs"/>
          <w:rtl/>
          <w:lang w:val="he-IL"/>
        </w:rPr>
        <w:t>ו</w:t>
      </w:r>
      <w:r w:rsidR="00542EE3">
        <w:rPr>
          <w:rFonts w:hint="cs"/>
          <w:rtl/>
          <w:lang w:val="he-IL"/>
        </w:rPr>
        <w:t>לחיזוק, באה ה</w:t>
      </w:r>
      <w:r w:rsidR="00CB0152">
        <w:rPr>
          <w:rFonts w:hint="cs"/>
          <w:rtl/>
          <w:lang w:val="he-IL"/>
        </w:rPr>
        <w:t xml:space="preserve">תוספת: "כל מעשיך יהיו לשם שמים". אולי רק חסרה כאן אמרתו של הרמב"ם </w:t>
      </w:r>
      <w:r w:rsidR="001807AD">
        <w:rPr>
          <w:rFonts w:hint="cs"/>
          <w:rtl/>
          <w:lang w:val="he-IL"/>
        </w:rPr>
        <w:t>בהקדמתו לפירושו למסכת אבות ('שמונה פרקים) כשהוא מסביר את מקורותיו הרב-גוניים</w:t>
      </w:r>
      <w:r w:rsidR="00542EE3">
        <w:rPr>
          <w:rFonts w:hint="cs"/>
          <w:rtl/>
        </w:rPr>
        <w:t>: "</w:t>
      </w:r>
      <w:r w:rsidR="00542EE3" w:rsidRPr="00542EE3">
        <w:rPr>
          <w:rtl/>
          <w:lang w:val="he-IL"/>
        </w:rPr>
        <w:t xml:space="preserve"> הם עניינים מלוקטים מדברי החכמים, במדרשות ובתלמוד וזולתו מחיבוריהם, ומדברי הפילוסופים גם כן, הקדומים והחדשים, ומחיבורי הרבה בני אדם</w:t>
      </w:r>
      <w:r w:rsidR="00542EE3">
        <w:rPr>
          <w:rFonts w:hint="cs"/>
          <w:rtl/>
          <w:lang w:val="he-IL"/>
        </w:rPr>
        <w:t>:. והוא מסיים באמרה</w:t>
      </w:r>
      <w:r w:rsidR="00542EE3" w:rsidRPr="00542EE3">
        <w:rPr>
          <w:rtl/>
          <w:lang w:val="he-IL"/>
        </w:rPr>
        <w:t>.</w:t>
      </w:r>
      <w:r w:rsidR="001807AD">
        <w:rPr>
          <w:rFonts w:hint="cs"/>
          <w:rtl/>
          <w:lang w:val="he-IL"/>
        </w:rPr>
        <w:t>: "</w:t>
      </w:r>
      <w:r w:rsidR="001807AD" w:rsidRPr="001807AD">
        <w:rPr>
          <w:rtl/>
          <w:lang w:val="he-IL"/>
        </w:rPr>
        <w:t>ושמע האמת ממי שאמרה</w:t>
      </w:r>
      <w:r w:rsidR="001807AD">
        <w:rPr>
          <w:rFonts w:hint="cs"/>
          <w:rtl/>
          <w:lang w:val="he-IL"/>
        </w:rPr>
        <w:t>". ומה שנוגע לספרו ה</w:t>
      </w:r>
      <w:r>
        <w:rPr>
          <w:rFonts w:hint="cs"/>
          <w:rtl/>
          <w:lang w:val="he-IL"/>
        </w:rPr>
        <w:t>יד החזקה, ראה מחלוקת הרמב"ם והראב"ד בעניין עוף בדין בשר וחלב והדיון אם יש באיסור והחמרה זו משום "בל תוסיף". ראה הלכות ממרים פרק ב הלכה ט. הראב"ד משתמש שם בביטוי "עת לעשות לה' הפרו תורתך", וכן אחרונים שהרחיבו בנושא (ראה למשל פירוש תיבת גומא לפרשת מסעי), אבל לא הרמב"ם. ועד כאן בשיטת הרמב"ם (ובתקווה שלא טעינו). נחזור למדרשי חז"ל.</w:t>
      </w:r>
    </w:p>
  </w:footnote>
  <w:footnote w:id="16">
    <w:p w:rsidR="00907D50" w:rsidRDefault="00907D50" w:rsidP="004B4D1F">
      <w:pPr>
        <w:pStyle w:val="a3"/>
        <w:rPr>
          <w:rFonts w:hint="cs"/>
          <w:rtl/>
        </w:rPr>
      </w:pPr>
      <w:r>
        <w:rPr>
          <w:rStyle w:val="a5"/>
        </w:rPr>
        <w:footnoteRef/>
      </w:r>
      <w:r>
        <w:rPr>
          <w:rtl/>
        </w:rPr>
        <w:t xml:space="preserve"> </w:t>
      </w:r>
      <w:r>
        <w:rPr>
          <w:rFonts w:hint="cs"/>
          <w:rtl/>
          <w:lang w:val="he-IL"/>
        </w:rPr>
        <w:t xml:space="preserve">לכאורה ספרי זה יכול לתמוך בשיטת רש"י ואולי לשמש מקור לה שכן הוא מזכיר את אליהו בהקשר לפסוק שלנו: "עת לעשות לה' הפרו תורתך". אך מקריאה מדוקדקת נראה דווקא שמדרש זה מצטרף לכל הנוקטים בפירוש הפסוק בכיוון שיש לקום ולחזק את התורה בשעה שהדור כולו מזניח אותה. משום שהפרו תורתך </w:t>
      </w:r>
      <w:r>
        <w:rPr>
          <w:rtl/>
          <w:lang w:val="he-IL"/>
        </w:rPr>
        <w:t>–</w:t>
      </w:r>
      <w:r>
        <w:rPr>
          <w:rFonts w:hint="cs"/>
          <w:rtl/>
          <w:lang w:val="he-IL"/>
        </w:rPr>
        <w:t xml:space="preserve"> יש לעשות לה'! שים לב להקבלה הברורה בין בנות צלפחד אשר הולכות כנגד כל הזרם </w:t>
      </w:r>
      <w:r>
        <w:rPr>
          <w:rtl/>
          <w:lang w:val="he-IL"/>
        </w:rPr>
        <w:t>–</w:t>
      </w:r>
      <w:r>
        <w:rPr>
          <w:rFonts w:hint="cs"/>
          <w:rtl/>
          <w:lang w:val="he-IL"/>
        </w:rPr>
        <w:t xml:space="preserve"> בני ישראל רוצים לחזור למצרים ובנות צלפחד מבקשות נחלה בארץ ישראל; כך הוא גם עם הנערה הקטנה שידעה לדרוש בדיני נגעים, אותה כבר הזכרנו בדברינו </w:t>
      </w:r>
      <w:hyperlink r:id="rId4" w:history="1">
        <w:r w:rsidRPr="004B4D1F">
          <w:rPr>
            <w:rStyle w:val="Hyperlink"/>
            <w:rFonts w:hint="cs"/>
            <w:rtl/>
            <w:lang w:val="he-IL"/>
          </w:rPr>
          <w:t>צרעת נעמן וגיחזי</w:t>
        </w:r>
      </w:hyperlink>
      <w:r>
        <w:rPr>
          <w:rFonts w:hint="cs"/>
          <w:rtl/>
          <w:lang w:val="he-IL"/>
        </w:rPr>
        <w:t xml:space="preserve"> בפרשת מצורע. היא ובית אביה "עושים את התורה" וכשאליהו מציג לעם שתי חלופות: ללכת בדרך ה' או הבעל, היא ובית אביה עומדים בקבוצת המיעוט של ההולכים בדרך ה'. זה ההקשר לפסוק שלנו ולא הוראת השעה שנטל אליהו לבנות במה בשעת איסור במות.</w:t>
      </w:r>
    </w:p>
  </w:footnote>
  <w:footnote w:id="17">
    <w:p w:rsidR="00907D50" w:rsidRDefault="00907D50" w:rsidP="004B4D1F">
      <w:pPr>
        <w:pStyle w:val="a3"/>
        <w:rPr>
          <w:rFonts w:hint="cs"/>
          <w:rtl/>
        </w:rPr>
      </w:pPr>
      <w:r>
        <w:rPr>
          <w:rStyle w:val="a5"/>
        </w:rPr>
        <w:footnoteRef/>
      </w:r>
      <w:r>
        <w:rPr>
          <w:rtl/>
        </w:rPr>
        <w:t xml:space="preserve"> </w:t>
      </w:r>
      <w:r>
        <w:rPr>
          <w:rFonts w:hint="cs"/>
          <w:rtl/>
          <w:lang w:val="he-IL"/>
        </w:rPr>
        <w:t>מקור חשוב למעשהו של אליהו בהר הכרמל, שבנה במה לשעתה בזמן שבבית המקדש בירושלים היה קיים ונאסרו הבמות, הוא דרשה של פסוק בתורה עצמה בפרשת הנביא בספר דברים: "אליו ת</w:t>
      </w:r>
      <w:smartTag w:uri="urn:schemas-microsoft-com:office:smarttags" w:element="PersonName">
        <w:r>
          <w:rPr>
            <w:rFonts w:hint="cs"/>
            <w:rtl/>
            <w:lang w:val="he-IL"/>
          </w:rPr>
          <w:t>שמעון</w:t>
        </w:r>
      </w:smartTag>
      <w:r>
        <w:rPr>
          <w:rFonts w:hint="cs"/>
          <w:rtl/>
          <w:lang w:val="he-IL"/>
        </w:rPr>
        <w:t xml:space="preserve">", ואולי אין צורך לדרשה של הפסוק שלנו מספר תהלים: "עת לעשות לה' הפרו תורתך" במשמעות שלעתים יש להפר את ציווי התורה (שיטת רש"י לפי השערתנו). ראה גם </w:t>
      </w:r>
      <w:r w:rsidRPr="00D97359">
        <w:rPr>
          <w:rtl/>
        </w:rPr>
        <w:t>ספרי דברים פרשת ראה פיסקא ע</w:t>
      </w:r>
      <w:r w:rsidRPr="00D97359">
        <w:rPr>
          <w:rFonts w:hint="cs"/>
          <w:rtl/>
        </w:rPr>
        <w:t>: "</w:t>
      </w:r>
      <w:r w:rsidRPr="00D97359">
        <w:rPr>
          <w:rtl/>
        </w:rPr>
        <w:t>ה</w:t>
      </w:r>
      <w:r>
        <w:rPr>
          <w:rFonts w:hint="cs"/>
          <w:rtl/>
        </w:rPr>
        <w:t>י</w:t>
      </w:r>
      <w:r w:rsidRPr="00D97359">
        <w:rPr>
          <w:rtl/>
        </w:rPr>
        <w:t>שמר, בלא תעשה. פן, בלא תעשה. פן תעלה עולותיך</w:t>
      </w:r>
      <w:r w:rsidRPr="00D97359">
        <w:rPr>
          <w:rFonts w:hint="cs"/>
          <w:rtl/>
        </w:rPr>
        <w:t xml:space="preserve"> ... </w:t>
      </w:r>
      <w:r w:rsidRPr="00D97359">
        <w:rPr>
          <w:rtl/>
        </w:rPr>
        <w:t>בכל מקום אשר תראה, אבל מעלה אתה בכל מקום שיאמר לך נביא כדרך שהעלה אליהו בהר הכרמל</w:t>
      </w:r>
      <w:r w:rsidRPr="00D97359">
        <w:rPr>
          <w:rFonts w:hint="cs"/>
          <w:rtl/>
        </w:rPr>
        <w:t>"</w:t>
      </w:r>
      <w:r w:rsidRPr="00D97359">
        <w:rPr>
          <w:rtl/>
        </w:rPr>
        <w:t xml:space="preserve">. </w:t>
      </w:r>
      <w:r w:rsidRPr="00D97359">
        <w:rPr>
          <w:rFonts w:hint="cs"/>
          <w:rtl/>
        </w:rPr>
        <w:t>וב</w:t>
      </w:r>
      <w:r w:rsidRPr="00D97359">
        <w:rPr>
          <w:rtl/>
        </w:rPr>
        <w:t>פסיקתא זוטרתא (לקח טוב) דברים פרשת שופטים דף לא עמוד א</w:t>
      </w:r>
      <w:r w:rsidRPr="00D97359">
        <w:rPr>
          <w:rFonts w:hint="cs"/>
          <w:rtl/>
        </w:rPr>
        <w:t>: "</w:t>
      </w:r>
      <w:r w:rsidRPr="00D97359">
        <w:rPr>
          <w:rtl/>
        </w:rPr>
        <w:t>נביא מקרבך</w:t>
      </w:r>
      <w:r w:rsidRPr="00D97359">
        <w:rPr>
          <w:rFonts w:hint="cs"/>
          <w:rtl/>
        </w:rPr>
        <w:t xml:space="preserve"> </w:t>
      </w:r>
      <w:r w:rsidRPr="00D97359">
        <w:rPr>
          <w:rtl/>
        </w:rPr>
        <w:t>יקים</w:t>
      </w:r>
      <w:r w:rsidRPr="001A520B">
        <w:rPr>
          <w:rFonts w:cs="David"/>
          <w:rtl/>
          <w:lang w:val="he-IL"/>
        </w:rPr>
        <w:t xml:space="preserve"> </w:t>
      </w:r>
      <w:r w:rsidRPr="004B4D1F">
        <w:rPr>
          <w:rtl/>
        </w:rPr>
        <w:t>לך ה' אלהיך</w:t>
      </w:r>
      <w:r w:rsidRPr="004B4D1F">
        <w:rPr>
          <w:rFonts w:hint="cs"/>
          <w:rtl/>
        </w:rPr>
        <w:t xml:space="preserve"> ... </w:t>
      </w:r>
      <w:r w:rsidRPr="004B4D1F">
        <w:rPr>
          <w:rtl/>
        </w:rPr>
        <w:t>אליו ת</w:t>
      </w:r>
      <w:smartTag w:uri="urn:schemas-microsoft-com:office:smarttags" w:element="PersonName">
        <w:r w:rsidRPr="004B4D1F">
          <w:rPr>
            <w:rtl/>
          </w:rPr>
          <w:t>שמעון</w:t>
        </w:r>
      </w:smartTag>
      <w:r w:rsidRPr="004B4D1F">
        <w:rPr>
          <w:rtl/>
        </w:rPr>
        <w:t>. אפילו אמר לך לעבור על אחת מכל מצות האמורות בתורה כגון אליהו בהר הכרמל הכל לפי שעה. וכן מעשה גדעון בן יואש</w:t>
      </w:r>
      <w:r>
        <w:rPr>
          <w:rFonts w:cs="David" w:hint="cs"/>
          <w:rtl/>
          <w:lang w:val="he-IL"/>
        </w:rPr>
        <w:t>".</w:t>
      </w:r>
      <w:r>
        <w:rPr>
          <w:rFonts w:hint="cs"/>
          <w:rtl/>
        </w:rPr>
        <w:t xml:space="preserve"> ובעזרת ה' נזכה להשלים דף שהתחלנו בנושא פרשת הנביא, ספר דברים, פרשת שופטים. אך בעז איננו נביא כאליהו ולפיכך נזקקים המשנה והגמרא במסכת ברכות, ובעקבותיהם המפרשים, לפסוקים מהכתובים, משלי ותהילים, על מנת לאושש הכח שניתן לתלמידי החכמים ולראשי הציבור לתקן תקנות, בתקופה שלאחר תום הנבואה. </w:t>
      </w:r>
    </w:p>
  </w:footnote>
  <w:footnote w:id="18">
    <w:p w:rsidR="00907D50" w:rsidRDefault="00907D50" w:rsidP="00BB2588">
      <w:pPr>
        <w:pStyle w:val="a3"/>
        <w:rPr>
          <w:rFonts w:hint="cs"/>
          <w:rtl/>
        </w:rPr>
      </w:pPr>
      <w:r>
        <w:rPr>
          <w:rStyle w:val="a5"/>
        </w:rPr>
        <w:footnoteRef/>
      </w:r>
      <w:r>
        <w:rPr>
          <w:rtl/>
        </w:rPr>
        <w:t xml:space="preserve"> </w:t>
      </w:r>
      <w:r>
        <w:rPr>
          <w:rFonts w:hint="cs"/>
          <w:rtl/>
          <w:lang w:val="he-IL"/>
        </w:rPr>
        <w:t>אנחנו נשארים בספר דברים, פרשת שופטים, אשר מכילה את הציווי לשמוע לדברי בית דין הגדול "ככל אשר יורוך", "לא תסור מכל הדבר אשר יגידו לך ימין ושמאל", הציווי לשמוע בדברי הנביא, האזהרה מנביא שקר ועוד. נושאים מרכזיים שעל כל אחד מהם יש לדון ולהרחיב</w:t>
      </w:r>
      <w:r w:rsidR="000F2F45">
        <w:rPr>
          <w:rFonts w:hint="cs"/>
          <w:rtl/>
          <w:lang w:val="he-IL"/>
        </w:rPr>
        <w:t>,</w:t>
      </w:r>
      <w:r>
        <w:rPr>
          <w:rFonts w:hint="cs"/>
          <w:rtl/>
          <w:lang w:val="he-IL"/>
        </w:rPr>
        <w:t xml:space="preserve"> וגם פירוש כלי יקר כמפרשים רבים אחרים</w:t>
      </w:r>
      <w:r w:rsidR="000F2F45">
        <w:rPr>
          <w:rFonts w:hint="cs"/>
          <w:rtl/>
          <w:lang w:val="he-IL"/>
        </w:rPr>
        <w:t>,</w:t>
      </w:r>
      <w:r>
        <w:rPr>
          <w:rFonts w:hint="cs"/>
          <w:rtl/>
          <w:lang w:val="he-IL"/>
        </w:rPr>
        <w:t xml:space="preserve"> נדרש לנושאים מורכבים אלה בהרחבה. (ואף אנו שלחנו ידינו ודעתנו הקצרות וקצרנו מעט חיטים וטחנו מהם בדברינו </w:t>
      </w:r>
      <w:hyperlink r:id="rId5" w:history="1">
        <w:r w:rsidRPr="00DF30F1">
          <w:rPr>
            <w:rStyle w:val="Hyperlink"/>
            <w:rFonts w:hint="cs"/>
            <w:rtl/>
            <w:lang w:val="he-IL"/>
          </w:rPr>
          <w:t>ככל אשר יורוך</w:t>
        </w:r>
      </w:hyperlink>
      <w:r>
        <w:rPr>
          <w:rFonts w:hint="cs"/>
          <w:rtl/>
          <w:lang w:val="he-IL"/>
        </w:rPr>
        <w:t xml:space="preserve"> וכן על </w:t>
      </w:r>
      <w:hyperlink r:id="rId6" w:history="1">
        <w:r w:rsidRPr="00DF30F1">
          <w:rPr>
            <w:rStyle w:val="Hyperlink"/>
            <w:rFonts w:hint="cs"/>
            <w:rtl/>
            <w:lang w:val="he-IL"/>
          </w:rPr>
          <w:t>ימין שהוא שמאל ועל שמאל שהוא ימין</w:t>
        </w:r>
      </w:hyperlink>
      <w:r>
        <w:rPr>
          <w:rFonts w:hint="cs"/>
          <w:rtl/>
          <w:lang w:val="he-IL"/>
        </w:rPr>
        <w:t xml:space="preserve"> בפרשת שופטים). בקטע שהבאנו כאן מחדש כלי יקר ואף קובע סייג לעניין זה של הוראת שעה ויכולת להפר את התורה, או לעקור תורה בשעה הנחוצה. הוראת שעה זו מקורה בריבוי הדעות בבית המדרש. </w:t>
      </w:r>
      <w:r w:rsidR="000F2F45">
        <w:rPr>
          <w:rFonts w:hint="cs"/>
          <w:rtl/>
          <w:lang w:val="he-IL"/>
        </w:rPr>
        <w:t>יש באמת ימין ושמאל. ההכרעה להלכה היא נאמר "בימין" במקרה מסוים, ו</w:t>
      </w:r>
      <w:r>
        <w:rPr>
          <w:rFonts w:hint="cs"/>
          <w:rtl/>
          <w:lang w:val="he-IL"/>
        </w:rPr>
        <w:t>הוראת שעה מצטרפת לדעת המיעוט</w:t>
      </w:r>
      <w:r w:rsidR="000F2F45">
        <w:rPr>
          <w:rFonts w:hint="cs"/>
          <w:rtl/>
          <w:lang w:val="he-IL"/>
        </w:rPr>
        <w:t>, "לשמאל"</w:t>
      </w:r>
      <w:r>
        <w:rPr>
          <w:rFonts w:hint="cs"/>
          <w:rtl/>
          <w:lang w:val="he-IL"/>
        </w:rPr>
        <w:t xml:space="preserve"> במקרים מיוחדים</w:t>
      </w:r>
      <w:r w:rsidR="000F2F45">
        <w:rPr>
          <w:rFonts w:hint="cs"/>
          <w:rtl/>
          <w:lang w:val="he-IL"/>
        </w:rPr>
        <w:t>,</w:t>
      </w:r>
      <w:r>
        <w:rPr>
          <w:rFonts w:hint="cs"/>
          <w:rtl/>
          <w:lang w:val="he-IL"/>
        </w:rPr>
        <w:t xml:space="preserve"> ונשענ</w:t>
      </w:r>
      <w:r w:rsidR="000F2F45">
        <w:rPr>
          <w:rFonts w:hint="cs"/>
          <w:rtl/>
          <w:lang w:val="he-IL"/>
        </w:rPr>
        <w:t>ת</w:t>
      </w:r>
      <w:r>
        <w:rPr>
          <w:rFonts w:hint="cs"/>
          <w:rtl/>
          <w:lang w:val="he-IL"/>
        </w:rPr>
        <w:t xml:space="preserve"> עליה. </w:t>
      </w:r>
      <w:r w:rsidR="000F2F45">
        <w:rPr>
          <w:rFonts w:hint="cs"/>
          <w:rtl/>
          <w:lang w:val="he-IL"/>
        </w:rPr>
        <w:t>ראה שם איך הוא מחבר את כל העניין ל</w:t>
      </w:r>
      <w:r w:rsidR="00BB2588">
        <w:rPr>
          <w:rFonts w:hint="cs"/>
          <w:rtl/>
          <w:lang w:val="he-IL"/>
        </w:rPr>
        <w:t>דברי הגמרא ב</w:t>
      </w:r>
      <w:r w:rsidR="00BB2588" w:rsidRPr="00BB2588">
        <w:rPr>
          <w:rtl/>
          <w:lang w:val="he-IL"/>
        </w:rPr>
        <w:t>סנהדרין יז א שאין ממנין לסנהדרין עד שיודע לטהר השרץ מן התורה</w:t>
      </w:r>
      <w:r w:rsidR="00BB2588">
        <w:rPr>
          <w:rFonts w:hint="cs"/>
          <w:rtl/>
          <w:lang w:val="he-IL"/>
        </w:rPr>
        <w:t xml:space="preserve">. אך </w:t>
      </w:r>
      <w:r>
        <w:rPr>
          <w:rFonts w:hint="cs"/>
          <w:rtl/>
          <w:lang w:val="he-IL"/>
        </w:rPr>
        <w:t>לא הבנו איפה יש דעת מיעוט באליהו בהר הכרמל מי היה שם הרוב ומי המיעוט.</w:t>
      </w:r>
    </w:p>
  </w:footnote>
  <w:footnote w:id="19">
    <w:p w:rsidR="00BB2588" w:rsidRDefault="00BB2588" w:rsidP="00067F14">
      <w:pPr>
        <w:pStyle w:val="a3"/>
        <w:rPr>
          <w:rFonts w:hint="cs"/>
          <w:rtl/>
        </w:rPr>
      </w:pPr>
      <w:r>
        <w:rPr>
          <w:rStyle w:val="a5"/>
        </w:rPr>
        <w:footnoteRef/>
      </w:r>
      <w:r>
        <w:rPr>
          <w:rtl/>
        </w:rPr>
        <w:t xml:space="preserve"> </w:t>
      </w:r>
      <w:r>
        <w:rPr>
          <w:rFonts w:hint="cs"/>
          <w:rtl/>
        </w:rPr>
        <w:t xml:space="preserve">חרגנו קצת מהנושא שלנו, אבל זו דוגמא קיצונית לכח של </w:t>
      </w:r>
      <w:r w:rsidR="00067F14">
        <w:rPr>
          <w:rFonts w:hint="cs"/>
          <w:rtl/>
        </w:rPr>
        <w:t xml:space="preserve">חכמים "לעבור על דברי תורה". </w:t>
      </w:r>
      <w:r>
        <w:rPr>
          <w:rFonts w:hint="cs"/>
          <w:rtl/>
        </w:rPr>
        <w:t xml:space="preserve">בית דין </w:t>
      </w:r>
      <w:r w:rsidR="00067F14">
        <w:rPr>
          <w:rFonts w:hint="cs"/>
          <w:rtl/>
        </w:rPr>
        <w:t xml:space="preserve">לכאורה </w:t>
      </w:r>
      <w:r>
        <w:rPr>
          <w:rFonts w:hint="cs"/>
          <w:rtl/>
        </w:rPr>
        <w:t>'נוטלים את החוק ליד</w:t>
      </w:r>
      <w:r w:rsidR="00067F14">
        <w:rPr>
          <w:rFonts w:hint="cs"/>
          <w:rtl/>
        </w:rPr>
        <w:t>יים</w:t>
      </w:r>
      <w:r>
        <w:rPr>
          <w:rFonts w:hint="cs"/>
          <w:rtl/>
        </w:rPr>
        <w:t>' ומענישים בני אדם שעברו אולי על איסור חכמים (שבות בשבת), אבל לא עברו על שום איסור של התורה. כל זה, מפני "שהשעה צריכה לכך", מפני שאנשים זלזלו בשבת או נהגו בפריצות (בחוסר צניעות) בפרהסיא. שים לב ללשון הגמרא שמביעה מעין הסתייגות וצורך להצדיק את מעשי החכמים: "</w:t>
      </w:r>
      <w:r>
        <w:rPr>
          <w:rtl/>
        </w:rPr>
        <w:t>ולא לעבור על דברי תורה - אלא לעשות סייג לתורה</w:t>
      </w:r>
      <w:r>
        <w:rPr>
          <w:rFonts w:hint="cs"/>
          <w:rtl/>
        </w:rPr>
        <w:t>". ראה לשון רש"י שם: "</w:t>
      </w:r>
      <w:r>
        <w:rPr>
          <w:rtl/>
        </w:rPr>
        <w:t>ולא - שיתכוונו לעבור על דברי תורה לבוד מלבם חיוב מיתה לשאינו חייב, אלא מפני צורך השעה</w:t>
      </w:r>
      <w:r>
        <w:rPr>
          <w:rFonts w:hint="cs"/>
          <w:rtl/>
        </w:rPr>
        <w:t>"</w:t>
      </w:r>
      <w:r>
        <w:rPr>
          <w:rtl/>
        </w:rPr>
        <w:t>.</w:t>
      </w:r>
      <w:r>
        <w:rPr>
          <w:rFonts w:hint="cs"/>
          <w:rtl/>
        </w:rPr>
        <w:t xml:space="preserve"> שלא תאמר שחכמים בודים כאן משהו מלבם ובעצמם עוברים על דברי תורה, שהרי אם הם מחמירים על דברים שלא אסרה תורה ועונשים על דבר שאיננו אסור </w:t>
      </w:r>
      <w:r>
        <w:rPr>
          <w:rtl/>
        </w:rPr>
        <w:t>–</w:t>
      </w:r>
      <w:r>
        <w:rPr>
          <w:rFonts w:hint="cs"/>
          <w:rtl/>
        </w:rPr>
        <w:t xml:space="preserve"> זה עצמו נקרא לעבור על דברי תורה. האדם שרכב על סוס בשבת עבר על איסור שבות ואילו חכמים שכעת מענישים אותו, עוברים על דברי תורה! </w:t>
      </w:r>
      <w:r w:rsidR="00067F14">
        <w:rPr>
          <w:rFonts w:hint="cs"/>
          <w:rtl/>
        </w:rPr>
        <w:t xml:space="preserve">ומעניין שכאן לא נעשה שימוש בכלל </w:t>
      </w:r>
      <w:r w:rsidRPr="00067F14">
        <w:rPr>
          <w:rFonts w:hint="cs"/>
          <w:rtl/>
        </w:rPr>
        <w:t>"עת לעשות לה' הפרו תורתך"</w:t>
      </w:r>
      <w:r w:rsidR="00067F14">
        <w:rPr>
          <w:rFonts w:hint="cs"/>
          <w:rtl/>
        </w:rPr>
        <w:t>, אלא בכלל</w:t>
      </w:r>
      <w:r>
        <w:rPr>
          <w:rFonts w:hint="cs"/>
          <w:rtl/>
        </w:rPr>
        <w:t xml:space="preserve">: "עשו סייג לתורה". </w:t>
      </w:r>
      <w:r w:rsidR="00067F14">
        <w:rPr>
          <w:rFonts w:hint="cs"/>
          <w:rtl/>
        </w:rPr>
        <w:t>ראה דברינו עשו סייג לתורה במיוחדים</w:t>
      </w:r>
      <w:r>
        <w:rPr>
          <w:rFonts w:hint="cs"/>
          <w:rtl/>
        </w:rPr>
        <w:t>.</w:t>
      </w:r>
    </w:p>
  </w:footnote>
  <w:footnote w:id="20">
    <w:p w:rsidR="00907D50" w:rsidRDefault="00907D50">
      <w:pPr>
        <w:pStyle w:val="a3"/>
        <w:rPr>
          <w:rFonts w:hint="cs"/>
          <w:rtl/>
        </w:rPr>
      </w:pPr>
      <w:r>
        <w:rPr>
          <w:rStyle w:val="a5"/>
        </w:rPr>
        <w:footnoteRef/>
      </w:r>
      <w:r>
        <w:rPr>
          <w:rtl/>
        </w:rPr>
        <w:t xml:space="preserve"> </w:t>
      </w:r>
      <w:r>
        <w:rPr>
          <w:rFonts w:hint="cs"/>
          <w:rtl/>
        </w:rPr>
        <w:t>דבר חדש שלא היה ידוע ואין עליו ידע בע"פ ולפיכך מותר לכותבו. ראה רש"י ומפרשים אחרים שם.</w:t>
      </w:r>
    </w:p>
  </w:footnote>
  <w:footnote w:id="21">
    <w:p w:rsidR="007B1098" w:rsidRDefault="007B1098" w:rsidP="007B1098">
      <w:pPr>
        <w:pStyle w:val="a3"/>
        <w:rPr>
          <w:rFonts w:hint="cs"/>
        </w:rPr>
      </w:pPr>
      <w:r>
        <w:rPr>
          <w:rStyle w:val="a5"/>
        </w:rPr>
        <w:footnoteRef/>
      </w:r>
      <w:r>
        <w:rPr>
          <w:rtl/>
        </w:rPr>
        <w:t xml:space="preserve"> </w:t>
      </w:r>
      <w:r>
        <w:rPr>
          <w:rFonts w:hint="cs"/>
          <w:rtl/>
        </w:rPr>
        <w:t>ראה גמרא</w:t>
      </w:r>
      <w:r>
        <w:rPr>
          <w:rtl/>
        </w:rPr>
        <w:t xml:space="preserve"> יבמות עב ע</w:t>
      </w:r>
      <w:r>
        <w:rPr>
          <w:rFonts w:hint="cs"/>
          <w:rtl/>
        </w:rPr>
        <w:t xml:space="preserve">"ב שר' יוחנן לא הכיר את מדרש ספרא </w:t>
      </w:r>
      <w:r>
        <w:rPr>
          <w:rtl/>
        </w:rPr>
        <w:t>–</w:t>
      </w:r>
      <w:r>
        <w:rPr>
          <w:rFonts w:hint="cs"/>
          <w:rtl/>
        </w:rPr>
        <w:t xml:space="preserve"> תורת כהנים שלריש לקיש ולר' אלעזר בן פדת היה מוכר.</w:t>
      </w:r>
    </w:p>
  </w:footnote>
  <w:footnote w:id="22">
    <w:p w:rsidR="00907D50" w:rsidRDefault="00907D50" w:rsidP="001807AD">
      <w:pPr>
        <w:pStyle w:val="a3"/>
        <w:rPr>
          <w:rFonts w:hint="cs"/>
        </w:rPr>
      </w:pPr>
      <w:r>
        <w:rPr>
          <w:rStyle w:val="a5"/>
        </w:rPr>
        <w:footnoteRef/>
      </w:r>
      <w:r>
        <w:rPr>
          <w:rtl/>
        </w:rPr>
        <w:t xml:space="preserve"> </w:t>
      </w:r>
      <w:r>
        <w:rPr>
          <w:rFonts w:hint="cs"/>
          <w:rtl/>
          <w:lang w:val="he-IL"/>
        </w:rPr>
        <w:t>ראה הנוסח ב</w:t>
      </w:r>
      <w:r w:rsidRPr="00983D78">
        <w:rPr>
          <w:rtl/>
          <w:lang w:val="he-IL"/>
        </w:rPr>
        <w:t>ילקוט שמעוני תורה פרשת כי תשא רמז תד</w:t>
      </w:r>
      <w:r>
        <w:rPr>
          <w:rFonts w:hint="cs"/>
          <w:rtl/>
          <w:lang w:val="he-IL"/>
        </w:rPr>
        <w:t>: "</w:t>
      </w:r>
      <w:r w:rsidRPr="00983D78">
        <w:rPr>
          <w:rtl/>
          <w:lang w:val="he-IL"/>
        </w:rPr>
        <w:t>מוטב תעקר אות אחת מן התורה ואל תשתכח תורה מישראל</w:t>
      </w:r>
      <w:r>
        <w:rPr>
          <w:rFonts w:hint="cs"/>
          <w:rtl/>
          <w:lang w:val="he-IL"/>
        </w:rPr>
        <w:t>". מהי האות האחת? העי"ן של "על פי"? ראה גם יבמות עט ע"א: "</w:t>
      </w:r>
      <w:r w:rsidRPr="00795D71">
        <w:rPr>
          <w:rtl/>
          <w:lang w:val="he-IL"/>
        </w:rPr>
        <w:t>מוטב שתעקר אות אחת מן התורה ואל יתחלל שם שמים בפרהסיא</w:t>
      </w:r>
      <w:r>
        <w:rPr>
          <w:rFonts w:hint="cs"/>
          <w:rtl/>
          <w:lang w:val="he-IL"/>
        </w:rPr>
        <w:t xml:space="preserve">" ושם מדובר בהלכה אחת, במצווה אחת של התורה ("לא יומתו אבות על בנים"). לעניינינו, הפסוק: "עת לעשות לה' הפרו תורתך" נדרש לעניין כתיבת התורה שבע"פ. ראה פירוש </w:t>
      </w:r>
      <w:r w:rsidRPr="00AE0C57">
        <w:rPr>
          <w:rtl/>
          <w:lang w:val="he-IL"/>
        </w:rPr>
        <w:t xml:space="preserve">רבינו בחיי </w:t>
      </w:r>
      <w:r>
        <w:rPr>
          <w:rFonts w:hint="cs"/>
          <w:rtl/>
          <w:lang w:val="he-IL"/>
        </w:rPr>
        <w:t>לפסוק שם ב</w:t>
      </w:r>
      <w:r w:rsidRPr="00AE0C57">
        <w:rPr>
          <w:rtl/>
          <w:lang w:val="he-IL"/>
        </w:rPr>
        <w:t>שמות פרק לד</w:t>
      </w:r>
      <w:r>
        <w:rPr>
          <w:rFonts w:hint="cs"/>
          <w:rtl/>
          <w:lang w:val="he-IL"/>
        </w:rPr>
        <w:t>: "</w:t>
      </w:r>
      <w:r w:rsidRPr="00AE0C57">
        <w:rPr>
          <w:rtl/>
          <w:lang w:val="he-IL"/>
        </w:rPr>
        <w:t>ורבינו הקדוש שחבר המשנה ולמד אותם ברבים וכתבוה הכל בימיו, כ</w:t>
      </w:r>
      <w:r w:rsidR="00D925A4">
        <w:rPr>
          <w:rFonts w:hint="cs"/>
          <w:rtl/>
          <w:lang w:val="he-IL"/>
        </w:rPr>
        <w:t>ו</w:t>
      </w:r>
      <w:r w:rsidRPr="00AE0C57">
        <w:rPr>
          <w:rtl/>
          <w:lang w:val="he-IL"/>
        </w:rPr>
        <w:t>ונתו היתה כדי שלא תשכח תורה מישראל שראה הרשעה מתפשטת בעולם וישראל מתפזרין בגלות, על כן הותר לו לעשות כן משום שנאמר: (תהלים קיט קכו) עת לעשות לה' הפרו תורתך"</w:t>
      </w:r>
      <w:r>
        <w:rPr>
          <w:rFonts w:hint="cs"/>
          <w:rtl/>
          <w:lang w:val="he-IL"/>
        </w:rPr>
        <w:t xml:space="preserve">. </w:t>
      </w:r>
      <w:r>
        <w:rPr>
          <w:rFonts w:hint="cs"/>
          <w:rtl/>
        </w:rPr>
        <w:t xml:space="preserve">בגמרא שם מדובר בתיקון נוסח המשנה שבראש פרק שני בתמורה שרב יוסף (שהיה בבבל) הציע ורב דימי רצה לשלוח לו אגרת על כך וגם על כך ערערו. </w:t>
      </w:r>
      <w:r>
        <w:rPr>
          <w:rFonts w:hint="cs"/>
          <w:rtl/>
          <w:lang w:val="he-IL"/>
        </w:rPr>
        <w:t xml:space="preserve">וכבר הארכנו לדון במדרש זה בדברינו </w:t>
      </w:r>
      <w:hyperlink r:id="rId7" w:history="1">
        <w:r w:rsidRPr="00DF30F1">
          <w:rPr>
            <w:rStyle w:val="Hyperlink"/>
            <w:rFonts w:hint="cs"/>
            <w:rtl/>
            <w:lang w:val="he-IL"/>
          </w:rPr>
          <w:t>כתוב לך את הדברים האלה</w:t>
        </w:r>
      </w:hyperlink>
      <w:r>
        <w:rPr>
          <w:rFonts w:hint="cs"/>
          <w:rtl/>
          <w:lang w:val="he-IL"/>
        </w:rPr>
        <w:t xml:space="preserve"> בנושא כתיבת התורה שבע"פ, בפרשת כי תשא.</w:t>
      </w:r>
    </w:p>
  </w:footnote>
  <w:footnote w:id="23">
    <w:p w:rsidR="00907D50" w:rsidRDefault="00907D50" w:rsidP="007B1098">
      <w:pPr>
        <w:pStyle w:val="a3"/>
        <w:rPr>
          <w:rFonts w:hint="cs"/>
          <w:rtl/>
        </w:rPr>
      </w:pPr>
      <w:r>
        <w:rPr>
          <w:rStyle w:val="a5"/>
        </w:rPr>
        <w:footnoteRef/>
      </w:r>
      <w:r>
        <w:rPr>
          <w:rtl/>
        </w:rPr>
        <w:t xml:space="preserve"> </w:t>
      </w:r>
      <w:r>
        <w:rPr>
          <w:rFonts w:hint="cs"/>
          <w:rtl/>
        </w:rPr>
        <w:t xml:space="preserve">עוד לפני העלאת המשנה והתלמוד על הכתב, היו כבר כותבים חומשים (ספרי תורה נפרדים לכל חומש) וספרי אגדה (המדרשים שלנו! אגדה לפני הלכה ולמרות כל הדרשות בציבור). ראה גם </w:t>
      </w:r>
      <w:r w:rsidRPr="00E55B1F">
        <w:rPr>
          <w:rtl/>
          <w:lang w:val="he-IL"/>
        </w:rPr>
        <w:t xml:space="preserve">מסכת סופרים פרק טז </w:t>
      </w:r>
      <w:r>
        <w:rPr>
          <w:rFonts w:hint="cs"/>
          <w:rtl/>
          <w:lang w:val="he-IL"/>
        </w:rPr>
        <w:t>הלכה י: "</w:t>
      </w:r>
      <w:r w:rsidRPr="00E55B1F">
        <w:rPr>
          <w:rtl/>
          <w:lang w:val="he-IL"/>
        </w:rPr>
        <w:t>דברי חכמים כדרבונות וכמשמרות נטועים בעלי אסופות נתנו מרועה אחד, כולם נתנו מרועה אחד, רועה אחד אמרן, וכולן מצילין אותן מפני הדליקה; וספרי אגדתא אף על פי שלא נתנו ליכתב, מצילין אותן מפני הדליקה, מה טעם, עת לעשות ל</w:t>
      </w:r>
      <w:r>
        <w:rPr>
          <w:rFonts w:hint="cs"/>
          <w:rtl/>
          <w:lang w:val="he-IL"/>
        </w:rPr>
        <w:t>ה'</w:t>
      </w:r>
      <w:r w:rsidRPr="00E55B1F">
        <w:rPr>
          <w:rtl/>
          <w:lang w:val="he-IL"/>
        </w:rPr>
        <w:t xml:space="preserve"> הפרו תורתך</w:t>
      </w:r>
      <w:r>
        <w:rPr>
          <w:rFonts w:hint="cs"/>
          <w:rtl/>
          <w:lang w:val="he-IL"/>
        </w:rPr>
        <w:t>"</w:t>
      </w:r>
      <w:r w:rsidRPr="00E55B1F">
        <w:rPr>
          <w:rtl/>
          <w:lang w:val="he-IL"/>
        </w:rPr>
        <w:t>.</w:t>
      </w:r>
      <w:r w:rsidRPr="00576DDD">
        <w:rPr>
          <w:rFonts w:hint="cs"/>
          <w:rtl/>
          <w:lang w:val="he-IL"/>
        </w:rPr>
        <w:t xml:space="preserve"> </w:t>
      </w:r>
      <w:r>
        <w:rPr>
          <w:rFonts w:hint="cs"/>
          <w:rtl/>
          <w:lang w:val="he-IL"/>
        </w:rPr>
        <w:t>ראה בהמשך הגמרא בגיטין שם, בעמוד ב, את ה</w:t>
      </w:r>
      <w:r>
        <w:rPr>
          <w:rFonts w:hint="cs"/>
          <w:rtl/>
        </w:rPr>
        <w:t>דיון מה רוב ומה מיעוט האם התורה שבכתב היא הרוב והמיעוט הוא התורה שבע"פ (</w:t>
      </w:r>
      <w:r>
        <w:rPr>
          <w:rFonts w:hint="cs"/>
          <w:rtl/>
          <w:lang w:val="he-IL"/>
        </w:rPr>
        <w:t xml:space="preserve">"מרובין הן הדברים הנדרשין מן הכתב מן הדברים הנדרשין מן הפה", </w:t>
      </w:r>
      <w:r>
        <w:rPr>
          <w:rFonts w:hint="cs"/>
          <w:rtl/>
        </w:rPr>
        <w:t xml:space="preserve">ירושלמי </w:t>
      </w:r>
      <w:r>
        <w:rPr>
          <w:rFonts w:hint="cs"/>
          <w:rtl/>
          <w:lang w:val="he-IL"/>
        </w:rPr>
        <w:t xml:space="preserve">פיאה פרק ב דף יז). וכאמור הארכנו לדון בנושא זה בדברינו </w:t>
      </w:r>
      <w:hyperlink r:id="rId8" w:history="1">
        <w:r w:rsidRPr="00DF30F1">
          <w:rPr>
            <w:rStyle w:val="Hyperlink"/>
            <w:rFonts w:hint="cs"/>
            <w:rtl/>
            <w:lang w:val="he-IL"/>
          </w:rPr>
          <w:t>כתוב לך את הדברים האלה</w:t>
        </w:r>
      </w:hyperlink>
      <w:r>
        <w:rPr>
          <w:rFonts w:hint="cs"/>
          <w:rtl/>
          <w:lang w:val="he-IL"/>
        </w:rPr>
        <w:t xml:space="preserve"> ו</w:t>
      </w:r>
      <w:r>
        <w:rPr>
          <w:rFonts w:hint="cs"/>
          <w:rtl/>
        </w:rPr>
        <w:t>אכמ"ל.</w:t>
      </w:r>
    </w:p>
  </w:footnote>
  <w:footnote w:id="24">
    <w:p w:rsidR="00907D50" w:rsidRDefault="00907D50" w:rsidP="007B1098">
      <w:pPr>
        <w:pStyle w:val="a3"/>
        <w:rPr>
          <w:rFonts w:hint="cs"/>
          <w:rtl/>
        </w:rPr>
      </w:pPr>
      <w:r>
        <w:rPr>
          <w:rStyle w:val="a5"/>
        </w:rPr>
        <w:footnoteRef/>
      </w:r>
      <w:r>
        <w:rPr>
          <w:rtl/>
        </w:rPr>
        <w:t xml:space="preserve"> </w:t>
      </w:r>
      <w:r>
        <w:rPr>
          <w:rFonts w:hint="cs"/>
          <w:rtl/>
          <w:lang w:val="he-IL"/>
        </w:rPr>
        <w:t xml:space="preserve">רבים מביאים מקור זה כביטוי, אולי החריף ביותר, של המוטיב: "עת לעשות לה' הפרו תורתך" במובן של הצורך בעקירה, הפרה או ביטול של דין תורה במקרים מיוחדים, מה גם שריש לקיש משתמש בלשון: "פעמים", היינו שיש (עוד) מקרים כאלה. אך באמת, נראה שזה מוטיב אחר הקשור ליחס לתלמיד חכם שסרח, לדימוי של מי שבעט ויצא מבית המדרש, אשר הוא כמו הלוחות השבורים. ראה שם הקטע לפני דברי ריש לקיש: </w:t>
      </w:r>
      <w:r>
        <w:rPr>
          <w:rFonts w:hint="cs"/>
          <w:rtl/>
          <w:lang w:eastAsia="en-US"/>
        </w:rPr>
        <w:t>"</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tl/>
          <w:lang w:eastAsia="en-US"/>
        </w:rPr>
        <w:t xml:space="preserve"> </w:t>
      </w:r>
      <w:r w:rsidRPr="002C7097">
        <w:rPr>
          <w:rFonts w:hint="eastAsia"/>
          <w:rtl/>
          <w:lang w:eastAsia="en-US"/>
        </w:rPr>
        <w:t>ושמתם</w:t>
      </w:r>
      <w:r w:rsidRPr="002C7097">
        <w:rPr>
          <w:rtl/>
          <w:lang w:eastAsia="en-US"/>
        </w:rPr>
        <w:t xml:space="preserve"> </w:t>
      </w:r>
      <w:r w:rsidRPr="002C7097">
        <w:rPr>
          <w:rFonts w:hint="eastAsia"/>
          <w:rtl/>
          <w:lang w:eastAsia="en-US"/>
        </w:rPr>
        <w:t>בארון</w:t>
      </w:r>
      <w:r w:rsidRPr="002C7097">
        <w:rPr>
          <w:rtl/>
          <w:lang w:eastAsia="en-US"/>
        </w:rPr>
        <w:t xml:space="preserve"> - </w:t>
      </w:r>
      <w:r w:rsidRPr="002C7097">
        <w:rPr>
          <w:rFonts w:hint="eastAsia"/>
          <w:rtl/>
          <w:lang w:eastAsia="en-US"/>
        </w:rPr>
        <w:t>תני</w:t>
      </w:r>
      <w:r w:rsidRPr="002C7097">
        <w:rPr>
          <w:rtl/>
          <w:lang w:eastAsia="en-US"/>
        </w:rPr>
        <w:t xml:space="preserve"> </w:t>
      </w:r>
      <w:r w:rsidRPr="002C7097">
        <w:rPr>
          <w:rFonts w:hint="eastAsia"/>
          <w:rtl/>
          <w:lang w:eastAsia="en-US"/>
        </w:rPr>
        <w:t>רב</w:t>
      </w:r>
      <w:r w:rsidRPr="002C7097">
        <w:rPr>
          <w:rtl/>
          <w:lang w:eastAsia="en-US"/>
        </w:rPr>
        <w:t xml:space="preserve"> </w:t>
      </w:r>
      <w:r w:rsidRPr="002C7097">
        <w:rPr>
          <w:rFonts w:hint="eastAsia"/>
          <w:rtl/>
          <w:lang w:eastAsia="en-US"/>
        </w:rPr>
        <w:t>יוסף</w:t>
      </w:r>
      <w:r w:rsidRPr="002C7097">
        <w:rPr>
          <w:rtl/>
          <w:lang w:eastAsia="en-US"/>
        </w:rPr>
        <w:t xml:space="preserve">: </w:t>
      </w:r>
      <w:r w:rsidRPr="002C7097">
        <w:rPr>
          <w:rFonts w:hint="eastAsia"/>
          <w:rtl/>
          <w:lang w:eastAsia="en-US"/>
        </w:rPr>
        <w:t>מלמד</w:t>
      </w:r>
      <w:r w:rsidRPr="002C7097">
        <w:rPr>
          <w:rtl/>
          <w:lang w:eastAsia="en-US"/>
        </w:rPr>
        <w:t xml:space="preserve">, </w:t>
      </w:r>
      <w:r w:rsidRPr="002C7097">
        <w:rPr>
          <w:rFonts w:hint="eastAsia"/>
          <w:rtl/>
          <w:lang w:eastAsia="en-US"/>
        </w:rPr>
        <w:t>שהלוחות</w:t>
      </w:r>
      <w:r w:rsidRPr="002C7097">
        <w:rPr>
          <w:rtl/>
          <w:lang w:eastAsia="en-US"/>
        </w:rPr>
        <w:t xml:space="preserve"> </w:t>
      </w:r>
      <w:r w:rsidRPr="002C7097">
        <w:rPr>
          <w:rFonts w:hint="eastAsia"/>
          <w:rtl/>
          <w:lang w:eastAsia="en-US"/>
        </w:rPr>
        <w:t>ושברי</w:t>
      </w:r>
      <w:r w:rsidRPr="002C7097">
        <w:rPr>
          <w:rtl/>
          <w:lang w:eastAsia="en-US"/>
        </w:rPr>
        <w:t xml:space="preserve"> </w:t>
      </w:r>
      <w:r w:rsidRPr="002C7097">
        <w:rPr>
          <w:rFonts w:hint="eastAsia"/>
          <w:rtl/>
          <w:lang w:eastAsia="en-US"/>
        </w:rPr>
        <w:t>לוחות</w:t>
      </w:r>
      <w:r w:rsidRPr="002C7097">
        <w:rPr>
          <w:rtl/>
          <w:lang w:eastAsia="en-US"/>
        </w:rPr>
        <w:t xml:space="preserve"> </w:t>
      </w:r>
      <w:r w:rsidRPr="002C7097">
        <w:rPr>
          <w:rFonts w:hint="eastAsia"/>
          <w:rtl/>
          <w:lang w:eastAsia="en-US"/>
        </w:rPr>
        <w:t>מונחין</w:t>
      </w:r>
      <w:r w:rsidRPr="002C7097">
        <w:rPr>
          <w:rtl/>
          <w:lang w:eastAsia="en-US"/>
        </w:rPr>
        <w:t xml:space="preserve"> </w:t>
      </w:r>
      <w:r w:rsidRPr="002C7097">
        <w:rPr>
          <w:rFonts w:hint="eastAsia"/>
          <w:rtl/>
          <w:lang w:eastAsia="en-US"/>
        </w:rPr>
        <w:t>בארון</w:t>
      </w:r>
      <w:r w:rsidRPr="002C7097">
        <w:rPr>
          <w:rtl/>
          <w:lang w:eastAsia="en-US"/>
        </w:rPr>
        <w:t xml:space="preserve">; </w:t>
      </w:r>
      <w:r w:rsidRPr="002C7097">
        <w:rPr>
          <w:rFonts w:hint="eastAsia"/>
          <w:rtl/>
          <w:lang w:eastAsia="en-US"/>
        </w:rPr>
        <w:t>מכאן</w:t>
      </w:r>
      <w:r w:rsidRPr="002C7097">
        <w:rPr>
          <w:rtl/>
          <w:lang w:eastAsia="en-US"/>
        </w:rPr>
        <w:t xml:space="preserve">, </w:t>
      </w:r>
      <w:r w:rsidRPr="002C7097">
        <w:rPr>
          <w:rFonts w:hint="eastAsia"/>
          <w:rtl/>
          <w:lang w:eastAsia="en-US"/>
        </w:rPr>
        <w:t>לתלמיד</w:t>
      </w:r>
      <w:r w:rsidRPr="002C7097">
        <w:rPr>
          <w:rtl/>
          <w:lang w:eastAsia="en-US"/>
        </w:rPr>
        <w:t xml:space="preserve"> </w:t>
      </w:r>
      <w:r w:rsidRPr="002C7097">
        <w:rPr>
          <w:rFonts w:hint="eastAsia"/>
          <w:rtl/>
          <w:lang w:eastAsia="en-US"/>
        </w:rPr>
        <w:t>חכם</w:t>
      </w:r>
      <w:r w:rsidRPr="002C7097">
        <w:rPr>
          <w:rtl/>
          <w:lang w:eastAsia="en-US"/>
        </w:rPr>
        <w:t xml:space="preserve"> </w:t>
      </w:r>
      <w:r w:rsidRPr="002C7097">
        <w:rPr>
          <w:rFonts w:hint="eastAsia"/>
          <w:rtl/>
          <w:lang w:eastAsia="en-US"/>
        </w:rPr>
        <w:t>ששכח</w:t>
      </w:r>
      <w:r w:rsidRPr="002C7097">
        <w:rPr>
          <w:rtl/>
          <w:lang w:eastAsia="en-US"/>
        </w:rPr>
        <w:t xml:space="preserve"> </w:t>
      </w:r>
      <w:r w:rsidRPr="002C7097">
        <w:rPr>
          <w:rFonts w:hint="eastAsia"/>
          <w:rtl/>
          <w:lang w:eastAsia="en-US"/>
        </w:rPr>
        <w:t>תלמודו</w:t>
      </w:r>
      <w:r w:rsidRPr="002C7097">
        <w:rPr>
          <w:rtl/>
          <w:lang w:eastAsia="en-US"/>
        </w:rPr>
        <w:t xml:space="preserve"> </w:t>
      </w:r>
      <w:r w:rsidRPr="002C7097">
        <w:rPr>
          <w:rFonts w:hint="eastAsia"/>
          <w:rtl/>
          <w:lang w:eastAsia="en-US"/>
        </w:rPr>
        <w:t>מחמת</w:t>
      </w:r>
      <w:r w:rsidRPr="002C7097">
        <w:rPr>
          <w:rtl/>
          <w:lang w:eastAsia="en-US"/>
        </w:rPr>
        <w:t xml:space="preserve"> </w:t>
      </w:r>
      <w:r w:rsidRPr="002C7097">
        <w:rPr>
          <w:rFonts w:hint="eastAsia"/>
          <w:rtl/>
          <w:lang w:eastAsia="en-US"/>
        </w:rPr>
        <w:t>אונסו</w:t>
      </w:r>
      <w:r w:rsidRPr="002C7097">
        <w:rPr>
          <w:rtl/>
          <w:lang w:eastAsia="en-US"/>
        </w:rPr>
        <w:t xml:space="preserve">, </w:t>
      </w:r>
      <w:r w:rsidRPr="002C7097">
        <w:rPr>
          <w:rFonts w:hint="eastAsia"/>
          <w:rtl/>
          <w:lang w:eastAsia="en-US"/>
        </w:rPr>
        <w:t>שאין</w:t>
      </w:r>
      <w:r w:rsidRPr="002C7097">
        <w:rPr>
          <w:rtl/>
          <w:lang w:eastAsia="en-US"/>
        </w:rPr>
        <w:t xml:space="preserve"> </w:t>
      </w:r>
      <w:r w:rsidRPr="002C7097">
        <w:rPr>
          <w:rFonts w:hint="eastAsia"/>
          <w:rtl/>
          <w:lang w:eastAsia="en-US"/>
        </w:rPr>
        <w:t>נוהגין</w:t>
      </w:r>
      <w:r w:rsidRPr="002C7097">
        <w:rPr>
          <w:rtl/>
          <w:lang w:eastAsia="en-US"/>
        </w:rPr>
        <w:t xml:space="preserve"> </w:t>
      </w:r>
      <w:r w:rsidRPr="002C7097">
        <w:rPr>
          <w:rFonts w:hint="eastAsia"/>
          <w:rtl/>
          <w:lang w:eastAsia="en-US"/>
        </w:rPr>
        <w:t>בו</w:t>
      </w:r>
      <w:r w:rsidRPr="002C7097">
        <w:rPr>
          <w:rtl/>
          <w:lang w:eastAsia="en-US"/>
        </w:rPr>
        <w:t xml:space="preserve"> </w:t>
      </w:r>
      <w:r w:rsidRPr="002C7097">
        <w:rPr>
          <w:rFonts w:hint="eastAsia"/>
          <w:rtl/>
          <w:lang w:eastAsia="en-US"/>
        </w:rPr>
        <w:t>מנהג</w:t>
      </w:r>
      <w:r w:rsidRPr="002C7097">
        <w:rPr>
          <w:rtl/>
          <w:lang w:eastAsia="en-US"/>
        </w:rPr>
        <w:t xml:space="preserve"> </w:t>
      </w:r>
      <w:r w:rsidRPr="002C7097">
        <w:rPr>
          <w:rFonts w:hint="eastAsia"/>
          <w:rtl/>
          <w:lang w:eastAsia="en-US"/>
        </w:rPr>
        <w:t>בזיון</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ריש</w:t>
      </w:r>
      <w:r w:rsidRPr="002C7097">
        <w:rPr>
          <w:rtl/>
          <w:lang w:eastAsia="en-US"/>
        </w:rPr>
        <w:t xml:space="preserve"> </w:t>
      </w:r>
      <w:r w:rsidRPr="002C7097">
        <w:rPr>
          <w:rFonts w:hint="eastAsia"/>
          <w:rtl/>
          <w:lang w:eastAsia="en-US"/>
        </w:rPr>
        <w:t>לקיש</w:t>
      </w:r>
      <w:r>
        <w:rPr>
          <w:rFonts w:hint="cs"/>
          <w:rtl/>
          <w:lang w:val="he-IL"/>
        </w:rPr>
        <w:t xml:space="preserve">: פעמים וכו' ". ועכ"פ, אנו נזכרים ומזכירים שוב ושוב את המדרש בו בחר רש"י לסיים את פירושו לתורה, בעקבות ספרי דברים פסקא שנז: </w:t>
      </w:r>
      <w:r w:rsidRPr="00B02DF2">
        <w:rPr>
          <w:rFonts w:hint="cs"/>
          <w:rtl/>
          <w:lang w:val="he-IL"/>
        </w:rPr>
        <w:t>"</w:t>
      </w:r>
      <w:r w:rsidRPr="00B02DF2">
        <w:rPr>
          <w:rFonts w:hint="eastAsia"/>
          <w:rtl/>
        </w:rPr>
        <w:t>לעיני</w:t>
      </w:r>
      <w:r w:rsidRPr="00B02DF2">
        <w:rPr>
          <w:rtl/>
        </w:rPr>
        <w:t xml:space="preserve"> </w:t>
      </w:r>
      <w:r w:rsidRPr="00B02DF2">
        <w:rPr>
          <w:rFonts w:hint="eastAsia"/>
          <w:rtl/>
        </w:rPr>
        <w:t>כל</w:t>
      </w:r>
      <w:r w:rsidRPr="00B02DF2">
        <w:rPr>
          <w:rtl/>
        </w:rPr>
        <w:t xml:space="preserve"> </w:t>
      </w:r>
      <w:r w:rsidRPr="00B02DF2">
        <w:rPr>
          <w:rFonts w:hint="eastAsia"/>
          <w:rtl/>
        </w:rPr>
        <w:t>ישראל</w:t>
      </w:r>
      <w:r w:rsidRPr="00B02DF2">
        <w:rPr>
          <w:rtl/>
        </w:rPr>
        <w:t xml:space="preserve"> -</w:t>
      </w:r>
      <w:r w:rsidRPr="00B02DF2">
        <w:rPr>
          <w:rtl/>
          <w:lang w:eastAsia="en-US"/>
        </w:rPr>
        <w:t xml:space="preserve"> </w:t>
      </w:r>
      <w:r w:rsidRPr="00B02DF2">
        <w:rPr>
          <w:rFonts w:hint="eastAsia"/>
          <w:rtl/>
          <w:lang w:eastAsia="en-US"/>
        </w:rPr>
        <w:t>שנשאו</w:t>
      </w:r>
      <w:r w:rsidRPr="00B02DF2">
        <w:rPr>
          <w:rtl/>
          <w:lang w:eastAsia="en-US"/>
        </w:rPr>
        <w:t xml:space="preserve"> </w:t>
      </w:r>
      <w:r w:rsidRPr="00B02DF2">
        <w:rPr>
          <w:rFonts w:hint="eastAsia"/>
          <w:rtl/>
          <w:lang w:eastAsia="en-US"/>
        </w:rPr>
        <w:t>לבו</w:t>
      </w:r>
      <w:r w:rsidRPr="00B02DF2">
        <w:rPr>
          <w:rtl/>
          <w:lang w:eastAsia="en-US"/>
        </w:rPr>
        <w:t xml:space="preserve"> </w:t>
      </w:r>
      <w:r w:rsidRPr="00B02DF2">
        <w:rPr>
          <w:rFonts w:hint="eastAsia"/>
          <w:rtl/>
          <w:lang w:eastAsia="en-US"/>
        </w:rPr>
        <w:t>לשבור</w:t>
      </w:r>
      <w:r w:rsidRPr="00B02DF2">
        <w:rPr>
          <w:rtl/>
          <w:lang w:eastAsia="en-US"/>
        </w:rPr>
        <w:t xml:space="preserve"> </w:t>
      </w:r>
      <w:r w:rsidRPr="00B02DF2">
        <w:rPr>
          <w:rFonts w:hint="eastAsia"/>
          <w:rtl/>
          <w:lang w:eastAsia="en-US"/>
        </w:rPr>
        <w:t>הלוחות</w:t>
      </w:r>
      <w:r w:rsidRPr="00B02DF2">
        <w:rPr>
          <w:rtl/>
          <w:lang w:eastAsia="en-US"/>
        </w:rPr>
        <w:t xml:space="preserve"> </w:t>
      </w:r>
      <w:r w:rsidRPr="00B02DF2">
        <w:rPr>
          <w:rFonts w:hint="eastAsia"/>
          <w:rtl/>
          <w:lang w:eastAsia="en-US"/>
        </w:rPr>
        <w:t>לעיניהם</w:t>
      </w:r>
      <w:r w:rsidRPr="00B02DF2">
        <w:rPr>
          <w:rtl/>
          <w:lang w:eastAsia="en-US"/>
        </w:rPr>
        <w:t xml:space="preserve">, </w:t>
      </w:r>
      <w:r w:rsidRPr="00B02DF2">
        <w:rPr>
          <w:rFonts w:hint="eastAsia"/>
          <w:rtl/>
          <w:lang w:eastAsia="en-US"/>
        </w:rPr>
        <w:t>שנאמר</w:t>
      </w:r>
      <w:r w:rsidRPr="00B02DF2">
        <w:rPr>
          <w:rFonts w:hint="cs"/>
          <w:rtl/>
          <w:lang w:eastAsia="en-US"/>
        </w:rPr>
        <w:t xml:space="preserve">: </w:t>
      </w:r>
      <w:r w:rsidRPr="00B02DF2">
        <w:rPr>
          <w:rFonts w:hint="eastAsia"/>
          <w:rtl/>
          <w:lang w:eastAsia="en-US"/>
        </w:rPr>
        <w:t>ואשברם</w:t>
      </w:r>
      <w:r w:rsidRPr="00B02DF2">
        <w:rPr>
          <w:rtl/>
          <w:lang w:eastAsia="en-US"/>
        </w:rPr>
        <w:t xml:space="preserve"> </w:t>
      </w:r>
      <w:r w:rsidRPr="00B02DF2">
        <w:rPr>
          <w:rFonts w:hint="eastAsia"/>
          <w:rtl/>
          <w:lang w:eastAsia="en-US"/>
        </w:rPr>
        <w:t>לעיניכם</w:t>
      </w:r>
      <w:r w:rsidRPr="00B02DF2">
        <w:rPr>
          <w:rFonts w:hint="cs"/>
          <w:rtl/>
          <w:lang w:eastAsia="en-US"/>
        </w:rPr>
        <w:t>.</w:t>
      </w:r>
      <w:r w:rsidRPr="00B02DF2">
        <w:rPr>
          <w:rtl/>
          <w:lang w:eastAsia="en-US"/>
        </w:rPr>
        <w:t xml:space="preserve"> </w:t>
      </w:r>
      <w:r w:rsidRPr="00B02DF2">
        <w:rPr>
          <w:rFonts w:hint="eastAsia"/>
          <w:rtl/>
          <w:lang w:eastAsia="en-US"/>
        </w:rPr>
        <w:t>והסכימה</w:t>
      </w:r>
      <w:r w:rsidRPr="00B02DF2">
        <w:rPr>
          <w:rtl/>
          <w:lang w:eastAsia="en-US"/>
        </w:rPr>
        <w:t xml:space="preserve"> </w:t>
      </w:r>
      <w:r w:rsidRPr="00B02DF2">
        <w:rPr>
          <w:rFonts w:hint="eastAsia"/>
          <w:rtl/>
          <w:lang w:eastAsia="en-US"/>
        </w:rPr>
        <w:t>דעת</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לדעתו</w:t>
      </w:r>
      <w:r w:rsidRPr="00B02DF2">
        <w:rPr>
          <w:rtl/>
          <w:lang w:eastAsia="en-US"/>
        </w:rPr>
        <w:t xml:space="preserve">, </w:t>
      </w:r>
      <w:r w:rsidRPr="00B02DF2">
        <w:rPr>
          <w:rFonts w:hint="eastAsia"/>
          <w:rtl/>
          <w:lang w:eastAsia="en-US"/>
        </w:rPr>
        <w:t>שנאמר</w:t>
      </w:r>
      <w:r w:rsidR="007B1098">
        <w:rPr>
          <w:rFonts w:hint="cs"/>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Fonts w:hint="cs"/>
          <w:rtl/>
          <w:lang w:eastAsia="en-US"/>
        </w:rPr>
        <w:t>" (רש"י דברים לב יב).</w:t>
      </w:r>
      <w:r>
        <w:rPr>
          <w:rFonts w:hint="cs"/>
          <w:rtl/>
          <w:lang w:val="he-IL"/>
        </w:rPr>
        <w:t xml:space="preserve"> ראה דברינו </w:t>
      </w:r>
      <w:hyperlink r:id="rId9" w:history="1">
        <w:r w:rsidRPr="00355923">
          <w:rPr>
            <w:rStyle w:val="Hyperlink"/>
            <w:rFonts w:hint="cs"/>
            <w:rtl/>
            <w:lang w:val="he-IL"/>
          </w:rPr>
          <w:t>אשר שברת</w:t>
        </w:r>
      </w:hyperlink>
      <w:r>
        <w:rPr>
          <w:rFonts w:hint="cs"/>
          <w:rtl/>
          <w:lang w:val="he-IL"/>
        </w:rPr>
        <w:t xml:space="preserve"> בפרשת כי תשא</w:t>
      </w:r>
      <w:r w:rsidR="007B1098">
        <w:rPr>
          <w:rFonts w:hint="cs"/>
          <w:rtl/>
          <w:lang w:val="he-IL"/>
        </w:rPr>
        <w:t xml:space="preserve"> וכן </w:t>
      </w:r>
      <w:hyperlink r:id="rId10" w:history="1">
        <w:r w:rsidR="007B1098" w:rsidRPr="007B1098">
          <w:rPr>
            <w:rStyle w:val="Hyperlink"/>
            <w:rFonts w:hint="cs"/>
            <w:rtl/>
            <w:lang w:val="he-IL"/>
          </w:rPr>
          <w:t>רש"י האחרון על התורה</w:t>
        </w:r>
      </w:hyperlink>
      <w:r w:rsidR="007B1098">
        <w:rPr>
          <w:rFonts w:hint="cs"/>
          <w:rtl/>
          <w:lang w:val="he-IL"/>
        </w:rPr>
        <w:t xml:space="preserve"> בפרשת וזאת הברכה</w:t>
      </w:r>
      <w:r>
        <w:rPr>
          <w:rFonts w:hint="cs"/>
          <w:rtl/>
          <w:lang w:val="he-IL"/>
        </w:rPr>
        <w:t>.</w:t>
      </w:r>
    </w:p>
  </w:footnote>
  <w:footnote w:id="25">
    <w:p w:rsidR="00907D50" w:rsidRDefault="00907D50">
      <w:pPr>
        <w:pStyle w:val="a3"/>
        <w:rPr>
          <w:rFonts w:hint="cs"/>
          <w:rtl/>
        </w:rPr>
      </w:pPr>
      <w:r>
        <w:rPr>
          <w:rStyle w:val="a5"/>
        </w:rPr>
        <w:footnoteRef/>
      </w:r>
      <w:r>
        <w:rPr>
          <w:rtl/>
        </w:rPr>
        <w:t xml:space="preserve"> </w:t>
      </w:r>
      <w:r>
        <w:rPr>
          <w:rFonts w:hint="cs"/>
          <w:rtl/>
          <w:lang w:val="he-IL"/>
        </w:rPr>
        <w:t xml:space="preserve">חזרנו לדרשת הספרי לעיל (בנות צלפחד והנערה הקטנה מארץ ישראל) ולפירושים השונים שהבאנו בהערה 3 תחת פירושו של רש"י ואולי גם לאמירתו </w:t>
      </w:r>
      <w:r w:rsidRPr="00FD394E">
        <w:rPr>
          <w:rtl/>
          <w:lang w:val="he-IL"/>
        </w:rPr>
        <w:t xml:space="preserve">הלל הזקן: בשעת המכניסין - פזר, בשעת המפזרים </w:t>
      </w:r>
      <w:r>
        <w:rPr>
          <w:rtl/>
          <w:lang w:val="he-IL"/>
        </w:rPr>
        <w:t>–</w:t>
      </w:r>
      <w:r w:rsidRPr="00FD394E">
        <w:rPr>
          <w:rtl/>
          <w:lang w:val="he-IL"/>
        </w:rPr>
        <w:t xml:space="preserve"> כנס</w:t>
      </w:r>
      <w:r>
        <w:rPr>
          <w:rFonts w:hint="cs"/>
          <w:rtl/>
          <w:lang w:val="he-IL"/>
        </w:rPr>
        <w:t xml:space="preserve"> (אמירה שניתנת לפירושים שונים כפי שהערנו לעיל)</w:t>
      </w:r>
      <w:r w:rsidRPr="00FD394E">
        <w:rPr>
          <w:rtl/>
          <w:lang w:val="he-IL"/>
        </w:rPr>
        <w:t xml:space="preserve">. </w:t>
      </w:r>
      <w:r>
        <w:rPr>
          <w:rFonts w:hint="cs"/>
          <w:rtl/>
          <w:lang w:val="he-IL"/>
        </w:rPr>
        <w:t xml:space="preserve">ראה </w:t>
      </w:r>
      <w:r w:rsidRPr="00424597">
        <w:rPr>
          <w:rtl/>
          <w:lang w:val="he-IL"/>
        </w:rPr>
        <w:t>מדרש שמואל (בובר) פרשה א</w:t>
      </w:r>
      <w:r>
        <w:rPr>
          <w:rFonts w:hint="cs"/>
          <w:rtl/>
          <w:lang w:val="he-IL"/>
        </w:rPr>
        <w:t>, בעקבות הירושלמי: "</w:t>
      </w:r>
      <w:r w:rsidRPr="00424597">
        <w:rPr>
          <w:rtl/>
          <w:lang w:val="he-IL"/>
        </w:rPr>
        <w:t xml:space="preserve">תני רבי </w:t>
      </w:r>
      <w:smartTag w:uri="urn:schemas-microsoft-com:office:smarttags" w:element="PersonName">
        <w:r w:rsidRPr="00424597">
          <w:rPr>
            <w:rtl/>
            <w:lang w:val="he-IL"/>
          </w:rPr>
          <w:t>שמעון</w:t>
        </w:r>
      </w:smartTag>
      <w:r w:rsidRPr="00424597">
        <w:rPr>
          <w:rtl/>
          <w:lang w:val="he-IL"/>
        </w:rPr>
        <w:t xml:space="preserve"> בן יוחי אם ראית ישראל שפשטו ידיהן מן התורה, עמוד ותחזק בה, ואת זכי ליטול שכר כולם, </w:t>
      </w:r>
      <w:r>
        <w:rPr>
          <w:rFonts w:hint="cs"/>
          <w:rtl/>
          <w:lang w:val="he-IL"/>
        </w:rPr>
        <w:t xml:space="preserve">מאי טעמא? </w:t>
      </w:r>
      <w:r w:rsidRPr="00424597">
        <w:rPr>
          <w:rtl/>
          <w:lang w:val="he-IL"/>
        </w:rPr>
        <w:t>הפרו תורתך עת לעשות לה'. אמר רבי יוסי בר רבי אבין אם נתישנה תורתך בפיך אל תבוז עליה. אמר רבי זעירא אם נזדקנה אומתך אל תבוז עליה, כשם שהיה עושה אלקנה כשהיה מדריך את ישראל ומעלה אותן לשילה, לא בדרך שהיה עולה בשנה זו היה עולה בשנה אחרת, אלא כל שנה ושנה היה עולה בדרך אחרת, בשביל לשמע את ישראל לשילה, לפיכך הכתוב מיחסו, ויהי איש אחד מן הרמתים צופים מהר אפרים ושמו אלקנה בן ירוחם בן אליהוא בן תחו בן צוף אפרתי (שמואל א א' א</w:t>
      </w:r>
      <w:r>
        <w:rPr>
          <w:rtl/>
          <w:lang w:val="he-IL"/>
        </w:rPr>
        <w:t>)</w:t>
      </w:r>
      <w:r>
        <w:rPr>
          <w:rFonts w:hint="cs"/>
          <w:rtl/>
          <w:lang w:val="he-IL"/>
        </w:rPr>
        <w:t>". חפשנו קשר בין אלקנה ובעז ולא מצאנו מלבד זאת שאלקנה הוא אביו של שמואל שמכתיר את דוד למלך, ובעז הוא סבא רבה של דוד. יש כנראה הבדל של דור ביניהם, אך לנו נראה שמבין שניהם עולה ניחוחה של ארץ ישראל בתקופת השופטים, זה מהר אפרים וזה מבית לחם יהודה, זה בחג השבועות וזה בראש השנה (הפטרת היום הראשון). זאת ועוד, שמואל נכדו של אלקנה הוא שכתב הן את ספר שופטים והן את מגילת רות, ספר היחוסין של בית דוד (בבא בתרא יד ע"ב).</w:t>
      </w:r>
    </w:p>
  </w:footnote>
  <w:footnote w:id="26">
    <w:p w:rsidR="00907D50" w:rsidRDefault="00907D50">
      <w:pPr>
        <w:pStyle w:val="a3"/>
        <w:rPr>
          <w:rFonts w:hint="cs"/>
          <w:rtl/>
        </w:rPr>
      </w:pPr>
      <w:r>
        <w:rPr>
          <w:rStyle w:val="a5"/>
        </w:rPr>
        <w:footnoteRef/>
      </w:r>
      <w:r>
        <w:rPr>
          <w:rtl/>
        </w:rPr>
        <w:t xml:space="preserve"> </w:t>
      </w:r>
      <w:r>
        <w:rPr>
          <w:rFonts w:hint="cs"/>
          <w:rtl/>
          <w:lang w:val="he-IL"/>
        </w:rPr>
        <w:t xml:space="preserve">וההמשך שם: </w:t>
      </w:r>
      <w:r w:rsidRPr="000C307A">
        <w:rPr>
          <w:rtl/>
          <w:lang w:val="he-IL"/>
        </w:rPr>
        <w:t>על כן אהבתי מצותיך וגו'. כך אמר דוד אוהב אני תורתך יותר מכל זהב ומפז, למה לפי שאין עומד הממון והזהב והפז ביום הדין, וכה"א כספם בחוצות ישליכו וזהבם לנדה יהיה כספם וזהבם לא יוכל להצילם וגו' (יחזקאל ז יט), וכה"א לא יועיל הון ביום עברה וגו' (משלי יא ד), אפילו דינו יוצא למיתה התורה שלמד בה היא משיבה את נפשו, שנאמר תורת ה' תמימה משיבת נפש וגו' (תהלים יט ח), אמר דוד בשבילכם אהבתי את התורה, שנאמר על כן אהבתי מצותיך וגו'</w:t>
      </w:r>
      <w:r>
        <w:rPr>
          <w:rFonts w:hint="cs"/>
          <w:rtl/>
          <w:lang w:val="he-IL"/>
        </w:rPr>
        <w:t>"</w:t>
      </w:r>
      <w:r w:rsidRPr="000C307A">
        <w:rPr>
          <w:rtl/>
          <w:lang w:val="he-IL"/>
        </w:rPr>
        <w:t>.</w:t>
      </w:r>
      <w:r>
        <w:rPr>
          <w:rFonts w:hint="cs"/>
          <w:rtl/>
          <w:lang w:val="he-IL"/>
        </w:rPr>
        <w:t xml:space="preserve"> וכולנו נעשה לה' ונשיב נפשנו בלימוד התורה בליל חג השבועות ובכל השנה כולה.</w:t>
      </w:r>
    </w:p>
  </w:footnote>
  <w:footnote w:id="27">
    <w:p w:rsidR="008F548B" w:rsidRDefault="008F548B">
      <w:pPr>
        <w:pStyle w:val="a3"/>
        <w:rPr>
          <w:rFonts w:hint="cs"/>
        </w:rPr>
      </w:pPr>
      <w:r>
        <w:rPr>
          <w:rStyle w:val="a5"/>
        </w:rPr>
        <w:footnoteRef/>
      </w:r>
      <w:r>
        <w:rPr>
          <w:rtl/>
        </w:rPr>
        <w:t xml:space="preserve"> </w:t>
      </w:r>
      <w:r>
        <w:rPr>
          <w:rFonts w:hint="cs"/>
          <w:rtl/>
        </w:rPr>
        <w:t>עירובין ו ע"א בדין מבוי שנפרץ לעניין טלטול בשבת.</w:t>
      </w:r>
    </w:p>
  </w:footnote>
  <w:footnote w:id="28">
    <w:p w:rsidR="007274E4" w:rsidRDefault="007274E4" w:rsidP="007274E4">
      <w:pPr>
        <w:pStyle w:val="a3"/>
        <w:rPr>
          <w:rFonts w:hint="cs"/>
          <w:rtl/>
        </w:rPr>
      </w:pPr>
      <w:r>
        <w:rPr>
          <w:rStyle w:val="a5"/>
        </w:rPr>
        <w:footnoteRef/>
      </w:r>
      <w:r>
        <w:rPr>
          <w:rtl/>
        </w:rPr>
        <w:t xml:space="preserve"> </w:t>
      </w:r>
      <w:r>
        <w:rPr>
          <w:rFonts w:hint="cs"/>
          <w:rtl/>
        </w:rPr>
        <w:t>ואז אולי נזכה גם להקל מהחומרות והגדרים שהתווספו כאשר החכמה הייתה מעטה והפירוש ש</w:t>
      </w:r>
      <w:r>
        <w:rPr>
          <w:rtl/>
          <w:lang w:val="he-IL"/>
        </w:rPr>
        <w:t>מהריעב"ץ</w:t>
      </w:r>
      <w:r>
        <w:rPr>
          <w:rFonts w:hint="cs"/>
          <w:rtl/>
          <w:lang w:val="he-IL"/>
        </w:rPr>
        <w:t xml:space="preserve"> מביא, אבל דוחה, כן יהיה תקף? </w:t>
      </w:r>
    </w:p>
  </w:footnote>
  <w:footnote w:id="29">
    <w:p w:rsidR="007274E4" w:rsidRDefault="007274E4">
      <w:pPr>
        <w:pStyle w:val="a3"/>
        <w:rPr>
          <w:rFonts w:hint="cs"/>
        </w:rPr>
      </w:pPr>
      <w:r>
        <w:rPr>
          <w:rStyle w:val="a5"/>
        </w:rPr>
        <w:footnoteRef/>
      </w:r>
      <w:r>
        <w:rPr>
          <w:rtl/>
        </w:rPr>
        <w:t xml:space="preserve"> </w:t>
      </w:r>
      <w:r>
        <w:rPr>
          <w:rFonts w:hint="cs"/>
          <w:rtl/>
        </w:rPr>
        <w:t>מסכת ברכות.</w:t>
      </w:r>
    </w:p>
  </w:footnote>
  <w:footnote w:id="30">
    <w:p w:rsidR="007274E4" w:rsidRDefault="007274E4">
      <w:pPr>
        <w:pStyle w:val="a3"/>
        <w:rPr>
          <w:rFonts w:hint="cs"/>
        </w:rPr>
      </w:pPr>
      <w:r>
        <w:rPr>
          <w:rStyle w:val="a5"/>
        </w:rPr>
        <w:footnoteRef/>
      </w:r>
      <w:r>
        <w:rPr>
          <w:rtl/>
        </w:rPr>
        <w:t xml:space="preserve"> </w:t>
      </w:r>
      <w:r>
        <w:rPr>
          <w:rFonts w:hint="cs"/>
          <w:rtl/>
        </w:rPr>
        <w:t>סיום מסכת ברכות במוטיב "עת לעשות לה' הפרו תורתך", מכוון כנגד תחילת המסכת שדנה בקריאת שמע של ערבית ולא בתפילת ערבית. היה ברור לחז"ל, בתחילת המשנה, שהעם מתפללים ערבית לפני זמנה</w:t>
      </w:r>
      <w:r w:rsidR="003D5951">
        <w:rPr>
          <w:rFonts w:hint="cs"/>
          <w:rtl/>
        </w:rPr>
        <w:t xml:space="preserve">, משום שממהרים לחזור הבייתה לפני חושך, והתמקדו באמירת קריאת שמע (שכל אחד קרא בביתו). </w:t>
      </w:r>
    </w:p>
  </w:footnote>
  <w:footnote w:id="31">
    <w:p w:rsidR="003D5951" w:rsidRDefault="003D5951">
      <w:pPr>
        <w:pStyle w:val="a3"/>
        <w:rPr>
          <w:rFonts w:hint="cs"/>
        </w:rPr>
      </w:pPr>
      <w:r>
        <w:rPr>
          <w:rStyle w:val="a5"/>
        </w:rPr>
        <w:footnoteRef/>
      </w:r>
      <w:r>
        <w:rPr>
          <w:rtl/>
        </w:rPr>
        <w:t xml:space="preserve"> </w:t>
      </w:r>
      <w:r>
        <w:rPr>
          <w:rFonts w:hint="cs"/>
          <w:rtl/>
        </w:rPr>
        <w:t xml:space="preserve">אין צורך לחכות למשיח על מנת לחזור ולהתפלל תפילת ערבית בזמנה ובציבור. בינתיים, התפתחה חכמת האנושות והידע המדעי והומצא החשמל ונבנו ערים מסודרות ומתוקנות ובהם בתי כנסת בכל פינה ויישוב. האם ירשה לנו החתם סופר לחזור ולברך בשלום כבעז בשדות בית לחם?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Default="00907D50" w:rsidP="00EF7D04">
    <w:pPr>
      <w:pStyle w:val="1"/>
      <w:tabs>
        <w:tab w:val="clear" w:pos="9469"/>
        <w:tab w:val="right" w:pos="9639"/>
      </w:tabs>
      <w:rPr>
        <w:rFonts w:hint="cs"/>
        <w:rtl/>
      </w:rPr>
    </w:pPr>
    <w:r>
      <w:rPr>
        <w:rFonts w:hint="cs"/>
        <w:rtl/>
      </w:rPr>
      <w:t>מגילת רות</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rsidR="00907D50" w:rsidRDefault="00907D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Default="00907D50" w:rsidP="00BD3A65">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rsidR="00907D50" w:rsidRPr="00BD3A65" w:rsidRDefault="00907D50" w:rsidP="00BD3A6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18"/>
    <w:rsid w:val="00000998"/>
    <w:rsid w:val="00002189"/>
    <w:rsid w:val="00063F3E"/>
    <w:rsid w:val="00067F14"/>
    <w:rsid w:val="000700A8"/>
    <w:rsid w:val="000B2307"/>
    <w:rsid w:val="000C307A"/>
    <w:rsid w:val="000F2F45"/>
    <w:rsid w:val="001274F5"/>
    <w:rsid w:val="001400EC"/>
    <w:rsid w:val="00180477"/>
    <w:rsid w:val="001807AD"/>
    <w:rsid w:val="001A520B"/>
    <w:rsid w:val="001C340C"/>
    <w:rsid w:val="001C64D4"/>
    <w:rsid w:val="001C6751"/>
    <w:rsid w:val="001D2498"/>
    <w:rsid w:val="001D7A59"/>
    <w:rsid w:val="001D7E17"/>
    <w:rsid w:val="002157E8"/>
    <w:rsid w:val="00224421"/>
    <w:rsid w:val="002569E0"/>
    <w:rsid w:val="00292DAC"/>
    <w:rsid w:val="002A429B"/>
    <w:rsid w:val="002B733B"/>
    <w:rsid w:val="002C2329"/>
    <w:rsid w:val="002C2604"/>
    <w:rsid w:val="002C739A"/>
    <w:rsid w:val="002F7119"/>
    <w:rsid w:val="003540A4"/>
    <w:rsid w:val="00355923"/>
    <w:rsid w:val="003659BA"/>
    <w:rsid w:val="00394A60"/>
    <w:rsid w:val="003D5951"/>
    <w:rsid w:val="003F4557"/>
    <w:rsid w:val="004169F8"/>
    <w:rsid w:val="00424597"/>
    <w:rsid w:val="0042538E"/>
    <w:rsid w:val="00440BA3"/>
    <w:rsid w:val="004440E7"/>
    <w:rsid w:val="00485ED5"/>
    <w:rsid w:val="004B4D1F"/>
    <w:rsid w:val="0051281D"/>
    <w:rsid w:val="00542EE3"/>
    <w:rsid w:val="00576DDD"/>
    <w:rsid w:val="005B6047"/>
    <w:rsid w:val="00600C93"/>
    <w:rsid w:val="006014B5"/>
    <w:rsid w:val="00601679"/>
    <w:rsid w:val="00601B89"/>
    <w:rsid w:val="00644D06"/>
    <w:rsid w:val="006918D7"/>
    <w:rsid w:val="006E1C97"/>
    <w:rsid w:val="006E5473"/>
    <w:rsid w:val="006F4B51"/>
    <w:rsid w:val="007042CD"/>
    <w:rsid w:val="00705165"/>
    <w:rsid w:val="00710FB6"/>
    <w:rsid w:val="007244C5"/>
    <w:rsid w:val="007274E4"/>
    <w:rsid w:val="0078326B"/>
    <w:rsid w:val="007856B5"/>
    <w:rsid w:val="007922F7"/>
    <w:rsid w:val="00795D71"/>
    <w:rsid w:val="007B1098"/>
    <w:rsid w:val="007D09D7"/>
    <w:rsid w:val="00875627"/>
    <w:rsid w:val="0088425C"/>
    <w:rsid w:val="008F548B"/>
    <w:rsid w:val="00907957"/>
    <w:rsid w:val="00907D50"/>
    <w:rsid w:val="00976C75"/>
    <w:rsid w:val="00983D78"/>
    <w:rsid w:val="009B3715"/>
    <w:rsid w:val="009E37DA"/>
    <w:rsid w:val="00A01656"/>
    <w:rsid w:val="00A734F9"/>
    <w:rsid w:val="00AC103F"/>
    <w:rsid w:val="00AE0C57"/>
    <w:rsid w:val="00B0705D"/>
    <w:rsid w:val="00B4008C"/>
    <w:rsid w:val="00B5722C"/>
    <w:rsid w:val="00B816A1"/>
    <w:rsid w:val="00BB1D49"/>
    <w:rsid w:val="00BB2588"/>
    <w:rsid w:val="00BB7CEC"/>
    <w:rsid w:val="00BD3A65"/>
    <w:rsid w:val="00BF569C"/>
    <w:rsid w:val="00C10025"/>
    <w:rsid w:val="00C312B4"/>
    <w:rsid w:val="00C4454A"/>
    <w:rsid w:val="00CB0152"/>
    <w:rsid w:val="00CE7B87"/>
    <w:rsid w:val="00D01618"/>
    <w:rsid w:val="00D16C84"/>
    <w:rsid w:val="00D43EF8"/>
    <w:rsid w:val="00D61707"/>
    <w:rsid w:val="00D925A4"/>
    <w:rsid w:val="00D97359"/>
    <w:rsid w:val="00DB59F9"/>
    <w:rsid w:val="00DC3E9D"/>
    <w:rsid w:val="00DC6AC8"/>
    <w:rsid w:val="00DF30F1"/>
    <w:rsid w:val="00E55B1F"/>
    <w:rsid w:val="00E55D03"/>
    <w:rsid w:val="00E962DE"/>
    <w:rsid w:val="00EF0393"/>
    <w:rsid w:val="00EF7D04"/>
    <w:rsid w:val="00F15DA5"/>
    <w:rsid w:val="00F97A32"/>
    <w:rsid w:val="00FC000E"/>
    <w:rsid w:val="00FD3189"/>
    <w:rsid w:val="00FD394E"/>
    <w:rsid w:val="00FE13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1A598D2-7FF9-41CA-8FB1-6C13E55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3189"/>
    <w:pPr>
      <w:bidi/>
    </w:pPr>
    <w:rPr>
      <w:rFonts w:cs="Narkisim"/>
      <w:sz w:val="22"/>
      <w:szCs w:val="22"/>
      <w:lang w:eastAsia="he-IL"/>
    </w:rPr>
  </w:style>
  <w:style w:type="paragraph" w:styleId="1">
    <w:name w:val="heading 1"/>
    <w:basedOn w:val="a"/>
    <w:next w:val="a"/>
    <w:link w:val="10"/>
    <w:qFormat/>
    <w:rsid w:val="00FD3189"/>
    <w:pPr>
      <w:keepNext/>
      <w:tabs>
        <w:tab w:val="right" w:pos="9469"/>
      </w:tabs>
      <w:jc w:val="both"/>
      <w:outlineLvl w:val="0"/>
    </w:pPr>
    <w:rPr>
      <w:rFonts w:cs="David"/>
      <w:b/>
      <w:bCs/>
      <w:szCs w:val="28"/>
    </w:rPr>
  </w:style>
  <w:style w:type="character" w:default="1" w:styleId="a0">
    <w:name w:val="Default Paragraph Font"/>
    <w:uiPriority w:val="1"/>
    <w:semiHidden/>
    <w:unhideWhenUsed/>
    <w:rsid w:val="00FD318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D3189"/>
  </w:style>
  <w:style w:type="paragraph" w:styleId="a3">
    <w:name w:val="footnote text"/>
    <w:basedOn w:val="a"/>
    <w:link w:val="a4"/>
    <w:rsid w:val="00FD3189"/>
    <w:pPr>
      <w:ind w:left="170" w:hanging="170"/>
      <w:jc w:val="both"/>
    </w:pPr>
    <w:rPr>
      <w:sz w:val="20"/>
      <w:szCs w:val="20"/>
    </w:rPr>
  </w:style>
  <w:style w:type="character" w:styleId="a5">
    <w:name w:val="footnote reference"/>
    <w:semiHidden/>
    <w:rsid w:val="00FD3189"/>
    <w:rPr>
      <w:vertAlign w:val="superscript"/>
    </w:rPr>
  </w:style>
  <w:style w:type="paragraph" w:styleId="a6">
    <w:name w:val="header"/>
    <w:basedOn w:val="a"/>
    <w:link w:val="a7"/>
    <w:rsid w:val="00FD3189"/>
    <w:pPr>
      <w:tabs>
        <w:tab w:val="center" w:pos="4153"/>
        <w:tab w:val="right" w:pos="8306"/>
      </w:tabs>
    </w:pPr>
  </w:style>
  <w:style w:type="paragraph" w:styleId="a8">
    <w:name w:val="footer"/>
    <w:basedOn w:val="a"/>
    <w:link w:val="a9"/>
    <w:rsid w:val="00FD3189"/>
    <w:pPr>
      <w:tabs>
        <w:tab w:val="center" w:pos="4153"/>
        <w:tab w:val="right" w:pos="8306"/>
      </w:tabs>
    </w:pPr>
  </w:style>
  <w:style w:type="paragraph" w:customStyle="1" w:styleId="aa">
    <w:name w:val="כותרת"/>
    <w:basedOn w:val="a"/>
    <w:rsid w:val="00FD3189"/>
    <w:pPr>
      <w:spacing w:before="240" w:line="320" w:lineRule="atLeast"/>
      <w:jc w:val="center"/>
    </w:pPr>
    <w:rPr>
      <w:rFonts w:cs="David"/>
      <w:b/>
      <w:bCs/>
      <w:spacing w:val="20"/>
      <w:szCs w:val="32"/>
    </w:rPr>
  </w:style>
  <w:style w:type="paragraph" w:customStyle="1" w:styleId="ab">
    <w:name w:val="כותרת קטע"/>
    <w:basedOn w:val="a"/>
    <w:link w:val="Char"/>
    <w:rsid w:val="00FD3189"/>
    <w:pPr>
      <w:spacing w:before="240" w:line="300" w:lineRule="atLeast"/>
    </w:pPr>
    <w:rPr>
      <w:rFonts w:cs="Arial"/>
      <w:b/>
      <w:bCs/>
      <w:szCs w:val="24"/>
    </w:rPr>
  </w:style>
  <w:style w:type="paragraph" w:customStyle="1" w:styleId="ac">
    <w:name w:val="מקור"/>
    <w:basedOn w:val="a"/>
    <w:rsid w:val="00FD3189"/>
    <w:pPr>
      <w:spacing w:line="320" w:lineRule="atLeast"/>
      <w:jc w:val="both"/>
    </w:pPr>
    <w:rPr>
      <w:rFonts w:cs="David"/>
      <w:szCs w:val="24"/>
    </w:rPr>
  </w:style>
  <w:style w:type="paragraph" w:customStyle="1" w:styleId="ad">
    <w:name w:val="מחלקי המים"/>
    <w:basedOn w:val="a"/>
    <w:rsid w:val="00FD318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styleId="af">
    <w:name w:val="page number"/>
    <w:basedOn w:val="a0"/>
    <w:rsid w:val="00BD3A65"/>
  </w:style>
  <w:style w:type="character" w:styleId="Hyperlink">
    <w:name w:val="Hyperlink"/>
    <w:rsid w:val="00FD3189"/>
    <w:rPr>
      <w:color w:val="0000FF"/>
      <w:u w:val="single"/>
    </w:rPr>
  </w:style>
  <w:style w:type="character" w:customStyle="1" w:styleId="a4">
    <w:name w:val="טקסט הערת שוליים תו"/>
    <w:link w:val="a3"/>
    <w:rsid w:val="00FD3189"/>
    <w:rPr>
      <w:rFonts w:cs="Narkisim"/>
      <w:lang w:eastAsia="he-IL"/>
    </w:rPr>
  </w:style>
  <w:style w:type="character" w:customStyle="1" w:styleId="10">
    <w:name w:val="כותרת 1 תו"/>
    <w:link w:val="1"/>
    <w:rsid w:val="00FD3189"/>
    <w:rPr>
      <w:rFonts w:cs="David"/>
      <w:b/>
      <w:bCs/>
      <w:sz w:val="22"/>
      <w:szCs w:val="28"/>
      <w:lang w:eastAsia="he-IL"/>
    </w:rPr>
  </w:style>
  <w:style w:type="character" w:customStyle="1" w:styleId="a7">
    <w:name w:val="כותרת עליונה תו"/>
    <w:link w:val="a6"/>
    <w:rsid w:val="00FD3189"/>
    <w:rPr>
      <w:rFonts w:cs="Narkisim"/>
      <w:sz w:val="22"/>
      <w:szCs w:val="22"/>
      <w:lang w:eastAsia="he-IL"/>
    </w:rPr>
  </w:style>
  <w:style w:type="character" w:customStyle="1" w:styleId="a9">
    <w:name w:val="כותרת תחתונה תו"/>
    <w:link w:val="a8"/>
    <w:rsid w:val="00FD3189"/>
    <w:rPr>
      <w:rFonts w:cs="Narkisim"/>
      <w:sz w:val="22"/>
      <w:szCs w:val="22"/>
      <w:lang w:eastAsia="he-IL"/>
    </w:rPr>
  </w:style>
  <w:style w:type="paragraph" w:styleId="af0">
    <w:name w:val="Balloon Text"/>
    <w:basedOn w:val="a"/>
    <w:link w:val="af1"/>
    <w:uiPriority w:val="99"/>
    <w:unhideWhenUsed/>
    <w:rsid w:val="00FD3189"/>
    <w:rPr>
      <w:rFonts w:ascii="Tahoma" w:hAnsi="Tahoma" w:cs="Tahoma"/>
      <w:sz w:val="16"/>
      <w:szCs w:val="16"/>
    </w:rPr>
  </w:style>
  <w:style w:type="character" w:customStyle="1" w:styleId="af1">
    <w:name w:val="טקסט בלונים תו"/>
    <w:link w:val="af0"/>
    <w:uiPriority w:val="99"/>
    <w:rsid w:val="00FD3189"/>
    <w:rPr>
      <w:rFonts w:ascii="Tahoma" w:hAnsi="Tahoma" w:cs="Tahoma"/>
      <w:sz w:val="16"/>
      <w:szCs w:val="16"/>
      <w:lang w:eastAsia="he-IL"/>
    </w:rPr>
  </w:style>
  <w:style w:type="character" w:customStyle="1" w:styleId="Char">
    <w:name w:val="כותרת קטע Char"/>
    <w:link w:val="ab"/>
    <w:rsid w:val="00BB2588"/>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AA%D7%95%D7%91-%D7%9C%D7%9A-%D7%90%D7%AA-%D7%94%D7%93%D7%91%D7%A8%D7%99%D7%9D-%D7%94%D7%90%D7%9C%D7%941" TargetMode="External"/><Relationship Id="rId3" Type="http://schemas.openxmlformats.org/officeDocument/2006/relationships/hyperlink" Target="https://www.mayim.org.il/?parasha=%D7%94%D7%A4%D7%98%D7%A8%D7%AA-%D7%94%D7%A9%D7%91%D7%AA-%D7%90%D7%9C%D7%99%D7%94%D7%95-%D7%91%D7%94%D7%A8-%D7%94%D7%9B%D7%A8%D7%9E%D7%9C1" TargetMode="External"/><Relationship Id="rId7" Type="http://schemas.openxmlformats.org/officeDocument/2006/relationships/hyperlink" Target="http://www.mayim.org.il/?parasha=%D7%9B%D7%AA%D7%95%D7%91-%D7%9C%D7%9A-%D7%90%D7%AA-%D7%94%D7%93%D7%91%D7%A8%D7%99%D7%9D-%D7%94%D7%90%D7%9C%D7%941" TargetMode="External"/><Relationship Id="rId2" Type="http://schemas.openxmlformats.org/officeDocument/2006/relationships/hyperlink" Target="https://www.mayim.org.il/?meyuhadim=%D7%A2%D7%A9%D7%95-%D7%A1%D7%99%D7%99%D7%92-%D7%9C%D7%AA%D7%95%D7%A8%D7%94" TargetMode="External"/><Relationship Id="rId1" Type="http://schemas.openxmlformats.org/officeDocument/2006/relationships/hyperlink" Target="http://www.mayim.org.il/?holiday=%d7%9e%d7%93%d7%a8%d7%a9%d7%99%d7%9d-%d7%9e%d7%a8%d7%95%d7%aa-%d7%a8%d7%91%d7%94" TargetMode="External"/><Relationship Id="rId6" Type="http://schemas.openxmlformats.org/officeDocument/2006/relationships/hyperlink" Target="http://www.mayim.org.il/?parasha=%D7%A2%D7%9C-%D7%99%D7%9E%D7%99%D7%9F-%D7%A9%D7%94%D7%95%D7%90-%D7%A9%D7%9E%D7%90%D7%9C-%D7%95%D7%A2%D7%9C-%D7%A9%D7%9E%D7%90%D7%9C-%D7%A9%D7%94%D7%95%D7%90-%D7%99%D7%9E%D7%99%D7%9F" TargetMode="External"/><Relationship Id="rId5" Type="http://schemas.openxmlformats.org/officeDocument/2006/relationships/hyperlink" Target="http://www.mayim.org.il/?parasha=%D7%9B%D7%9B%D7%9C-%D7%90%D7%A9%D7%A8-%D7%99%D7%95%D7%A8%D7%95%D7%9A" TargetMode="External"/><Relationship Id="rId10" Type="http://schemas.openxmlformats.org/officeDocument/2006/relationships/hyperlink" Target="http://www.mayim.org.il/?parasha=%D7%A8%D7%A9%D7%99-%D7%94%D7%90%D7%97%D7%A8%D7%95%D7%9F-%D7%A2%D7%9C-%D7%94%D7%AA%D7%95%D7%A8%D7%94" TargetMode="External"/><Relationship Id="rId4" Type="http://schemas.openxmlformats.org/officeDocument/2006/relationships/hyperlink" Target="http://www.mayim.org.il/?parasha=%D7%A6%D7%A8%D7%A2%D7%AA-%D7%A0%D7%A2%D7%9E%D7%9F-%D7%95%D7%92%D7%97%D7%96%D7%991" TargetMode="External"/><Relationship Id="rId9" Type="http://schemas.openxmlformats.org/officeDocument/2006/relationships/hyperlink" Target="http://www.mayim.org.il/?parasha=%D7%90%D7%A9%D7%A8-%D7%A9%D7%99%D7%91%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1431</Words>
  <Characters>7160</Characters>
  <Application>Microsoft Office Word</Application>
  <DocSecurity>4</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 לעשות לה' הפרו תורתך</vt:lpstr>
      <vt:lpstr>עת לעשות לה' הפרו תורתך</vt:lpstr>
    </vt:vector>
  </TitlesOfParts>
  <Company> </Company>
  <LinksUpToDate>false</LinksUpToDate>
  <CharactersWithSpaces>8574</CharactersWithSpaces>
  <SharedDoc>false</SharedDoc>
  <HLinks>
    <vt:vector size="60" baseType="variant">
      <vt:variant>
        <vt:i4>655450</vt:i4>
      </vt:variant>
      <vt:variant>
        <vt:i4>27</vt:i4>
      </vt:variant>
      <vt:variant>
        <vt:i4>0</vt:i4>
      </vt:variant>
      <vt:variant>
        <vt:i4>5</vt:i4>
      </vt:variant>
      <vt:variant>
        <vt:lpwstr>http://www.mayim.org.il/?parasha=%D7%A8%D7%A9%D7%99-%D7%94%D7%90%D7%97%D7%A8%D7%95%D7%9F-%D7%A2%D7%9C-%D7%94%D7%AA%D7%95%D7%A8%D7%94</vt:lpwstr>
      </vt:variant>
      <vt:variant>
        <vt:lpwstr/>
      </vt:variant>
      <vt:variant>
        <vt:i4>2293807</vt:i4>
      </vt:variant>
      <vt:variant>
        <vt:i4>24</vt:i4>
      </vt:variant>
      <vt:variant>
        <vt:i4>0</vt:i4>
      </vt:variant>
      <vt:variant>
        <vt:i4>5</vt:i4>
      </vt:variant>
      <vt:variant>
        <vt:lpwstr>http://www.mayim.org.il/?parasha=%D7%90%D7%A9%D7%A8-%D7%A9%D7%99%D7%91%D7%A8%D7%AA</vt:lpwstr>
      </vt:variant>
      <vt:variant>
        <vt:lpwstr/>
      </vt:variant>
      <vt:variant>
        <vt:i4>7078001</vt:i4>
      </vt:variant>
      <vt:variant>
        <vt:i4>21</vt:i4>
      </vt:variant>
      <vt:variant>
        <vt:i4>0</vt:i4>
      </vt:variant>
      <vt:variant>
        <vt:i4>5</vt:i4>
      </vt:variant>
      <vt:variant>
        <vt:lpwstr>http://www.mayim.org.il/?parasha=%D7%9B%D7%AA%D7%95%D7%91-%D7%9C%D7%9A-%D7%90%D7%AA-%D7%94%D7%93%D7%91%D7%A8%D7%99%D7%9D-%D7%94%D7%90%D7%9C%D7%941</vt:lpwstr>
      </vt:variant>
      <vt:variant>
        <vt:lpwstr/>
      </vt:variant>
      <vt:variant>
        <vt:i4>7078001</vt:i4>
      </vt:variant>
      <vt:variant>
        <vt:i4>18</vt:i4>
      </vt:variant>
      <vt:variant>
        <vt:i4>0</vt:i4>
      </vt:variant>
      <vt:variant>
        <vt:i4>5</vt:i4>
      </vt:variant>
      <vt:variant>
        <vt:lpwstr>http://www.mayim.org.il/?parasha=%D7%9B%D7%AA%D7%95%D7%91-%D7%9C%D7%9A-%D7%90%D7%AA-%D7%94%D7%93%D7%91%D7%A8%D7%99%D7%9D-%D7%94%D7%90%D7%9C%D7%941</vt:lpwstr>
      </vt:variant>
      <vt:variant>
        <vt:lpwstr/>
      </vt:variant>
      <vt:variant>
        <vt:i4>2556021</vt:i4>
      </vt:variant>
      <vt:variant>
        <vt:i4>15</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12</vt:i4>
      </vt:variant>
      <vt:variant>
        <vt:i4>0</vt:i4>
      </vt:variant>
      <vt:variant>
        <vt:i4>5</vt:i4>
      </vt:variant>
      <vt:variant>
        <vt:lpwstr>http://www.mayim.org.il/?parasha=%D7%9B%D7%9B%D7%9C-%D7%90%D7%A9%D7%A8-%D7%99%D7%95%D7%A8%D7%95%D7%9A</vt:lpwstr>
      </vt:variant>
      <vt:variant>
        <vt:lpwstr/>
      </vt:variant>
      <vt:variant>
        <vt:i4>3801122</vt:i4>
      </vt:variant>
      <vt:variant>
        <vt:i4>9</vt:i4>
      </vt:variant>
      <vt:variant>
        <vt:i4>0</vt:i4>
      </vt:variant>
      <vt:variant>
        <vt:i4>5</vt:i4>
      </vt:variant>
      <vt:variant>
        <vt:lpwstr>http://www.mayim.org.il/?parasha=%D7%A6%D7%A8%D7%A2%D7%AA-%D7%A0%D7%A2%D7%9E%D7%9F-%D7%95%D7%92%D7%97%D7%96%D7%991</vt:lpwstr>
      </vt:variant>
      <vt:variant>
        <vt:lpwstr/>
      </vt:variant>
      <vt:variant>
        <vt:i4>6553709</vt:i4>
      </vt:variant>
      <vt:variant>
        <vt:i4>6</vt:i4>
      </vt:variant>
      <vt:variant>
        <vt:i4>0</vt:i4>
      </vt:variant>
      <vt:variant>
        <vt:i4>5</vt:i4>
      </vt:variant>
      <vt:variant>
        <vt:lpwstr>https://www.mayim.org.il/?parasha=%D7%94%D7%A4%D7%98%D7%A8%D7%AA-%D7%94%D7%A9%D7%91%D7%AA-%D7%90%D7%9C%D7%99%D7%94%D7%95-%D7%91%D7%94%D7%A8-%D7%94%D7%9B%D7%A8%D7%9E%D7%9C1</vt:lpwstr>
      </vt:variant>
      <vt:variant>
        <vt:lpwstr/>
      </vt:variant>
      <vt:variant>
        <vt:i4>3407916</vt:i4>
      </vt:variant>
      <vt:variant>
        <vt:i4>3</vt:i4>
      </vt:variant>
      <vt:variant>
        <vt:i4>0</vt:i4>
      </vt:variant>
      <vt:variant>
        <vt:i4>5</vt:i4>
      </vt:variant>
      <vt:variant>
        <vt:lpwstr>https://www.mayim.org.il/?meyuhadim=%D7%A2%D7%A9%D7%95-%D7%A1%D7%99%D7%99%D7%92-%D7%9C%D7%AA%D7%95%D7%A8%D7%94</vt:lpwstr>
      </vt:variant>
      <vt:variant>
        <vt:lpwstr/>
      </vt:variant>
      <vt:variant>
        <vt:i4>5374028</vt:i4>
      </vt:variant>
      <vt:variant>
        <vt:i4>0</vt:i4>
      </vt:variant>
      <vt:variant>
        <vt:i4>0</vt:i4>
      </vt:variant>
      <vt:variant>
        <vt:i4>5</vt:i4>
      </vt:variant>
      <vt:variant>
        <vt:lpwstr>http://www.mayim.org.il/?holiday=%d7%9e%d7%93%d7%a8%d7%a9%d7%99%d7%9d-%d7%9e%d7%a8%d7%95%d7%aa-%d7%a8%d7%91%d7%94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 לעשות לה' הפרו תורתך</dc:title>
  <dc:subject/>
  <dc:creator>Asher Yuval</dc:creator>
  <cp:keywords/>
  <cp:lastModifiedBy>שמעון אפק</cp:lastModifiedBy>
  <cp:revision>2</cp:revision>
  <cp:lastPrinted>2017-08-25T15:27:00Z</cp:lastPrinted>
  <dcterms:created xsi:type="dcterms:W3CDTF">2018-03-04T07:38:00Z</dcterms:created>
  <dcterms:modified xsi:type="dcterms:W3CDTF">2018-03-04T07:38:00Z</dcterms:modified>
</cp:coreProperties>
</file>