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B2" w:rsidRDefault="001E339A" w:rsidP="007648A2">
      <w:pPr>
        <w:pStyle w:val="aa"/>
        <w:outlineLvl w:val="0"/>
        <w:rPr>
          <w:rFonts w:hint="cs"/>
          <w:rtl/>
        </w:rPr>
      </w:pPr>
      <w:bookmarkStart w:id="0" w:name="_GoBack"/>
      <w:bookmarkEnd w:id="0"/>
      <w:r>
        <w:rPr>
          <w:rFonts w:hint="cs"/>
          <w:rtl/>
        </w:rPr>
        <w:t>פ</w:t>
      </w:r>
      <w:r>
        <w:rPr>
          <w:rFonts w:hint="eastAsia"/>
          <w:rtl/>
        </w:rPr>
        <w:t>ַּ</w:t>
      </w:r>
      <w:r>
        <w:rPr>
          <w:rFonts w:hint="cs"/>
          <w:rtl/>
        </w:rPr>
        <w:t>כ</w:t>
      </w:r>
      <w:r>
        <w:rPr>
          <w:rFonts w:hint="eastAsia"/>
          <w:rtl/>
        </w:rPr>
        <w:t>ִּ</w:t>
      </w:r>
      <w:r>
        <w:rPr>
          <w:rFonts w:hint="cs"/>
          <w:rtl/>
        </w:rPr>
        <w:t>ים קטנים</w:t>
      </w:r>
    </w:p>
    <w:p w:rsidR="003E3251" w:rsidRDefault="007648A2" w:rsidP="005E638F">
      <w:pPr>
        <w:pStyle w:val="ac"/>
        <w:spacing w:before="240"/>
        <w:rPr>
          <w:rFonts w:cs="Narkisim" w:hint="cs"/>
          <w:b/>
          <w:bCs/>
          <w:szCs w:val="22"/>
          <w:rtl/>
        </w:rPr>
      </w:pPr>
      <w:r w:rsidRPr="0061056F">
        <w:rPr>
          <w:rFonts w:cs="Narkisim" w:hint="cs"/>
          <w:b/>
          <w:bCs/>
          <w:szCs w:val="22"/>
          <w:rtl/>
        </w:rPr>
        <w:t>מים ראשונים:</w:t>
      </w:r>
      <w:r w:rsidRPr="007648A2">
        <w:rPr>
          <w:rFonts w:cs="Narkisim" w:hint="cs"/>
          <w:szCs w:val="22"/>
          <w:rtl/>
        </w:rPr>
        <w:t xml:space="preserve"> </w:t>
      </w:r>
      <w:r w:rsidR="001E339A">
        <w:rPr>
          <w:rFonts w:cs="Narkisim" w:hint="cs"/>
          <w:szCs w:val="22"/>
          <w:rtl/>
        </w:rPr>
        <w:t xml:space="preserve">סמיכות פרשת וישלח לחג החנוכה מזמנת לנו לחבר את פך השמן הקטן </w:t>
      </w:r>
      <w:r w:rsidR="005E638F">
        <w:rPr>
          <w:rFonts w:cs="Narkisim" w:hint="cs"/>
          <w:szCs w:val="22"/>
          <w:rtl/>
        </w:rPr>
        <w:t xml:space="preserve">של חנוכה, </w:t>
      </w:r>
      <w:r w:rsidR="001E339A">
        <w:rPr>
          <w:rFonts w:cs="Narkisim" w:hint="cs"/>
          <w:szCs w:val="22"/>
          <w:rtl/>
        </w:rPr>
        <w:t xml:space="preserve">שנשתייר בחותמו של </w:t>
      </w:r>
      <w:r w:rsidR="00041249">
        <w:rPr>
          <w:rFonts w:cs="Narkisim" w:hint="cs"/>
          <w:szCs w:val="22"/>
          <w:rtl/>
        </w:rPr>
        <w:t>ה</w:t>
      </w:r>
      <w:r w:rsidR="001E339A">
        <w:rPr>
          <w:rFonts w:cs="Narkisim" w:hint="cs"/>
          <w:szCs w:val="22"/>
          <w:rtl/>
        </w:rPr>
        <w:t xml:space="preserve">כהן </w:t>
      </w:r>
      <w:r w:rsidR="00041249">
        <w:rPr>
          <w:rFonts w:cs="Narkisim" w:hint="cs"/>
          <w:szCs w:val="22"/>
          <w:rtl/>
        </w:rPr>
        <w:t>ה</w:t>
      </w:r>
      <w:r w:rsidR="001E339A">
        <w:rPr>
          <w:rFonts w:cs="Narkisim" w:hint="cs"/>
          <w:szCs w:val="22"/>
          <w:rtl/>
        </w:rPr>
        <w:t>גדול</w:t>
      </w:r>
      <w:r w:rsidR="00041249">
        <w:rPr>
          <w:rFonts w:cs="Narkisim" w:hint="cs"/>
          <w:szCs w:val="22"/>
          <w:rtl/>
        </w:rPr>
        <w:t>,</w:t>
      </w:r>
      <w:r w:rsidR="001E339A">
        <w:rPr>
          <w:rFonts w:cs="Narkisim" w:hint="cs"/>
          <w:szCs w:val="22"/>
          <w:rtl/>
        </w:rPr>
        <w:t xml:space="preserve"> לפכים הקטנים </w:t>
      </w:r>
      <w:r w:rsidR="005E638F">
        <w:rPr>
          <w:rFonts w:cs="Narkisim" w:hint="cs"/>
          <w:szCs w:val="22"/>
          <w:rtl/>
        </w:rPr>
        <w:t>של פרשת השבוע</w:t>
      </w:r>
      <w:r w:rsidR="00041249">
        <w:rPr>
          <w:rFonts w:cs="Narkisim" w:hint="cs"/>
          <w:szCs w:val="22"/>
          <w:rtl/>
        </w:rPr>
        <w:t>,</w:t>
      </w:r>
      <w:r w:rsidR="005E638F">
        <w:rPr>
          <w:rFonts w:cs="Narkisim" w:hint="cs"/>
          <w:szCs w:val="22"/>
          <w:rtl/>
        </w:rPr>
        <w:t xml:space="preserve"> ששייר יעקב בעבר היבוק</w:t>
      </w:r>
      <w:r w:rsidR="00123D97">
        <w:rPr>
          <w:rFonts w:cs="Narkisim" w:hint="cs"/>
          <w:szCs w:val="22"/>
          <w:rtl/>
        </w:rPr>
        <w:t>.</w:t>
      </w:r>
      <w:r w:rsidR="000645D9" w:rsidRPr="00D24ABA">
        <w:rPr>
          <w:rFonts w:cs="Narkisim" w:hint="cs"/>
          <w:szCs w:val="22"/>
          <w:rtl/>
        </w:rPr>
        <w:t xml:space="preserve"> </w:t>
      </w:r>
    </w:p>
    <w:p w:rsidR="00DD604B" w:rsidRDefault="001E339A" w:rsidP="006F0ED9">
      <w:pPr>
        <w:autoSpaceDE w:val="0"/>
        <w:autoSpaceDN w:val="0"/>
        <w:adjustRightInd w:val="0"/>
        <w:spacing w:before="240" w:line="320" w:lineRule="atLeast"/>
        <w:jc w:val="both"/>
        <w:rPr>
          <w:rFonts w:cs="David" w:hint="cs"/>
          <w:b/>
          <w:bCs/>
          <w:szCs w:val="24"/>
          <w:rtl/>
        </w:rPr>
      </w:pPr>
      <w:r w:rsidRPr="001E339A">
        <w:rPr>
          <w:rFonts w:cs="David"/>
          <w:b/>
          <w:bCs/>
          <w:szCs w:val="24"/>
          <w:rtl/>
        </w:rPr>
        <w:t>וַיִּקָּחֵם וַיַּעֲבִרֵם אֶת הַנָּחַל וַיַּעֲבֵר אֶת אֲשֶׁר לוֹ:</w:t>
      </w:r>
      <w:r w:rsidR="006F0ED9">
        <w:rPr>
          <w:rFonts w:cs="David" w:hint="cs"/>
          <w:b/>
          <w:bCs/>
          <w:szCs w:val="24"/>
          <w:rtl/>
        </w:rPr>
        <w:t xml:space="preserve"> </w:t>
      </w:r>
      <w:r w:rsidRPr="001E339A">
        <w:rPr>
          <w:rFonts w:cs="David"/>
          <w:b/>
          <w:bCs/>
          <w:szCs w:val="24"/>
          <w:rtl/>
        </w:rPr>
        <w:t>וַיִּוָּתֵר יַעֲקֹב לְבַדּוֹ וַיֵּאָבֵק אִישׁ עִמּוֹ עַד עֲלוֹת הַשָּׁחַר</w:t>
      </w:r>
      <w:r w:rsidR="00DA4C2A" w:rsidRPr="00DA4C2A">
        <w:rPr>
          <w:rFonts w:cs="David"/>
          <w:b/>
          <w:bCs/>
          <w:szCs w:val="24"/>
          <w:rtl/>
        </w:rPr>
        <w:t>:</w:t>
      </w:r>
      <w:r w:rsidR="00DD604B" w:rsidRPr="00C95844">
        <w:rPr>
          <w:rFonts w:hint="cs"/>
          <w:rtl/>
          <w:lang w:eastAsia="en-US"/>
        </w:rPr>
        <w:t xml:space="preserve"> </w:t>
      </w:r>
      <w:r w:rsidR="00DD604B" w:rsidRPr="00C95844">
        <w:rPr>
          <w:rtl/>
        </w:rPr>
        <w:t>(</w:t>
      </w:r>
      <w:r w:rsidR="006F0ED9">
        <w:rPr>
          <w:rFonts w:hint="cs"/>
          <w:rtl/>
        </w:rPr>
        <w:t>בראשית לב כד-כה</w:t>
      </w:r>
      <w:r w:rsidR="00DD604B" w:rsidRPr="00C95844">
        <w:rPr>
          <w:rFonts w:hint="cs"/>
          <w:rtl/>
        </w:rPr>
        <w:t>).</w:t>
      </w:r>
      <w:r w:rsidR="00F271F9">
        <w:rPr>
          <w:rStyle w:val="a5"/>
          <w:rFonts w:cs="David"/>
          <w:b/>
          <w:bCs/>
          <w:szCs w:val="24"/>
          <w:rtl/>
        </w:rPr>
        <w:footnoteReference w:id="1"/>
      </w:r>
    </w:p>
    <w:p w:rsidR="007A322E" w:rsidRPr="007A322E" w:rsidRDefault="007A322E" w:rsidP="002C4DCF">
      <w:pPr>
        <w:pStyle w:val="ab"/>
        <w:rPr>
          <w:rtl/>
        </w:rPr>
      </w:pPr>
      <w:r w:rsidRPr="007A322E">
        <w:rPr>
          <w:rtl/>
        </w:rPr>
        <w:t>רד"ק בראשית פרק לב</w:t>
      </w:r>
      <w:r w:rsidR="002C4DCF">
        <w:rPr>
          <w:rFonts w:hint="cs"/>
          <w:rtl/>
        </w:rPr>
        <w:t xml:space="preserve"> פסוק כד</w:t>
      </w:r>
    </w:p>
    <w:p w:rsidR="00EF5A39" w:rsidRDefault="002C4DCF" w:rsidP="00EF5A39">
      <w:pPr>
        <w:pStyle w:val="ac"/>
      </w:pPr>
      <w:r>
        <w:rPr>
          <w:rFonts w:hint="cs"/>
          <w:rtl/>
        </w:rPr>
        <w:t>"</w:t>
      </w:r>
      <w:r w:rsidR="007A322E" w:rsidRPr="007A322E">
        <w:rPr>
          <w:rtl/>
        </w:rPr>
        <w:t>ויקחם ויעב</w:t>
      </w:r>
      <w:r>
        <w:rPr>
          <w:rFonts w:hint="cs"/>
          <w:rtl/>
        </w:rPr>
        <w:t>י</w:t>
      </w:r>
      <w:r w:rsidR="007A322E" w:rsidRPr="007A322E">
        <w:rPr>
          <w:rtl/>
        </w:rPr>
        <w:t>רם</w:t>
      </w:r>
      <w:r>
        <w:rPr>
          <w:rFonts w:hint="cs"/>
          <w:rtl/>
        </w:rPr>
        <w:t xml:space="preserve"> את הנחל"</w:t>
      </w:r>
      <w:r w:rsidR="007A322E" w:rsidRPr="007A322E">
        <w:rPr>
          <w:rtl/>
        </w:rPr>
        <w:t xml:space="preserve"> - אחר שעבר הוא ונסה המים, שב על שפת הנחל ולקחם והעבירם</w:t>
      </w:r>
      <w:r>
        <w:rPr>
          <w:rFonts w:hint="cs"/>
          <w:rtl/>
        </w:rPr>
        <w:t>.</w:t>
      </w:r>
      <w:r w:rsidR="007A322E" w:rsidRPr="007A322E">
        <w:rPr>
          <w:rtl/>
        </w:rPr>
        <w:t xml:space="preserve"> מי שראוי שישאם על כתיפו היה נושא</w:t>
      </w:r>
      <w:r w:rsidR="00EF33EF">
        <w:rPr>
          <w:rFonts w:hint="cs"/>
          <w:rtl/>
        </w:rPr>
        <w:t>,</w:t>
      </w:r>
      <w:r w:rsidR="007A322E" w:rsidRPr="007A322E">
        <w:rPr>
          <w:rtl/>
        </w:rPr>
        <w:t xml:space="preserve"> ומי שהיו ראו</w:t>
      </w:r>
      <w:r w:rsidR="001C5FAC">
        <w:rPr>
          <w:rFonts w:hint="cs"/>
          <w:rtl/>
        </w:rPr>
        <w:t>י</w:t>
      </w:r>
      <w:r w:rsidR="007A322E" w:rsidRPr="007A322E">
        <w:rPr>
          <w:rtl/>
        </w:rPr>
        <w:t>ים שיוליכם בידו היה מוליך ומעביר זה אחר זה עד שעברו כולם. ב</w:t>
      </w:r>
      <w:r w:rsidR="0081197E">
        <w:rPr>
          <w:rFonts w:hint="cs"/>
          <w:rtl/>
        </w:rPr>
        <w:t xml:space="preserve">בראשית רבה: </w:t>
      </w:r>
      <w:r w:rsidR="007A322E" w:rsidRPr="007A322E">
        <w:rPr>
          <w:rtl/>
        </w:rPr>
        <w:t>רב הונא בשם רב אידי</w:t>
      </w:r>
      <w:r w:rsidR="00EF5A39">
        <w:rPr>
          <w:rFonts w:hint="cs"/>
          <w:rtl/>
        </w:rPr>
        <w:t>:</w:t>
      </w:r>
      <w:r w:rsidR="007A322E" w:rsidRPr="007A322E">
        <w:rPr>
          <w:rtl/>
        </w:rPr>
        <w:t xml:space="preserve"> עשה עצמו כמין גשר </w:t>
      </w:r>
      <w:r w:rsidR="00EF5A39" w:rsidRPr="00EF5A39">
        <w:rPr>
          <w:rtl/>
        </w:rPr>
        <w:t>נטל מכאן ונתן לכאן, נטל מכאן ונתן לכאן.</w:t>
      </w:r>
      <w:r w:rsidR="005B0B74">
        <w:rPr>
          <w:rStyle w:val="a5"/>
        </w:rPr>
        <w:footnoteReference w:id="2"/>
      </w:r>
    </w:p>
    <w:p w:rsidR="007A322E" w:rsidRDefault="007A322E" w:rsidP="005B0B74">
      <w:pPr>
        <w:pStyle w:val="ac"/>
        <w:rPr>
          <w:rFonts w:hint="cs"/>
          <w:rtl/>
        </w:rPr>
      </w:pPr>
      <w:r w:rsidRPr="007A322E">
        <w:rPr>
          <w:rtl/>
        </w:rPr>
        <w:t>ויעבר את אשר לו - ואחר שהעביר האנשים והנשים העביר את אשר לו והוא המטלטלין</w:t>
      </w:r>
      <w:r w:rsidR="005B0B74">
        <w:rPr>
          <w:rFonts w:hint="cs"/>
          <w:rtl/>
        </w:rPr>
        <w:t>.</w:t>
      </w:r>
      <w:r w:rsidRPr="007A322E">
        <w:rPr>
          <w:rtl/>
        </w:rPr>
        <w:t xml:space="preserve"> ועברו הבהמות והעבדים</w:t>
      </w:r>
      <w:r w:rsidR="005B0B74">
        <w:rPr>
          <w:rFonts w:hint="cs"/>
          <w:rtl/>
        </w:rPr>
        <w:t>.</w:t>
      </w:r>
      <w:r w:rsidRPr="007A322E">
        <w:rPr>
          <w:rtl/>
        </w:rPr>
        <w:t xml:space="preserve"> ואחר שהעביר הכל</w:t>
      </w:r>
      <w:r w:rsidR="005B0B74">
        <w:rPr>
          <w:rFonts w:hint="cs"/>
          <w:rtl/>
        </w:rPr>
        <w:t>,</w:t>
      </w:r>
      <w:r w:rsidRPr="007A322E">
        <w:rPr>
          <w:rtl/>
        </w:rPr>
        <w:t xml:space="preserve"> נשאר הוא עדיין לפקוד ולחפש אם נשאר דבר משלו.</w:t>
      </w:r>
      <w:r w:rsidR="005B0B74">
        <w:rPr>
          <w:rStyle w:val="a5"/>
          <w:rtl/>
        </w:rPr>
        <w:footnoteReference w:id="3"/>
      </w:r>
    </w:p>
    <w:p w:rsidR="006F0ED9" w:rsidRDefault="006F0ED9" w:rsidP="006F0ED9">
      <w:pPr>
        <w:pStyle w:val="ab"/>
        <w:rPr>
          <w:rtl/>
          <w:lang w:eastAsia="en-US"/>
        </w:rPr>
      </w:pP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2C4DCF" w:rsidRDefault="006F0ED9" w:rsidP="00EF1B7B">
      <w:pPr>
        <w:pStyle w:val="ac"/>
        <w:rPr>
          <w:rFonts w:hint="cs"/>
          <w:rtl/>
        </w:rPr>
      </w:pPr>
      <w:r>
        <w:rPr>
          <w:rFonts w:hint="cs"/>
          <w:rtl/>
          <w:lang w:eastAsia="en-US"/>
        </w:rPr>
        <w:t>"</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w:t>
      </w:r>
      <w:r>
        <w:rPr>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שנשתייר</w:t>
      </w:r>
      <w:r>
        <w:rPr>
          <w:rtl/>
          <w:lang w:eastAsia="en-US"/>
        </w:rPr>
        <w:t xml:space="preserve"> </w:t>
      </w:r>
      <w:r>
        <w:rPr>
          <w:rFonts w:hint="eastAsia"/>
          <w:rtl/>
          <w:lang w:eastAsia="en-US"/>
        </w:rPr>
        <w:t>על</w:t>
      </w:r>
      <w:r>
        <w:rPr>
          <w:rtl/>
          <w:lang w:eastAsia="en-US"/>
        </w:rPr>
        <w:t xml:space="preserve"> </w:t>
      </w:r>
      <w:r>
        <w:rPr>
          <w:rFonts w:hint="eastAsia"/>
          <w:rtl/>
          <w:lang w:eastAsia="en-US"/>
        </w:rPr>
        <w:t>פכין</w:t>
      </w:r>
      <w:r>
        <w:rPr>
          <w:rtl/>
          <w:lang w:eastAsia="en-US"/>
        </w:rPr>
        <w:t xml:space="preserve"> </w:t>
      </w:r>
      <w:r>
        <w:rPr>
          <w:rFonts w:hint="eastAsia"/>
          <w:rtl/>
          <w:lang w:eastAsia="en-US"/>
        </w:rPr>
        <w:t>קטנים</w:t>
      </w:r>
      <w:r w:rsidR="00EF1B7B">
        <w:rPr>
          <w:rFonts w:hint="cs"/>
          <w:rtl/>
          <w:lang w:eastAsia="en-US"/>
        </w:rPr>
        <w:t>.</w:t>
      </w:r>
      <w:r w:rsidR="00037BD7">
        <w:rPr>
          <w:rStyle w:val="a5"/>
          <w:rtl/>
          <w:lang w:eastAsia="en-US"/>
        </w:rPr>
        <w:footnoteReference w:id="4"/>
      </w:r>
      <w:r>
        <w:rPr>
          <w:rtl/>
          <w:lang w:eastAsia="en-US"/>
        </w:rPr>
        <w:t xml:space="preserve"> </w:t>
      </w:r>
      <w:r>
        <w:rPr>
          <w:rFonts w:hint="eastAsia"/>
          <w:rtl/>
          <w:lang w:eastAsia="en-US"/>
        </w:rPr>
        <w:t>מכאן</w:t>
      </w:r>
      <w:r>
        <w:rPr>
          <w:rtl/>
          <w:lang w:eastAsia="en-US"/>
        </w:rPr>
        <w:t xml:space="preserve"> </w:t>
      </w:r>
      <w:r>
        <w:rPr>
          <w:rFonts w:hint="eastAsia"/>
          <w:rtl/>
          <w:lang w:eastAsia="en-US"/>
        </w:rPr>
        <w:t>לצדיקים</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ידיהן</w:t>
      </w:r>
      <w:r>
        <w:rPr>
          <w:rtl/>
          <w:lang w:eastAsia="en-US"/>
        </w:rPr>
        <w:t xml:space="preserve"> </w:t>
      </w:r>
      <w:r>
        <w:rPr>
          <w:rFonts w:hint="eastAsia"/>
          <w:rtl/>
          <w:lang w:eastAsia="en-US"/>
        </w:rPr>
        <w:t>בגזל</w:t>
      </w:r>
      <w:r>
        <w:rPr>
          <w:rtl/>
          <w:lang w:eastAsia="en-US"/>
        </w:rPr>
        <w:t>.</w:t>
      </w:r>
      <w:r>
        <w:rPr>
          <w:rStyle w:val="a5"/>
          <w:rtl/>
          <w:lang w:eastAsia="en-US"/>
        </w:rPr>
        <w:footnoteReference w:id="5"/>
      </w:r>
      <w:r w:rsidR="005916C4">
        <w:rPr>
          <w:rFonts w:hint="cs"/>
          <w:rtl/>
        </w:rPr>
        <w:t xml:space="preserve"> </w:t>
      </w:r>
      <w:r w:rsidR="002C4DCF">
        <w:rPr>
          <w:rFonts w:hint="cs"/>
          <w:rtl/>
          <w:lang w:eastAsia="en-US"/>
        </w:rPr>
        <w:t>"</w:t>
      </w:r>
      <w:r w:rsidR="002C4DCF">
        <w:rPr>
          <w:rFonts w:hint="eastAsia"/>
          <w:rtl/>
          <w:lang w:eastAsia="en-US"/>
        </w:rPr>
        <w:t>ויאבק</w:t>
      </w:r>
      <w:r w:rsidR="002C4DCF">
        <w:rPr>
          <w:rtl/>
          <w:lang w:eastAsia="en-US"/>
        </w:rPr>
        <w:t xml:space="preserve"> </w:t>
      </w:r>
      <w:r w:rsidR="002C4DCF">
        <w:rPr>
          <w:rFonts w:hint="eastAsia"/>
          <w:rtl/>
          <w:lang w:eastAsia="en-US"/>
        </w:rPr>
        <w:t>איש</w:t>
      </w:r>
      <w:r w:rsidR="002C4DCF">
        <w:rPr>
          <w:rtl/>
          <w:lang w:eastAsia="en-US"/>
        </w:rPr>
        <w:t xml:space="preserve"> </w:t>
      </w:r>
      <w:r w:rsidR="002C4DCF">
        <w:rPr>
          <w:rFonts w:hint="eastAsia"/>
          <w:rtl/>
          <w:lang w:eastAsia="en-US"/>
        </w:rPr>
        <w:t>עמו</w:t>
      </w:r>
      <w:r w:rsidR="002C4DCF">
        <w:rPr>
          <w:rtl/>
          <w:lang w:eastAsia="en-US"/>
        </w:rPr>
        <w:t xml:space="preserve"> </w:t>
      </w:r>
      <w:r w:rsidR="002C4DCF">
        <w:rPr>
          <w:rFonts w:hint="eastAsia"/>
          <w:rtl/>
          <w:lang w:eastAsia="en-US"/>
        </w:rPr>
        <w:t>עד</w:t>
      </w:r>
      <w:r w:rsidR="002C4DCF">
        <w:rPr>
          <w:rtl/>
          <w:lang w:eastAsia="en-US"/>
        </w:rPr>
        <w:t xml:space="preserve"> </w:t>
      </w:r>
      <w:r w:rsidR="002C4DCF">
        <w:rPr>
          <w:rFonts w:hint="eastAsia"/>
          <w:rtl/>
          <w:lang w:eastAsia="en-US"/>
        </w:rPr>
        <w:t>עלות</w:t>
      </w:r>
      <w:r w:rsidR="002C4DCF">
        <w:rPr>
          <w:rtl/>
          <w:lang w:eastAsia="en-US"/>
        </w:rPr>
        <w:t xml:space="preserve"> </w:t>
      </w:r>
      <w:r w:rsidR="002C4DCF">
        <w:rPr>
          <w:rFonts w:hint="eastAsia"/>
          <w:rtl/>
          <w:lang w:eastAsia="en-US"/>
        </w:rPr>
        <w:t>השחר</w:t>
      </w:r>
      <w:r w:rsidR="002C4DCF">
        <w:rPr>
          <w:rFonts w:hint="cs"/>
          <w:rtl/>
          <w:lang w:eastAsia="en-US"/>
        </w:rPr>
        <w:t>" -</w:t>
      </w:r>
      <w:r w:rsidR="002C4DCF">
        <w:rPr>
          <w:rtl/>
          <w:lang w:eastAsia="en-US"/>
        </w:rPr>
        <w:t xml:space="preserve"> </w:t>
      </w:r>
      <w:r w:rsidR="002C4DCF">
        <w:rPr>
          <w:rFonts w:hint="eastAsia"/>
          <w:rtl/>
          <w:lang w:eastAsia="en-US"/>
        </w:rPr>
        <w:t>אמר</w:t>
      </w:r>
      <w:r w:rsidR="002C4DCF">
        <w:rPr>
          <w:rtl/>
          <w:lang w:eastAsia="en-US"/>
        </w:rPr>
        <w:t xml:space="preserve"> </w:t>
      </w:r>
      <w:r w:rsidR="002C4DCF">
        <w:rPr>
          <w:rFonts w:hint="eastAsia"/>
          <w:rtl/>
          <w:lang w:eastAsia="en-US"/>
        </w:rPr>
        <w:t>רבי</w:t>
      </w:r>
      <w:r w:rsidR="002C4DCF">
        <w:rPr>
          <w:rtl/>
          <w:lang w:eastAsia="en-US"/>
        </w:rPr>
        <w:t xml:space="preserve"> </w:t>
      </w:r>
      <w:r w:rsidR="002C4DCF">
        <w:rPr>
          <w:rFonts w:hint="eastAsia"/>
          <w:rtl/>
          <w:lang w:eastAsia="en-US"/>
        </w:rPr>
        <w:t>יצחק</w:t>
      </w:r>
      <w:r w:rsidR="002C4DCF">
        <w:rPr>
          <w:rtl/>
          <w:lang w:eastAsia="en-US"/>
        </w:rPr>
        <w:t xml:space="preserve">: </w:t>
      </w:r>
      <w:r w:rsidR="002C4DCF">
        <w:rPr>
          <w:rFonts w:hint="eastAsia"/>
          <w:rtl/>
          <w:lang w:eastAsia="en-US"/>
        </w:rPr>
        <w:t>מכאן</w:t>
      </w:r>
      <w:r w:rsidR="002C4DCF">
        <w:rPr>
          <w:rtl/>
          <w:lang w:eastAsia="en-US"/>
        </w:rPr>
        <w:t xml:space="preserve"> </w:t>
      </w:r>
      <w:r w:rsidR="002C4DCF">
        <w:rPr>
          <w:rFonts w:hint="eastAsia"/>
          <w:rtl/>
          <w:lang w:eastAsia="en-US"/>
        </w:rPr>
        <w:t>לת</w:t>
      </w:r>
      <w:r w:rsidR="002C4DCF">
        <w:rPr>
          <w:rFonts w:hint="cs"/>
          <w:rtl/>
          <w:lang w:eastAsia="en-US"/>
        </w:rPr>
        <w:t xml:space="preserve">למיד חכם </w:t>
      </w:r>
      <w:r w:rsidR="002C4DCF">
        <w:rPr>
          <w:rFonts w:hint="eastAsia"/>
          <w:rtl/>
          <w:lang w:eastAsia="en-US"/>
        </w:rPr>
        <w:t>שלא</w:t>
      </w:r>
      <w:r w:rsidR="002C4DCF">
        <w:rPr>
          <w:rtl/>
          <w:lang w:eastAsia="en-US"/>
        </w:rPr>
        <w:t xml:space="preserve"> </w:t>
      </w:r>
      <w:r w:rsidR="002C4DCF">
        <w:rPr>
          <w:rFonts w:hint="eastAsia"/>
          <w:rtl/>
          <w:lang w:eastAsia="en-US"/>
        </w:rPr>
        <w:t>יצא</w:t>
      </w:r>
      <w:r w:rsidR="002C4DCF">
        <w:rPr>
          <w:rtl/>
          <w:lang w:eastAsia="en-US"/>
        </w:rPr>
        <w:t xml:space="preserve"> </w:t>
      </w:r>
      <w:r w:rsidR="002C4DCF">
        <w:rPr>
          <w:rFonts w:hint="eastAsia"/>
          <w:rtl/>
          <w:lang w:eastAsia="en-US"/>
        </w:rPr>
        <w:t>יחידי</w:t>
      </w:r>
      <w:r w:rsidR="002C4DCF">
        <w:rPr>
          <w:rtl/>
          <w:lang w:eastAsia="en-US"/>
        </w:rPr>
        <w:t xml:space="preserve"> </w:t>
      </w:r>
      <w:r w:rsidR="002C4DCF">
        <w:rPr>
          <w:rFonts w:hint="eastAsia"/>
          <w:rtl/>
          <w:lang w:eastAsia="en-US"/>
        </w:rPr>
        <w:t>בלילה</w:t>
      </w:r>
      <w:r w:rsidR="002C4DCF">
        <w:rPr>
          <w:rFonts w:hint="cs"/>
          <w:rtl/>
          <w:lang w:eastAsia="en-US"/>
        </w:rPr>
        <w:t>.</w:t>
      </w:r>
      <w:r w:rsidR="002C4DCF">
        <w:rPr>
          <w:rStyle w:val="a5"/>
          <w:rtl/>
          <w:lang w:eastAsia="en-US"/>
        </w:rPr>
        <w:footnoteReference w:id="6"/>
      </w:r>
      <w:r w:rsidR="002C4DCF">
        <w:rPr>
          <w:rFonts w:hint="cs"/>
          <w:rtl/>
          <w:lang w:eastAsia="en-US"/>
        </w:rPr>
        <w:t xml:space="preserve"> </w:t>
      </w:r>
      <w:r w:rsidR="002C4DCF">
        <w:rPr>
          <w:rFonts w:hint="eastAsia"/>
          <w:rtl/>
          <w:lang w:eastAsia="en-US"/>
        </w:rPr>
        <w:t>רבי</w:t>
      </w:r>
      <w:r w:rsidR="002C4DCF">
        <w:rPr>
          <w:rtl/>
          <w:lang w:eastAsia="en-US"/>
        </w:rPr>
        <w:t xml:space="preserve"> </w:t>
      </w:r>
      <w:r w:rsidR="002C4DCF">
        <w:rPr>
          <w:rFonts w:hint="eastAsia"/>
          <w:rtl/>
          <w:lang w:eastAsia="en-US"/>
        </w:rPr>
        <w:t>אבא</w:t>
      </w:r>
      <w:r w:rsidR="002C4DCF">
        <w:rPr>
          <w:rtl/>
          <w:lang w:eastAsia="en-US"/>
        </w:rPr>
        <w:t xml:space="preserve"> </w:t>
      </w:r>
      <w:r w:rsidR="002C4DCF">
        <w:rPr>
          <w:rFonts w:hint="eastAsia"/>
          <w:rtl/>
          <w:lang w:eastAsia="en-US"/>
        </w:rPr>
        <w:t>בר</w:t>
      </w:r>
      <w:r w:rsidR="002C4DCF">
        <w:rPr>
          <w:rtl/>
          <w:lang w:eastAsia="en-US"/>
        </w:rPr>
        <w:t xml:space="preserve"> </w:t>
      </w:r>
      <w:r w:rsidR="002C4DCF">
        <w:rPr>
          <w:rFonts w:hint="eastAsia"/>
          <w:rtl/>
          <w:lang w:eastAsia="en-US"/>
        </w:rPr>
        <w:t>כהנא</w:t>
      </w:r>
      <w:r w:rsidR="002C4DCF">
        <w:rPr>
          <w:rtl/>
          <w:lang w:eastAsia="en-US"/>
        </w:rPr>
        <w:t xml:space="preserve"> </w:t>
      </w:r>
      <w:r w:rsidR="002C4DCF">
        <w:rPr>
          <w:rFonts w:hint="eastAsia"/>
          <w:rtl/>
          <w:lang w:eastAsia="en-US"/>
        </w:rPr>
        <w:t>אמר</w:t>
      </w:r>
      <w:r w:rsidR="002C4DCF">
        <w:rPr>
          <w:rtl/>
          <w:lang w:eastAsia="en-US"/>
        </w:rPr>
        <w:t xml:space="preserve"> </w:t>
      </w:r>
      <w:r w:rsidR="002C4DCF">
        <w:rPr>
          <w:rFonts w:hint="eastAsia"/>
          <w:rtl/>
          <w:lang w:eastAsia="en-US"/>
        </w:rPr>
        <w:t>מהכא</w:t>
      </w:r>
      <w:r w:rsidR="002C4DCF">
        <w:rPr>
          <w:rFonts w:hint="cs"/>
          <w:rtl/>
          <w:lang w:eastAsia="en-US"/>
        </w:rPr>
        <w:t>: "</w:t>
      </w:r>
      <w:r w:rsidR="002C4DCF">
        <w:rPr>
          <w:rFonts w:hint="eastAsia"/>
          <w:rtl/>
          <w:lang w:eastAsia="en-US"/>
        </w:rPr>
        <w:t>הנה</w:t>
      </w:r>
      <w:r w:rsidR="002C4DCF">
        <w:rPr>
          <w:rtl/>
          <w:lang w:eastAsia="en-US"/>
        </w:rPr>
        <w:t xml:space="preserve"> </w:t>
      </w:r>
      <w:r w:rsidR="002C4DCF">
        <w:rPr>
          <w:rFonts w:hint="eastAsia"/>
          <w:rtl/>
          <w:lang w:eastAsia="en-US"/>
        </w:rPr>
        <w:t>הוא</w:t>
      </w:r>
      <w:r w:rsidR="002C4DCF">
        <w:rPr>
          <w:rtl/>
          <w:lang w:eastAsia="en-US"/>
        </w:rPr>
        <w:t xml:space="preserve"> </w:t>
      </w:r>
      <w:r w:rsidR="002C4DCF">
        <w:rPr>
          <w:rFonts w:hint="eastAsia"/>
          <w:rtl/>
          <w:lang w:eastAsia="en-US"/>
        </w:rPr>
        <w:t>זורה</w:t>
      </w:r>
      <w:r w:rsidR="002C4DCF">
        <w:rPr>
          <w:rtl/>
          <w:lang w:eastAsia="en-US"/>
        </w:rPr>
        <w:t xml:space="preserve"> </w:t>
      </w:r>
      <w:r w:rsidR="002C4DCF">
        <w:rPr>
          <w:rFonts w:hint="eastAsia"/>
          <w:rtl/>
          <w:lang w:eastAsia="en-US"/>
        </w:rPr>
        <w:t>את</w:t>
      </w:r>
      <w:r w:rsidR="002C4DCF">
        <w:rPr>
          <w:rtl/>
          <w:lang w:eastAsia="en-US"/>
        </w:rPr>
        <w:t xml:space="preserve"> </w:t>
      </w:r>
      <w:r w:rsidR="002C4DCF">
        <w:rPr>
          <w:rFonts w:hint="eastAsia"/>
          <w:rtl/>
          <w:lang w:eastAsia="en-US"/>
        </w:rPr>
        <w:t>גורן</w:t>
      </w:r>
      <w:r w:rsidR="002C4DCF">
        <w:rPr>
          <w:rtl/>
          <w:lang w:eastAsia="en-US"/>
        </w:rPr>
        <w:t xml:space="preserve"> </w:t>
      </w:r>
      <w:r w:rsidR="002C4DCF">
        <w:rPr>
          <w:rFonts w:hint="eastAsia"/>
          <w:rtl/>
          <w:lang w:eastAsia="en-US"/>
        </w:rPr>
        <w:t>השעורים</w:t>
      </w:r>
      <w:r w:rsidR="002C4DCF">
        <w:rPr>
          <w:rFonts w:hint="cs"/>
          <w:rtl/>
          <w:lang w:eastAsia="en-US"/>
        </w:rPr>
        <w:t>" (</w:t>
      </w:r>
      <w:r w:rsidR="002C4DCF">
        <w:rPr>
          <w:rFonts w:hint="eastAsia"/>
          <w:rtl/>
          <w:lang w:eastAsia="en-US"/>
        </w:rPr>
        <w:t>רות</w:t>
      </w:r>
      <w:r w:rsidR="002C4DCF">
        <w:rPr>
          <w:rtl/>
          <w:lang w:eastAsia="en-US"/>
        </w:rPr>
        <w:t xml:space="preserve"> </w:t>
      </w:r>
      <w:r w:rsidR="002C4DCF">
        <w:rPr>
          <w:rFonts w:hint="eastAsia"/>
          <w:rtl/>
          <w:lang w:eastAsia="en-US"/>
        </w:rPr>
        <w:t>ג</w:t>
      </w:r>
      <w:r w:rsidR="002C4DCF">
        <w:rPr>
          <w:rFonts w:hint="cs"/>
          <w:rtl/>
          <w:lang w:eastAsia="en-US"/>
        </w:rPr>
        <w:t xml:space="preserve"> ב)</w:t>
      </w:r>
      <w:r w:rsidR="002C4DCF">
        <w:rPr>
          <w:rtl/>
          <w:lang w:eastAsia="en-US"/>
        </w:rPr>
        <w:t xml:space="preserve">; </w:t>
      </w:r>
      <w:r w:rsidR="002C4DCF">
        <w:rPr>
          <w:rFonts w:hint="eastAsia"/>
          <w:rtl/>
          <w:lang w:eastAsia="en-US"/>
        </w:rPr>
        <w:t>רבי</w:t>
      </w:r>
      <w:r w:rsidR="002C4DCF">
        <w:rPr>
          <w:rtl/>
          <w:lang w:eastAsia="en-US"/>
        </w:rPr>
        <w:t xml:space="preserve"> </w:t>
      </w:r>
      <w:r w:rsidR="002C4DCF">
        <w:rPr>
          <w:rFonts w:hint="eastAsia"/>
          <w:rtl/>
          <w:lang w:eastAsia="en-US"/>
        </w:rPr>
        <w:t>אבהו</w:t>
      </w:r>
      <w:r w:rsidR="002C4DCF">
        <w:rPr>
          <w:rtl/>
          <w:lang w:eastAsia="en-US"/>
        </w:rPr>
        <w:t xml:space="preserve"> </w:t>
      </w:r>
      <w:r w:rsidR="002C4DCF">
        <w:rPr>
          <w:rFonts w:hint="eastAsia"/>
          <w:rtl/>
          <w:lang w:eastAsia="en-US"/>
        </w:rPr>
        <w:t>אמר</w:t>
      </w:r>
      <w:r w:rsidR="002C4DCF">
        <w:rPr>
          <w:rtl/>
          <w:lang w:eastAsia="en-US"/>
        </w:rPr>
        <w:t xml:space="preserve"> </w:t>
      </w:r>
      <w:r w:rsidR="002C4DCF">
        <w:rPr>
          <w:rFonts w:hint="eastAsia"/>
          <w:rtl/>
          <w:lang w:eastAsia="en-US"/>
        </w:rPr>
        <w:t>מהכא</w:t>
      </w:r>
      <w:r w:rsidR="002C4DCF">
        <w:rPr>
          <w:rtl/>
          <w:lang w:eastAsia="en-US"/>
        </w:rPr>
        <w:t xml:space="preserve">: </w:t>
      </w:r>
      <w:r w:rsidR="002C4DCF">
        <w:rPr>
          <w:rFonts w:hint="cs"/>
          <w:rtl/>
          <w:lang w:eastAsia="en-US"/>
        </w:rPr>
        <w:t>"</w:t>
      </w:r>
      <w:r w:rsidR="002C4DCF">
        <w:rPr>
          <w:rFonts w:hint="eastAsia"/>
          <w:rtl/>
          <w:lang w:eastAsia="en-US"/>
        </w:rPr>
        <w:t>וישכם</w:t>
      </w:r>
      <w:r w:rsidR="002C4DCF">
        <w:rPr>
          <w:rtl/>
          <w:lang w:eastAsia="en-US"/>
        </w:rPr>
        <w:t xml:space="preserve"> </w:t>
      </w:r>
      <w:r w:rsidR="002C4DCF">
        <w:rPr>
          <w:rFonts w:hint="eastAsia"/>
          <w:rtl/>
          <w:lang w:eastAsia="en-US"/>
        </w:rPr>
        <w:t>אברהם</w:t>
      </w:r>
      <w:r w:rsidR="002C4DCF">
        <w:rPr>
          <w:rtl/>
          <w:lang w:eastAsia="en-US"/>
        </w:rPr>
        <w:t xml:space="preserve"> </w:t>
      </w:r>
      <w:r w:rsidR="002C4DCF">
        <w:rPr>
          <w:rFonts w:hint="eastAsia"/>
          <w:rtl/>
          <w:lang w:eastAsia="en-US"/>
        </w:rPr>
        <w:t>בבקר</w:t>
      </w:r>
      <w:r w:rsidR="002C4DCF">
        <w:rPr>
          <w:rtl/>
          <w:lang w:eastAsia="en-US"/>
        </w:rPr>
        <w:t xml:space="preserve"> </w:t>
      </w:r>
      <w:r w:rsidR="002C4DCF">
        <w:rPr>
          <w:rFonts w:hint="eastAsia"/>
          <w:rtl/>
          <w:lang w:eastAsia="en-US"/>
        </w:rPr>
        <w:t>ויחבוש</w:t>
      </w:r>
      <w:r w:rsidR="002C4DCF">
        <w:rPr>
          <w:rtl/>
          <w:lang w:eastAsia="en-US"/>
        </w:rPr>
        <w:t xml:space="preserve"> </w:t>
      </w:r>
      <w:r w:rsidR="002C4DCF">
        <w:rPr>
          <w:rFonts w:hint="eastAsia"/>
          <w:rtl/>
          <w:lang w:eastAsia="en-US"/>
        </w:rPr>
        <w:t>את</w:t>
      </w:r>
      <w:r w:rsidR="002C4DCF">
        <w:rPr>
          <w:rtl/>
          <w:lang w:eastAsia="en-US"/>
        </w:rPr>
        <w:t xml:space="preserve"> </w:t>
      </w:r>
      <w:r w:rsidR="002C4DCF">
        <w:rPr>
          <w:rFonts w:hint="cs"/>
          <w:rtl/>
          <w:lang w:eastAsia="en-US"/>
        </w:rPr>
        <w:t>חמורו ויקח את שני נעריו אתו" (ב</w:t>
      </w:r>
      <w:r w:rsidR="002C4DCF">
        <w:rPr>
          <w:rFonts w:hint="eastAsia"/>
          <w:rtl/>
          <w:lang w:eastAsia="en-US"/>
        </w:rPr>
        <w:t>ראשית</w:t>
      </w:r>
      <w:r w:rsidR="002C4DCF">
        <w:rPr>
          <w:rtl/>
          <w:lang w:eastAsia="en-US"/>
        </w:rPr>
        <w:t xml:space="preserve"> </w:t>
      </w:r>
      <w:r w:rsidR="002C4DCF">
        <w:rPr>
          <w:rFonts w:hint="eastAsia"/>
          <w:rtl/>
          <w:lang w:eastAsia="en-US"/>
        </w:rPr>
        <w:t>כב</w:t>
      </w:r>
      <w:r w:rsidR="002C4DCF">
        <w:rPr>
          <w:rFonts w:hint="cs"/>
          <w:rtl/>
          <w:lang w:eastAsia="en-US"/>
        </w:rPr>
        <w:t xml:space="preserve"> ג)</w:t>
      </w:r>
      <w:r w:rsidR="002C4DCF">
        <w:rPr>
          <w:rtl/>
          <w:lang w:eastAsia="en-US"/>
        </w:rPr>
        <w:t>;</w:t>
      </w:r>
      <w:r w:rsidR="005916C4">
        <w:rPr>
          <w:rStyle w:val="a5"/>
          <w:rtl/>
          <w:lang w:eastAsia="en-US"/>
        </w:rPr>
        <w:footnoteReference w:id="7"/>
      </w:r>
      <w:r w:rsidR="002C4DCF">
        <w:rPr>
          <w:rtl/>
          <w:lang w:eastAsia="en-US"/>
        </w:rPr>
        <w:t xml:space="preserve"> </w:t>
      </w:r>
      <w:r w:rsidR="002C4DCF">
        <w:rPr>
          <w:rFonts w:hint="eastAsia"/>
          <w:rtl/>
          <w:lang w:eastAsia="en-US"/>
        </w:rPr>
        <w:t>ורבנן</w:t>
      </w:r>
      <w:r w:rsidR="002C4DCF">
        <w:rPr>
          <w:rtl/>
          <w:lang w:eastAsia="en-US"/>
        </w:rPr>
        <w:t xml:space="preserve"> </w:t>
      </w:r>
      <w:r w:rsidR="002C4DCF">
        <w:rPr>
          <w:rFonts w:hint="eastAsia"/>
          <w:rtl/>
          <w:lang w:eastAsia="en-US"/>
        </w:rPr>
        <w:t>אמרי</w:t>
      </w:r>
      <w:r w:rsidR="002C4DCF">
        <w:rPr>
          <w:rtl/>
          <w:lang w:eastAsia="en-US"/>
        </w:rPr>
        <w:t xml:space="preserve"> </w:t>
      </w:r>
      <w:r w:rsidR="002C4DCF">
        <w:rPr>
          <w:rFonts w:hint="eastAsia"/>
          <w:rtl/>
          <w:lang w:eastAsia="en-US"/>
        </w:rPr>
        <w:t>מהכא</w:t>
      </w:r>
      <w:r w:rsidR="002C4DCF">
        <w:rPr>
          <w:rtl/>
          <w:lang w:eastAsia="en-US"/>
        </w:rPr>
        <w:t xml:space="preserve">: </w:t>
      </w:r>
      <w:r w:rsidR="002C4DCF">
        <w:rPr>
          <w:rFonts w:hint="cs"/>
          <w:rtl/>
          <w:lang w:eastAsia="en-US"/>
        </w:rPr>
        <w:t>"</w:t>
      </w:r>
      <w:r w:rsidR="002C4DCF">
        <w:rPr>
          <w:rFonts w:hint="eastAsia"/>
          <w:rtl/>
          <w:lang w:eastAsia="en-US"/>
        </w:rPr>
        <w:t>לך</w:t>
      </w:r>
      <w:r w:rsidR="002C4DCF">
        <w:rPr>
          <w:rtl/>
          <w:lang w:eastAsia="en-US"/>
        </w:rPr>
        <w:t xml:space="preserve"> </w:t>
      </w:r>
      <w:r w:rsidR="002C4DCF">
        <w:rPr>
          <w:rFonts w:hint="eastAsia"/>
          <w:rtl/>
          <w:lang w:eastAsia="en-US"/>
        </w:rPr>
        <w:t>נא</w:t>
      </w:r>
      <w:r w:rsidR="002C4DCF">
        <w:rPr>
          <w:rtl/>
          <w:lang w:eastAsia="en-US"/>
        </w:rPr>
        <w:t xml:space="preserve"> </w:t>
      </w:r>
      <w:r w:rsidR="002C4DCF">
        <w:rPr>
          <w:rFonts w:hint="eastAsia"/>
          <w:rtl/>
          <w:lang w:eastAsia="en-US"/>
        </w:rPr>
        <w:t>ראה</w:t>
      </w:r>
      <w:r w:rsidR="002C4DCF">
        <w:rPr>
          <w:rtl/>
          <w:lang w:eastAsia="en-US"/>
        </w:rPr>
        <w:t xml:space="preserve"> </w:t>
      </w:r>
      <w:r w:rsidR="002C4DCF">
        <w:rPr>
          <w:rFonts w:hint="eastAsia"/>
          <w:rtl/>
          <w:lang w:eastAsia="en-US"/>
        </w:rPr>
        <w:t>את</w:t>
      </w:r>
      <w:r w:rsidR="002C4DCF">
        <w:rPr>
          <w:rtl/>
          <w:lang w:eastAsia="en-US"/>
        </w:rPr>
        <w:t xml:space="preserve"> </w:t>
      </w:r>
      <w:r w:rsidR="002C4DCF">
        <w:rPr>
          <w:rFonts w:hint="eastAsia"/>
          <w:rtl/>
          <w:lang w:eastAsia="en-US"/>
        </w:rPr>
        <w:t>שלום</w:t>
      </w:r>
      <w:r w:rsidR="002C4DCF">
        <w:rPr>
          <w:rtl/>
          <w:lang w:eastAsia="en-US"/>
        </w:rPr>
        <w:t xml:space="preserve"> </w:t>
      </w:r>
      <w:r w:rsidR="002C4DCF">
        <w:rPr>
          <w:rFonts w:hint="eastAsia"/>
          <w:rtl/>
          <w:lang w:eastAsia="en-US"/>
        </w:rPr>
        <w:t>אחיך</w:t>
      </w:r>
      <w:r w:rsidR="002C4DCF">
        <w:rPr>
          <w:rtl/>
          <w:lang w:eastAsia="en-US"/>
        </w:rPr>
        <w:t xml:space="preserve"> </w:t>
      </w:r>
      <w:r w:rsidR="002C4DCF">
        <w:rPr>
          <w:rFonts w:hint="eastAsia"/>
          <w:rtl/>
          <w:lang w:eastAsia="en-US"/>
        </w:rPr>
        <w:t>ואת</w:t>
      </w:r>
      <w:r w:rsidR="002C4DCF">
        <w:rPr>
          <w:rtl/>
          <w:lang w:eastAsia="en-US"/>
        </w:rPr>
        <w:t xml:space="preserve"> </w:t>
      </w:r>
      <w:r w:rsidR="002C4DCF">
        <w:rPr>
          <w:rFonts w:hint="eastAsia"/>
          <w:rtl/>
          <w:lang w:eastAsia="en-US"/>
        </w:rPr>
        <w:t>שלום</w:t>
      </w:r>
      <w:r w:rsidR="002C4DCF">
        <w:rPr>
          <w:rFonts w:hint="cs"/>
          <w:rtl/>
          <w:lang w:eastAsia="en-US"/>
        </w:rPr>
        <w:t xml:space="preserve"> הצאן" (</w:t>
      </w:r>
      <w:r w:rsidR="002C4DCF">
        <w:rPr>
          <w:rFonts w:hint="eastAsia"/>
          <w:rtl/>
          <w:lang w:eastAsia="en-US"/>
        </w:rPr>
        <w:t>בראשית</w:t>
      </w:r>
      <w:r w:rsidR="002C4DCF">
        <w:rPr>
          <w:rtl/>
          <w:lang w:eastAsia="en-US"/>
        </w:rPr>
        <w:t xml:space="preserve"> </w:t>
      </w:r>
      <w:r w:rsidR="002C4DCF">
        <w:rPr>
          <w:rFonts w:hint="eastAsia"/>
          <w:rtl/>
          <w:lang w:eastAsia="en-US"/>
        </w:rPr>
        <w:t>לז</w:t>
      </w:r>
      <w:r w:rsidR="002C4DCF">
        <w:rPr>
          <w:rFonts w:hint="cs"/>
          <w:rtl/>
          <w:lang w:eastAsia="en-US"/>
        </w:rPr>
        <w:t xml:space="preserve"> יד)</w:t>
      </w:r>
      <w:r w:rsidR="002C4DCF">
        <w:rPr>
          <w:rtl/>
          <w:lang w:eastAsia="en-US"/>
        </w:rPr>
        <w:t xml:space="preserve">; </w:t>
      </w:r>
      <w:r w:rsidR="002C4DCF">
        <w:rPr>
          <w:rFonts w:hint="eastAsia"/>
          <w:rtl/>
          <w:lang w:eastAsia="en-US"/>
        </w:rPr>
        <w:t>רב</w:t>
      </w:r>
      <w:r w:rsidR="002C4DCF">
        <w:rPr>
          <w:rtl/>
          <w:lang w:eastAsia="en-US"/>
        </w:rPr>
        <w:t xml:space="preserve"> </w:t>
      </w:r>
      <w:r w:rsidR="002C4DCF">
        <w:rPr>
          <w:rFonts w:hint="eastAsia"/>
          <w:rtl/>
          <w:lang w:eastAsia="en-US"/>
        </w:rPr>
        <w:t>אמר</w:t>
      </w:r>
      <w:r w:rsidR="002C4DCF">
        <w:rPr>
          <w:rtl/>
          <w:lang w:eastAsia="en-US"/>
        </w:rPr>
        <w:t xml:space="preserve"> </w:t>
      </w:r>
      <w:r w:rsidR="002C4DCF">
        <w:rPr>
          <w:rFonts w:hint="eastAsia"/>
          <w:rtl/>
          <w:lang w:eastAsia="en-US"/>
        </w:rPr>
        <w:t>מהכא</w:t>
      </w:r>
      <w:r w:rsidR="002C4DCF">
        <w:rPr>
          <w:rtl/>
          <w:lang w:eastAsia="en-US"/>
        </w:rPr>
        <w:t xml:space="preserve">: </w:t>
      </w:r>
      <w:r w:rsidR="002C4DCF">
        <w:rPr>
          <w:rFonts w:hint="cs"/>
          <w:rtl/>
          <w:lang w:eastAsia="en-US"/>
        </w:rPr>
        <w:t>"</w:t>
      </w:r>
      <w:r w:rsidR="002C4DCF">
        <w:rPr>
          <w:rFonts w:hint="eastAsia"/>
          <w:rtl/>
          <w:lang w:eastAsia="en-US"/>
        </w:rPr>
        <w:t>ויזרח</w:t>
      </w:r>
      <w:r w:rsidR="002C4DCF">
        <w:rPr>
          <w:rtl/>
          <w:lang w:eastAsia="en-US"/>
        </w:rPr>
        <w:t xml:space="preserve"> </w:t>
      </w:r>
      <w:r w:rsidR="002C4DCF">
        <w:rPr>
          <w:rFonts w:hint="eastAsia"/>
          <w:rtl/>
          <w:lang w:eastAsia="en-US"/>
        </w:rPr>
        <w:t>לו</w:t>
      </w:r>
      <w:r w:rsidR="002C4DCF">
        <w:rPr>
          <w:rtl/>
          <w:lang w:eastAsia="en-US"/>
        </w:rPr>
        <w:t xml:space="preserve"> </w:t>
      </w:r>
      <w:r w:rsidR="002C4DCF">
        <w:rPr>
          <w:rFonts w:hint="eastAsia"/>
          <w:rtl/>
          <w:lang w:eastAsia="en-US"/>
        </w:rPr>
        <w:t>השמש</w:t>
      </w:r>
      <w:r w:rsidR="005916C4">
        <w:rPr>
          <w:rFonts w:hint="cs"/>
          <w:rtl/>
          <w:lang w:eastAsia="en-US"/>
        </w:rPr>
        <w:t xml:space="preserve"> והוא צולע על יריכו</w:t>
      </w:r>
      <w:r w:rsidR="002C4DCF">
        <w:rPr>
          <w:rFonts w:hint="cs"/>
          <w:rtl/>
          <w:lang w:eastAsia="en-US"/>
        </w:rPr>
        <w:t>" (</w:t>
      </w:r>
      <w:r w:rsidR="002C4DCF">
        <w:rPr>
          <w:rFonts w:hint="eastAsia"/>
          <w:rtl/>
          <w:lang w:eastAsia="en-US"/>
        </w:rPr>
        <w:t>בראשית</w:t>
      </w:r>
      <w:r w:rsidR="002C4DCF">
        <w:rPr>
          <w:rtl/>
          <w:lang w:eastAsia="en-US"/>
        </w:rPr>
        <w:t xml:space="preserve"> </w:t>
      </w:r>
      <w:r w:rsidR="002C4DCF">
        <w:rPr>
          <w:rFonts w:hint="eastAsia"/>
          <w:rtl/>
          <w:lang w:eastAsia="en-US"/>
        </w:rPr>
        <w:t>לב</w:t>
      </w:r>
      <w:r w:rsidR="002C4DCF">
        <w:rPr>
          <w:rFonts w:hint="cs"/>
          <w:rtl/>
          <w:lang w:eastAsia="en-US"/>
        </w:rPr>
        <w:t xml:space="preserve"> לב).</w:t>
      </w:r>
      <w:r w:rsidR="0041025C">
        <w:rPr>
          <w:rStyle w:val="a5"/>
          <w:rtl/>
        </w:rPr>
        <w:footnoteReference w:id="8"/>
      </w:r>
    </w:p>
    <w:p w:rsidR="001D26EF" w:rsidRDefault="001D26EF" w:rsidP="002C4DCF">
      <w:pPr>
        <w:pStyle w:val="ab"/>
        <w:rPr>
          <w:rtl/>
        </w:rPr>
      </w:pPr>
      <w:r>
        <w:rPr>
          <w:rtl/>
        </w:rPr>
        <w:t>רש"ר הירש בראשית פרק לב</w:t>
      </w:r>
      <w:r w:rsidR="002C4DCF">
        <w:rPr>
          <w:rFonts w:hint="cs"/>
          <w:rtl/>
        </w:rPr>
        <w:t xml:space="preserve"> פסוקים כה-כו</w:t>
      </w:r>
    </w:p>
    <w:p w:rsidR="00490E19" w:rsidRDefault="001D26EF" w:rsidP="0041025C">
      <w:pPr>
        <w:pStyle w:val="ac"/>
        <w:rPr>
          <w:rFonts w:hint="cs"/>
          <w:rtl/>
        </w:rPr>
      </w:pPr>
      <w:r>
        <w:rPr>
          <w:rtl/>
        </w:rPr>
        <w:t>לדעת חז"ל "נשתייר על פכין קטנים" (חולין צא ע"א)</w:t>
      </w:r>
      <w:r w:rsidR="005916C4">
        <w:rPr>
          <w:rFonts w:hint="cs"/>
          <w:rtl/>
        </w:rPr>
        <w:t>.</w:t>
      </w:r>
      <w:r>
        <w:rPr>
          <w:rtl/>
        </w:rPr>
        <w:t xml:space="preserve"> אחרי שהעביר בנחל את כל אשר לו, חזר עוד פעם, לראות אם לא שכח דבר. "מכאן לצדיקים שחביב עליהם ממונם יותר מגופם, וכל כך למה, לפי שאין פושטין </w:t>
      </w:r>
      <w:r>
        <w:rPr>
          <w:rtl/>
        </w:rPr>
        <w:lastRenderedPageBreak/>
        <w:t>ידיהן בגזל". רכוש, שצדיק זכה לו ביושר, אפילו אינו אלא שוה פרוטה, הרי הוא קדוש בעיניו</w:t>
      </w:r>
      <w:r w:rsidR="00EF33EF">
        <w:rPr>
          <w:rFonts w:hint="cs"/>
          <w:rtl/>
        </w:rPr>
        <w:t>.</w:t>
      </w:r>
      <w:r>
        <w:rPr>
          <w:rtl/>
        </w:rPr>
        <w:t xml:space="preserve"> הוא לא יבזבז אותו, אף לא ישחית אותו לריק, והוא אחראי על שימושו היעיל. אלפי זוזים הרי הם בעיניו כשרוך נעל, בשעה שיש להוציא אותם למטרה נעלה</w:t>
      </w:r>
      <w:r w:rsidR="0041025C">
        <w:rPr>
          <w:rFonts w:hint="cs"/>
          <w:rtl/>
        </w:rPr>
        <w:t>.</w:t>
      </w:r>
      <w:r>
        <w:rPr>
          <w:rtl/>
        </w:rPr>
        <w:t xml:space="preserve"> אך ערכו של שרוך נעל עולה לאלפי זוזים, בשעה שהוא עומד להתבזבז ללא טעם וללא מטרה. מי "שאינו פושט ידו בגזל", והוא קורא את שלו</w:t>
      </w:r>
      <w:r w:rsidR="0041025C">
        <w:rPr>
          <w:rFonts w:hint="cs"/>
          <w:rtl/>
        </w:rPr>
        <w:t>,</w:t>
      </w:r>
      <w:r>
        <w:rPr>
          <w:rtl/>
        </w:rPr>
        <w:t xml:space="preserve"> רק מה שהצליח לרכוש במאמציו הישרים, זה יראה את חסדי ההשגחה בכל קנין שרכש; אם מחוט ועד שרוך נעל, הכל בא לו בזיעת אפים ישרה, שנתברכה בידי שמים, וערכו לא ישוער.</w:t>
      </w:r>
      <w:r w:rsidR="0083495A">
        <w:rPr>
          <w:rStyle w:val="a5"/>
          <w:rtl/>
        </w:rPr>
        <w:footnoteReference w:id="9"/>
      </w:r>
    </w:p>
    <w:p w:rsidR="0024722E" w:rsidRDefault="0024722E" w:rsidP="0083495A">
      <w:pPr>
        <w:pStyle w:val="ab"/>
        <w:rPr>
          <w:rtl/>
        </w:rPr>
      </w:pPr>
      <w:r>
        <w:rPr>
          <w:rtl/>
        </w:rPr>
        <w:t>ר' עובדיה מברטנורא (עמר נקא) בראשית פרק לב</w:t>
      </w:r>
      <w:r w:rsidR="0083495A">
        <w:rPr>
          <w:rFonts w:hint="cs"/>
          <w:rtl/>
        </w:rPr>
        <w:t xml:space="preserve"> פסוק כה</w:t>
      </w:r>
    </w:p>
    <w:p w:rsidR="0083495A" w:rsidRDefault="00EC68AD" w:rsidP="0083495A">
      <w:pPr>
        <w:pStyle w:val="ac"/>
        <w:rPr>
          <w:rFonts w:hint="cs"/>
          <w:rtl/>
        </w:rPr>
      </w:pPr>
      <w:r w:rsidRPr="00EC68AD">
        <w:rPr>
          <w:rtl/>
        </w:rPr>
        <w:t>וַיִּוָּתֵר</w:t>
      </w:r>
      <w:r w:rsidR="0024722E" w:rsidRPr="00EC68AD">
        <w:rPr>
          <w:rtl/>
        </w:rPr>
        <w:t xml:space="preserve"> </w:t>
      </w:r>
      <w:r w:rsidR="0024722E">
        <w:rPr>
          <w:rtl/>
        </w:rPr>
        <w:t>יעקב לבדו</w:t>
      </w:r>
      <w:r w:rsidR="0083495A">
        <w:rPr>
          <w:rFonts w:hint="cs"/>
          <w:rtl/>
        </w:rPr>
        <w:t>,</w:t>
      </w:r>
      <w:r w:rsidR="0024722E">
        <w:rPr>
          <w:rtl/>
        </w:rPr>
        <w:t xml:space="preserve"> שכח פכין קטנים וחזר עליהם. קשה</w:t>
      </w:r>
      <w:r w:rsidR="0083495A">
        <w:rPr>
          <w:rFonts w:hint="cs"/>
          <w:rtl/>
        </w:rPr>
        <w:t>,</w:t>
      </w:r>
      <w:r w:rsidR="0024722E">
        <w:rPr>
          <w:rtl/>
        </w:rPr>
        <w:t xml:space="preserve"> מנא לו</w:t>
      </w:r>
      <w:r w:rsidR="0083495A">
        <w:rPr>
          <w:rFonts w:hint="cs"/>
          <w:rtl/>
        </w:rPr>
        <w:t>?</w:t>
      </w:r>
      <w:r w:rsidR="0083495A">
        <w:rPr>
          <w:rStyle w:val="a5"/>
          <w:rtl/>
        </w:rPr>
        <w:footnoteReference w:id="10"/>
      </w:r>
      <w:r w:rsidR="0024722E">
        <w:rPr>
          <w:rtl/>
        </w:rPr>
        <w:t xml:space="preserve"> י</w:t>
      </w:r>
      <w:r w:rsidR="0083495A">
        <w:rPr>
          <w:rFonts w:hint="cs"/>
          <w:rtl/>
        </w:rPr>
        <w:t xml:space="preserve">ש לומר: </w:t>
      </w:r>
      <w:r w:rsidR="0024722E">
        <w:rPr>
          <w:rtl/>
        </w:rPr>
        <w:t>משום דצריך להוציא מקרא זה ממשמעו</w:t>
      </w:r>
      <w:r w:rsidR="0083495A">
        <w:rPr>
          <w:rFonts w:hint="cs"/>
          <w:rtl/>
        </w:rPr>
        <w:t>.</w:t>
      </w:r>
      <w:r w:rsidR="0024722E">
        <w:rPr>
          <w:rtl/>
        </w:rPr>
        <w:t xml:space="preserve"> שאין לומר שנשאר יעקב לבדו יחידי כמשמעות המקרא</w:t>
      </w:r>
      <w:r w:rsidR="0083495A">
        <w:rPr>
          <w:rFonts w:hint="cs"/>
          <w:rtl/>
        </w:rPr>
        <w:t>.</w:t>
      </w:r>
      <w:r w:rsidR="0024722E">
        <w:rPr>
          <w:rtl/>
        </w:rPr>
        <w:t xml:space="preserve"> דהא אמרינן</w:t>
      </w:r>
      <w:r w:rsidR="0083495A">
        <w:rPr>
          <w:rFonts w:hint="cs"/>
          <w:rtl/>
        </w:rPr>
        <w:t>:</w:t>
      </w:r>
      <w:r w:rsidR="0024722E">
        <w:rPr>
          <w:rtl/>
        </w:rPr>
        <w:t xml:space="preserve"> </w:t>
      </w:r>
      <w:r w:rsidR="0083495A">
        <w:rPr>
          <w:rFonts w:hint="cs"/>
          <w:rtl/>
        </w:rPr>
        <w:t>"</w:t>
      </w:r>
      <w:r w:rsidR="0024722E">
        <w:rPr>
          <w:rtl/>
        </w:rPr>
        <w:t>המהלך בדרך יחידי ה</w:t>
      </w:r>
      <w:r w:rsidR="0083495A">
        <w:rPr>
          <w:rFonts w:hint="cs"/>
          <w:rtl/>
        </w:rPr>
        <w:t xml:space="preserve">רי זה </w:t>
      </w:r>
      <w:r w:rsidR="0024722E">
        <w:rPr>
          <w:rtl/>
        </w:rPr>
        <w:t>מתחייב בנפשו</w:t>
      </w:r>
      <w:r w:rsidR="0083495A">
        <w:rPr>
          <w:rFonts w:hint="cs"/>
          <w:rtl/>
        </w:rPr>
        <w:t>".</w:t>
      </w:r>
      <w:r w:rsidR="0024722E">
        <w:rPr>
          <w:rtl/>
        </w:rPr>
        <w:t xml:space="preserve"> לכך אית למימר</w:t>
      </w:r>
      <w:r w:rsidR="0083495A">
        <w:rPr>
          <w:rFonts w:hint="cs"/>
          <w:rtl/>
        </w:rPr>
        <w:t>:</w:t>
      </w:r>
      <w:r w:rsidR="0024722E">
        <w:rPr>
          <w:rtl/>
        </w:rPr>
        <w:t xml:space="preserve"> אל תקרי ל</w:t>
      </w:r>
      <w:r w:rsidR="0083495A">
        <w:rPr>
          <w:rtl/>
        </w:rPr>
        <w:t>ְ</w:t>
      </w:r>
      <w:r w:rsidR="0024722E">
        <w:rPr>
          <w:rtl/>
        </w:rPr>
        <w:t>ב</w:t>
      </w:r>
      <w:r w:rsidR="0083495A">
        <w:rPr>
          <w:rtl/>
        </w:rPr>
        <w:t>ַ</w:t>
      </w:r>
      <w:r w:rsidR="0024722E">
        <w:rPr>
          <w:rtl/>
        </w:rPr>
        <w:t>ד</w:t>
      </w:r>
      <w:r w:rsidR="0083495A">
        <w:rPr>
          <w:rtl/>
        </w:rPr>
        <w:t>ּ</w:t>
      </w:r>
      <w:r w:rsidR="0024722E">
        <w:rPr>
          <w:rtl/>
        </w:rPr>
        <w:t>ו</w:t>
      </w:r>
      <w:r w:rsidR="0083495A">
        <w:rPr>
          <w:rtl/>
        </w:rPr>
        <w:t>ֹ</w:t>
      </w:r>
      <w:r w:rsidR="0024722E">
        <w:rPr>
          <w:rtl/>
        </w:rPr>
        <w:t xml:space="preserve"> אלא ל</w:t>
      </w:r>
      <w:r w:rsidR="0083495A">
        <w:rPr>
          <w:rtl/>
        </w:rPr>
        <w:t>ְ</w:t>
      </w:r>
      <w:r w:rsidR="0024722E">
        <w:rPr>
          <w:rtl/>
        </w:rPr>
        <w:t>כ</w:t>
      </w:r>
      <w:r w:rsidR="0083495A">
        <w:rPr>
          <w:rtl/>
        </w:rPr>
        <w:t>ַ</w:t>
      </w:r>
      <w:r w:rsidR="0024722E">
        <w:rPr>
          <w:rtl/>
        </w:rPr>
        <w:t>ד</w:t>
      </w:r>
      <w:r w:rsidR="0083495A">
        <w:rPr>
          <w:rtl/>
        </w:rPr>
        <w:t>ּ</w:t>
      </w:r>
      <w:r w:rsidR="0024722E">
        <w:rPr>
          <w:rtl/>
        </w:rPr>
        <w:t>ו</w:t>
      </w:r>
      <w:r w:rsidR="0083495A">
        <w:rPr>
          <w:rtl/>
        </w:rPr>
        <w:t>ֹ</w:t>
      </w:r>
      <w:r w:rsidR="0083495A">
        <w:rPr>
          <w:rFonts w:hint="cs"/>
          <w:rtl/>
        </w:rPr>
        <w:t>,</w:t>
      </w:r>
      <w:r w:rsidR="0024722E">
        <w:rPr>
          <w:rtl/>
        </w:rPr>
        <w:t xml:space="preserve"> כלו</w:t>
      </w:r>
      <w:r w:rsidR="0083495A">
        <w:rPr>
          <w:rFonts w:hint="cs"/>
          <w:rtl/>
        </w:rPr>
        <w:t>מר:</w:t>
      </w:r>
      <w:r w:rsidR="0024722E">
        <w:rPr>
          <w:rtl/>
        </w:rPr>
        <w:t xml:space="preserve"> על כדו</w:t>
      </w:r>
      <w:r w:rsidR="0083495A">
        <w:rPr>
          <w:rFonts w:hint="cs"/>
          <w:rtl/>
        </w:rPr>
        <w:t>.</w:t>
      </w:r>
      <w:r w:rsidR="0024722E">
        <w:rPr>
          <w:rtl/>
        </w:rPr>
        <w:t xml:space="preserve"> והיינו ששכח פכין קטני</w:t>
      </w:r>
      <w:r w:rsidR="0083495A">
        <w:rPr>
          <w:rFonts w:hint="cs"/>
          <w:rtl/>
        </w:rPr>
        <w:t>ם</w:t>
      </w:r>
      <w:r w:rsidR="0024722E">
        <w:rPr>
          <w:rtl/>
        </w:rPr>
        <w:t xml:space="preserve"> וחזר עליהן</w:t>
      </w:r>
      <w:r w:rsidR="003627A2">
        <w:rPr>
          <w:rFonts w:hint="cs"/>
          <w:rtl/>
        </w:rPr>
        <w:t>.</w:t>
      </w:r>
      <w:r w:rsidR="003627A2">
        <w:rPr>
          <w:rStyle w:val="a5"/>
          <w:rtl/>
        </w:rPr>
        <w:footnoteReference w:id="11"/>
      </w:r>
    </w:p>
    <w:p w:rsidR="001C5FAC" w:rsidRPr="001C5FAC" w:rsidRDefault="001C5FAC" w:rsidP="001C5FAC">
      <w:pPr>
        <w:pStyle w:val="ab"/>
        <w:rPr>
          <w:rtl/>
        </w:rPr>
      </w:pPr>
      <w:r>
        <w:rPr>
          <w:rFonts w:hint="cs"/>
          <w:rtl/>
        </w:rPr>
        <w:t xml:space="preserve">רבי </w:t>
      </w:r>
      <w:r w:rsidRPr="001C5FAC">
        <w:rPr>
          <w:rtl/>
        </w:rPr>
        <w:t>בחיי</w:t>
      </w:r>
      <w:r>
        <w:rPr>
          <w:rFonts w:cs="David"/>
          <w:rtl/>
        </w:rPr>
        <w:t xml:space="preserve"> </w:t>
      </w:r>
      <w:r>
        <w:rPr>
          <w:rFonts w:hint="cs"/>
          <w:rtl/>
        </w:rPr>
        <w:t xml:space="preserve">בן אשר </w:t>
      </w:r>
      <w:r w:rsidRPr="001C5FAC">
        <w:rPr>
          <w:rtl/>
        </w:rPr>
        <w:t>בראשית</w:t>
      </w:r>
      <w:r w:rsidRPr="001C5FAC">
        <w:rPr>
          <w:rFonts w:hint="cs"/>
          <w:rtl/>
        </w:rPr>
        <w:t xml:space="preserve"> </w:t>
      </w:r>
      <w:r w:rsidRPr="001C5FAC">
        <w:rPr>
          <w:rtl/>
        </w:rPr>
        <w:t>לב</w:t>
      </w:r>
      <w:r w:rsidRPr="001C5FAC">
        <w:rPr>
          <w:rFonts w:hint="cs"/>
          <w:rtl/>
        </w:rPr>
        <w:t xml:space="preserve"> כה</w:t>
      </w:r>
    </w:p>
    <w:p w:rsidR="007A322E" w:rsidRDefault="00EC68AD" w:rsidP="00F36648">
      <w:pPr>
        <w:pStyle w:val="ac"/>
        <w:rPr>
          <w:rFonts w:hint="cs"/>
          <w:rtl/>
        </w:rPr>
      </w:pPr>
      <w:r w:rsidRPr="00EC68AD">
        <w:rPr>
          <w:rtl/>
        </w:rPr>
        <w:t>וַיִּוָּתֵר</w:t>
      </w:r>
      <w:r w:rsidR="001C5FAC">
        <w:rPr>
          <w:rtl/>
        </w:rPr>
        <w:t xml:space="preserve"> יעקב לבדו. דרשו רבותינו ז"ל: ל</w:t>
      </w:r>
      <w:r w:rsidR="00F36648">
        <w:rPr>
          <w:rtl/>
        </w:rPr>
        <w:t>ְ</w:t>
      </w:r>
      <w:r w:rsidR="001C5FAC">
        <w:rPr>
          <w:rtl/>
        </w:rPr>
        <w:t>כ</w:t>
      </w:r>
      <w:r w:rsidR="00F36648">
        <w:rPr>
          <w:rtl/>
        </w:rPr>
        <w:t>ַ</w:t>
      </w:r>
      <w:r w:rsidR="001C5FAC">
        <w:rPr>
          <w:rtl/>
        </w:rPr>
        <w:t>ד</w:t>
      </w:r>
      <w:r w:rsidR="00F36648">
        <w:rPr>
          <w:rtl/>
        </w:rPr>
        <w:t>ּ</w:t>
      </w:r>
      <w:r w:rsidR="001C5FAC">
        <w:rPr>
          <w:rtl/>
        </w:rPr>
        <w:t>ו</w:t>
      </w:r>
      <w:r w:rsidR="00F36648">
        <w:rPr>
          <w:rtl/>
        </w:rPr>
        <w:t>ֹ</w:t>
      </w:r>
      <w:r w:rsidR="001C5FAC">
        <w:rPr>
          <w:rtl/>
        </w:rPr>
        <w:t xml:space="preserve"> קרי ביה, מלמד שחזר על פכין קטנים, ללמד שממונם של צדיקים חביב עליהם כדי שיתרחקו מן הגזל, כך פירש רש"י ז"ל.</w:t>
      </w:r>
      <w:r w:rsidR="00741C0F">
        <w:rPr>
          <w:rStyle w:val="a5"/>
          <w:rtl/>
        </w:rPr>
        <w:footnoteReference w:id="12"/>
      </w:r>
      <w:r w:rsidR="001C5FAC">
        <w:rPr>
          <w:rtl/>
        </w:rPr>
        <w:t xml:space="preserve"> והכוונה כדי שלא יסתכנו הבנים הקטנים בדרך אם לא ישתו</w:t>
      </w:r>
      <w:r w:rsidR="00F36648">
        <w:rPr>
          <w:rFonts w:hint="cs"/>
          <w:rtl/>
        </w:rPr>
        <w:t>.</w:t>
      </w:r>
      <w:r w:rsidR="001C5FAC">
        <w:rPr>
          <w:rtl/>
        </w:rPr>
        <w:t xml:space="preserve"> ולכך שם עצמו בסכנה לחזור, והמקטרג נזדווג לו מיד</w:t>
      </w:r>
      <w:r w:rsidR="00741C0F">
        <w:rPr>
          <w:rFonts w:hint="cs"/>
          <w:rtl/>
        </w:rPr>
        <w:t>.</w:t>
      </w:r>
      <w:r w:rsidR="00741C0F">
        <w:rPr>
          <w:rStyle w:val="a5"/>
          <w:rtl/>
        </w:rPr>
        <w:footnoteReference w:id="13"/>
      </w:r>
    </w:p>
    <w:p w:rsidR="006616ED" w:rsidRDefault="006616ED" w:rsidP="006616ED">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ב</w:t>
      </w:r>
      <w:r>
        <w:rPr>
          <w:rtl/>
          <w:lang w:eastAsia="en-US"/>
        </w:rPr>
        <w:t xml:space="preserve"> </w:t>
      </w:r>
    </w:p>
    <w:p w:rsidR="007A322E" w:rsidRDefault="006616ED" w:rsidP="006616ED">
      <w:pPr>
        <w:pStyle w:val="ac"/>
        <w:rPr>
          <w:rFonts w:hint="cs"/>
          <w:rtl/>
        </w:rPr>
      </w:pPr>
      <w:r>
        <w:rPr>
          <w:rFonts w:hint="cs"/>
          <w:rtl/>
          <w:lang w:eastAsia="en-US"/>
        </w:rPr>
        <w:t xml:space="preserve">"ויאבק איש עמו" - </w:t>
      </w:r>
      <w:r>
        <w:rPr>
          <w:rFonts w:hint="eastAsia"/>
          <w:rtl/>
          <w:lang w:eastAsia="en-US"/>
        </w:rPr>
        <w:t>ר</w:t>
      </w:r>
      <w:r>
        <w:rPr>
          <w:rtl/>
          <w:lang w:eastAsia="en-US"/>
        </w:rPr>
        <w:t xml:space="preserve">' </w:t>
      </w:r>
      <w:r>
        <w:rPr>
          <w:rFonts w:hint="eastAsia"/>
          <w:rtl/>
          <w:lang w:eastAsia="en-US"/>
        </w:rPr>
        <w:t>חוניא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שמא שכחנו כלום. משחזר </w:t>
      </w:r>
      <w:r>
        <w:rPr>
          <w:rtl/>
          <w:lang w:eastAsia="en-US"/>
        </w:rPr>
        <w:t>–</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רבה</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רבי</w:t>
      </w:r>
      <w:r>
        <w:rPr>
          <w:rtl/>
          <w:lang w:eastAsia="en-US"/>
        </w:rPr>
        <w:t xml:space="preserve"> </w:t>
      </w:r>
      <w:r>
        <w:rPr>
          <w:rFonts w:hint="eastAsia"/>
          <w:rtl/>
          <w:lang w:eastAsia="en-US"/>
        </w:rPr>
        <w:t>נ</w:t>
      </w:r>
      <w:r>
        <w:rPr>
          <w:rFonts w:hint="cs"/>
          <w:rtl/>
          <w:lang w:eastAsia="en-US"/>
        </w:rPr>
        <w:t>שאו ונתנו בפרקמטיא, ב</w:t>
      </w:r>
      <w:r>
        <w:rPr>
          <w:rFonts w:hint="eastAsia"/>
          <w:rtl/>
          <w:lang w:eastAsia="en-US"/>
        </w:rPr>
        <w:t>מטכסא</w:t>
      </w:r>
      <w:r>
        <w:rPr>
          <w:rFonts w:hint="cs"/>
          <w:rtl/>
          <w:lang w:eastAsia="en-US"/>
        </w:rPr>
        <w:t>.</w:t>
      </w:r>
      <w:r>
        <w:rPr>
          <w:rStyle w:val="a5"/>
          <w:rtl/>
          <w:lang w:eastAsia="en-US"/>
        </w:rPr>
        <w:footnoteReference w:id="14"/>
      </w:r>
      <w:r>
        <w:rPr>
          <w:rtl/>
          <w:lang w:eastAsia="en-US"/>
        </w:rPr>
        <w:t xml:space="preserve"> </w:t>
      </w:r>
      <w:r>
        <w:rPr>
          <w:rFonts w:hint="cs"/>
          <w:rtl/>
          <w:lang w:eastAsia="en-US"/>
        </w:rPr>
        <w:t>נכנסו ל</w:t>
      </w:r>
      <w:r>
        <w:rPr>
          <w:rFonts w:hint="eastAsia"/>
          <w:rtl/>
          <w:lang w:eastAsia="en-US"/>
        </w:rPr>
        <w:t>צור</w:t>
      </w:r>
      <w:r>
        <w:rPr>
          <w:rtl/>
          <w:lang w:eastAsia="en-US"/>
        </w:rPr>
        <w:t xml:space="preserve"> </w:t>
      </w:r>
      <w:r>
        <w:rPr>
          <w:rFonts w:hint="cs"/>
          <w:rtl/>
          <w:lang w:eastAsia="en-US"/>
        </w:rPr>
        <w:t xml:space="preserve">זו ועשו מלאכתם. משיצאו מן השער, </w:t>
      </w:r>
      <w:r>
        <w:rPr>
          <w:rtl/>
          <w:lang w:eastAsia="en-US"/>
        </w:rPr>
        <w:t xml:space="preserve"> </w:t>
      </w:r>
      <w:r>
        <w:rPr>
          <w:rFonts w:hint="eastAsia"/>
          <w:rtl/>
          <w:lang w:eastAsia="en-US"/>
        </w:rPr>
        <w:t>אמר</w:t>
      </w:r>
      <w:r>
        <w:rPr>
          <w:rFonts w:hint="cs"/>
          <w:rtl/>
          <w:lang w:eastAsia="en-US"/>
        </w:rPr>
        <w:t xml:space="preserve">ו: נלך ונתפוס </w:t>
      </w:r>
      <w:r>
        <w:rPr>
          <w:rFonts w:hint="eastAsia"/>
          <w:rtl/>
          <w:lang w:eastAsia="en-US"/>
        </w:rPr>
        <w:t>אומנות</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אם שכחנו כלום. </w:t>
      </w:r>
      <w:r>
        <w:rPr>
          <w:rFonts w:hint="eastAsia"/>
          <w:rtl/>
          <w:lang w:eastAsia="en-US"/>
        </w:rPr>
        <w:t>חזרו</w:t>
      </w:r>
      <w:r>
        <w:rPr>
          <w:rFonts w:hint="cs"/>
          <w:rtl/>
          <w:lang w:eastAsia="en-US"/>
        </w:rPr>
        <w:t xml:space="preserve"> ומצאו חבילה של משי. </w:t>
      </w:r>
      <w:r>
        <w:rPr>
          <w:rFonts w:hint="eastAsia"/>
          <w:rtl/>
          <w:lang w:eastAsia="en-US"/>
        </w:rPr>
        <w:t>אמר</w:t>
      </w:r>
      <w:r>
        <w:rPr>
          <w:rFonts w:hint="cs"/>
          <w:rtl/>
          <w:lang w:eastAsia="en-US"/>
        </w:rPr>
        <w:t xml:space="preserve">ו להם: </w:t>
      </w:r>
      <w:r>
        <w:rPr>
          <w:rFonts w:hint="eastAsia"/>
          <w:rtl/>
          <w:lang w:eastAsia="en-US"/>
        </w:rPr>
        <w:t>מ</w:t>
      </w:r>
      <w:r>
        <w:rPr>
          <w:rFonts w:hint="cs"/>
          <w:rtl/>
          <w:lang w:eastAsia="en-US"/>
        </w:rPr>
        <w:t>ני</w:t>
      </w:r>
      <w:r>
        <w:rPr>
          <w:rFonts w:hint="eastAsia"/>
          <w:rtl/>
          <w:lang w:eastAsia="en-US"/>
        </w:rPr>
        <w:t>ן</w:t>
      </w:r>
      <w:r>
        <w:rPr>
          <w:rtl/>
          <w:lang w:eastAsia="en-US"/>
        </w:rPr>
        <w:t xml:space="preserve"> </w:t>
      </w:r>
      <w:r>
        <w:rPr>
          <w:rFonts w:hint="eastAsia"/>
          <w:rtl/>
          <w:lang w:eastAsia="en-US"/>
        </w:rPr>
        <w:t>לכ</w:t>
      </w:r>
      <w:r>
        <w:rPr>
          <w:rFonts w:hint="cs"/>
          <w:rtl/>
          <w:lang w:eastAsia="en-US"/>
        </w:rPr>
        <w:t xml:space="preserve">ם? </w:t>
      </w:r>
      <w:r>
        <w:rPr>
          <w:rFonts w:hint="eastAsia"/>
          <w:rtl/>
          <w:lang w:eastAsia="en-US"/>
        </w:rPr>
        <w:t>אמר</w:t>
      </w:r>
      <w:r>
        <w:rPr>
          <w:rFonts w:hint="cs"/>
          <w:rtl/>
          <w:lang w:eastAsia="en-US"/>
        </w:rPr>
        <w:t>ו מ</w:t>
      </w:r>
      <w:r>
        <w:rPr>
          <w:rFonts w:hint="eastAsia"/>
          <w:rtl/>
          <w:lang w:eastAsia="en-US"/>
        </w:rPr>
        <w:t>יעקב</w:t>
      </w:r>
      <w:r>
        <w:rPr>
          <w:rtl/>
          <w:lang w:eastAsia="en-US"/>
        </w:rPr>
        <w:t xml:space="preserve"> </w:t>
      </w:r>
      <w:r>
        <w:rPr>
          <w:rFonts w:hint="eastAsia"/>
          <w:rtl/>
          <w:lang w:eastAsia="en-US"/>
        </w:rPr>
        <w:t>סבא</w:t>
      </w:r>
      <w:r>
        <w:rPr>
          <w:rFonts w:hint="cs"/>
          <w:rtl/>
          <w:lang w:eastAsia="en-US"/>
        </w:rPr>
        <w:t>, שכתוב: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ורבנן</w:t>
      </w:r>
      <w:r>
        <w:rPr>
          <w:rtl/>
          <w:lang w:eastAsia="en-US"/>
        </w:rPr>
        <w:t xml:space="preserve"> </w:t>
      </w:r>
      <w:r>
        <w:rPr>
          <w:rFonts w:hint="eastAsia"/>
          <w:rtl/>
          <w:lang w:eastAsia="en-US"/>
        </w:rPr>
        <w:t>א</w:t>
      </w:r>
      <w:r>
        <w:rPr>
          <w:rFonts w:hint="cs"/>
          <w:rtl/>
          <w:lang w:eastAsia="en-US"/>
        </w:rPr>
        <w:t>ו</w:t>
      </w:r>
      <w:r>
        <w:rPr>
          <w:rFonts w:hint="eastAsia"/>
          <w:rtl/>
          <w:lang w:eastAsia="en-US"/>
        </w:rPr>
        <w:t>מרי</w:t>
      </w:r>
      <w:r>
        <w:rPr>
          <w:rFonts w:hint="cs"/>
          <w:rtl/>
          <w:lang w:eastAsia="en-US"/>
        </w:rPr>
        <w:t>ם:</w:t>
      </w:r>
      <w:r>
        <w:rPr>
          <w:rtl/>
          <w:lang w:eastAsia="en-US"/>
        </w:rPr>
        <w:t xml:space="preserve"> </w:t>
      </w:r>
      <w:r>
        <w:rPr>
          <w:rFonts w:hint="eastAsia"/>
          <w:rtl/>
          <w:lang w:eastAsia="en-US"/>
        </w:rPr>
        <w:t>לארכיל</w:t>
      </w:r>
      <w:r>
        <w:rPr>
          <w:rFonts w:hint="cs"/>
          <w:rtl/>
          <w:lang w:eastAsia="en-US"/>
        </w:rPr>
        <w:t>י</w:t>
      </w:r>
      <w:r>
        <w:rPr>
          <w:rFonts w:hint="eastAsia"/>
          <w:rtl/>
          <w:lang w:eastAsia="en-US"/>
        </w:rPr>
        <w:t>סט</w:t>
      </w:r>
      <w:r>
        <w:rPr>
          <w:rFonts w:hint="cs"/>
          <w:rtl/>
          <w:lang w:eastAsia="en-US"/>
        </w:rPr>
        <w:t>ס</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tl/>
          <w:lang w:eastAsia="en-US"/>
        </w:rPr>
        <w:t xml:space="preserve"> </w:t>
      </w:r>
      <w:r>
        <w:rPr>
          <w:rFonts w:hint="eastAsia"/>
          <w:rtl/>
          <w:lang w:eastAsia="en-US"/>
        </w:rPr>
        <w:t>ואני</w:t>
      </w:r>
      <w:r>
        <w:rPr>
          <w:rFonts w:hint="cs"/>
          <w:rtl/>
          <w:lang w:eastAsia="en-US"/>
        </w:rPr>
        <w:t xml:space="preserve"> </w:t>
      </w:r>
      <w:r>
        <w:rPr>
          <w:rFonts w:hint="eastAsia"/>
          <w:rtl/>
          <w:lang w:eastAsia="en-US"/>
        </w:rPr>
        <w:t>אעביר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המלאך</w:t>
      </w:r>
      <w:r>
        <w:rPr>
          <w:rtl/>
          <w:lang w:eastAsia="en-US"/>
        </w:rPr>
        <w:t xml:space="preserve"> </w:t>
      </w:r>
      <w:r>
        <w:rPr>
          <w:rFonts w:hint="eastAsia"/>
          <w:rtl/>
          <w:lang w:eastAsia="en-US"/>
        </w:rPr>
        <w:t>את</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כהרף</w:t>
      </w:r>
      <w:r>
        <w:rPr>
          <w:rtl/>
          <w:lang w:eastAsia="en-US"/>
        </w:rPr>
        <w:t xml:space="preserve"> </w:t>
      </w:r>
      <w:r>
        <w:rPr>
          <w:rFonts w:hint="eastAsia"/>
          <w:rtl/>
          <w:lang w:eastAsia="en-US"/>
        </w:rPr>
        <w:t>עין</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w:t>
      </w:r>
      <w:r>
        <w:rPr>
          <w:rFonts w:hint="cs"/>
          <w:rtl/>
          <w:lang w:eastAsia="en-US"/>
        </w:rPr>
        <w:t xml:space="preserve">מוצא,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ומ</w:t>
      </w:r>
      <w:r>
        <w:rPr>
          <w:rFonts w:hint="cs"/>
          <w:rtl/>
          <w:lang w:eastAsia="en-US"/>
        </w:rPr>
        <w:t xml:space="preserve">וצא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Style w:val="a5"/>
          <w:rtl/>
          <w:lang w:eastAsia="en-US"/>
        </w:rPr>
        <w:footnoteReference w:id="15"/>
      </w:r>
      <w:r>
        <w:rPr>
          <w:rFonts w:hint="cs"/>
          <w:rtl/>
          <w:lang w:eastAsia="en-US"/>
        </w:rPr>
        <w:t xml:space="preserve"> </w:t>
      </w:r>
      <w:r>
        <w:rPr>
          <w:rFonts w:hint="eastAsia"/>
          <w:rtl/>
          <w:lang w:eastAsia="en-US"/>
        </w:rPr>
        <w:t>א</w:t>
      </w:r>
      <w:r>
        <w:rPr>
          <w:rFonts w:hint="cs"/>
          <w:rtl/>
          <w:lang w:eastAsia="en-US"/>
        </w:rPr>
        <w:t xml:space="preserve">מר </w:t>
      </w:r>
      <w:r>
        <w:rPr>
          <w:rFonts w:hint="eastAsia"/>
          <w:rtl/>
          <w:lang w:eastAsia="en-US"/>
        </w:rPr>
        <w:t>ר</w:t>
      </w:r>
      <w:r>
        <w:rPr>
          <w:rFonts w:hint="cs"/>
          <w:rtl/>
          <w:lang w:eastAsia="en-US"/>
        </w:rPr>
        <w:t>'</w:t>
      </w:r>
      <w:r>
        <w:rPr>
          <w:rtl/>
          <w:lang w:eastAsia="en-US"/>
        </w:rPr>
        <w:t xml:space="preserve"> </w:t>
      </w:r>
      <w:r>
        <w:rPr>
          <w:rFonts w:hint="eastAsia"/>
          <w:rtl/>
          <w:lang w:eastAsia="en-US"/>
        </w:rPr>
        <w:t>פנחס</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נטל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פּוּקְרין</w:t>
      </w:r>
      <w:r>
        <w:rPr>
          <w:rtl/>
          <w:lang w:eastAsia="en-US"/>
        </w:rPr>
        <w:t xml:space="preserve"> </w:t>
      </w:r>
      <w:r>
        <w:rPr>
          <w:rFonts w:hint="eastAsia"/>
          <w:rtl/>
          <w:lang w:eastAsia="en-US"/>
        </w:rPr>
        <w:t>ונתן</w:t>
      </w:r>
      <w:r>
        <w:rPr>
          <w:rtl/>
          <w:lang w:eastAsia="en-US"/>
        </w:rPr>
        <w:t xml:space="preserve"> </w:t>
      </w:r>
      <w:r>
        <w:rPr>
          <w:rFonts w:hint="eastAsia"/>
          <w:rtl/>
          <w:lang w:eastAsia="en-US"/>
        </w:rPr>
        <w:lastRenderedPageBreak/>
        <w:t>לו</w:t>
      </w:r>
      <w:r>
        <w:rPr>
          <w:rtl/>
          <w:lang w:eastAsia="en-US"/>
        </w:rPr>
        <w:t xml:space="preserve"> </w:t>
      </w:r>
      <w:r>
        <w:rPr>
          <w:rFonts w:hint="eastAsia"/>
          <w:rtl/>
          <w:lang w:eastAsia="en-US"/>
        </w:rPr>
        <w:t>בתוך</w:t>
      </w:r>
      <w:r>
        <w:rPr>
          <w:rtl/>
          <w:lang w:eastAsia="en-US"/>
        </w:rPr>
        <w:t xml:space="preserve"> </w:t>
      </w:r>
      <w:r>
        <w:rPr>
          <w:rFonts w:hint="eastAsia"/>
          <w:rtl/>
          <w:lang w:eastAsia="en-US"/>
        </w:rPr>
        <w:t>צוארו</w:t>
      </w:r>
      <w:r>
        <w:rPr>
          <w:rFonts w:hint="cs"/>
          <w:rtl/>
          <w:lang w:eastAsia="en-US"/>
        </w:rPr>
        <w:t>.</w:t>
      </w:r>
      <w:r>
        <w:rPr>
          <w:rStyle w:val="a5"/>
          <w:rtl/>
          <w:lang w:eastAsia="en-US"/>
        </w:rPr>
        <w:footnoteReference w:id="16"/>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cs"/>
          <w:rtl/>
          <w:lang w:eastAsia="en-US"/>
        </w:rPr>
        <w:t xml:space="preserve">אין חרשים מצליחים בלילה! </w:t>
      </w:r>
      <w:r>
        <w:rPr>
          <w:rFonts w:hint="eastAsia"/>
          <w:rtl/>
          <w:lang w:eastAsia="en-US"/>
        </w:rPr>
        <w:t>א</w:t>
      </w:r>
      <w:r>
        <w:rPr>
          <w:rFonts w:hint="cs"/>
          <w:rtl/>
          <w:lang w:eastAsia="en-US"/>
        </w:rPr>
        <w:t xml:space="preserve">מר ר'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מודיעו</w:t>
      </w:r>
      <w:r>
        <w:rPr>
          <w:rtl/>
          <w:lang w:eastAsia="en-US"/>
        </w:rPr>
        <w:t xml:space="preserve"> </w:t>
      </w:r>
      <w:r>
        <w:rPr>
          <w:rFonts w:hint="eastAsia"/>
          <w:rtl/>
          <w:lang w:eastAsia="en-US"/>
        </w:rPr>
        <w:t>עם</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עוסק</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נתן</w:t>
      </w:r>
      <w:r>
        <w:rPr>
          <w:rtl/>
          <w:lang w:eastAsia="en-US"/>
        </w:rPr>
        <w:t xml:space="preserve"> </w:t>
      </w:r>
      <w:r>
        <w:rPr>
          <w:rFonts w:hint="eastAsia"/>
          <w:rtl/>
          <w:lang w:eastAsia="en-US"/>
        </w:rPr>
        <w:t>אצבעו</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התחילה</w:t>
      </w:r>
      <w:r>
        <w:rPr>
          <w:rtl/>
          <w:lang w:eastAsia="en-US"/>
        </w:rPr>
        <w:t xml:space="preserve"> </w:t>
      </w:r>
      <w:r>
        <w:rPr>
          <w:rFonts w:hint="eastAsia"/>
          <w:rtl/>
          <w:lang w:eastAsia="en-US"/>
        </w:rPr>
        <w:t>הארץ</w:t>
      </w:r>
      <w:r>
        <w:rPr>
          <w:rtl/>
          <w:lang w:eastAsia="en-US"/>
        </w:rPr>
        <w:t xml:space="preserve"> </w:t>
      </w:r>
      <w:r>
        <w:rPr>
          <w:rFonts w:hint="eastAsia"/>
          <w:rtl/>
          <w:lang w:eastAsia="en-US"/>
        </w:rPr>
        <w:t>תוססת</w:t>
      </w:r>
      <w:r>
        <w:rPr>
          <w:rtl/>
          <w:lang w:eastAsia="en-US"/>
        </w:rPr>
        <w:t xml:space="preserve"> </w:t>
      </w:r>
      <w:r>
        <w:rPr>
          <w:rFonts w:hint="eastAsia"/>
          <w:rtl/>
          <w:lang w:eastAsia="en-US"/>
        </w:rPr>
        <w:t>אש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cs"/>
          <w:rtl/>
          <w:lang w:eastAsia="en-US"/>
        </w:rPr>
        <w:t xml:space="preserve">בזו אתה מפחידני? </w:t>
      </w:r>
      <w:r>
        <w:rPr>
          <w:rFonts w:hint="eastAsia"/>
          <w:rtl/>
          <w:lang w:eastAsia="en-US"/>
        </w:rPr>
        <w:t>אנ</w:t>
      </w:r>
      <w:r>
        <w:rPr>
          <w:rFonts w:hint="cs"/>
          <w:rtl/>
          <w:lang w:eastAsia="en-US"/>
        </w:rPr>
        <w:t>י</w:t>
      </w:r>
      <w:r>
        <w:rPr>
          <w:rtl/>
          <w:lang w:eastAsia="en-US"/>
        </w:rPr>
        <w:t xml:space="preserve"> </w:t>
      </w:r>
      <w:r>
        <w:rPr>
          <w:rFonts w:hint="eastAsia"/>
          <w:rtl/>
          <w:lang w:eastAsia="en-US"/>
        </w:rPr>
        <w:t>כולי</w:t>
      </w:r>
      <w:r>
        <w:rPr>
          <w:rtl/>
          <w:lang w:eastAsia="en-US"/>
        </w:rPr>
        <w:t xml:space="preserve"> </w:t>
      </w:r>
      <w:r>
        <w:rPr>
          <w:rFonts w:hint="eastAsia"/>
          <w:rtl/>
          <w:lang w:eastAsia="en-US"/>
        </w:rPr>
        <w:t>מ</w:t>
      </w:r>
      <w:r>
        <w:rPr>
          <w:rFonts w:hint="cs"/>
          <w:rtl/>
          <w:lang w:eastAsia="en-US"/>
        </w:rPr>
        <w:t>מ</w:t>
      </w:r>
      <w:r>
        <w:rPr>
          <w:rFonts w:hint="eastAsia"/>
          <w:rtl/>
          <w:lang w:eastAsia="en-US"/>
        </w:rPr>
        <w:t>נה</w:t>
      </w:r>
      <w:r>
        <w:rPr>
          <w:rtl/>
          <w:lang w:eastAsia="en-US"/>
        </w:rPr>
        <w:t>,</w:t>
      </w:r>
      <w:r>
        <w:rPr>
          <w:rFonts w:hint="cs"/>
          <w:rtl/>
          <w:lang w:eastAsia="en-US"/>
        </w:rPr>
        <w:t xml:space="preserve"> זהו שכתוב: "</w:t>
      </w:r>
      <w:r>
        <w:rPr>
          <w:rFonts w:hint="eastAsia"/>
          <w:rtl/>
          <w:lang w:eastAsia="en-US"/>
        </w:rPr>
        <w:t>והיה</w:t>
      </w:r>
      <w:r>
        <w:rPr>
          <w:rtl/>
          <w:lang w:eastAsia="en-US"/>
        </w:rPr>
        <w:t xml:space="preserve"> </w:t>
      </w:r>
      <w:smartTag w:uri="urn:schemas-microsoft-com:office:smarttags" w:element="PersonName">
        <w:smartTagPr>
          <w:attr w:name="ProductID" w:val="בית יעקב"/>
        </w:smartTagPr>
        <w:r>
          <w:rPr>
            <w:rFonts w:hint="eastAsia"/>
            <w:rtl/>
            <w:lang w:eastAsia="en-US"/>
          </w:rPr>
          <w:t>בית</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אש</w:t>
      </w:r>
      <w:r>
        <w:rPr>
          <w:rtl/>
          <w:lang w:eastAsia="en-US"/>
        </w:rPr>
        <w:t xml:space="preserve"> </w:t>
      </w:r>
      <w:r>
        <w:rPr>
          <w:rFonts w:hint="eastAsia"/>
          <w:rtl/>
          <w:lang w:eastAsia="en-US"/>
        </w:rPr>
        <w:t>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ו</w:t>
      </w:r>
      <w:r>
        <w:rPr>
          <w:rFonts w:hint="eastAsia"/>
          <w:rtl/>
          <w:lang w:eastAsia="en-US"/>
        </w:rPr>
        <w:t>גו</w:t>
      </w:r>
      <w:r>
        <w:rPr>
          <w:rtl/>
          <w:lang w:eastAsia="en-US"/>
        </w:rPr>
        <w:t>'</w:t>
      </w:r>
      <w:r>
        <w:rPr>
          <w:rFonts w:hint="cs"/>
          <w:rtl/>
          <w:lang w:eastAsia="en-US"/>
        </w:rPr>
        <w:t xml:space="preserve"> "</w:t>
      </w:r>
      <w:r>
        <w:rPr>
          <w:rtl/>
          <w:lang w:eastAsia="en-US"/>
        </w:rPr>
        <w:t>. (</w:t>
      </w:r>
      <w:smartTag w:uri="urn:schemas-microsoft-com:office:smarttags" w:element="PersonName">
        <w:smartTagPr>
          <w:attr w:name="ProductID" w:val="עובדיה א"/>
        </w:smartTagPr>
        <w:r>
          <w:rPr>
            <w:rFonts w:hint="eastAsia"/>
            <w:rtl/>
            <w:lang w:eastAsia="en-US"/>
          </w:rPr>
          <w:t>עובדיה</w:t>
        </w:r>
        <w:r>
          <w:rPr>
            <w:rtl/>
            <w:lang w:eastAsia="en-US"/>
          </w:rPr>
          <w:t xml:space="preserve"> </w:t>
        </w:r>
        <w:r>
          <w:rPr>
            <w:rFonts w:hint="eastAsia"/>
            <w:rtl/>
            <w:lang w:eastAsia="en-US"/>
          </w:rPr>
          <w:t>א</w:t>
        </w:r>
      </w:smartTag>
      <w:r>
        <w:rPr>
          <w:rFonts w:hint="cs"/>
          <w:rtl/>
          <w:lang w:eastAsia="en-US"/>
        </w:rPr>
        <w:t xml:space="preserve"> יח</w:t>
      </w:r>
      <w:r>
        <w:rPr>
          <w:rtl/>
          <w:lang w:eastAsia="en-US"/>
        </w:rPr>
        <w:t>)</w:t>
      </w:r>
      <w:r>
        <w:rPr>
          <w:rFonts w:hint="cs"/>
          <w:rtl/>
          <w:lang w:eastAsia="en-US"/>
        </w:rPr>
        <w:t>.</w:t>
      </w:r>
      <w:r w:rsidR="00EF1699">
        <w:rPr>
          <w:rStyle w:val="a5"/>
          <w:rtl/>
          <w:lang w:eastAsia="en-US"/>
        </w:rPr>
        <w:footnoteReference w:id="17"/>
      </w:r>
    </w:p>
    <w:p w:rsidR="007A322E" w:rsidRDefault="007A322E" w:rsidP="00C510BC">
      <w:pPr>
        <w:pStyle w:val="ab"/>
        <w:rPr>
          <w:rtl/>
        </w:rPr>
      </w:pPr>
      <w:r>
        <w:rPr>
          <w:rtl/>
        </w:rPr>
        <w:t>דעת זקנים מבעלי התוספות בראשית פרק מה</w:t>
      </w:r>
      <w:r w:rsidR="00C510BC">
        <w:rPr>
          <w:rFonts w:hint="cs"/>
          <w:rtl/>
        </w:rPr>
        <w:t xml:space="preserve"> פסוק כ</w:t>
      </w:r>
    </w:p>
    <w:p w:rsidR="00D2081F" w:rsidRDefault="00C510BC" w:rsidP="00C510BC">
      <w:pPr>
        <w:pStyle w:val="ac"/>
        <w:rPr>
          <w:rFonts w:hint="cs"/>
          <w:rtl/>
        </w:rPr>
      </w:pPr>
      <w:r>
        <w:rPr>
          <w:rFonts w:hint="cs"/>
          <w:rtl/>
        </w:rPr>
        <w:t>"</w:t>
      </w:r>
      <w:r w:rsidR="007A322E">
        <w:rPr>
          <w:rtl/>
        </w:rPr>
        <w:t>ועינכם אל תחוס על כליכם</w:t>
      </w:r>
      <w:r>
        <w:rPr>
          <w:rFonts w:hint="cs"/>
          <w:rtl/>
        </w:rPr>
        <w:t>"</w:t>
      </w:r>
      <w:r w:rsidR="007A322E">
        <w:rPr>
          <w:rtl/>
        </w:rPr>
        <w:t>.</w:t>
      </w:r>
      <w:r>
        <w:rPr>
          <w:rStyle w:val="a5"/>
          <w:rtl/>
        </w:rPr>
        <w:footnoteReference w:id="18"/>
      </w:r>
      <w:r w:rsidR="007A322E">
        <w:rPr>
          <w:rtl/>
        </w:rPr>
        <w:t xml:space="preserve"> לפי שהיה יודע באביו שהיה קפדן על כליו וחס עליהם</w:t>
      </w:r>
      <w:r w:rsidR="00D2081F">
        <w:rPr>
          <w:rFonts w:hint="cs"/>
          <w:rtl/>
        </w:rPr>
        <w:t>,</w:t>
      </w:r>
      <w:r w:rsidR="007A322E">
        <w:rPr>
          <w:rtl/>
        </w:rPr>
        <w:t xml:space="preserve"> כמו שאמרו חז"ל</w:t>
      </w:r>
      <w:r w:rsidR="00D2081F">
        <w:rPr>
          <w:rFonts w:hint="cs"/>
          <w:rtl/>
        </w:rPr>
        <w:t>:</w:t>
      </w:r>
      <w:r w:rsidR="007A322E">
        <w:rPr>
          <w:rtl/>
        </w:rPr>
        <w:t xml:space="preserve"> </w:t>
      </w:r>
      <w:r w:rsidR="00D2081F">
        <w:rPr>
          <w:rFonts w:hint="cs"/>
          <w:rtl/>
        </w:rPr>
        <w:t>"</w:t>
      </w:r>
      <w:r w:rsidR="007A322E">
        <w:rPr>
          <w:rtl/>
        </w:rPr>
        <w:t xml:space="preserve">ויותר יעקב לבדו </w:t>
      </w:r>
      <w:r w:rsidR="00D2081F">
        <w:rPr>
          <w:rFonts w:hint="cs"/>
          <w:rtl/>
        </w:rPr>
        <w:t xml:space="preserve">- </w:t>
      </w:r>
      <w:r w:rsidR="007A322E">
        <w:rPr>
          <w:rtl/>
        </w:rPr>
        <w:t>שחזר על פכים קטנים</w:t>
      </w:r>
      <w:r w:rsidR="00D2081F">
        <w:rPr>
          <w:rFonts w:hint="cs"/>
          <w:rtl/>
        </w:rPr>
        <w:t>"</w:t>
      </w:r>
      <w:r w:rsidR="007A322E">
        <w:rPr>
          <w:rtl/>
        </w:rPr>
        <w:t xml:space="preserve"> לכך הזהירם על כך. כך מפרש הרב יעקב ז"ל</w:t>
      </w:r>
      <w:r w:rsidR="00D2081F">
        <w:rPr>
          <w:rFonts w:hint="cs"/>
          <w:rtl/>
        </w:rPr>
        <w:t>.</w:t>
      </w:r>
      <w:r w:rsidR="00735226">
        <w:rPr>
          <w:rStyle w:val="a5"/>
          <w:rtl/>
        </w:rPr>
        <w:footnoteReference w:id="19"/>
      </w:r>
    </w:p>
    <w:p w:rsidR="001D26EF" w:rsidRDefault="001D26EF" w:rsidP="00FA539A">
      <w:pPr>
        <w:pStyle w:val="ab"/>
        <w:rPr>
          <w:rtl/>
        </w:rPr>
      </w:pPr>
      <w:r>
        <w:rPr>
          <w:rtl/>
        </w:rPr>
        <w:t>אור החיים ויקרא פרק יד</w:t>
      </w:r>
      <w:r w:rsidR="00C753E8">
        <w:rPr>
          <w:rFonts w:hint="cs"/>
          <w:rtl/>
        </w:rPr>
        <w:t xml:space="preserve"> פסוק לו</w:t>
      </w:r>
    </w:p>
    <w:p w:rsidR="001D26EF" w:rsidRDefault="00C753E8" w:rsidP="00311128">
      <w:pPr>
        <w:pStyle w:val="ac"/>
        <w:rPr>
          <w:rtl/>
        </w:rPr>
      </w:pPr>
      <w:r>
        <w:rPr>
          <w:rFonts w:hint="cs"/>
          <w:rtl/>
        </w:rPr>
        <w:t>"</w:t>
      </w:r>
      <w:r w:rsidR="001D26EF">
        <w:rPr>
          <w:rtl/>
        </w:rPr>
        <w:t>בטרם יב</w:t>
      </w:r>
      <w:r w:rsidR="00FA539A">
        <w:rPr>
          <w:rFonts w:hint="cs"/>
          <w:rtl/>
        </w:rPr>
        <w:t>ו</w:t>
      </w:r>
      <w:r w:rsidR="001D26EF">
        <w:rPr>
          <w:rtl/>
        </w:rPr>
        <w:t>א הכהן</w:t>
      </w:r>
      <w:r>
        <w:rPr>
          <w:rFonts w:hint="cs"/>
          <w:rtl/>
        </w:rPr>
        <w:t>"</w:t>
      </w:r>
      <w:r w:rsidR="001D26EF">
        <w:rPr>
          <w:rtl/>
        </w:rPr>
        <w:t>.</w:t>
      </w:r>
      <w:r>
        <w:rPr>
          <w:rStyle w:val="a5"/>
          <w:rtl/>
        </w:rPr>
        <w:footnoteReference w:id="20"/>
      </w:r>
      <w:r w:rsidR="001D26EF">
        <w:rPr>
          <w:rtl/>
        </w:rPr>
        <w:t xml:space="preserve"> </w:t>
      </w:r>
      <w:r w:rsidR="00311128">
        <w:rPr>
          <w:rFonts w:hint="cs"/>
          <w:rtl/>
        </w:rPr>
        <w:t xml:space="preserve">... </w:t>
      </w:r>
      <w:r w:rsidR="001D26EF">
        <w:rPr>
          <w:rtl/>
        </w:rPr>
        <w:t>אין חיוב לכהן להתעכב עד שידע שפינו ודאי את כל אשר בבית</w:t>
      </w:r>
      <w:r w:rsidR="00311128">
        <w:rPr>
          <w:rFonts w:hint="cs"/>
          <w:rtl/>
        </w:rPr>
        <w:t xml:space="preserve"> ... </w:t>
      </w:r>
      <w:r w:rsidR="00311128">
        <w:rPr>
          <w:rStyle w:val="a5"/>
          <w:rtl/>
        </w:rPr>
        <w:footnoteReference w:id="21"/>
      </w:r>
    </w:p>
    <w:p w:rsidR="00311128" w:rsidRDefault="00311128" w:rsidP="00311128">
      <w:pPr>
        <w:pStyle w:val="ac"/>
        <w:rPr>
          <w:rFonts w:hint="cs"/>
          <w:rtl/>
        </w:rPr>
      </w:pPr>
      <w:r>
        <w:rPr>
          <w:rFonts w:hint="cs"/>
          <w:rtl/>
        </w:rPr>
        <w:t>"</w:t>
      </w:r>
      <w:r w:rsidR="001D26EF">
        <w:rPr>
          <w:rtl/>
        </w:rPr>
        <w:t>כל אשר בבית</w:t>
      </w:r>
      <w:r>
        <w:rPr>
          <w:rFonts w:hint="cs"/>
          <w:rtl/>
        </w:rPr>
        <w:t xml:space="preserve">" </w:t>
      </w:r>
      <w:r>
        <w:rPr>
          <w:rtl/>
        </w:rPr>
        <w:t>–</w:t>
      </w:r>
      <w:r w:rsidR="001D26EF">
        <w:rPr>
          <w:rtl/>
        </w:rPr>
        <w:t xml:space="preserve"> פירוש</w:t>
      </w:r>
      <w:r>
        <w:rPr>
          <w:rFonts w:hint="cs"/>
          <w:rtl/>
        </w:rPr>
        <w:t>:</w:t>
      </w:r>
      <w:r w:rsidR="001D26EF">
        <w:rPr>
          <w:rtl/>
        </w:rPr>
        <w:t xml:space="preserve"> כל אשר בבית לא יטמא</w:t>
      </w:r>
      <w:r>
        <w:rPr>
          <w:rFonts w:hint="cs"/>
          <w:rtl/>
        </w:rPr>
        <w:t>,</w:t>
      </w:r>
      <w:r w:rsidR="001D26EF">
        <w:rPr>
          <w:rtl/>
        </w:rPr>
        <w:t xml:space="preserve"> אלא יצילו הכל ואפילו פכים קטנים, כי חס ה' אפילו על ממון הבזוי של ישראל</w:t>
      </w:r>
      <w:r w:rsidR="00292E42">
        <w:rPr>
          <w:rFonts w:hint="cs"/>
          <w:rtl/>
        </w:rPr>
        <w:t>.</w:t>
      </w:r>
      <w:r w:rsidR="001D26EF">
        <w:rPr>
          <w:rtl/>
        </w:rPr>
        <w:t xml:space="preserve"> ובזה נתן טעם הכתוב</w:t>
      </w:r>
      <w:r w:rsidR="00292E42">
        <w:rPr>
          <w:rFonts w:hint="cs"/>
          <w:rtl/>
        </w:rPr>
        <w:t>:</w:t>
      </w:r>
      <w:r w:rsidR="001D26EF">
        <w:rPr>
          <w:rtl/>
        </w:rPr>
        <w:t xml:space="preserve"> למה צוה ה' לפנות קודם</w:t>
      </w:r>
      <w:r>
        <w:rPr>
          <w:rFonts w:hint="cs"/>
          <w:rtl/>
        </w:rPr>
        <w:t>.</w:t>
      </w:r>
      <w:r w:rsidR="001D26EF">
        <w:rPr>
          <w:rtl/>
        </w:rPr>
        <w:t xml:space="preserve"> הלא אפילו אחר ביאת הכהן ורואה הנגע אין הבית טמא אלא אחר שיצא הכהן ויסגירנו</w:t>
      </w:r>
      <w:r w:rsidR="00292E42">
        <w:rPr>
          <w:rFonts w:hint="cs"/>
          <w:rtl/>
        </w:rPr>
        <w:t>.</w:t>
      </w:r>
      <w:r w:rsidR="00F36648">
        <w:rPr>
          <w:rStyle w:val="a5"/>
          <w:rtl/>
        </w:rPr>
        <w:footnoteReference w:id="22"/>
      </w:r>
      <w:r w:rsidR="001D26EF">
        <w:rPr>
          <w:rtl/>
        </w:rPr>
        <w:t xml:space="preserve"> </w:t>
      </w:r>
    </w:p>
    <w:p w:rsidR="00292E42" w:rsidRDefault="00292E42" w:rsidP="00292E42">
      <w:pPr>
        <w:pStyle w:val="ab"/>
        <w:rPr>
          <w:rtl/>
        </w:rPr>
      </w:pPr>
      <w:r>
        <w:rPr>
          <w:rtl/>
        </w:rPr>
        <w:t>מסכת שבת דף כא עמוד ב</w:t>
      </w:r>
    </w:p>
    <w:p w:rsidR="00292E42" w:rsidRDefault="00292E42" w:rsidP="00292E42">
      <w:pPr>
        <w:pStyle w:val="ac"/>
        <w:rPr>
          <w:rFonts w:hint="cs"/>
          <w:rtl/>
        </w:rPr>
      </w:pPr>
      <w:r>
        <w:rPr>
          <w:rtl/>
        </w:rPr>
        <w:t>מאי חנוכה? דתנו רבנן: בכ"ה בכסליו יומי דחנוכה תמניא אינון, דלא למספד בהון ודלא להתענות בהון. שכשנכנסו יוונים להיכל טמאו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לשנה אחרת קבעום ועשאום ימים טובים בהלל והודאה.</w:t>
      </w:r>
      <w:r w:rsidR="00FA539A">
        <w:rPr>
          <w:rStyle w:val="a5"/>
          <w:rtl/>
        </w:rPr>
        <w:footnoteReference w:id="23"/>
      </w:r>
    </w:p>
    <w:p w:rsidR="00C318A2" w:rsidRDefault="00292E42" w:rsidP="00FA539A">
      <w:pPr>
        <w:pStyle w:val="ab"/>
        <w:rPr>
          <w:rFonts w:hint="cs"/>
          <w:rtl/>
        </w:rPr>
      </w:pPr>
      <w:r>
        <w:rPr>
          <w:rtl/>
        </w:rPr>
        <w:lastRenderedPageBreak/>
        <w:t xml:space="preserve">בראשית רבה </w:t>
      </w:r>
      <w:r w:rsidR="00C318A2">
        <w:rPr>
          <w:rFonts w:hint="cs"/>
          <w:rtl/>
        </w:rPr>
        <w:t xml:space="preserve">פב ו, </w:t>
      </w:r>
      <w:r>
        <w:rPr>
          <w:rtl/>
        </w:rPr>
        <w:t>פרשת וישלח</w:t>
      </w:r>
    </w:p>
    <w:p w:rsidR="00C016B9" w:rsidRDefault="00FA539A" w:rsidP="00FA539A">
      <w:pPr>
        <w:pStyle w:val="ac"/>
        <w:rPr>
          <w:rFonts w:hint="cs"/>
          <w:rtl/>
        </w:rPr>
      </w:pPr>
      <w:r>
        <w:rPr>
          <w:rFonts w:hint="cs"/>
          <w:rtl/>
        </w:rPr>
        <w:t>"</w:t>
      </w:r>
      <w:r w:rsidR="00292E42">
        <w:rPr>
          <w:rtl/>
        </w:rPr>
        <w:t>ויעל מעליו אלהים</w:t>
      </w:r>
      <w:r>
        <w:rPr>
          <w:rFonts w:hint="cs"/>
          <w:rtl/>
        </w:rPr>
        <w:t xml:space="preserve">" (בראשית לה יג) - </w:t>
      </w:r>
      <w:r w:rsidR="00292E42">
        <w:rPr>
          <w:rtl/>
        </w:rPr>
        <w:t>אמר ר</w:t>
      </w:r>
      <w:r>
        <w:rPr>
          <w:rFonts w:hint="cs"/>
          <w:rtl/>
        </w:rPr>
        <w:t xml:space="preserve">יש לקיש: </w:t>
      </w:r>
      <w:r w:rsidR="00292E42">
        <w:rPr>
          <w:rtl/>
        </w:rPr>
        <w:t>האבות ה</w:t>
      </w:r>
      <w:r>
        <w:rPr>
          <w:rFonts w:hint="cs"/>
          <w:rtl/>
        </w:rPr>
        <w:t>ם</w:t>
      </w:r>
      <w:r>
        <w:rPr>
          <w:rtl/>
        </w:rPr>
        <w:t xml:space="preserve"> ה</w:t>
      </w:r>
      <w:r>
        <w:rPr>
          <w:rFonts w:hint="cs"/>
          <w:rtl/>
        </w:rPr>
        <w:t>ם</w:t>
      </w:r>
      <w:r w:rsidR="00292E42">
        <w:rPr>
          <w:rtl/>
        </w:rPr>
        <w:t xml:space="preserve"> המרכבה</w:t>
      </w:r>
      <w:r>
        <w:rPr>
          <w:rFonts w:hint="cs"/>
          <w:rtl/>
        </w:rPr>
        <w:t>, שנאמר: "</w:t>
      </w:r>
      <w:r w:rsidR="00292E42">
        <w:rPr>
          <w:rtl/>
        </w:rPr>
        <w:t>ויעל אלהים מעל אברהם</w:t>
      </w:r>
      <w:r>
        <w:rPr>
          <w:rFonts w:hint="cs"/>
          <w:rtl/>
        </w:rPr>
        <w:t xml:space="preserve">" </w:t>
      </w:r>
      <w:r>
        <w:rPr>
          <w:rtl/>
        </w:rPr>
        <w:t>(בראשית יז</w:t>
      </w:r>
      <w:r>
        <w:rPr>
          <w:rFonts w:hint="cs"/>
          <w:rtl/>
        </w:rPr>
        <w:t xml:space="preserve"> כב</w:t>
      </w:r>
      <w:r>
        <w:rPr>
          <w:rtl/>
        </w:rPr>
        <w:t>)</w:t>
      </w:r>
      <w:r>
        <w:rPr>
          <w:rFonts w:hint="cs"/>
          <w:rtl/>
        </w:rPr>
        <w:t>,</w:t>
      </w:r>
      <w:r>
        <w:rPr>
          <w:rtl/>
        </w:rPr>
        <w:t xml:space="preserve"> </w:t>
      </w:r>
      <w:r>
        <w:rPr>
          <w:rFonts w:hint="cs"/>
          <w:rtl/>
        </w:rPr>
        <w:t>"</w:t>
      </w:r>
      <w:r w:rsidR="00292E42">
        <w:rPr>
          <w:rtl/>
        </w:rPr>
        <w:t>ויעל מעליו אלהים</w:t>
      </w:r>
      <w:r>
        <w:rPr>
          <w:rFonts w:hint="cs"/>
          <w:rtl/>
        </w:rPr>
        <w:t>", "והנה ה' נצב עליו"</w:t>
      </w:r>
      <w:r w:rsidR="00292E42">
        <w:rPr>
          <w:rtl/>
        </w:rPr>
        <w:t xml:space="preserve"> (שם</w:t>
      </w:r>
      <w:r>
        <w:rPr>
          <w:rFonts w:hint="cs"/>
          <w:rtl/>
        </w:rPr>
        <w:t xml:space="preserve"> </w:t>
      </w:r>
      <w:r w:rsidR="00292E42">
        <w:rPr>
          <w:rtl/>
        </w:rPr>
        <w:t>כח</w:t>
      </w:r>
      <w:r>
        <w:rPr>
          <w:rFonts w:hint="cs"/>
          <w:rtl/>
        </w:rPr>
        <w:t xml:space="preserve"> יג</w:t>
      </w:r>
      <w:r w:rsidR="00292E42">
        <w:rPr>
          <w:rtl/>
        </w:rPr>
        <w:t>)</w:t>
      </w:r>
      <w:r>
        <w:rPr>
          <w:rFonts w:hint="cs"/>
          <w:rtl/>
        </w:rPr>
        <w:t>.</w:t>
      </w:r>
      <w:r>
        <w:rPr>
          <w:rStyle w:val="a5"/>
          <w:rtl/>
        </w:rPr>
        <w:footnoteReference w:id="24"/>
      </w:r>
      <w:r>
        <w:rPr>
          <w:rFonts w:hint="cs"/>
          <w:rtl/>
        </w:rPr>
        <w:t xml:space="preserve"> "</w:t>
      </w:r>
      <w:r w:rsidR="00292E42">
        <w:rPr>
          <w:rtl/>
        </w:rPr>
        <w:t>ויצב יעקב מצבה וגו' ויסך עליה נסך</w:t>
      </w:r>
      <w:r>
        <w:rPr>
          <w:rFonts w:hint="cs"/>
          <w:rtl/>
        </w:rPr>
        <w:t xml:space="preserve"> וי</w:t>
      </w:r>
      <w:r w:rsidR="00292E42">
        <w:rPr>
          <w:rtl/>
        </w:rPr>
        <w:t>יצ</w:t>
      </w:r>
      <w:r>
        <w:rPr>
          <w:rFonts w:hint="cs"/>
          <w:rtl/>
        </w:rPr>
        <w:t>ו</w:t>
      </w:r>
      <w:r w:rsidR="00292E42">
        <w:rPr>
          <w:rtl/>
        </w:rPr>
        <w:t>ק עליה שמן</w:t>
      </w:r>
      <w:r>
        <w:rPr>
          <w:rFonts w:hint="cs"/>
          <w:rtl/>
        </w:rPr>
        <w:t xml:space="preserve">" (לה יד) - </w:t>
      </w:r>
      <w:r w:rsidR="00292E42">
        <w:rPr>
          <w:rtl/>
        </w:rPr>
        <w:t>כמל</w:t>
      </w:r>
      <w:r>
        <w:rPr>
          <w:rFonts w:hint="cs"/>
          <w:rtl/>
        </w:rPr>
        <w:t>ו</w:t>
      </w:r>
      <w:r w:rsidR="00292E42">
        <w:rPr>
          <w:rtl/>
        </w:rPr>
        <w:t>א פי הפך.</w:t>
      </w:r>
      <w:r>
        <w:rPr>
          <w:rStyle w:val="a5"/>
          <w:rtl/>
        </w:rPr>
        <w:footnoteReference w:id="25"/>
      </w:r>
      <w:r w:rsidR="00292E42">
        <w:rPr>
          <w:rFonts w:hint="cs"/>
          <w:rtl/>
        </w:rPr>
        <w:t xml:space="preserve"> </w:t>
      </w:r>
    </w:p>
    <w:p w:rsidR="006F0034" w:rsidRDefault="006F0034" w:rsidP="00735226">
      <w:pPr>
        <w:pStyle w:val="ab"/>
        <w:rPr>
          <w:rtl/>
        </w:rPr>
      </w:pPr>
      <w:r>
        <w:rPr>
          <w:rtl/>
        </w:rPr>
        <w:t>מסכת יומא דף עז עמוד ב</w:t>
      </w:r>
    </w:p>
    <w:p w:rsidR="0074438A" w:rsidRDefault="006F0034" w:rsidP="0074438A">
      <w:pPr>
        <w:pStyle w:val="ac"/>
        <w:rPr>
          <w:rFonts w:hint="cs"/>
          <w:rtl/>
        </w:rPr>
      </w:pPr>
      <w:r>
        <w:rPr>
          <w:rtl/>
        </w:rPr>
        <w:t>אמר רבי פנחס משום רב הונא צפוראה: מעין היוצא מבית קדשי הקדשים</w:t>
      </w:r>
      <w:r w:rsidR="0074438A">
        <w:rPr>
          <w:rFonts w:hint="cs"/>
          <w:rtl/>
        </w:rPr>
        <w:t>,</w:t>
      </w:r>
      <w:r>
        <w:rPr>
          <w:rtl/>
        </w:rPr>
        <w:t xml:space="preserve"> בתחילה דומה לקרני חגבים, כיון שהגיע לפתח היכל נעשה כחוט של ש</w:t>
      </w:r>
      <w:r w:rsidR="00C41BC8">
        <w:rPr>
          <w:rtl/>
        </w:rPr>
        <w:t>ְׁ</w:t>
      </w:r>
      <w:r>
        <w:rPr>
          <w:rtl/>
        </w:rPr>
        <w:t>ת</w:t>
      </w:r>
      <w:r w:rsidR="00C41BC8">
        <w:rPr>
          <w:rtl/>
        </w:rPr>
        <w:t>ִ</w:t>
      </w:r>
      <w:r>
        <w:rPr>
          <w:rtl/>
        </w:rPr>
        <w:t>י, כיון שהגיע לאולם נעשה כחוט של ערב</w:t>
      </w:r>
      <w:r w:rsidR="0074438A">
        <w:rPr>
          <w:rFonts w:hint="cs"/>
          <w:rtl/>
        </w:rPr>
        <w:t>,</w:t>
      </w:r>
      <w:r>
        <w:rPr>
          <w:rtl/>
        </w:rPr>
        <w:t xml:space="preserve"> כיון שהגיע אל פתח עזרה נעשה כפי פך קטן. והיינו דתנן רבי אליעזר בן יעקב אומר: מים</w:t>
      </w:r>
      <w:r>
        <w:rPr>
          <w:rFonts w:hint="cs"/>
          <w:rtl/>
        </w:rPr>
        <w:t xml:space="preserve"> </w:t>
      </w:r>
      <w:r>
        <w:rPr>
          <w:rtl/>
        </w:rPr>
        <w:t>מפכין עתידין להיות יוצאין מתחת מפתן הבית. מכאן ואילך היה מתגבר ועולה עד שמגיע לפתח בית דוד, כיון שמגיע לפתח בית דוד - נעשה כנחל שוטף, שבו רוחצין זבין וזבות נדות ויולדות, שנאמר</w:t>
      </w:r>
      <w:r w:rsidR="0074438A">
        <w:rPr>
          <w:rFonts w:hint="cs"/>
          <w:rtl/>
        </w:rPr>
        <w:t>: "</w:t>
      </w:r>
      <w:r w:rsidR="0074438A">
        <w:rPr>
          <w:rtl/>
        </w:rPr>
        <w:t>בַּיּוֹם הַהוּא יִהְיֶה מָקוֹר נִפְתָּח לְבֵית דָּוִיד וּלְיֹשְׁבֵי יְרוּשָׁלִָם לְחַטַּאת וּלְנִדָּה</w:t>
      </w:r>
      <w:r w:rsidR="0074438A">
        <w:rPr>
          <w:rFonts w:hint="cs"/>
          <w:rtl/>
        </w:rPr>
        <w:t>" (</w:t>
      </w:r>
      <w:r w:rsidR="0074438A">
        <w:rPr>
          <w:rtl/>
        </w:rPr>
        <w:t>זכריה יג</w:t>
      </w:r>
      <w:r w:rsidR="0074438A">
        <w:rPr>
          <w:rFonts w:hint="cs"/>
          <w:rtl/>
        </w:rPr>
        <w:t xml:space="preserve"> א).</w:t>
      </w:r>
      <w:r w:rsidR="006A3068">
        <w:rPr>
          <w:rStyle w:val="a5"/>
          <w:rtl/>
        </w:rPr>
        <w:footnoteReference w:id="26"/>
      </w:r>
    </w:p>
    <w:p w:rsidR="00FA3020" w:rsidRDefault="00F85E61" w:rsidP="00F85E61">
      <w:pPr>
        <w:pStyle w:val="ab"/>
        <w:rPr>
          <w:rtl/>
        </w:rPr>
      </w:pPr>
      <w:r>
        <w:rPr>
          <w:rFonts w:hint="cs"/>
          <w:rtl/>
        </w:rPr>
        <w:t xml:space="preserve">פירוש </w:t>
      </w:r>
      <w:r w:rsidR="00FA3020">
        <w:rPr>
          <w:rtl/>
        </w:rPr>
        <w:t>ר' עובדיה מברטנורא מסכת מידות פרק א</w:t>
      </w:r>
      <w:r>
        <w:rPr>
          <w:rFonts w:hint="cs"/>
          <w:rtl/>
        </w:rPr>
        <w:t xml:space="preserve"> משנה ד (שקלים ו ג)</w:t>
      </w:r>
    </w:p>
    <w:p w:rsidR="00FA3020" w:rsidRDefault="00FA3020" w:rsidP="006A3068">
      <w:pPr>
        <w:pStyle w:val="ac"/>
        <w:rPr>
          <w:rFonts w:hint="cs"/>
          <w:rtl/>
        </w:rPr>
      </w:pPr>
      <w:r>
        <w:rPr>
          <w:rtl/>
        </w:rPr>
        <w:t>שער המים - כדכתיב בספר יחזקאל (מז ב) והנה מים מפכים מן הכתף הימנית, והיינו דרום שקרוי ימין כדכתיב צפון וימין. וראה יחזקאל בנבואה שהיו מים יוצאים מבית קודש הקדשים דקים כקרני חגבים וכשמגיעים לשער זה נעשים כמלוא פי פך קטן, והיינו דקרי להם מים מפכים</w:t>
      </w:r>
      <w:r w:rsidR="006A3068">
        <w:rPr>
          <w:rFonts w:hint="cs"/>
          <w:rtl/>
        </w:rPr>
        <w:t>.</w:t>
      </w:r>
      <w:r w:rsidR="006A3068">
        <w:rPr>
          <w:rStyle w:val="a5"/>
          <w:rtl/>
        </w:rPr>
        <w:footnoteReference w:id="27"/>
      </w:r>
    </w:p>
    <w:p w:rsidR="00A268B2" w:rsidRPr="00C95844" w:rsidRDefault="00A268B2" w:rsidP="009F1963">
      <w:pPr>
        <w:pStyle w:val="ad"/>
        <w:spacing w:before="240"/>
        <w:rPr>
          <w:rtl/>
        </w:rPr>
      </w:pPr>
      <w:r w:rsidRPr="00C95844">
        <w:rPr>
          <w:rtl/>
        </w:rPr>
        <w:t>שבת שלום</w:t>
      </w:r>
    </w:p>
    <w:p w:rsidR="00B330C5" w:rsidRDefault="00A268B2" w:rsidP="00D9761E">
      <w:pPr>
        <w:pStyle w:val="ad"/>
        <w:rPr>
          <w:rFonts w:hint="cs"/>
          <w:rtl/>
        </w:rPr>
      </w:pPr>
      <w:r w:rsidRPr="00C95844">
        <w:rPr>
          <w:rtl/>
        </w:rPr>
        <w:t>מחלקי המים</w:t>
      </w:r>
    </w:p>
    <w:p w:rsidR="008A72DE" w:rsidRPr="00A31128" w:rsidRDefault="008A72DE" w:rsidP="009F1963">
      <w:pPr>
        <w:pStyle w:val="ad"/>
        <w:spacing w:before="120"/>
        <w:rPr>
          <w:rFonts w:hint="cs"/>
          <w:b w:val="0"/>
          <w:bCs w:val="0"/>
          <w:szCs w:val="22"/>
          <w:rtl/>
        </w:rPr>
      </w:pPr>
      <w:r w:rsidRPr="008A72DE">
        <w:rPr>
          <w:rFonts w:hint="cs"/>
          <w:szCs w:val="22"/>
          <w:rtl/>
        </w:rPr>
        <w:t>מים אחרונים:</w:t>
      </w:r>
      <w:r w:rsidR="00E26370">
        <w:rPr>
          <w:rFonts w:hint="cs"/>
          <w:b w:val="0"/>
          <w:bCs w:val="0"/>
          <w:szCs w:val="22"/>
          <w:rtl/>
        </w:rPr>
        <w:t xml:space="preserve"> </w:t>
      </w:r>
      <w:r w:rsidR="00C41BC8">
        <w:rPr>
          <w:rFonts w:hint="cs"/>
          <w:b w:val="0"/>
          <w:bCs w:val="0"/>
          <w:szCs w:val="22"/>
          <w:rtl/>
        </w:rPr>
        <w:t>וה</w:t>
      </w:r>
      <w:r w:rsidR="00490E19">
        <w:rPr>
          <w:rFonts w:hint="cs"/>
          <w:b w:val="0"/>
          <w:bCs w:val="0"/>
          <w:szCs w:val="22"/>
          <w:rtl/>
        </w:rPr>
        <w:t xml:space="preserve">תשובה לשאלה על פך השמן במקרא: </w:t>
      </w:r>
      <w:r w:rsidR="00922410">
        <w:rPr>
          <w:rFonts w:hint="cs"/>
          <w:b w:val="0"/>
          <w:bCs w:val="0"/>
          <w:szCs w:val="22"/>
          <w:rtl/>
        </w:rPr>
        <w:t>פעמיים</w:t>
      </w:r>
      <w:r w:rsidR="00490E19">
        <w:rPr>
          <w:rFonts w:hint="cs"/>
          <w:b w:val="0"/>
          <w:bCs w:val="0"/>
          <w:szCs w:val="22"/>
          <w:rtl/>
        </w:rPr>
        <w:t xml:space="preserve">: </w:t>
      </w:r>
      <w:r w:rsidR="00735226">
        <w:rPr>
          <w:rFonts w:hint="cs"/>
          <w:b w:val="0"/>
          <w:bCs w:val="0"/>
          <w:szCs w:val="22"/>
          <w:rtl/>
        </w:rPr>
        <w:t xml:space="preserve">האחת, </w:t>
      </w:r>
      <w:r w:rsidR="00490E19">
        <w:rPr>
          <w:rFonts w:hint="cs"/>
          <w:b w:val="0"/>
          <w:bCs w:val="0"/>
          <w:szCs w:val="22"/>
          <w:rtl/>
        </w:rPr>
        <w:t>במשיחת דוד ע"י שמואל, שמואל א י א</w:t>
      </w:r>
      <w:r w:rsidR="00735226">
        <w:rPr>
          <w:rFonts w:hint="cs"/>
          <w:b w:val="0"/>
          <w:bCs w:val="0"/>
          <w:szCs w:val="22"/>
          <w:rtl/>
        </w:rPr>
        <w:t>;</w:t>
      </w:r>
      <w:r w:rsidR="00490E19">
        <w:rPr>
          <w:rFonts w:hint="cs"/>
          <w:b w:val="0"/>
          <w:bCs w:val="0"/>
          <w:szCs w:val="22"/>
          <w:rtl/>
        </w:rPr>
        <w:t xml:space="preserve"> </w:t>
      </w:r>
      <w:r w:rsidR="00922410">
        <w:rPr>
          <w:rFonts w:hint="cs"/>
          <w:b w:val="0"/>
          <w:bCs w:val="0"/>
          <w:szCs w:val="22"/>
          <w:rtl/>
        </w:rPr>
        <w:t>ו</w:t>
      </w:r>
      <w:r w:rsidR="00735226">
        <w:rPr>
          <w:rFonts w:hint="cs"/>
          <w:b w:val="0"/>
          <w:bCs w:val="0"/>
          <w:szCs w:val="22"/>
          <w:rtl/>
        </w:rPr>
        <w:t xml:space="preserve">השנייה, </w:t>
      </w:r>
      <w:r w:rsidR="00490E19">
        <w:rPr>
          <w:rFonts w:hint="cs"/>
          <w:b w:val="0"/>
          <w:bCs w:val="0"/>
          <w:szCs w:val="22"/>
          <w:rtl/>
        </w:rPr>
        <w:t>במשיחת יהוא בן נמשי ע"י אלישע, מלכים ב פרק ט פסוקים א, ג.</w:t>
      </w:r>
      <w:r w:rsidR="000A35B0">
        <w:rPr>
          <w:rFonts w:hint="cs"/>
          <w:b w:val="0"/>
          <w:bCs w:val="0"/>
          <w:szCs w:val="22"/>
          <w:rtl/>
        </w:rPr>
        <w:t xml:space="preserve"> </w:t>
      </w:r>
      <w:r w:rsidR="000A35B0" w:rsidRPr="000A35B0">
        <w:rPr>
          <w:b w:val="0"/>
          <w:bCs w:val="0"/>
          <w:szCs w:val="22"/>
          <w:rtl/>
        </w:rPr>
        <w:t xml:space="preserve"> </w:t>
      </w:r>
      <w:r w:rsidR="003C7D2F" w:rsidRPr="00A31128">
        <w:rPr>
          <w:rFonts w:hint="cs"/>
          <w:b w:val="0"/>
          <w:bCs w:val="0"/>
          <w:szCs w:val="22"/>
          <w:rtl/>
        </w:rPr>
        <w:t xml:space="preserve"> </w:t>
      </w:r>
    </w:p>
    <w:p w:rsidR="008A72DE" w:rsidRPr="00A31128" w:rsidRDefault="008A72DE" w:rsidP="00D9761E">
      <w:pPr>
        <w:pStyle w:val="ad"/>
        <w:rPr>
          <w:b w:val="0"/>
          <w:bCs w:val="0"/>
          <w:szCs w:val="22"/>
          <w:rtl/>
        </w:rPr>
      </w:pPr>
    </w:p>
    <w:sectPr w:rsidR="008A72DE" w:rsidRPr="00A31128" w:rsidSect="00996E2C">
      <w:headerReference w:type="default" r:id="rId7"/>
      <w:footerReference w:type="default" r:id="rId8"/>
      <w:headerReference w:type="first" r:id="rId9"/>
      <w:endnotePr>
        <w:numFmt w:val="lowerLetter"/>
      </w:endnotePr>
      <w:pgSz w:w="11907" w:h="16840" w:code="9"/>
      <w:pgMar w:top="1304"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C7C" w:rsidRDefault="007E4C7C">
      <w:r>
        <w:separator/>
      </w:r>
    </w:p>
  </w:endnote>
  <w:endnote w:type="continuationSeparator" w:id="0">
    <w:p w:rsidR="007E4C7C" w:rsidRDefault="007E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DD" w:rsidRDefault="009D72DD"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B261E">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B261E">
      <w:rPr>
        <w:rStyle w:val="af2"/>
        <w:noProof/>
        <w:rtl/>
      </w:rPr>
      <w:t>4</w:t>
    </w:r>
    <w:r w:rsidRPr="00F8747C">
      <w:rPr>
        <w:rStyle w:val="af2"/>
      </w:rPr>
      <w:fldChar w:fldCharType="end"/>
    </w:r>
  </w:p>
  <w:p w:rsidR="009D72DD" w:rsidRPr="00F8747C" w:rsidRDefault="009D72DD" w:rsidP="00AF175F">
    <w:pPr>
      <w:pStyle w:val="a8"/>
      <w:jc w:val="right"/>
    </w:pPr>
  </w:p>
  <w:p w:rsidR="009D72DD" w:rsidRDefault="009D72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C7C" w:rsidRDefault="007E4C7C">
      <w:r>
        <w:separator/>
      </w:r>
    </w:p>
  </w:footnote>
  <w:footnote w:type="continuationSeparator" w:id="0">
    <w:p w:rsidR="007E4C7C" w:rsidRDefault="007E4C7C">
      <w:r>
        <w:continuationSeparator/>
      </w:r>
    </w:p>
  </w:footnote>
  <w:footnote w:id="1">
    <w:p w:rsidR="00F271F9" w:rsidRDefault="00F271F9" w:rsidP="00EF33EF">
      <w:pPr>
        <w:pStyle w:val="a3"/>
        <w:rPr>
          <w:rFonts w:hint="cs"/>
          <w:rtl/>
        </w:rPr>
      </w:pPr>
      <w:r>
        <w:rPr>
          <w:rStyle w:val="a5"/>
        </w:rPr>
        <w:footnoteRef/>
      </w:r>
      <w:r>
        <w:rPr>
          <w:rtl/>
        </w:rPr>
        <w:t xml:space="preserve"> </w:t>
      </w:r>
      <w:r>
        <w:rPr>
          <w:rFonts w:hint="cs"/>
          <w:rtl/>
        </w:rPr>
        <w:t xml:space="preserve">לפני שנגיע אל הפכים הקטנים (רש"י מגרסה דינקותא), יש גם פשט לפסוק. ראה פירוש </w:t>
      </w:r>
      <w:r>
        <w:rPr>
          <w:rtl/>
        </w:rPr>
        <w:t>ספורנו</w:t>
      </w:r>
      <w:r>
        <w:rPr>
          <w:rFonts w:hint="cs"/>
          <w:rtl/>
        </w:rPr>
        <w:t xml:space="preserve"> על הפסוק: "</w:t>
      </w:r>
      <w:r>
        <w:rPr>
          <w:rtl/>
        </w:rPr>
        <w:t>ויותר יעקב לבדו. אחרון לכ</w:t>
      </w:r>
      <w:r>
        <w:rPr>
          <w:rFonts w:hint="cs"/>
          <w:rtl/>
        </w:rPr>
        <w:t>ו</w:t>
      </w:r>
      <w:r>
        <w:rPr>
          <w:rtl/>
        </w:rPr>
        <w:t>לם לנסוע מן המחנה</w:t>
      </w:r>
      <w:r>
        <w:rPr>
          <w:rFonts w:hint="cs"/>
          <w:rtl/>
        </w:rPr>
        <w:t>,</w:t>
      </w:r>
      <w:r>
        <w:rPr>
          <w:rtl/>
        </w:rPr>
        <w:t xml:space="preserve"> כדי להדריך את כל עמו שילכו עם כל קנינו ולא ישאר דבר במחנה</w:t>
      </w:r>
      <w:r>
        <w:rPr>
          <w:rFonts w:hint="cs"/>
          <w:rtl/>
        </w:rPr>
        <w:t xml:space="preserve">". או שאפילו נאמר שיעקב כבר העביר הכל ועבר בעצמו וחזר לבדוק שמא שכח דבר מה, כדברי </w:t>
      </w:r>
      <w:r>
        <w:rPr>
          <w:rtl/>
        </w:rPr>
        <w:t xml:space="preserve">פסיקתא זוטרתא (לקח טוב) </w:t>
      </w:r>
      <w:r>
        <w:rPr>
          <w:rFonts w:hint="cs"/>
          <w:rtl/>
        </w:rPr>
        <w:t>שם: "</w:t>
      </w:r>
      <w:r>
        <w:rPr>
          <w:rtl/>
        </w:rPr>
        <w:t>ויותר יעקב לבדו. אחר שהעביר כל אשר לו, חזר לראות שמא שכח כלום, לימדתך תורה דרך ארץ, שאם תהלך בדרך אשר טעון משאך, קודם שת</w:t>
      </w:r>
      <w:r>
        <w:rPr>
          <w:rFonts w:hint="cs"/>
          <w:rtl/>
        </w:rPr>
        <w:t>י</w:t>
      </w:r>
      <w:r>
        <w:rPr>
          <w:rtl/>
        </w:rPr>
        <w:t>סע מן המקום ההוא, חפש מקום חנייתך, שמא שכחת כלום</w:t>
      </w:r>
      <w:r>
        <w:rPr>
          <w:rFonts w:hint="cs"/>
          <w:rtl/>
        </w:rPr>
        <w:t xml:space="preserve">". בחזרה זו של יעקב הוא נתקל עם המלאך שנאבק בו, ראה דברינו </w:t>
      </w:r>
      <w:hyperlink r:id="rId1" w:history="1">
        <w:r w:rsidRPr="00F271F9">
          <w:rPr>
            <w:rStyle w:val="Hyperlink"/>
            <w:rFonts w:hint="cs"/>
            <w:rtl/>
          </w:rPr>
          <w:t>מאבק יעקב והמלאך</w:t>
        </w:r>
      </w:hyperlink>
      <w:r>
        <w:rPr>
          <w:rFonts w:hint="cs"/>
          <w:rtl/>
        </w:rPr>
        <w:t xml:space="preserve"> בפרשה זו. ואנו נלך הפעם בפכים הקטנים ולא במאבקים הגדולים.</w:t>
      </w:r>
    </w:p>
  </w:footnote>
  <w:footnote w:id="2">
    <w:p w:rsidR="005B0B74" w:rsidRDefault="005B0B74" w:rsidP="005B0B74">
      <w:pPr>
        <w:pStyle w:val="a3"/>
        <w:rPr>
          <w:rFonts w:hint="cs"/>
          <w:rtl/>
        </w:rPr>
      </w:pPr>
      <w:r>
        <w:rPr>
          <w:rStyle w:val="a5"/>
        </w:rPr>
        <w:footnoteRef/>
      </w:r>
      <w:r>
        <w:rPr>
          <w:rtl/>
        </w:rPr>
        <w:t xml:space="preserve"> </w:t>
      </w:r>
      <w:r w:rsidR="004D268F">
        <w:rPr>
          <w:rFonts w:hint="cs"/>
          <w:rtl/>
        </w:rPr>
        <w:t xml:space="preserve">ראה בראשית רבה סוף פרשה עו. </w:t>
      </w:r>
      <w:r>
        <w:rPr>
          <w:rFonts w:hint="cs"/>
          <w:rtl/>
        </w:rPr>
        <w:t xml:space="preserve">האם הכיר הדרשן את פסל </w:t>
      </w:r>
      <w:hyperlink r:id="rId2" w:history="1">
        <w:r w:rsidRPr="005B0B74">
          <w:rPr>
            <w:rStyle w:val="Hyperlink"/>
            <w:rFonts w:hint="cs"/>
            <w:rtl/>
          </w:rPr>
          <w:t>קולוסוס מרודוס</w:t>
        </w:r>
      </w:hyperlink>
      <w:r>
        <w:rPr>
          <w:rFonts w:hint="cs"/>
          <w:rtl/>
        </w:rPr>
        <w:t xml:space="preserve">? הדימיון עכ"פ מעניין. שם, הגיבור מגן על נמל האי ואילו כאן יעקב משמש גשר ומגן אנושי לכל ביתו ורכושו, במעבר מהגלעד לארץ. </w:t>
      </w:r>
    </w:p>
  </w:footnote>
  <w:footnote w:id="3">
    <w:p w:rsidR="005B0B74" w:rsidRDefault="005B0B74" w:rsidP="00996E2C">
      <w:pPr>
        <w:pStyle w:val="a3"/>
        <w:rPr>
          <w:rFonts w:hint="cs"/>
        </w:rPr>
      </w:pPr>
      <w:r>
        <w:rPr>
          <w:rStyle w:val="a5"/>
        </w:rPr>
        <w:footnoteRef/>
      </w:r>
      <w:r>
        <w:rPr>
          <w:rtl/>
        </w:rPr>
        <w:t xml:space="preserve"> </w:t>
      </w:r>
      <w:r>
        <w:rPr>
          <w:rFonts w:hint="cs"/>
          <w:rtl/>
        </w:rPr>
        <w:t xml:space="preserve">בהמשך למקורות שהבאנו בהערה 1, עשינו עוד תחנה בדרך אל הפכים הקטנים, </w:t>
      </w:r>
      <w:r w:rsidR="00996E2C">
        <w:rPr>
          <w:rFonts w:hint="cs"/>
          <w:rtl/>
        </w:rPr>
        <w:t>במעבר היבוק עומד יע</w:t>
      </w:r>
      <w:r>
        <w:rPr>
          <w:rFonts w:hint="cs"/>
          <w:rtl/>
        </w:rPr>
        <w:t>קב רגל פה רגל שם ומעביר אישית את כל בני ביתו ורכושו. רגע לפני שהוא מנתק את רגלו שבצד ההוא של היבוק</w:t>
      </w:r>
      <w:r w:rsidR="00C41BC8">
        <w:rPr>
          <w:rFonts w:hint="cs"/>
          <w:rtl/>
        </w:rPr>
        <w:t>, הוא מתכופף "</w:t>
      </w:r>
      <w:r w:rsidR="00C41BC8" w:rsidRPr="007A322E">
        <w:rPr>
          <w:rtl/>
        </w:rPr>
        <w:t>לפקוד ולחפש אם נשאר דבר משלו</w:t>
      </w:r>
      <w:r w:rsidR="00C41BC8">
        <w:rPr>
          <w:rFonts w:hint="cs"/>
          <w:rtl/>
        </w:rPr>
        <w:t xml:space="preserve">", אולי לצורך זה גם חזר עם הרגל שכבר הייתה נטועה בארץ ישראל, לצד "ההוא". </w:t>
      </w:r>
      <w:r w:rsidR="00996E2C">
        <w:rPr>
          <w:rFonts w:hint="cs"/>
          <w:rtl/>
        </w:rPr>
        <w:t xml:space="preserve">לעמוד יציב ולחפש היטב כל פיסת רכוש. </w:t>
      </w:r>
      <w:r w:rsidR="00C41BC8">
        <w:rPr>
          <w:rFonts w:hint="cs"/>
          <w:rtl/>
        </w:rPr>
        <w:t xml:space="preserve">עמל של עשרים שנה בחורב היום ובקרח הלילה, לא בקלות ננטש. </w:t>
      </w:r>
      <w:r w:rsidR="00996E2C">
        <w:rPr>
          <w:rFonts w:hint="cs"/>
          <w:rtl/>
        </w:rPr>
        <w:t>אבל זכות הראשונים למטבע הלשון 'פכים קטנים' שמורה למקור הבא.</w:t>
      </w:r>
    </w:p>
  </w:footnote>
  <w:footnote w:id="4">
    <w:p w:rsidR="00037BD7" w:rsidRDefault="00037BD7" w:rsidP="00037BD7">
      <w:pPr>
        <w:pStyle w:val="a3"/>
        <w:rPr>
          <w:rFonts w:hint="cs"/>
          <w:rtl/>
        </w:rPr>
      </w:pPr>
      <w:r>
        <w:rPr>
          <w:rStyle w:val="a5"/>
        </w:rPr>
        <w:footnoteRef/>
      </w:r>
      <w:r>
        <w:rPr>
          <w:rtl/>
        </w:rPr>
        <w:t xml:space="preserve"> </w:t>
      </w:r>
      <w:r>
        <w:rPr>
          <w:rFonts w:hint="cs"/>
          <w:rtl/>
        </w:rPr>
        <w:t xml:space="preserve">גמרא זו, כולל ההמשך, מובאת ברש"י ורבי אליהו </w:t>
      </w:r>
      <w:r>
        <w:rPr>
          <w:rtl/>
        </w:rPr>
        <w:t xml:space="preserve">מזרחי (רא"ם) </w:t>
      </w:r>
      <w:r>
        <w:rPr>
          <w:rFonts w:hint="cs"/>
          <w:rtl/>
        </w:rPr>
        <w:t>בהערותיו על רש"י מתייחס אליה וקובע: "</w:t>
      </w:r>
      <w:r>
        <w:rPr>
          <w:rtl/>
        </w:rPr>
        <w:t>פכים קטנים לאו דוקא, אלא כלים שאינם חשובים לכלום, פכים קטנים קרי להו. שכל הכלים החשובים בכלל</w:t>
      </w:r>
      <w:r>
        <w:rPr>
          <w:rFonts w:hint="cs"/>
          <w:rtl/>
        </w:rPr>
        <w:t xml:space="preserve">: </w:t>
      </w:r>
      <w:r>
        <w:rPr>
          <w:rtl/>
        </w:rPr>
        <w:t>ויעבר את אשר לו</w:t>
      </w:r>
      <w:r>
        <w:rPr>
          <w:rFonts w:hint="cs"/>
          <w:rtl/>
        </w:rPr>
        <w:t>,</w:t>
      </w:r>
      <w:r>
        <w:rPr>
          <w:rtl/>
        </w:rPr>
        <w:t xml:space="preserve"> הם</w:t>
      </w:r>
      <w:r>
        <w:rPr>
          <w:rFonts w:hint="cs"/>
          <w:rtl/>
        </w:rPr>
        <w:t>"</w:t>
      </w:r>
      <w:r>
        <w:rPr>
          <w:rtl/>
        </w:rPr>
        <w:t>.</w:t>
      </w:r>
      <w:r>
        <w:rPr>
          <w:rFonts w:hint="cs"/>
          <w:rtl/>
        </w:rPr>
        <w:t xml:space="preserve"> מה שמתמיה עוד יותר את מעשהו של יעקב והסיכון שלקח (וביקורת הגמרא להלן). ואנו נרצה להראות שפכים קטנים אלה הם חשובים למדי</w:t>
      </w:r>
      <w:r w:rsidR="0026139D">
        <w:rPr>
          <w:rFonts w:hint="cs"/>
          <w:rtl/>
        </w:rPr>
        <w:t xml:space="preserve"> ולא בכדי חזר עליהם יעקב. לשעתו ולדורות </w:t>
      </w:r>
      <w:r w:rsidR="0026139D">
        <w:rPr>
          <w:rtl/>
        </w:rPr>
        <w:t>–</w:t>
      </w:r>
      <w:r w:rsidR="0026139D">
        <w:rPr>
          <w:rFonts w:hint="cs"/>
          <w:rtl/>
        </w:rPr>
        <w:t xml:space="preserve"> </w:t>
      </w:r>
      <w:hyperlink r:id="rId3" w:history="1">
        <w:r w:rsidR="0026139D" w:rsidRPr="0026139D">
          <w:rPr>
            <w:rStyle w:val="Hyperlink"/>
            <w:rFonts w:hint="cs"/>
            <w:rtl/>
          </w:rPr>
          <w:t>מעשי אבות סימן לבנים</w:t>
        </w:r>
      </w:hyperlink>
      <w:r>
        <w:rPr>
          <w:rFonts w:hint="cs"/>
          <w:rtl/>
        </w:rPr>
        <w:t>.</w:t>
      </w:r>
    </w:p>
  </w:footnote>
  <w:footnote w:id="5">
    <w:p w:rsidR="006F0ED9" w:rsidRDefault="006F0ED9" w:rsidP="002C4DCF">
      <w:pPr>
        <w:pStyle w:val="a3"/>
        <w:rPr>
          <w:rFonts w:hint="cs"/>
          <w:rtl/>
        </w:rPr>
      </w:pPr>
      <w:r>
        <w:rPr>
          <w:rStyle w:val="a5"/>
        </w:rPr>
        <w:footnoteRef/>
      </w:r>
      <w:r>
        <w:rPr>
          <w:rtl/>
        </w:rPr>
        <w:t xml:space="preserve"> </w:t>
      </w:r>
      <w:r>
        <w:rPr>
          <w:rFonts w:hint="cs"/>
          <w:rtl/>
          <w:lang w:eastAsia="en-US"/>
        </w:rPr>
        <w:t>וב</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כא</w:t>
      </w:r>
      <w:r>
        <w:rPr>
          <w:rtl/>
          <w:lang w:eastAsia="en-US"/>
        </w:rPr>
        <w:t xml:space="preserve"> </w:t>
      </w:r>
      <w:r>
        <w:rPr>
          <w:rFonts w:hint="cs"/>
          <w:rtl/>
          <w:lang w:eastAsia="en-US"/>
        </w:rPr>
        <w:t>מצאנו כך גם ל</w:t>
      </w:r>
      <w:smartTag w:uri="urn:schemas-microsoft-com:office:smarttags" w:element="PersonName">
        <w:smartTagPr>
          <w:attr w:name="ProductID" w:val="גבי משה"/>
        </w:smartTagPr>
        <w:r>
          <w:rPr>
            <w:rFonts w:hint="cs"/>
            <w:rtl/>
            <w:lang w:eastAsia="en-US"/>
          </w:rPr>
          <w:t>גבי משה</w:t>
        </w:r>
      </w:smartTag>
      <w:r>
        <w:rPr>
          <w:rFonts w:hint="cs"/>
          <w:rtl/>
          <w:lang w:eastAsia="en-US"/>
        </w:rPr>
        <w:t>: "</w:t>
      </w:r>
      <w:r>
        <w:rPr>
          <w:rFonts w:hint="eastAsia"/>
          <w:rtl/>
          <w:lang w:eastAsia="en-US"/>
        </w:rPr>
        <w:t>ותקח</w:t>
      </w:r>
      <w:r>
        <w:rPr>
          <w:rtl/>
          <w:lang w:eastAsia="en-US"/>
        </w:rPr>
        <w:t xml:space="preserve"> </w:t>
      </w:r>
      <w:r>
        <w:rPr>
          <w:rFonts w:hint="eastAsia"/>
          <w:rtl/>
          <w:lang w:eastAsia="en-US"/>
        </w:rPr>
        <w:t>לו</w:t>
      </w:r>
      <w:r>
        <w:rPr>
          <w:rtl/>
          <w:lang w:eastAsia="en-US"/>
        </w:rPr>
        <w:t xml:space="preserve"> </w:t>
      </w:r>
      <w:r>
        <w:rPr>
          <w:rFonts w:hint="eastAsia"/>
          <w:rtl/>
          <w:lang w:eastAsia="en-US"/>
        </w:rPr>
        <w:t>ת</w:t>
      </w:r>
      <w:r>
        <w:rPr>
          <w:rFonts w:hint="cs"/>
          <w:rtl/>
          <w:lang w:eastAsia="en-US"/>
        </w:rPr>
        <w:t>י</w:t>
      </w:r>
      <w:r>
        <w:rPr>
          <w:rFonts w:hint="eastAsia"/>
          <w:rtl/>
          <w:lang w:eastAsia="en-US"/>
        </w:rPr>
        <w:t>בת</w:t>
      </w:r>
      <w:r>
        <w:rPr>
          <w:rtl/>
          <w:lang w:eastAsia="en-US"/>
        </w:rPr>
        <w:t xml:space="preserve"> </w:t>
      </w:r>
      <w:r>
        <w:rPr>
          <w:rFonts w:hint="eastAsia"/>
          <w:rtl/>
          <w:lang w:eastAsia="en-US"/>
        </w:rPr>
        <w:t>גמא</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ג</w:t>
      </w:r>
      <w:r>
        <w:rPr>
          <w:rtl/>
          <w:lang w:eastAsia="en-US"/>
        </w:rPr>
        <w:t>)</w:t>
      </w:r>
      <w:r>
        <w:rPr>
          <w:rFonts w:hint="cs"/>
          <w:rtl/>
          <w:lang w:eastAsia="en-US"/>
        </w:rPr>
        <w:t xml:space="preserve"> - ו</w:t>
      </w:r>
      <w:r>
        <w:rPr>
          <w:rFonts w:hint="eastAsia"/>
          <w:rtl/>
          <w:lang w:eastAsia="en-US"/>
        </w:rPr>
        <w:t>למה</w:t>
      </w:r>
      <w:r>
        <w:rPr>
          <w:rtl/>
          <w:lang w:eastAsia="en-US"/>
        </w:rPr>
        <w:t xml:space="preserve"> </w:t>
      </w:r>
      <w:r>
        <w:rPr>
          <w:rFonts w:hint="cs"/>
          <w:rtl/>
          <w:lang w:eastAsia="en-US"/>
        </w:rPr>
        <w:t xml:space="preserve">של </w:t>
      </w:r>
      <w:r>
        <w:rPr>
          <w:rFonts w:hint="eastAsia"/>
          <w:rtl/>
          <w:lang w:eastAsia="en-US"/>
        </w:rPr>
        <w:t>גומא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לפי</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cs"/>
          <w:rtl/>
          <w:lang w:eastAsia="en-US"/>
        </w:rPr>
        <w:t xml:space="preserve">לצדיקים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ידיהם</w:t>
      </w:r>
      <w:r>
        <w:rPr>
          <w:rtl/>
          <w:lang w:eastAsia="en-US"/>
        </w:rPr>
        <w:t xml:space="preserve"> </w:t>
      </w:r>
      <w:r>
        <w:rPr>
          <w:rFonts w:hint="eastAsia"/>
          <w:rtl/>
          <w:lang w:eastAsia="en-US"/>
        </w:rPr>
        <w:t>בגזל</w:t>
      </w:r>
      <w:r>
        <w:rPr>
          <w:rFonts w:hint="cs"/>
          <w:rtl/>
          <w:lang w:eastAsia="en-US"/>
        </w:rPr>
        <w:t>"</w:t>
      </w:r>
      <w:r>
        <w:rPr>
          <w:rtl/>
          <w:lang w:eastAsia="en-US"/>
        </w:rPr>
        <w:t xml:space="preserve">. </w:t>
      </w:r>
      <w:r>
        <w:rPr>
          <w:rFonts w:hint="cs"/>
          <w:rtl/>
          <w:lang w:eastAsia="en-US"/>
        </w:rPr>
        <w:t>וב</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סא</w:t>
      </w:r>
      <w:r>
        <w:rPr>
          <w:rtl/>
          <w:lang w:eastAsia="en-US"/>
        </w:rPr>
        <w:t xml:space="preserve"> </w:t>
      </w:r>
      <w:r>
        <w:rPr>
          <w:rFonts w:hint="eastAsia"/>
          <w:rtl/>
          <w:lang w:eastAsia="en-US"/>
        </w:rPr>
        <w:t>ע</w:t>
      </w:r>
      <w:r>
        <w:rPr>
          <w:rFonts w:hint="cs"/>
          <w:rtl/>
          <w:lang w:eastAsia="en-US"/>
        </w:rPr>
        <w:t>"ב גמרנו: "</w:t>
      </w:r>
      <w:r>
        <w:rPr>
          <w:rFonts w:hint="eastAsia"/>
          <w:rtl/>
          <w:lang w:eastAsia="en-US"/>
        </w:rPr>
        <w:t>ואהבת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ואם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שגופו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מממונו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ואם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שממונו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מגופו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Fonts w:hint="cs"/>
          <w:rtl/>
          <w:lang w:eastAsia="en-US"/>
        </w:rPr>
        <w:t>"</w:t>
      </w:r>
      <w:r>
        <w:rPr>
          <w:rtl/>
          <w:lang w:eastAsia="en-US"/>
        </w:rPr>
        <w:t xml:space="preserve">. </w:t>
      </w:r>
      <w:r>
        <w:rPr>
          <w:rFonts w:hint="cs"/>
          <w:rtl/>
          <w:lang w:eastAsia="en-US"/>
        </w:rPr>
        <w:t>מי הוא שגופו חביב עליו מממונו? הוי אומר</w:t>
      </w:r>
      <w:r w:rsidR="001C5FAC">
        <w:rPr>
          <w:rFonts w:hint="cs"/>
          <w:rtl/>
          <w:lang w:eastAsia="en-US"/>
        </w:rPr>
        <w:t>: זה</w:t>
      </w:r>
      <w:r>
        <w:rPr>
          <w:rFonts w:hint="cs"/>
          <w:rtl/>
          <w:lang w:eastAsia="en-US"/>
        </w:rPr>
        <w:t xml:space="preserve"> </w:t>
      </w:r>
      <w:r w:rsidR="002C4DCF">
        <w:rPr>
          <w:rFonts w:hint="cs"/>
          <w:rtl/>
          <w:lang w:eastAsia="en-US"/>
        </w:rPr>
        <w:t>ה</w:t>
      </w:r>
      <w:r>
        <w:rPr>
          <w:rFonts w:hint="cs"/>
          <w:rtl/>
          <w:lang w:eastAsia="en-US"/>
        </w:rPr>
        <w:t>צדיק.</w:t>
      </w:r>
    </w:p>
  </w:footnote>
  <w:footnote w:id="6">
    <w:p w:rsidR="002C4DCF" w:rsidRDefault="002C4DCF" w:rsidP="002C4DCF">
      <w:pPr>
        <w:pStyle w:val="a3"/>
        <w:rPr>
          <w:rFonts w:hint="cs"/>
          <w:rtl/>
        </w:rPr>
      </w:pPr>
      <w:r>
        <w:rPr>
          <w:rStyle w:val="a5"/>
        </w:rPr>
        <w:footnoteRef/>
      </w:r>
      <w:r>
        <w:rPr>
          <w:rtl/>
        </w:rPr>
        <w:t xml:space="preserve"> </w:t>
      </w:r>
      <w:r>
        <w:rPr>
          <w:rFonts w:hint="cs"/>
          <w:rtl/>
          <w:lang w:eastAsia="en-US"/>
        </w:rPr>
        <w:t>ראה פירוש רש"י שם: "שהרי יעקב נשאר יחידי והוזק".</w:t>
      </w:r>
      <w:r>
        <w:rPr>
          <w:rFonts w:hint="cs"/>
          <w:rtl/>
        </w:rPr>
        <w:t xml:space="preserve"> הלימוד מיעקב הוא על דרך השלילה.</w:t>
      </w:r>
    </w:p>
  </w:footnote>
  <w:footnote w:id="7">
    <w:p w:rsidR="005916C4" w:rsidRDefault="005916C4" w:rsidP="005916C4">
      <w:pPr>
        <w:pStyle w:val="a3"/>
        <w:rPr>
          <w:rFonts w:hint="cs"/>
          <w:rtl/>
        </w:rPr>
      </w:pPr>
      <w:r>
        <w:rPr>
          <w:rStyle w:val="a5"/>
        </w:rPr>
        <w:footnoteRef/>
      </w:r>
      <w:r>
        <w:rPr>
          <w:rtl/>
        </w:rPr>
        <w:t xml:space="preserve"> </w:t>
      </w:r>
      <w:r>
        <w:rPr>
          <w:rFonts w:hint="cs"/>
          <w:rtl/>
        </w:rPr>
        <w:t>הלימוד מאברהם הוא על דרך החיוב</w:t>
      </w:r>
      <w:r w:rsidRPr="00936C74">
        <w:rPr>
          <w:rFonts w:hint="cs"/>
          <w:rtl/>
          <w:lang w:eastAsia="en-US"/>
        </w:rPr>
        <w:t xml:space="preserve"> </w:t>
      </w:r>
      <w:r>
        <w:rPr>
          <w:rFonts w:hint="cs"/>
          <w:rtl/>
          <w:lang w:eastAsia="en-US"/>
        </w:rPr>
        <w:t>שיצא עם שני נערים.</w:t>
      </w:r>
    </w:p>
  </w:footnote>
  <w:footnote w:id="8">
    <w:p w:rsidR="0041025C" w:rsidRDefault="0041025C">
      <w:pPr>
        <w:pStyle w:val="a3"/>
        <w:rPr>
          <w:rFonts w:hint="cs"/>
          <w:rtl/>
        </w:rPr>
      </w:pPr>
      <w:r>
        <w:rPr>
          <w:rStyle w:val="a5"/>
        </w:rPr>
        <w:footnoteRef/>
      </w:r>
      <w:r>
        <w:rPr>
          <w:rtl/>
        </w:rPr>
        <w:t xml:space="preserve"> </w:t>
      </w:r>
      <w:r>
        <w:rPr>
          <w:rFonts w:hint="cs"/>
          <w:rtl/>
          <w:lang w:eastAsia="en-US"/>
        </w:rPr>
        <w:t>שלוש מתוך חמש הדוגמאות שלא יצא אדם יחידי בלילה קשורים ליעקב. (אברהם הוא דוגמא חיובית, לסתור ועל בעז יש לדון בפעם אחרת). הדוגמא הראשונה והאחרונה קשורות ישירות באירוע מעבר יבוק שהסתיים במאבק עם המלאך שבו אמנם ניצח יעקב, אבל נותר צולע ופגוע. אז אולי יצא שכר החזרה לאסוף את הפכים הקטנים בהפסד? אולי כשהצדיקים מגלים חיבה יתירה לממונם הם ניזוקים?</w:t>
      </w:r>
    </w:p>
  </w:footnote>
  <w:footnote w:id="9">
    <w:p w:rsidR="0083495A" w:rsidRDefault="0083495A">
      <w:pPr>
        <w:pStyle w:val="a3"/>
        <w:rPr>
          <w:rFonts w:hint="cs"/>
          <w:rtl/>
        </w:rPr>
      </w:pPr>
      <w:r>
        <w:rPr>
          <w:rStyle w:val="a5"/>
        </w:rPr>
        <w:footnoteRef/>
      </w:r>
      <w:r>
        <w:rPr>
          <w:rtl/>
        </w:rPr>
        <w:t xml:space="preserve"> </w:t>
      </w:r>
      <w:r>
        <w:rPr>
          <w:rFonts w:hint="cs"/>
          <w:rtl/>
          <w:lang w:eastAsia="en-US"/>
        </w:rPr>
        <w:t xml:space="preserve">ראה גם ספר </w:t>
      </w:r>
      <w:r>
        <w:rPr>
          <w:rFonts w:hint="eastAsia"/>
          <w:rtl/>
          <w:lang w:eastAsia="en-US"/>
        </w:rPr>
        <w:t>אורחות</w:t>
      </w:r>
      <w:r>
        <w:rPr>
          <w:rtl/>
          <w:lang w:eastAsia="en-US"/>
        </w:rPr>
        <w:t xml:space="preserve"> </w:t>
      </w:r>
      <w:r>
        <w:rPr>
          <w:rFonts w:hint="eastAsia"/>
          <w:rtl/>
          <w:lang w:eastAsia="en-US"/>
        </w:rPr>
        <w:t>צדיקים</w:t>
      </w:r>
      <w:r>
        <w:rPr>
          <w:rtl/>
          <w:lang w:eastAsia="en-US"/>
        </w:rPr>
        <w:t xml:space="preserve"> </w:t>
      </w:r>
      <w:r>
        <w:rPr>
          <w:rFonts w:hint="eastAsia"/>
          <w:rtl/>
          <w:lang w:eastAsia="en-US"/>
        </w:rPr>
        <w:t>שער</w:t>
      </w:r>
      <w:r>
        <w:rPr>
          <w:rtl/>
          <w:lang w:eastAsia="en-US"/>
        </w:rPr>
        <w:t xml:space="preserve"> </w:t>
      </w:r>
      <w:r>
        <w:rPr>
          <w:rFonts w:hint="eastAsia"/>
          <w:rtl/>
          <w:lang w:eastAsia="en-US"/>
        </w:rPr>
        <w:t>הצ</w:t>
      </w:r>
      <w:r>
        <w:rPr>
          <w:rFonts w:hint="cs"/>
          <w:rtl/>
          <w:lang w:eastAsia="en-US"/>
        </w:rPr>
        <w:t>י</w:t>
      </w:r>
      <w:r>
        <w:rPr>
          <w:rFonts w:hint="eastAsia"/>
          <w:rtl/>
          <w:lang w:eastAsia="en-US"/>
        </w:rPr>
        <w:t>יקנות</w:t>
      </w:r>
      <w:r>
        <w:rPr>
          <w:rFonts w:hint="cs"/>
          <w:rtl/>
          <w:lang w:eastAsia="en-US"/>
        </w:rPr>
        <w:t>: "</w:t>
      </w:r>
      <w:r>
        <w:rPr>
          <w:rFonts w:hint="eastAsia"/>
          <w:rtl/>
          <w:lang w:eastAsia="en-US"/>
        </w:rPr>
        <w:t>והטוב</w:t>
      </w:r>
      <w:r>
        <w:rPr>
          <w:rtl/>
          <w:lang w:eastAsia="en-US"/>
        </w:rPr>
        <w:t xml:space="preserve"> </w:t>
      </w:r>
      <w:r>
        <w:rPr>
          <w:rFonts w:hint="eastAsia"/>
          <w:rtl/>
          <w:lang w:eastAsia="en-US"/>
        </w:rPr>
        <w:t>שבזאת</w:t>
      </w:r>
      <w:r>
        <w:rPr>
          <w:rtl/>
          <w:lang w:eastAsia="en-US"/>
        </w:rPr>
        <w:t xml:space="preserve"> </w:t>
      </w:r>
      <w:r>
        <w:rPr>
          <w:rFonts w:hint="eastAsia"/>
          <w:rtl/>
          <w:lang w:eastAsia="en-US"/>
        </w:rPr>
        <w:t>המידה</w:t>
      </w:r>
      <w:r>
        <w:rPr>
          <w:rtl/>
          <w:lang w:eastAsia="en-US"/>
        </w:rPr>
        <w:t xml:space="preserve"> - </w:t>
      </w:r>
      <w:r>
        <w:rPr>
          <w:rFonts w:hint="eastAsia"/>
          <w:rtl/>
          <w:lang w:eastAsia="en-US"/>
        </w:rPr>
        <w:t>שאינו</w:t>
      </w:r>
      <w:r>
        <w:rPr>
          <w:rtl/>
          <w:lang w:eastAsia="en-US"/>
        </w:rPr>
        <w:t xml:space="preserve"> </w:t>
      </w:r>
      <w:r>
        <w:rPr>
          <w:rFonts w:hint="eastAsia"/>
          <w:rtl/>
          <w:lang w:eastAsia="en-US"/>
        </w:rPr>
        <w:t>מפקיר</w:t>
      </w:r>
      <w:r>
        <w:rPr>
          <w:rtl/>
          <w:lang w:eastAsia="en-US"/>
        </w:rPr>
        <w:t xml:space="preserve"> </w:t>
      </w:r>
      <w:r>
        <w:rPr>
          <w:rFonts w:hint="eastAsia"/>
          <w:rtl/>
          <w:lang w:eastAsia="en-US"/>
        </w:rPr>
        <w:t>ממונו</w:t>
      </w:r>
      <w:r>
        <w:rPr>
          <w:rtl/>
          <w:lang w:eastAsia="en-US"/>
        </w:rPr>
        <w:t xml:space="preserve"> </w:t>
      </w:r>
      <w:r>
        <w:rPr>
          <w:rFonts w:hint="eastAsia"/>
          <w:rtl/>
          <w:lang w:eastAsia="en-US"/>
        </w:rPr>
        <w:t>בהבלים</w:t>
      </w:r>
      <w:r>
        <w:rPr>
          <w:rtl/>
          <w:lang w:eastAsia="en-US"/>
        </w:rPr>
        <w:t xml:space="preserve">, </w:t>
      </w:r>
      <w:r>
        <w:rPr>
          <w:rFonts w:hint="eastAsia"/>
          <w:rtl/>
          <w:lang w:eastAsia="en-US"/>
        </w:rPr>
        <w:t>ופעמים</w:t>
      </w:r>
      <w:r>
        <w:rPr>
          <w:rtl/>
          <w:lang w:eastAsia="en-US"/>
        </w:rPr>
        <w:t xml:space="preserve"> </w:t>
      </w:r>
      <w:r>
        <w:rPr>
          <w:rFonts w:hint="eastAsia"/>
          <w:rtl/>
          <w:lang w:eastAsia="en-US"/>
        </w:rPr>
        <w:t>נמנע</w:t>
      </w:r>
      <w:r>
        <w:rPr>
          <w:rtl/>
          <w:lang w:eastAsia="en-US"/>
        </w:rPr>
        <w:t xml:space="preserve"> </w:t>
      </w:r>
      <w:r>
        <w:rPr>
          <w:rFonts w:hint="eastAsia"/>
          <w:rtl/>
          <w:lang w:eastAsia="en-US"/>
        </w:rPr>
        <w:t>מעבירות</w:t>
      </w:r>
      <w:r>
        <w:rPr>
          <w:rtl/>
          <w:lang w:eastAsia="en-US"/>
        </w:rPr>
        <w:t xml:space="preserve"> </w:t>
      </w:r>
      <w:r>
        <w:rPr>
          <w:rFonts w:hint="eastAsia"/>
          <w:rtl/>
          <w:lang w:eastAsia="en-US"/>
        </w:rPr>
        <w:t>גדולות</w:t>
      </w:r>
      <w:r>
        <w:rPr>
          <w:rtl/>
          <w:lang w:eastAsia="en-US"/>
        </w:rPr>
        <w:t xml:space="preserve">. </w:t>
      </w:r>
      <w:r>
        <w:rPr>
          <w:rFonts w:hint="eastAsia"/>
          <w:rtl/>
          <w:lang w:eastAsia="en-US"/>
        </w:rPr>
        <w:t>ומחמת</w:t>
      </w:r>
      <w:r>
        <w:rPr>
          <w:rtl/>
          <w:lang w:eastAsia="en-US"/>
        </w:rPr>
        <w:t xml:space="preserve"> </w:t>
      </w:r>
      <w:r>
        <w:rPr>
          <w:rFonts w:hint="eastAsia"/>
          <w:rtl/>
          <w:lang w:eastAsia="en-US"/>
        </w:rPr>
        <w:t>שמחסר</w:t>
      </w:r>
      <w:r>
        <w:rPr>
          <w:rtl/>
          <w:lang w:eastAsia="en-US"/>
        </w:rPr>
        <w:t xml:space="preserve"> </w:t>
      </w:r>
      <w:r>
        <w:rPr>
          <w:rFonts w:hint="eastAsia"/>
          <w:rtl/>
          <w:lang w:eastAsia="en-US"/>
        </w:rPr>
        <w:t>נפשו</w:t>
      </w:r>
      <w:r>
        <w:rPr>
          <w:rtl/>
          <w:lang w:eastAsia="en-US"/>
        </w:rPr>
        <w:t xml:space="preserve"> </w:t>
      </w:r>
      <w:r>
        <w:rPr>
          <w:rFonts w:hint="eastAsia"/>
          <w:rtl/>
          <w:lang w:eastAsia="en-US"/>
        </w:rPr>
        <w:t>מטובה</w:t>
      </w:r>
      <w:r>
        <w:rPr>
          <w:rtl/>
          <w:lang w:eastAsia="en-US"/>
        </w:rPr>
        <w:t xml:space="preserve">, </w:t>
      </w:r>
      <w:r>
        <w:rPr>
          <w:rFonts w:hint="eastAsia"/>
          <w:rtl/>
          <w:lang w:eastAsia="en-US"/>
        </w:rPr>
        <w:t>מתוך</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גיאות</w:t>
      </w:r>
      <w:r>
        <w:rPr>
          <w:rtl/>
          <w:lang w:eastAsia="en-US"/>
        </w:rPr>
        <w:t xml:space="preserve"> </w:t>
      </w:r>
      <w:r>
        <w:rPr>
          <w:rFonts w:hint="eastAsia"/>
          <w:rtl/>
          <w:lang w:eastAsia="en-US"/>
        </w:rPr>
        <w:t>כמו</w:t>
      </w:r>
      <w:r>
        <w:rPr>
          <w:rtl/>
          <w:lang w:eastAsia="en-US"/>
        </w:rPr>
        <w:t xml:space="preserve"> </w:t>
      </w:r>
      <w:r>
        <w:rPr>
          <w:rFonts w:hint="eastAsia"/>
          <w:rtl/>
          <w:lang w:eastAsia="en-US"/>
        </w:rPr>
        <w:t>שיש</w:t>
      </w:r>
      <w:r>
        <w:rPr>
          <w:rtl/>
          <w:lang w:eastAsia="en-US"/>
        </w:rPr>
        <w:t xml:space="preserve"> </w:t>
      </w:r>
      <w:r>
        <w:rPr>
          <w:rFonts w:hint="eastAsia"/>
          <w:rtl/>
          <w:lang w:eastAsia="en-US"/>
        </w:rPr>
        <w:t>לנדיב</w:t>
      </w:r>
      <w:r>
        <w:rPr>
          <w:rFonts w:hint="cs"/>
          <w:rtl/>
          <w:lang w:eastAsia="en-US"/>
        </w:rPr>
        <w:t xml:space="preserve"> ... </w:t>
      </w:r>
      <w:r>
        <w:rPr>
          <w:rFonts w:hint="eastAsia"/>
          <w:rtl/>
          <w:lang w:eastAsia="en-US"/>
        </w:rPr>
        <w:t>לכן</w:t>
      </w:r>
      <w:r>
        <w:rPr>
          <w:rtl/>
          <w:lang w:eastAsia="en-US"/>
        </w:rPr>
        <w:t xml:space="preserve"> </w:t>
      </w:r>
      <w:r>
        <w:rPr>
          <w:rFonts w:hint="eastAsia"/>
          <w:rtl/>
          <w:lang w:eastAsia="en-US"/>
        </w:rPr>
        <w:t>ידקדק</w:t>
      </w:r>
      <w:r>
        <w:rPr>
          <w:rtl/>
          <w:lang w:eastAsia="en-US"/>
        </w:rPr>
        <w:t xml:space="preserve"> </w:t>
      </w:r>
      <w:r>
        <w:rPr>
          <w:rFonts w:hint="eastAsia"/>
          <w:rtl/>
          <w:lang w:eastAsia="en-US"/>
        </w:rPr>
        <w:t>האדם</w:t>
      </w:r>
      <w:r>
        <w:rPr>
          <w:rtl/>
          <w:lang w:eastAsia="en-US"/>
        </w:rPr>
        <w:t xml:space="preserve"> </w:t>
      </w:r>
      <w:r>
        <w:rPr>
          <w:rFonts w:hint="eastAsia"/>
          <w:rtl/>
          <w:lang w:eastAsia="en-US"/>
        </w:rPr>
        <w:t>בע</w:t>
      </w:r>
      <w:r>
        <w:rPr>
          <w:rFonts w:hint="cs"/>
          <w:rtl/>
          <w:lang w:eastAsia="en-US"/>
        </w:rPr>
        <w:t>ו</w:t>
      </w:r>
      <w:r>
        <w:rPr>
          <w:rFonts w:hint="eastAsia"/>
          <w:rtl/>
          <w:lang w:eastAsia="en-US"/>
        </w:rPr>
        <w:t>שרו</w:t>
      </w:r>
      <w:r>
        <w:rPr>
          <w:rtl/>
          <w:lang w:eastAsia="en-US"/>
        </w:rPr>
        <w:t xml:space="preserve"> </w:t>
      </w:r>
      <w:r>
        <w:rPr>
          <w:rFonts w:hint="eastAsia"/>
          <w:rtl/>
          <w:lang w:eastAsia="en-US"/>
        </w:rPr>
        <w:t>בעצמו</w:t>
      </w:r>
      <w:r>
        <w:rPr>
          <w:rtl/>
          <w:lang w:eastAsia="en-US"/>
        </w:rPr>
        <w:t xml:space="preserve">, </w:t>
      </w:r>
      <w:r>
        <w:rPr>
          <w:rFonts w:hint="eastAsia"/>
          <w:rtl/>
          <w:lang w:eastAsia="en-US"/>
        </w:rPr>
        <w:t>ויהיה</w:t>
      </w:r>
      <w:r>
        <w:rPr>
          <w:rtl/>
          <w:lang w:eastAsia="en-US"/>
        </w:rPr>
        <w:t xml:space="preserve"> </w:t>
      </w:r>
      <w:r>
        <w:rPr>
          <w:rFonts w:hint="eastAsia"/>
          <w:rtl/>
          <w:lang w:eastAsia="en-US"/>
        </w:rPr>
        <w:t>נדיב</w:t>
      </w:r>
      <w:r>
        <w:rPr>
          <w:rtl/>
          <w:lang w:eastAsia="en-US"/>
        </w:rPr>
        <w:t xml:space="preserve"> </w:t>
      </w:r>
      <w:r>
        <w:rPr>
          <w:rFonts w:hint="eastAsia"/>
          <w:rtl/>
          <w:lang w:eastAsia="en-US"/>
        </w:rPr>
        <w:t>במקום</w:t>
      </w:r>
      <w:r>
        <w:rPr>
          <w:rtl/>
          <w:lang w:eastAsia="en-US"/>
        </w:rPr>
        <w:t xml:space="preserve"> </w:t>
      </w:r>
      <w:r>
        <w:rPr>
          <w:rFonts w:hint="eastAsia"/>
          <w:rtl/>
          <w:lang w:eastAsia="en-US"/>
        </w:rPr>
        <w:t>שראוי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ובמקום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יהיה</w:t>
      </w:r>
      <w:r>
        <w:rPr>
          <w:rtl/>
          <w:lang w:eastAsia="en-US"/>
        </w:rPr>
        <w:t xml:space="preserve"> </w:t>
      </w:r>
      <w:r>
        <w:rPr>
          <w:rFonts w:hint="eastAsia"/>
          <w:rtl/>
          <w:lang w:eastAsia="en-US"/>
        </w:rPr>
        <w:t>צי</w:t>
      </w:r>
      <w:r>
        <w:rPr>
          <w:rFonts w:hint="cs"/>
          <w:rtl/>
          <w:lang w:eastAsia="en-US"/>
        </w:rPr>
        <w:t>י</w:t>
      </w:r>
      <w:r>
        <w:rPr>
          <w:rFonts w:hint="eastAsia"/>
          <w:rtl/>
          <w:lang w:eastAsia="en-US"/>
        </w:rPr>
        <w:t>קן</w:t>
      </w:r>
      <w:r>
        <w:rPr>
          <w:rtl/>
          <w:lang w:eastAsia="en-US"/>
        </w:rPr>
        <w:t xml:space="preserve"> </w:t>
      </w:r>
      <w:r>
        <w:rPr>
          <w:rFonts w:hint="eastAsia"/>
          <w:rtl/>
          <w:lang w:eastAsia="en-US"/>
        </w:rPr>
        <w:t>וכילי</w:t>
      </w:r>
      <w:r>
        <w:rPr>
          <w:rtl/>
          <w:lang w:eastAsia="en-US"/>
        </w:rPr>
        <w:t xml:space="preserve">. </w:t>
      </w:r>
      <w:r>
        <w:rPr>
          <w:rFonts w:hint="eastAsia"/>
          <w:rtl/>
          <w:lang w:eastAsia="en-US"/>
        </w:rPr>
        <w:t>וישקול</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במאזנים</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וילמד</w:t>
      </w:r>
      <w:r>
        <w:rPr>
          <w:rtl/>
          <w:lang w:eastAsia="en-US"/>
        </w:rPr>
        <w:t xml:space="preserve"> </w:t>
      </w:r>
      <w:r>
        <w:rPr>
          <w:rFonts w:hint="eastAsia"/>
          <w:rtl/>
          <w:lang w:eastAsia="en-US"/>
        </w:rPr>
        <w:t>מיעקב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שהיה</w:t>
      </w:r>
      <w:r>
        <w:rPr>
          <w:rtl/>
          <w:lang w:eastAsia="en-US"/>
        </w:rPr>
        <w:t xml:space="preserve"> </w:t>
      </w:r>
      <w:r>
        <w:rPr>
          <w:rFonts w:hint="eastAsia"/>
          <w:rtl/>
          <w:lang w:eastAsia="en-US"/>
        </w:rPr>
        <w:t>ציקן</w:t>
      </w:r>
      <w:r>
        <w:rPr>
          <w:rtl/>
          <w:lang w:eastAsia="en-US"/>
        </w:rPr>
        <w:t xml:space="preserve"> </w:t>
      </w:r>
      <w:r>
        <w:rPr>
          <w:rFonts w:hint="eastAsia"/>
          <w:rtl/>
          <w:lang w:eastAsia="en-US"/>
        </w:rPr>
        <w:t>שאין</w:t>
      </w:r>
      <w:r>
        <w:rPr>
          <w:rtl/>
          <w:lang w:eastAsia="en-US"/>
        </w:rPr>
        <w:t xml:space="preserve"> </w:t>
      </w:r>
      <w:r>
        <w:rPr>
          <w:rFonts w:hint="eastAsia"/>
          <w:rtl/>
          <w:lang w:eastAsia="en-US"/>
        </w:rPr>
        <w:t>דוגמתו</w:t>
      </w:r>
      <w:r>
        <w:rPr>
          <w:rtl/>
          <w:lang w:eastAsia="en-US"/>
        </w:rPr>
        <w:t xml:space="preserve">, </w:t>
      </w:r>
      <w:r>
        <w:rPr>
          <w:rFonts w:hint="eastAsia"/>
          <w:rtl/>
          <w:lang w:eastAsia="en-US"/>
        </w:rPr>
        <w:t>שנאמר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r>
        <w:rPr>
          <w:rFonts w:hint="eastAsia"/>
          <w:rtl/>
          <w:lang w:eastAsia="en-US"/>
        </w:rPr>
        <w:t>כה</w:t>
      </w:r>
      <w:r>
        <w:rPr>
          <w:rtl/>
          <w:lang w:eastAsia="en-US"/>
        </w:rPr>
        <w:t xml:space="preserve">):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זכרונם</w:t>
      </w:r>
      <w:r>
        <w:rPr>
          <w:rtl/>
          <w:lang w:eastAsia="en-US"/>
        </w:rPr>
        <w:t xml:space="preserve"> </w:t>
      </w:r>
      <w:r>
        <w:rPr>
          <w:rFonts w:hint="eastAsia"/>
          <w:rtl/>
          <w:lang w:eastAsia="en-US"/>
        </w:rPr>
        <w:t>לברכה</w:t>
      </w:r>
      <w:r>
        <w:rPr>
          <w:rtl/>
          <w:lang w:eastAsia="en-US"/>
        </w:rPr>
        <w:t xml:space="preserve">, </w:t>
      </w:r>
      <w:r>
        <w:rPr>
          <w:rFonts w:hint="eastAsia"/>
          <w:rtl/>
          <w:lang w:eastAsia="en-US"/>
        </w:rPr>
        <w:t>ששכח</w:t>
      </w:r>
      <w:r>
        <w:rPr>
          <w:rtl/>
          <w:lang w:eastAsia="en-US"/>
        </w:rPr>
        <w:t xml:space="preserve"> </w:t>
      </w:r>
      <w:r>
        <w:rPr>
          <w:rFonts w:hint="eastAsia"/>
          <w:rtl/>
          <w:lang w:eastAsia="en-US"/>
        </w:rPr>
        <w:t>פכים</w:t>
      </w:r>
      <w:r>
        <w:rPr>
          <w:rtl/>
          <w:lang w:eastAsia="en-US"/>
        </w:rPr>
        <w:t xml:space="preserve"> </w:t>
      </w:r>
      <w:r>
        <w:rPr>
          <w:rFonts w:hint="eastAsia"/>
          <w:rtl/>
          <w:lang w:eastAsia="en-US"/>
        </w:rPr>
        <w:t>קטנים</w:t>
      </w:r>
      <w:r>
        <w:rPr>
          <w:rtl/>
          <w:lang w:eastAsia="en-US"/>
        </w:rPr>
        <w:t xml:space="preserve"> </w:t>
      </w:r>
      <w:r>
        <w:rPr>
          <w:rFonts w:hint="eastAsia"/>
          <w:rtl/>
          <w:lang w:eastAsia="en-US"/>
        </w:rPr>
        <w:t>וחזר</w:t>
      </w:r>
      <w:r>
        <w:rPr>
          <w:rtl/>
          <w:lang w:eastAsia="en-US"/>
        </w:rPr>
        <w:t xml:space="preserve"> </w:t>
      </w:r>
      <w:r>
        <w:rPr>
          <w:rFonts w:hint="eastAsia"/>
          <w:rtl/>
          <w:lang w:eastAsia="en-US"/>
        </w:rPr>
        <w:t>עליהם</w:t>
      </w:r>
      <w:r>
        <w:rPr>
          <w:rtl/>
          <w:lang w:eastAsia="en-US"/>
        </w:rPr>
        <w:t xml:space="preserve">, </w:t>
      </w:r>
      <w:r>
        <w:rPr>
          <w:rFonts w:hint="eastAsia"/>
          <w:rtl/>
          <w:lang w:eastAsia="en-US"/>
        </w:rPr>
        <w:t>מלמד</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פושטים</w:t>
      </w:r>
      <w:r>
        <w:rPr>
          <w:rtl/>
          <w:lang w:eastAsia="en-US"/>
        </w:rPr>
        <w:t xml:space="preserve"> </w:t>
      </w:r>
      <w:r>
        <w:rPr>
          <w:rFonts w:hint="eastAsia"/>
          <w:rtl/>
          <w:lang w:eastAsia="en-US"/>
        </w:rPr>
        <w:t>יד</w:t>
      </w:r>
      <w:r>
        <w:rPr>
          <w:rtl/>
          <w:lang w:eastAsia="en-US"/>
        </w:rPr>
        <w:t xml:space="preserve"> </w:t>
      </w:r>
      <w:r>
        <w:rPr>
          <w:rFonts w:hint="eastAsia"/>
          <w:rtl/>
          <w:lang w:eastAsia="en-US"/>
        </w:rPr>
        <w:t>בגזל</w:t>
      </w:r>
      <w:r>
        <w:rPr>
          <w:rtl/>
          <w:lang w:eastAsia="en-US"/>
        </w:rPr>
        <w:t xml:space="preserve"> (</w:t>
      </w:r>
      <w:r>
        <w:rPr>
          <w:rFonts w:hint="eastAsia"/>
          <w:rtl/>
          <w:lang w:eastAsia="en-US"/>
        </w:rPr>
        <w:t>חולין</w:t>
      </w:r>
      <w:r>
        <w:rPr>
          <w:rtl/>
          <w:lang w:eastAsia="en-US"/>
        </w:rPr>
        <w:t xml:space="preserve"> </w:t>
      </w:r>
      <w:r>
        <w:rPr>
          <w:rFonts w:hint="eastAsia"/>
          <w:rtl/>
          <w:lang w:eastAsia="en-US"/>
        </w:rPr>
        <w:t>צא</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גם רש"ר וגם אורחות צדיקים מתמקדים בחלק הראשון של גמרא חולין שהבאנו (שזה אכן מקור מרכשי לכלל: צדיקים ממונם חביב עליהם מגופם", אבל מתעלמים מהחלק השני שמזהיר שלא לצאת יחידי בלילה ולא לסכן עצמך גם בעבור פכים קטנים. עכ"פ, נראה שצייקנות זו של יעקב וחביבות הממון אינה אלא "סבוב פני הדברים" (שמואל ב יד כ) כך שיקלע למפגש גורלי שיש לו רבדים הרבה יותר עמוקים. ועל כך כבר הרחבנו כאמור ב</w:t>
      </w:r>
      <w:r>
        <w:rPr>
          <w:rFonts w:hint="cs"/>
          <w:rtl/>
        </w:rPr>
        <w:t xml:space="preserve">דברינו </w:t>
      </w:r>
      <w:hyperlink r:id="rId4" w:history="1">
        <w:r w:rsidRPr="00F271F9">
          <w:rPr>
            <w:rStyle w:val="Hyperlink"/>
            <w:rFonts w:hint="cs"/>
            <w:rtl/>
          </w:rPr>
          <w:t>מאבק יעקב והמלאך</w:t>
        </w:r>
      </w:hyperlink>
      <w:r>
        <w:rPr>
          <w:rFonts w:hint="cs"/>
          <w:rtl/>
        </w:rPr>
        <w:t xml:space="preserve"> בפרשה זו, והפעם אנחנו עם הפכים הקטנים</w:t>
      </w:r>
      <w:r>
        <w:rPr>
          <w:rFonts w:hint="cs"/>
          <w:rtl/>
          <w:lang w:eastAsia="en-US"/>
        </w:rPr>
        <w:t>.</w:t>
      </w:r>
    </w:p>
  </w:footnote>
  <w:footnote w:id="10">
    <w:p w:rsidR="0083495A" w:rsidRDefault="0083495A" w:rsidP="0083495A">
      <w:pPr>
        <w:pStyle w:val="a3"/>
        <w:rPr>
          <w:rFonts w:hint="cs"/>
        </w:rPr>
      </w:pPr>
      <w:r>
        <w:rPr>
          <w:rStyle w:val="a5"/>
        </w:rPr>
        <w:footnoteRef/>
      </w:r>
      <w:r>
        <w:rPr>
          <w:rtl/>
        </w:rPr>
        <w:t xml:space="preserve"> </w:t>
      </w:r>
      <w:r>
        <w:rPr>
          <w:rFonts w:hint="cs"/>
          <w:rtl/>
        </w:rPr>
        <w:t>ברטנורא מצטט את הגמרא בחולין, אבל שואל: מאיפה לקח הדרשן את הרעיון שיעקב אבינו, בתוך כל הסאגה הגדולה של ההכנות למפגש עם עשו והחזרה לארץ, מוצא זמן לחזור באישון הלילה לעבר היבוק לאסוף פכים קטנים שאולי נשארו שם?</w:t>
      </w:r>
    </w:p>
  </w:footnote>
  <w:footnote w:id="11">
    <w:p w:rsidR="003627A2" w:rsidRDefault="003627A2" w:rsidP="00362703">
      <w:pPr>
        <w:pStyle w:val="a3"/>
        <w:rPr>
          <w:rFonts w:hint="cs"/>
        </w:rPr>
      </w:pPr>
      <w:r>
        <w:rPr>
          <w:rStyle w:val="a5"/>
        </w:rPr>
        <w:footnoteRef/>
      </w:r>
      <w:r>
        <w:rPr>
          <w:rtl/>
        </w:rPr>
        <w:t xml:space="preserve"> </w:t>
      </w:r>
      <w:r>
        <w:rPr>
          <w:rFonts w:hint="cs"/>
          <w:rtl/>
        </w:rPr>
        <w:t xml:space="preserve">ברטנורא עושה כאן טוויסט קטן. הוא נצמד לחלק </w:t>
      </w:r>
      <w:r w:rsidR="00362703">
        <w:rPr>
          <w:rFonts w:hint="cs"/>
          <w:rtl/>
        </w:rPr>
        <w:t>ב</w:t>
      </w:r>
      <w:r>
        <w:rPr>
          <w:rFonts w:hint="cs"/>
          <w:rtl/>
        </w:rPr>
        <w:t xml:space="preserve">גמרא חולין לעיל שקובע שתלמיד חכם לא יצא יחידי בלילה (ומה עם אנשים </w:t>
      </w:r>
      <w:r w:rsidR="00EF1699">
        <w:rPr>
          <w:rFonts w:hint="cs"/>
          <w:rtl/>
        </w:rPr>
        <w:t>שאינם תלמידי חכמי</w:t>
      </w:r>
      <w:r>
        <w:rPr>
          <w:rFonts w:hint="cs"/>
          <w:rtl/>
        </w:rPr>
        <w:t>ם?</w:t>
      </w:r>
      <w:r w:rsidR="00EF1699">
        <w:rPr>
          <w:rFonts w:hint="cs"/>
          <w:rtl/>
        </w:rPr>
        <w:t xml:space="preserve"> אולי הכוונה: אפילו תלמיד חכם לא יצא וכו'</w:t>
      </w:r>
      <w:r>
        <w:rPr>
          <w:rFonts w:hint="cs"/>
          <w:rtl/>
        </w:rPr>
        <w:t xml:space="preserve">) ולפיכך ברור לו שיעקב לא חזר "לבדו" אלא "לכדו", לכדים ולחפצים האחרים שהשאיר מעבר ליבוק. </w:t>
      </w:r>
      <w:r w:rsidR="00EF1699">
        <w:rPr>
          <w:rFonts w:hint="cs"/>
          <w:rtl/>
        </w:rPr>
        <w:t>(מישהו הוסיף עוקץ למטה בצד ימין לאות כ"ף?</w:t>
      </w:r>
      <w:r w:rsidR="00362703">
        <w:rPr>
          <w:rFonts w:hint="cs"/>
          <w:rtl/>
        </w:rPr>
        <w:t>)</w:t>
      </w:r>
      <w:r>
        <w:rPr>
          <w:rFonts w:hint="cs"/>
          <w:rtl/>
        </w:rPr>
        <w:t>. חזר עם עוד אנשים. ועדיין מכאן ניתן ללמוד שצדיקים ממונם חביב עליהם מגופם? ומה נעשה עם המילה "ויותר יעקב"? אולי שחזר פעם יותרת (נוספת)? עכ"פ, מהמאבק עם המלאך שהוא המשך ברור לסיפור חזרתו של יעקב לעבר היבוק, משמע שהיה בגפו ולא היו אחרים איתו.</w:t>
      </w:r>
    </w:p>
  </w:footnote>
  <w:footnote w:id="12">
    <w:p w:rsidR="00741C0F" w:rsidRDefault="00741C0F" w:rsidP="0026139D">
      <w:pPr>
        <w:pStyle w:val="a3"/>
        <w:rPr>
          <w:rFonts w:hint="cs"/>
        </w:rPr>
      </w:pPr>
      <w:r>
        <w:rPr>
          <w:rStyle w:val="a5"/>
        </w:rPr>
        <w:footnoteRef/>
      </w:r>
      <w:r>
        <w:rPr>
          <w:rtl/>
        </w:rPr>
        <w:t xml:space="preserve"> </w:t>
      </w:r>
      <w:r>
        <w:rPr>
          <w:rFonts w:hint="cs"/>
          <w:rtl/>
        </w:rPr>
        <w:t>רבי בחיי בן אשר, שקדם לברטנורא, הכיר גם הוא את הדרש</w:t>
      </w:r>
      <w:r w:rsidR="0026139D">
        <w:rPr>
          <w:rFonts w:hint="cs"/>
          <w:rtl/>
        </w:rPr>
        <w:t>ה</w:t>
      </w:r>
      <w:r>
        <w:rPr>
          <w:rFonts w:hint="cs"/>
          <w:rtl/>
        </w:rPr>
        <w:t xml:space="preserve"> "לבדו </w:t>
      </w:r>
      <w:r>
        <w:rPr>
          <w:rtl/>
        </w:rPr>
        <w:t>–</w:t>
      </w:r>
      <w:r>
        <w:rPr>
          <w:rFonts w:hint="cs"/>
          <w:rtl/>
        </w:rPr>
        <w:t xml:space="preserve"> לכדו"</w:t>
      </w:r>
      <w:r w:rsidR="00362703">
        <w:rPr>
          <w:rFonts w:hint="cs"/>
          <w:rtl/>
        </w:rPr>
        <w:t xml:space="preserve"> (שאחרים יצאו חוצץ כנגדה)</w:t>
      </w:r>
      <w:r>
        <w:rPr>
          <w:rFonts w:hint="cs"/>
          <w:rtl/>
        </w:rPr>
        <w:t xml:space="preserve">, אבל הציטוט מרבותינו וגם מרש"י לא מוכרים לנו. עכ"פ הוא אינו רואה שום בעיה או קשר בין דרשה זו ובין החלטתו של יעקב לצאת יחיד בלילה. זו המשמעות של </w:t>
      </w:r>
      <w:r w:rsidR="0026139D">
        <w:rPr>
          <w:rFonts w:hint="cs"/>
          <w:rtl/>
        </w:rPr>
        <w:t>"</w:t>
      </w:r>
      <w:r>
        <w:rPr>
          <w:rFonts w:hint="cs"/>
          <w:rtl/>
        </w:rPr>
        <w:t>צדיקים ממונם חביב עליהם מגופם</w:t>
      </w:r>
      <w:r w:rsidR="0026139D">
        <w:rPr>
          <w:rFonts w:hint="cs"/>
          <w:rtl/>
        </w:rPr>
        <w:t>", שהם גם מסתכנים</w:t>
      </w:r>
      <w:r>
        <w:rPr>
          <w:rFonts w:hint="cs"/>
          <w:rtl/>
        </w:rPr>
        <w:t>.</w:t>
      </w:r>
    </w:p>
  </w:footnote>
  <w:footnote w:id="13">
    <w:p w:rsidR="00741C0F" w:rsidRDefault="00741C0F">
      <w:pPr>
        <w:pStyle w:val="a3"/>
        <w:rPr>
          <w:rFonts w:hint="cs"/>
          <w:rtl/>
        </w:rPr>
      </w:pPr>
      <w:r>
        <w:rPr>
          <w:rStyle w:val="a5"/>
        </w:rPr>
        <w:footnoteRef/>
      </w:r>
      <w:r>
        <w:rPr>
          <w:rtl/>
        </w:rPr>
        <w:t xml:space="preserve"> </w:t>
      </w:r>
      <w:r w:rsidR="0026139D">
        <w:rPr>
          <w:rFonts w:hint="cs"/>
          <w:rtl/>
        </w:rPr>
        <w:t xml:space="preserve">כאן ההפתעה של רבי בחיי. </w:t>
      </w:r>
      <w:r>
        <w:rPr>
          <w:rFonts w:hint="cs"/>
          <w:rtl/>
        </w:rPr>
        <w:t>למה פכים קטנים? בגלל הילדים הקטנים. הפכים הקטנים הם כלי המאכל ואולי גם הלבוש והמשחק של הילדים הקטנים! בשבילם מסתכן יעקב. לא סתם ממון ורכוש חביבים עליו מגופו. ממון ורכוש וכלים הקשורים בחינוך הילדים ובתשומת הלב אליהם. ילד צריך את הפך ואת המשחק והצעצוע שלו. כך גם יחונך מילדות לא לגזול מילדים אחרים.</w:t>
      </w:r>
      <w:r w:rsidR="004D65F8">
        <w:rPr>
          <w:rFonts w:hint="cs"/>
          <w:rtl/>
        </w:rPr>
        <w:t xml:space="preserve"> והמקטרג הופיע ללא כל קשר למעשהו הנכון של יעקב.</w:t>
      </w:r>
    </w:p>
  </w:footnote>
  <w:footnote w:id="14">
    <w:p w:rsidR="006616ED" w:rsidRDefault="006616ED" w:rsidP="006616ED">
      <w:pPr>
        <w:pStyle w:val="a3"/>
        <w:rPr>
          <w:rFonts w:hint="cs"/>
        </w:rPr>
      </w:pPr>
      <w:r>
        <w:rPr>
          <w:rStyle w:val="a5"/>
        </w:rPr>
        <w:footnoteRef/>
      </w:r>
      <w:r>
        <w:rPr>
          <w:rtl/>
        </w:rPr>
        <w:t xml:space="preserve"> </w:t>
      </w:r>
      <w:r>
        <w:rPr>
          <w:rFonts w:hint="cs"/>
          <w:rtl/>
        </w:rPr>
        <w:t>במשי, סחרו במשי.</w:t>
      </w:r>
    </w:p>
  </w:footnote>
  <w:footnote w:id="15">
    <w:p w:rsidR="006616ED" w:rsidRDefault="006616ED" w:rsidP="006616ED">
      <w:pPr>
        <w:pStyle w:val="a3"/>
        <w:rPr>
          <w:rFonts w:hint="cs"/>
        </w:rPr>
      </w:pPr>
      <w:r>
        <w:rPr>
          <w:rStyle w:val="a5"/>
        </w:rPr>
        <w:footnoteRef/>
      </w:r>
      <w:r>
        <w:rPr>
          <w:rtl/>
        </w:rPr>
        <w:t xml:space="preserve"> </w:t>
      </w:r>
      <w:r>
        <w:rPr>
          <w:rFonts w:hint="cs"/>
          <w:rtl/>
        </w:rPr>
        <w:t>מכשף ביוונית.</w:t>
      </w:r>
    </w:p>
  </w:footnote>
  <w:footnote w:id="16">
    <w:p w:rsidR="006616ED" w:rsidRDefault="006616ED" w:rsidP="006616ED">
      <w:pPr>
        <w:pStyle w:val="a3"/>
        <w:rPr>
          <w:rFonts w:hint="cs"/>
          <w:rtl/>
        </w:rPr>
      </w:pPr>
      <w:r>
        <w:rPr>
          <w:rStyle w:val="a5"/>
        </w:rPr>
        <w:footnoteRef/>
      </w:r>
      <w:r>
        <w:rPr>
          <w:rtl/>
        </w:rPr>
        <w:t xml:space="preserve"> </w:t>
      </w:r>
      <w:r>
        <w:rPr>
          <w:rFonts w:hint="cs"/>
          <w:rtl/>
        </w:rPr>
        <w:t xml:space="preserve">פוקרין </w:t>
      </w:r>
      <w:r>
        <w:rPr>
          <w:rtl/>
        </w:rPr>
        <w:t>–</w:t>
      </w:r>
      <w:r>
        <w:rPr>
          <w:rFonts w:hint="cs"/>
          <w:rtl/>
        </w:rPr>
        <w:t xml:space="preserve"> חבל. 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סימן א: "</w:t>
      </w:r>
      <w:r>
        <w:rPr>
          <w:rFonts w:hint="eastAsia"/>
          <w:rtl/>
          <w:lang w:eastAsia="en-US"/>
        </w:rPr>
        <w:t>אי</w:t>
      </w:r>
      <w:r>
        <w:rPr>
          <w:rtl/>
          <w:lang w:eastAsia="en-US"/>
        </w:rPr>
        <w:t xml:space="preserve"> </w:t>
      </w:r>
      <w:r>
        <w:rPr>
          <w:rFonts w:hint="cs"/>
          <w:rtl/>
          <w:lang w:eastAsia="en-US"/>
        </w:rPr>
        <w:t xml:space="preserve">לך ארץ שמלכך נער ...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tl/>
          <w:lang w:eastAsia="en-US"/>
        </w:rPr>
        <w:t xml:space="preserve"> </w:t>
      </w:r>
      <w:r>
        <w:rPr>
          <w:rFonts w:hint="eastAsia"/>
          <w:rtl/>
          <w:lang w:eastAsia="en-US"/>
        </w:rPr>
        <w:t>וגו</w:t>
      </w:r>
      <w:r>
        <w:rPr>
          <w:rtl/>
          <w:lang w:eastAsia="en-US"/>
        </w:rPr>
        <w:t xml:space="preserve">'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גזרו</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 xml:space="preserve">' </w:t>
      </w:r>
      <w:r>
        <w:rPr>
          <w:rFonts w:hint="eastAsia"/>
          <w:rtl/>
          <w:lang w:eastAsia="en-US"/>
        </w:rPr>
        <w:t>ותאמר</w:t>
      </w:r>
      <w:r>
        <w:rPr>
          <w:rtl/>
          <w:lang w:eastAsia="en-US"/>
        </w:rPr>
        <w:t xml:space="preserve"> </w:t>
      </w:r>
      <w:r>
        <w:rPr>
          <w:rFonts w:hint="eastAsia"/>
          <w:rtl/>
          <w:lang w:eastAsia="en-US"/>
        </w:rPr>
        <w:t>האשה</w:t>
      </w:r>
      <w:r>
        <w:rPr>
          <w:rtl/>
          <w:lang w:eastAsia="en-US"/>
        </w:rPr>
        <w:t xml:space="preserve"> </w:t>
      </w:r>
      <w:r>
        <w:rPr>
          <w:rFonts w:hint="eastAsia"/>
          <w:rtl/>
          <w:lang w:eastAsia="en-US"/>
        </w:rPr>
        <w:t>אשר</w:t>
      </w:r>
      <w:r>
        <w:rPr>
          <w:rtl/>
          <w:lang w:eastAsia="en-US"/>
        </w:rPr>
        <w:t xml:space="preserve"> </w:t>
      </w:r>
      <w:r>
        <w:rPr>
          <w:rFonts w:hint="eastAsia"/>
          <w:rtl/>
          <w:lang w:eastAsia="en-US"/>
        </w:rPr>
        <w:t>בנה</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אלעאי</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הייתי</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פוקרין</w:t>
      </w:r>
      <w:r>
        <w:rPr>
          <w:rtl/>
          <w:lang w:eastAsia="en-US"/>
        </w:rPr>
        <w:t xml:space="preserve"> </w:t>
      </w:r>
      <w:r>
        <w:rPr>
          <w:rFonts w:hint="eastAsia"/>
          <w:rtl/>
          <w:lang w:eastAsia="en-US"/>
        </w:rPr>
        <w:t>הייתי</w:t>
      </w:r>
      <w:r>
        <w:rPr>
          <w:rtl/>
          <w:lang w:eastAsia="en-US"/>
        </w:rPr>
        <w:t xml:space="preserve"> </w:t>
      </w:r>
      <w:r>
        <w:rPr>
          <w:rFonts w:hint="eastAsia"/>
          <w:rtl/>
          <w:lang w:eastAsia="en-US"/>
        </w:rPr>
        <w:t>כורך</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שנתמלאת</w:t>
      </w:r>
      <w:r>
        <w:rPr>
          <w:rtl/>
          <w:lang w:eastAsia="en-US"/>
        </w:rPr>
        <w:t xml:space="preserve"> </w:t>
      </w:r>
      <w:r>
        <w:rPr>
          <w:rFonts w:hint="eastAsia"/>
          <w:rtl/>
          <w:lang w:eastAsia="en-US"/>
        </w:rPr>
        <w:t>עליו</w:t>
      </w:r>
      <w:r>
        <w:rPr>
          <w:rtl/>
          <w:lang w:eastAsia="en-US"/>
        </w:rPr>
        <w:t xml:space="preserve"> </w:t>
      </w:r>
      <w:r>
        <w:rPr>
          <w:rFonts w:hint="eastAsia"/>
          <w:rtl/>
          <w:lang w:eastAsia="en-US"/>
        </w:rPr>
        <w:t>רחמים</w:t>
      </w:r>
      <w:r>
        <w:rPr>
          <w:rtl/>
          <w:lang w:eastAsia="en-US"/>
        </w:rPr>
        <w:t xml:space="preserve"> </w:t>
      </w:r>
      <w:r>
        <w:rPr>
          <w:rFonts w:hint="eastAsia"/>
          <w:rtl/>
          <w:lang w:eastAsia="en-US"/>
        </w:rPr>
        <w:t>כבר</w:t>
      </w:r>
      <w:r>
        <w:rPr>
          <w:rtl/>
          <w:lang w:eastAsia="en-US"/>
        </w:rPr>
        <w:t xml:space="preserve"> </w:t>
      </w:r>
      <w:r>
        <w:rPr>
          <w:rFonts w:hint="eastAsia"/>
          <w:rtl/>
          <w:lang w:eastAsia="en-US"/>
        </w:rPr>
        <w:t>נהרג</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לך</w:t>
      </w:r>
      <w:r>
        <w:rPr>
          <w:rtl/>
          <w:lang w:eastAsia="en-US"/>
        </w:rPr>
        <w:t xml:space="preserve"> </w:t>
      </w:r>
      <w:r>
        <w:rPr>
          <w:rFonts w:hint="eastAsia"/>
          <w:rtl/>
          <w:lang w:eastAsia="en-US"/>
        </w:rPr>
        <w:t>ארץ</w:t>
      </w:r>
      <w:r>
        <w:rPr>
          <w:rtl/>
          <w:lang w:eastAsia="en-US"/>
        </w:rPr>
        <w:t xml:space="preserve"> </w:t>
      </w:r>
      <w:r>
        <w:rPr>
          <w:rFonts w:hint="eastAsia"/>
          <w:rtl/>
          <w:lang w:eastAsia="en-US"/>
        </w:rPr>
        <w:t>שמלכך</w:t>
      </w:r>
      <w:r>
        <w:rPr>
          <w:rtl/>
          <w:lang w:eastAsia="en-US"/>
        </w:rPr>
        <w:t xml:space="preserve"> </w:t>
      </w:r>
      <w:r>
        <w:rPr>
          <w:rFonts w:hint="eastAsia"/>
          <w:rtl/>
          <w:lang w:eastAsia="en-US"/>
        </w:rPr>
        <w:t>נער</w:t>
      </w:r>
      <w:r>
        <w:rPr>
          <w:rFonts w:hint="cs"/>
          <w:rtl/>
          <w:lang w:eastAsia="en-US"/>
        </w:rPr>
        <w:t>". על שלמה המלך אנחנו מדברים!</w:t>
      </w:r>
    </w:p>
  </w:footnote>
  <w:footnote w:id="17">
    <w:p w:rsidR="00EF1699" w:rsidRDefault="00EF1699">
      <w:pPr>
        <w:pStyle w:val="a3"/>
        <w:rPr>
          <w:rFonts w:hint="cs"/>
        </w:rPr>
      </w:pPr>
      <w:r>
        <w:rPr>
          <w:rStyle w:val="a5"/>
        </w:rPr>
        <w:footnoteRef/>
      </w:r>
      <w:r>
        <w:rPr>
          <w:rtl/>
        </w:rPr>
        <w:t xml:space="preserve"> </w:t>
      </w:r>
      <w:r>
        <w:rPr>
          <w:rFonts w:hint="cs"/>
          <w:rtl/>
        </w:rPr>
        <w:t>מדרש זה שוב מחזיר אותנו לקשר של מעבר יבוק עם המאבק עם המלאך, הוא שרו של עשו</w:t>
      </w:r>
      <w:r w:rsidRPr="00C753E8">
        <w:rPr>
          <w:rFonts w:hint="cs"/>
          <w:rtl/>
        </w:rPr>
        <w:t xml:space="preserve"> </w:t>
      </w:r>
      <w:r>
        <w:rPr>
          <w:rFonts w:hint="cs"/>
          <w:rtl/>
        </w:rPr>
        <w:t>המתואר כאן כמכשף. עפ"י מדרש זה, על פכים גדולים חזר יעקב. להתמודדות הרת גורל, בסופה זכה שהמלאך יקדים ויגלה לו את שעתיד הקב"ה לבשרו: שינוי שמו מיעקב לישראל. המפגש לא בא משום שיעקב חיבב את ממונו יותר מדאי ובחר לחזור על פכים קטנים, שאולי לא היה צריך לעשות. המעבר הלוך וחזור התרחש לאורך כל הלילה. במהלך כל המעבר, היה שרו של עשו, מלווה את יעקב. יעקב מציע לו שיתוף פעולה בחציית היבוק (או שמא ההפך, שרו של עשו מציע ליעקב את השותפות). כבר במהלך העברת הפכים מכל הסוגים, גדולים כקטנים, מטלטלים ובעלי חיים, מגלה יעקב עם מי יש לו עסק. גם הסיפור של החכמים שחזרו לצור לבדוק אם שכחו דבר מה וגילו ששכחו חבילה של משי, אינו הולם "פכים קטנים". מדרש זה נוגד לכאורה את הגמרא בחולין שיעקב חוזר "יחידי בלילה", אולי שלא לצורך, על פכים קטנים (ויכול להתחבר יפה לפירוש רד"ק ומדרש בראשית רבה שיעקב עמד כמין גשר בין שתי גדול היבוק. אבל עדיין ניתן לחבר את שני המדרשים, את שתי הגישות הנ"ל, ולומר שעל זה בדיוק היה המאבק עם שרו של עשו. על העברת כל רכושו של יעקב שהשיג ביגיע כפיו בחרן, גם על הפכים הקטנים ועל כך בפירושים הבאים.</w:t>
      </w:r>
    </w:p>
  </w:footnote>
  <w:footnote w:id="18">
    <w:p w:rsidR="00C510BC" w:rsidRDefault="00C510BC" w:rsidP="001C5FAC">
      <w:pPr>
        <w:pStyle w:val="a3"/>
        <w:rPr>
          <w:rFonts w:hint="cs"/>
          <w:rtl/>
        </w:rPr>
      </w:pPr>
      <w:r>
        <w:rPr>
          <w:rStyle w:val="a5"/>
        </w:rPr>
        <w:footnoteRef/>
      </w:r>
      <w:r>
        <w:rPr>
          <w:rtl/>
        </w:rPr>
        <w:t xml:space="preserve"> </w:t>
      </w:r>
      <w:r>
        <w:rPr>
          <w:rFonts w:hint="cs"/>
          <w:rtl/>
        </w:rPr>
        <w:t>ראה הפסוק במלואו שם: "</w:t>
      </w:r>
      <w:r>
        <w:rPr>
          <w:rtl/>
        </w:rPr>
        <w:t>וְעֵינְכֶם אַל תָּחֹס עַל כְּלֵיכֶם כִּי טוּב כָּל אֶרֶץ מִצְרַיִם לָכֶם הוּא</w:t>
      </w:r>
      <w:r>
        <w:rPr>
          <w:rFonts w:hint="cs"/>
          <w:rtl/>
        </w:rPr>
        <w:t xml:space="preserve">", שאלה בעצם דברי פרעה </w:t>
      </w:r>
      <w:r w:rsidR="001C5FAC">
        <w:rPr>
          <w:rFonts w:hint="cs"/>
          <w:rtl/>
        </w:rPr>
        <w:t xml:space="preserve">ליוסף </w:t>
      </w:r>
      <w:r>
        <w:rPr>
          <w:rFonts w:hint="cs"/>
          <w:rtl/>
        </w:rPr>
        <w:t xml:space="preserve">שיאמר לאחיו ויזרזם להביא את כל </w:t>
      </w:r>
      <w:r w:rsidR="001C5FAC">
        <w:rPr>
          <w:rFonts w:hint="cs"/>
          <w:rtl/>
        </w:rPr>
        <w:t>משפחתו</w:t>
      </w:r>
      <w:r>
        <w:rPr>
          <w:rFonts w:hint="cs"/>
          <w:rtl/>
        </w:rPr>
        <w:t xml:space="preserve"> למצרים. אבל הדרשן/פרשן שם דברים אלה בפי יוסף לאחיו</w:t>
      </w:r>
      <w:r w:rsidR="00D2081F" w:rsidRPr="00D2081F">
        <w:rPr>
          <w:rFonts w:hint="cs"/>
          <w:rtl/>
        </w:rPr>
        <w:t xml:space="preserve"> </w:t>
      </w:r>
      <w:r w:rsidR="00D2081F">
        <w:rPr>
          <w:rFonts w:hint="cs"/>
          <w:rtl/>
        </w:rPr>
        <w:t>ואנחנו נזרום איתו.</w:t>
      </w:r>
    </w:p>
  </w:footnote>
  <w:footnote w:id="19">
    <w:p w:rsidR="00735226" w:rsidRDefault="00735226" w:rsidP="00362703">
      <w:pPr>
        <w:pStyle w:val="a3"/>
        <w:rPr>
          <w:rFonts w:hint="cs"/>
          <w:rtl/>
        </w:rPr>
      </w:pPr>
      <w:r>
        <w:rPr>
          <w:rStyle w:val="a5"/>
        </w:rPr>
        <w:footnoteRef/>
      </w:r>
      <w:r>
        <w:rPr>
          <w:rtl/>
        </w:rPr>
        <w:t xml:space="preserve"> </w:t>
      </w:r>
      <w:r>
        <w:rPr>
          <w:rFonts w:hint="cs"/>
          <w:rtl/>
        </w:rPr>
        <w:t xml:space="preserve">כך גם מצאנו בפירוש </w:t>
      </w:r>
      <w:r>
        <w:rPr>
          <w:rtl/>
        </w:rPr>
        <w:t xml:space="preserve">ר' חיים פלטיאל </w:t>
      </w:r>
      <w:r>
        <w:rPr>
          <w:rFonts w:hint="cs"/>
          <w:rtl/>
        </w:rPr>
        <w:t>לפסוק: "</w:t>
      </w:r>
      <w:r>
        <w:rPr>
          <w:rtl/>
        </w:rPr>
        <w:t>ועינכם אל תחוס על כליכם</w:t>
      </w:r>
      <w:r>
        <w:rPr>
          <w:rFonts w:hint="cs"/>
          <w:rtl/>
        </w:rPr>
        <w:t xml:space="preserve"> -</w:t>
      </w:r>
      <w:r>
        <w:rPr>
          <w:rtl/>
        </w:rPr>
        <w:t xml:space="preserve"> לפי שהיו חסים על כליהם</w:t>
      </w:r>
      <w:r>
        <w:rPr>
          <w:rFonts w:hint="cs"/>
          <w:rtl/>
        </w:rPr>
        <w:t>.</w:t>
      </w:r>
      <w:r>
        <w:rPr>
          <w:rtl/>
        </w:rPr>
        <w:t xml:space="preserve"> כיון שהכירם</w:t>
      </w:r>
      <w:r>
        <w:rPr>
          <w:rFonts w:hint="cs"/>
          <w:rtl/>
        </w:rPr>
        <w:t>,</w:t>
      </w:r>
      <w:r>
        <w:rPr>
          <w:rtl/>
        </w:rPr>
        <w:t xml:space="preserve"> אמר להם</w:t>
      </w:r>
      <w:r>
        <w:rPr>
          <w:rFonts w:hint="cs"/>
          <w:rtl/>
        </w:rPr>
        <w:t>:</w:t>
      </w:r>
      <w:r>
        <w:rPr>
          <w:rtl/>
        </w:rPr>
        <w:t xml:space="preserve"> אל תעשו כמו שנעשה לכם אז שנשאר אבי על פכים קטנים</w:t>
      </w:r>
      <w:r>
        <w:rPr>
          <w:rFonts w:hint="cs"/>
          <w:rtl/>
        </w:rPr>
        <w:t xml:space="preserve">". מסתבר שבני יעקב הכירו את הסיפור על אביהם שחזר לעבר היבוק, אולי גם שאלו לפשר צליעתו ביום למחרת והתכונה של אביהם לא להזניח שום פריט או חפץ, הייתה ידועה להם. יוסף מכיר את תכונה זו ועצם אזכורה, יכול לשמש אולי עוד סימן שאכן יוסף הוא המדבר אליהם. למרות שכאמור, אלה בעצם דברי פרעה, מרגע שהושמו בפי יוסף נראה לחבר אותם לדבריו לעיל שם (פסוק ט): "מהרו ועלו אל אבי". </w:t>
      </w:r>
      <w:r w:rsidR="00362703">
        <w:rPr>
          <w:rFonts w:hint="cs"/>
          <w:rtl/>
        </w:rPr>
        <w:t xml:space="preserve">אין כעת זמן להתעסק בפכים קטנים. </w:t>
      </w:r>
      <w:r>
        <w:rPr>
          <w:rFonts w:hint="cs"/>
          <w:rtl/>
        </w:rPr>
        <w:t>אבא</w:t>
      </w:r>
      <w:r w:rsidR="00362703">
        <w:rPr>
          <w:rFonts w:hint="cs"/>
          <w:rtl/>
        </w:rPr>
        <w:t>, אומר יוסף,</w:t>
      </w:r>
      <w:r>
        <w:rPr>
          <w:rFonts w:hint="cs"/>
          <w:rtl/>
        </w:rPr>
        <w:t xml:space="preserve"> לפני המפגש עם עשו ואולי כחלק מהפרידה המוחלטת מלבן, לא משאיר שום דבר מאחור. מה שעובר איתו הוא מעכשיו מנכסי ארץ ישראל שיש בהם ברכה, מה שנשאר מאחור שייך אולי למדרש הבא. המצב כאן, אומר יוסף הוא שונה, אולי כי הכיוון השונה, יציאה מהארץ למצרים, אולי כי בגעגועי יוסף לאביו אין מקום לעסקי רכוש. הספיק לנו הפך הגדול של גביע הכסף. בין ממונם של צדיקים לגופם, יש גם את נפשתם</w:t>
      </w:r>
      <w:r w:rsidR="00362703">
        <w:rPr>
          <w:rFonts w:hint="cs"/>
          <w:rtl/>
        </w:rPr>
        <w:t xml:space="preserve"> החיה (לא של ר' עקיב)</w:t>
      </w:r>
      <w:r>
        <w:rPr>
          <w:rFonts w:hint="cs"/>
          <w:rtl/>
        </w:rPr>
        <w:t xml:space="preserve">, את געגועי הנפש לאהוביה שגוברים על </w:t>
      </w:r>
      <w:r w:rsidR="00362703">
        <w:rPr>
          <w:rFonts w:hint="cs"/>
          <w:rtl/>
        </w:rPr>
        <w:t>הכל</w:t>
      </w:r>
      <w:r>
        <w:rPr>
          <w:rFonts w:hint="cs"/>
          <w:rtl/>
        </w:rPr>
        <w:t>.</w:t>
      </w:r>
    </w:p>
  </w:footnote>
  <w:footnote w:id="20">
    <w:p w:rsidR="00C753E8" w:rsidRDefault="00C753E8" w:rsidP="00C753E8">
      <w:pPr>
        <w:pStyle w:val="a3"/>
        <w:rPr>
          <w:rFonts w:hint="cs"/>
        </w:rPr>
      </w:pPr>
      <w:r>
        <w:rPr>
          <w:rStyle w:val="a5"/>
        </w:rPr>
        <w:footnoteRef/>
      </w:r>
      <w:r>
        <w:rPr>
          <w:rtl/>
        </w:rPr>
        <w:t xml:space="preserve"> </w:t>
      </w:r>
      <w:r>
        <w:rPr>
          <w:rFonts w:hint="cs"/>
          <w:rtl/>
        </w:rPr>
        <w:t xml:space="preserve">מדובר </w:t>
      </w:r>
      <w:hyperlink r:id="rId5" w:history="1">
        <w:r w:rsidRPr="00D2081F">
          <w:rPr>
            <w:rStyle w:val="Hyperlink"/>
            <w:rFonts w:hint="cs"/>
            <w:rtl/>
          </w:rPr>
          <w:t>בצרעת הבית</w:t>
        </w:r>
      </w:hyperlink>
      <w:r>
        <w:rPr>
          <w:rFonts w:hint="cs"/>
          <w:rtl/>
        </w:rPr>
        <w:t xml:space="preserve"> עליה הרחבנו לדון בפרשת מצורע. ראה הפסוק שם במלואו: "</w:t>
      </w:r>
      <w:r>
        <w:rPr>
          <w:rtl/>
        </w:rPr>
        <w:t>וְצִוָּה הַכֹּהֵן וּפִנּוּ אֶת הַבַּיִת בְּטֶרֶם יָבֹא הַכֹּהֵן לִרְאוֹת אֶת הַנֶּגַע וְלֹא יִטְמָא כָּל אֲשֶׁר בַּבָּיִת וְאַחַר כֵּן יָבֹא הַכֹּהֵן לִרְאוֹת אֶת הַבָּיִת</w:t>
      </w:r>
      <w:r>
        <w:rPr>
          <w:rFonts w:hint="cs"/>
          <w:rtl/>
        </w:rPr>
        <w:t>".</w:t>
      </w:r>
    </w:p>
  </w:footnote>
  <w:footnote w:id="21">
    <w:p w:rsidR="00311128" w:rsidRDefault="00311128" w:rsidP="00362703">
      <w:pPr>
        <w:pStyle w:val="a3"/>
        <w:rPr>
          <w:rFonts w:hint="cs"/>
        </w:rPr>
      </w:pPr>
      <w:r>
        <w:rPr>
          <w:rStyle w:val="a5"/>
        </w:rPr>
        <w:footnoteRef/>
      </w:r>
      <w:r>
        <w:rPr>
          <w:rtl/>
        </w:rPr>
        <w:t xml:space="preserve"> </w:t>
      </w:r>
      <w:r>
        <w:rPr>
          <w:rFonts w:hint="cs"/>
          <w:rtl/>
        </w:rPr>
        <w:t>בניגוד למשתמע מפשט הפסוק, מפרש אור החיים, הכהן יכול לבוא ולראות את הבית החשוד בצרעת ולא למהר להסגיר אותו, היינו להכריז עליו כנגוע. הכהן יכול לצוות לפנות את הבית</w:t>
      </w:r>
      <w:r w:rsidR="00362703">
        <w:rPr>
          <w:rFonts w:hint="cs"/>
          <w:rtl/>
        </w:rPr>
        <w:t xml:space="preserve"> ולעמוד בצד ולה</w:t>
      </w:r>
      <w:r>
        <w:rPr>
          <w:rFonts w:hint="cs"/>
          <w:rtl/>
        </w:rPr>
        <w:t>מתין עד שיפנו את "כל אשר בבית".</w:t>
      </w:r>
    </w:p>
  </w:footnote>
  <w:footnote w:id="22">
    <w:p w:rsidR="00F36648" w:rsidRDefault="00F36648">
      <w:pPr>
        <w:pStyle w:val="a3"/>
        <w:rPr>
          <w:rFonts w:hint="cs"/>
        </w:rPr>
      </w:pPr>
      <w:r>
        <w:rPr>
          <w:rStyle w:val="a5"/>
        </w:rPr>
        <w:footnoteRef/>
      </w:r>
      <w:r>
        <w:rPr>
          <w:rtl/>
        </w:rPr>
        <w:t xml:space="preserve"> </w:t>
      </w:r>
      <w:r>
        <w:rPr>
          <w:rFonts w:hint="cs"/>
          <w:rtl/>
        </w:rPr>
        <w:t xml:space="preserve">הפכים הקטנים מצילים את הבית מטומאת הצרעת. כל עוד יש ולוא פך קטן, סיכה או מחט, ניתן לפנותם. רק אחרי פינוי "כל אשר בבית", יסגיר הכהן את הנגע. ראה בהקשר דומה גם דברי גמרא </w:t>
      </w:r>
      <w:r>
        <w:rPr>
          <w:rtl/>
        </w:rPr>
        <w:t>ברכות כג ע</w:t>
      </w:r>
      <w:r>
        <w:rPr>
          <w:rFonts w:hint="cs"/>
          <w:rtl/>
        </w:rPr>
        <w:t>"א: "</w:t>
      </w:r>
      <w:r>
        <w:rPr>
          <w:rtl/>
        </w:rPr>
        <w:t>פכין קטנים מצילין באהל המת</w:t>
      </w:r>
      <w:r>
        <w:rPr>
          <w:rFonts w:hint="cs"/>
          <w:rtl/>
        </w:rPr>
        <w:t>"</w:t>
      </w:r>
      <w:r>
        <w:rPr>
          <w:rtl/>
        </w:rPr>
        <w:t xml:space="preserve">. </w:t>
      </w:r>
      <w:r>
        <w:rPr>
          <w:rFonts w:hint="cs"/>
          <w:rtl/>
        </w:rPr>
        <w:t xml:space="preserve">והרוצה להרחיב יעיין בגמרא </w:t>
      </w:r>
      <w:r>
        <w:rPr>
          <w:rtl/>
        </w:rPr>
        <w:t>בבא קמא טז ע</w:t>
      </w:r>
      <w:r>
        <w:rPr>
          <w:rFonts w:hint="cs"/>
          <w:rtl/>
        </w:rPr>
        <w:t xml:space="preserve">"א לעניין דיני נזיקין בפכים קטנים ושם בדף כה ע"ב,עוד בדיני טומטה וטהרה. וכבר הרחבנו לדון בנושא </w:t>
      </w:r>
      <w:hyperlink r:id="rId6" w:history="1">
        <w:r w:rsidRPr="00C510BC">
          <w:rPr>
            <w:rStyle w:val="Hyperlink"/>
            <w:rFonts w:hint="cs"/>
            <w:rtl/>
          </w:rPr>
          <w:t>צרעת הבית</w:t>
        </w:r>
      </w:hyperlink>
      <w:r>
        <w:rPr>
          <w:rFonts w:hint="cs"/>
          <w:rtl/>
        </w:rPr>
        <w:t xml:space="preserve"> בפרשת מצורע. כאן רק נציע, על משקל הביטוי "</w:t>
      </w:r>
      <w:r>
        <w:rPr>
          <w:rtl/>
        </w:rPr>
        <w:t>אבני ביתו של אדם וקורות ביתו של אדם מעידים בו</w:t>
      </w:r>
      <w:r>
        <w:rPr>
          <w:rFonts w:hint="cs"/>
          <w:rtl/>
        </w:rPr>
        <w:t>" (</w:t>
      </w:r>
      <w:r>
        <w:rPr>
          <w:rtl/>
        </w:rPr>
        <w:t>מסכת תענית יא ע</w:t>
      </w:r>
      <w:r>
        <w:rPr>
          <w:rFonts w:hint="cs"/>
          <w:rtl/>
        </w:rPr>
        <w:t>"א, ראה ההקשר שם), את הביטוי: קירות ביתו של אדם מעידים ופכים קטנים מצילים.</w:t>
      </w:r>
    </w:p>
  </w:footnote>
  <w:footnote w:id="23">
    <w:p w:rsidR="00FA539A" w:rsidRDefault="00FA539A" w:rsidP="00701EBF">
      <w:pPr>
        <w:pStyle w:val="a3"/>
        <w:rPr>
          <w:rFonts w:hint="cs"/>
          <w:rtl/>
        </w:rPr>
      </w:pPr>
      <w:r>
        <w:rPr>
          <w:rStyle w:val="a5"/>
        </w:rPr>
        <w:footnoteRef/>
      </w:r>
      <w:r>
        <w:rPr>
          <w:rtl/>
        </w:rPr>
        <w:t xml:space="preserve"> </w:t>
      </w:r>
      <w:r>
        <w:rPr>
          <w:rFonts w:hint="cs"/>
          <w:rtl/>
        </w:rPr>
        <w:t xml:space="preserve">הגענו סוף סוף מהפכים הקטנים של פרשת השבוע אל חג החנוכה המשמש ובא. </w:t>
      </w:r>
      <w:r w:rsidR="00701EBF">
        <w:rPr>
          <w:rFonts w:hint="cs"/>
          <w:rtl/>
        </w:rPr>
        <w:t xml:space="preserve">אל פך השמן שהציל את בית המקדש. בפרשתנו, </w:t>
      </w:r>
      <w:r>
        <w:rPr>
          <w:rFonts w:hint="cs"/>
          <w:rtl/>
        </w:rPr>
        <w:t>פכים קטנים שבגינם נאבק יעקב עם שרו של עשו</w:t>
      </w:r>
      <w:r w:rsidR="00701EBF">
        <w:rPr>
          <w:rFonts w:hint="cs"/>
          <w:rtl/>
        </w:rPr>
        <w:t xml:space="preserve">, ובחנוכה, </w:t>
      </w:r>
      <w:r>
        <w:rPr>
          <w:rFonts w:hint="cs"/>
          <w:rtl/>
        </w:rPr>
        <w:t xml:space="preserve">פך השמן של צאצאי יעקב שמסמל את מאבקם עם שרי יוון. </w:t>
      </w:r>
      <w:r w:rsidR="00B11A68">
        <w:rPr>
          <w:rFonts w:hint="cs"/>
          <w:rtl/>
        </w:rPr>
        <w:t xml:space="preserve">ראה פירוש </w:t>
      </w:r>
      <w:r w:rsidR="00B11A68">
        <w:rPr>
          <w:rtl/>
        </w:rPr>
        <w:t xml:space="preserve">הדר זקנים </w:t>
      </w:r>
      <w:r w:rsidR="00B11A68">
        <w:rPr>
          <w:rFonts w:hint="cs"/>
          <w:rtl/>
        </w:rPr>
        <w:t xml:space="preserve">על הפסוק שמכיר גם הוא את הדרשה "לבדו </w:t>
      </w:r>
      <w:r w:rsidR="00B11A68">
        <w:rPr>
          <w:rtl/>
        </w:rPr>
        <w:t>–</w:t>
      </w:r>
      <w:r w:rsidR="00B11A68">
        <w:rPr>
          <w:rFonts w:hint="cs"/>
          <w:rtl/>
        </w:rPr>
        <w:t xml:space="preserve"> לכדו", ומציע להשאיר את המילה "לבדו" במקומה, רק במשמעות של: "</w:t>
      </w:r>
      <w:r w:rsidR="00B11A68">
        <w:rPr>
          <w:rtl/>
        </w:rPr>
        <w:t>לבדו לשון בית הבד שמושכין על ידו שמן מן הזתים ודרך לשים שמן בפכין קטנים</w:t>
      </w:r>
      <w:r w:rsidR="00B11A68">
        <w:rPr>
          <w:rFonts w:hint="cs"/>
          <w:rtl/>
        </w:rPr>
        <w:t>"</w:t>
      </w:r>
      <w:r w:rsidR="00B11A68">
        <w:rPr>
          <w:rtl/>
        </w:rPr>
        <w:t xml:space="preserve">. </w:t>
      </w:r>
      <w:r w:rsidR="00EF1B7B">
        <w:rPr>
          <w:rFonts w:hint="cs"/>
          <w:rtl/>
        </w:rPr>
        <w:t>אז גם אצל יעקב מדובר בפכי שמן. לפכים אלה, גם לקטנים שבהם, יש ערך רב</w:t>
      </w:r>
      <w:r w:rsidR="00701EBF">
        <w:rPr>
          <w:rFonts w:hint="cs"/>
          <w:rtl/>
        </w:rPr>
        <w:t>. את השמן הראשון היוצא בבית הבד, אותו לבדו, משמרים בפכי שמן קטנים ומיוחדים שנחתמים מיד</w:t>
      </w:r>
      <w:r w:rsidR="00EF1B7B">
        <w:rPr>
          <w:rFonts w:hint="cs"/>
          <w:rtl/>
        </w:rPr>
        <w:t xml:space="preserve">. </w:t>
      </w:r>
      <w:r w:rsidR="00701EBF">
        <w:rPr>
          <w:rFonts w:hint="cs"/>
          <w:rtl/>
        </w:rPr>
        <w:t xml:space="preserve">ראה סדר השמנים במסכת מנחות פרק ח משנה ד (בדברינו </w:t>
      </w:r>
      <w:hyperlink r:id="rId7" w:history="1">
        <w:r w:rsidR="00701EBF" w:rsidRPr="00701EBF">
          <w:rPr>
            <w:rStyle w:val="Hyperlink"/>
            <w:rFonts w:hint="cs"/>
            <w:rtl/>
          </w:rPr>
          <w:t>שמן הזית</w:t>
        </w:r>
      </w:hyperlink>
      <w:r w:rsidR="00701EBF">
        <w:rPr>
          <w:rFonts w:hint="cs"/>
          <w:rtl/>
        </w:rPr>
        <w:t xml:space="preserve"> בפרשת תצוה). </w:t>
      </w:r>
      <w:r>
        <w:rPr>
          <w:rFonts w:hint="cs"/>
          <w:rtl/>
        </w:rPr>
        <w:t>ויש עוד קשר של פך שמן לפרשתנו. מי שרוצה לעצור כאן ולנחש מוזמן. התשובה, בשילוב של מדרש ומקרא, במקור הבא.</w:t>
      </w:r>
    </w:p>
  </w:footnote>
  <w:footnote w:id="24">
    <w:p w:rsidR="00FA539A" w:rsidRDefault="00FA539A">
      <w:pPr>
        <w:pStyle w:val="a3"/>
        <w:rPr>
          <w:rFonts w:hint="cs"/>
          <w:rtl/>
        </w:rPr>
      </w:pPr>
      <w:r>
        <w:rPr>
          <w:rStyle w:val="a5"/>
        </w:rPr>
        <w:footnoteRef/>
      </w:r>
      <w:r>
        <w:rPr>
          <w:rtl/>
        </w:rPr>
        <w:t xml:space="preserve"> </w:t>
      </w:r>
      <w:r>
        <w:rPr>
          <w:rFonts w:hint="cs"/>
          <w:rtl/>
        </w:rPr>
        <w:t xml:space="preserve">ראה דברינו בפרשת מקץ </w:t>
      </w:r>
      <w:hyperlink r:id="rId8" w:history="1">
        <w:r w:rsidRPr="00FA539A">
          <w:rPr>
            <w:rStyle w:val="Hyperlink"/>
            <w:rFonts w:hint="cs"/>
            <w:rtl/>
          </w:rPr>
          <w:t>מי מתקיים על מי</w:t>
        </w:r>
      </w:hyperlink>
      <w:r>
        <w:rPr>
          <w:rFonts w:hint="cs"/>
          <w:rtl/>
        </w:rPr>
        <w:t>.</w:t>
      </w:r>
    </w:p>
  </w:footnote>
  <w:footnote w:id="25">
    <w:p w:rsidR="00FA539A" w:rsidRDefault="00FA539A" w:rsidP="0028505E">
      <w:pPr>
        <w:pStyle w:val="a3"/>
        <w:rPr>
          <w:rFonts w:hint="cs"/>
        </w:rPr>
      </w:pPr>
      <w:r>
        <w:rPr>
          <w:rStyle w:val="a5"/>
        </w:rPr>
        <w:footnoteRef/>
      </w:r>
      <w:r>
        <w:rPr>
          <w:rtl/>
        </w:rPr>
        <w:t xml:space="preserve"> </w:t>
      </w:r>
      <w:r>
        <w:rPr>
          <w:rFonts w:hint="cs"/>
          <w:rtl/>
        </w:rPr>
        <w:t xml:space="preserve">הנוסח בבראשית רבה תיאודור-אלבק הוא: </w:t>
      </w:r>
      <w:r w:rsidR="0028505E">
        <w:rPr>
          <w:rFonts w:hint="cs"/>
          <w:rtl/>
        </w:rPr>
        <w:t>כמפ</w:t>
      </w:r>
      <w:r>
        <w:rPr>
          <w:rFonts w:hint="cs"/>
          <w:rtl/>
        </w:rPr>
        <w:t xml:space="preserve">י הנוד, אבל אנחנו השארנו הפעם את נוסח וילנא </w:t>
      </w:r>
      <w:r w:rsidR="0028505E">
        <w:rPr>
          <w:rFonts w:hint="cs"/>
          <w:rtl/>
        </w:rPr>
        <w:t xml:space="preserve">המזכיר "פך" </w:t>
      </w:r>
      <w:r>
        <w:rPr>
          <w:rFonts w:hint="cs"/>
          <w:rtl/>
        </w:rPr>
        <w:t xml:space="preserve">מסיבות ברורות. בחזרתו לארץ מקיים יעקב את נדרו להקים בית אלהים (את אבן הפינה לפחות, ולא בלי שהקב"ה מזכיר לו את נדרו, ראה דברינו </w:t>
      </w:r>
      <w:hyperlink r:id="rId9" w:history="1">
        <w:r w:rsidRPr="00FA539A">
          <w:rPr>
            <w:rStyle w:val="Hyperlink"/>
            <w:rFonts w:hint="cs"/>
            <w:rtl/>
          </w:rPr>
          <w:t>קום עלה בית אל</w:t>
        </w:r>
      </w:hyperlink>
      <w:r>
        <w:rPr>
          <w:rFonts w:hint="cs"/>
          <w:rtl/>
        </w:rPr>
        <w:t xml:space="preserve"> בפרשה זו). </w:t>
      </w:r>
      <w:r w:rsidR="004D65F8">
        <w:rPr>
          <w:rFonts w:hint="cs"/>
          <w:rtl/>
        </w:rPr>
        <w:t xml:space="preserve">יעקב </w:t>
      </w:r>
      <w:r>
        <w:rPr>
          <w:rFonts w:hint="cs"/>
          <w:rtl/>
        </w:rPr>
        <w:t xml:space="preserve">מציב מצבה ונוסך עליה נסך (יין) ויוצק עליה שמן "כמלוא פי הפך". </w:t>
      </w:r>
      <w:r w:rsidR="004D65F8">
        <w:rPr>
          <w:rFonts w:hint="cs"/>
          <w:rtl/>
        </w:rPr>
        <w:t xml:space="preserve">הרי לנו עוד </w:t>
      </w:r>
      <w:r>
        <w:rPr>
          <w:rFonts w:hint="cs"/>
          <w:rtl/>
        </w:rPr>
        <w:t>חיבור נאה של פרשתנו לחג החנוכה המציץ אחר כותלנו. אבל כל אלה פכי שמן שאינן נזכרים במפורש במקרא. אז הנה שוב שאלה לשולחן השבת, לבן ולבת, כמנחה על מחבת: איפה נזכר פך שמן במפורש במקרא? התשובה במים האחרונים (שמן צף על מים).</w:t>
      </w:r>
    </w:p>
  </w:footnote>
  <w:footnote w:id="26">
    <w:p w:rsidR="006A3068" w:rsidRDefault="006A3068">
      <w:pPr>
        <w:pStyle w:val="a3"/>
        <w:rPr>
          <w:rFonts w:hint="cs"/>
          <w:rtl/>
        </w:rPr>
      </w:pPr>
      <w:r>
        <w:rPr>
          <w:rStyle w:val="a5"/>
        </w:rPr>
        <w:footnoteRef/>
      </w:r>
      <w:r>
        <w:rPr>
          <w:rtl/>
        </w:rPr>
        <w:t xml:space="preserve"> </w:t>
      </w:r>
      <w:r>
        <w:rPr>
          <w:rFonts w:hint="cs"/>
          <w:rtl/>
        </w:rPr>
        <w:t>הדרשן מבין שהפסוק בזכריה מדבר על מקור מים חיים (מי מעיין) שיצא מירושלים וישתמשו בו למי חטאת (מי נדה) המטהרים טומאות חמורות. מ</w:t>
      </w:r>
      <w:r>
        <w:rPr>
          <w:rFonts w:hint="eastAsia"/>
          <w:rtl/>
        </w:rPr>
        <w:t>ַ</w:t>
      </w:r>
      <w:r>
        <w:rPr>
          <w:rFonts w:hint="cs"/>
          <w:rtl/>
        </w:rPr>
        <w:t>ע</w:t>
      </w:r>
      <w:r>
        <w:rPr>
          <w:rFonts w:hint="eastAsia"/>
          <w:rtl/>
        </w:rPr>
        <w:t>ְ</w:t>
      </w:r>
      <w:r>
        <w:rPr>
          <w:rFonts w:hint="cs"/>
          <w:rtl/>
        </w:rPr>
        <w:t>י</w:t>
      </w:r>
      <w:r>
        <w:rPr>
          <w:rFonts w:hint="eastAsia"/>
          <w:rtl/>
        </w:rPr>
        <w:t>ָ</w:t>
      </w:r>
      <w:r>
        <w:rPr>
          <w:rFonts w:hint="cs"/>
          <w:rtl/>
        </w:rPr>
        <w:t>ן מ</w:t>
      </w:r>
      <w:r w:rsidR="004D268F">
        <w:rPr>
          <w:rFonts w:hint="eastAsia"/>
          <w:rtl/>
        </w:rPr>
        <w:t>ֵ</w:t>
      </w:r>
      <w:r>
        <w:rPr>
          <w:rFonts w:hint="cs"/>
          <w:rtl/>
        </w:rPr>
        <w:t>ע</w:t>
      </w:r>
      <w:r>
        <w:rPr>
          <w:rFonts w:hint="eastAsia"/>
          <w:rtl/>
        </w:rPr>
        <w:t>ֵ</w:t>
      </w:r>
      <w:r>
        <w:rPr>
          <w:rFonts w:hint="cs"/>
          <w:rtl/>
        </w:rPr>
        <w:t>ין זה נמצא גם בהמשך הספר, ב</w:t>
      </w:r>
      <w:r w:rsidRPr="004D4F82">
        <w:rPr>
          <w:rtl/>
        </w:rPr>
        <w:t>זכריה פרק יד</w:t>
      </w:r>
      <w:r>
        <w:rPr>
          <w:rFonts w:hint="cs"/>
          <w:rtl/>
        </w:rPr>
        <w:t>, הפטרת יום טוב ראשון של סוכות: "</w:t>
      </w:r>
      <w:r w:rsidRPr="004D4F82">
        <w:rPr>
          <w:rtl/>
        </w:rPr>
        <w:t>וְהָיָה בַּיּוֹם הַהוּא יֵצְאוּ מַיִם חַיִּים מִירוּשָׁלִַם חֶצְיָם אֶל הַיָּם הַקַּדְמוֹנִי וְחֶצְיָם אֶל הַיָּם הָאַחֲרוֹן בַּקַּיִץ וּבָחֹרֶף יִהְיֶה</w:t>
      </w:r>
      <w:r>
        <w:rPr>
          <w:rFonts w:hint="cs"/>
          <w:rtl/>
        </w:rPr>
        <w:t>". ראה מוטיב זה גם ביחזקאל פרק מז פסוק א : "</w:t>
      </w:r>
      <w:r>
        <w:rPr>
          <w:rtl/>
        </w:rPr>
        <w:t>וַיְשִׁבֵנִי אֶל פֶּתַח הַבַּיִת וְהִנֵּה מַיִם יֹצְאִים מִתַּחַת מִפְתַּן הַבַּיִת קָדִימָה כִּי פְנֵי הַבַּיִת קָדִים וְהַמַּיִם יֹרְדִים מִתַּחַת מִכֶּתֶף הַבַּיִת הַיְמָנִית מִנֶּגֶב לַמִּזְבֵּחַ</w:t>
      </w:r>
      <w:r>
        <w:rPr>
          <w:rFonts w:hint="cs"/>
          <w:rtl/>
        </w:rPr>
        <w:t>" (ראה פירוש רד"ק על הפסוק שם שמביא את הגמרא הנ"ל); וביואל פרק ד פסוק יח: "</w:t>
      </w:r>
      <w:r w:rsidRPr="004D4F82">
        <w:rPr>
          <w:rtl/>
        </w:rPr>
        <w:t>וְהָיָה בַיּוֹם הַהוּא יִטְּפוּ הֶהָרִים עָסִיס וְהַגְּבָעוֹת תֵּלַכְנָה חָלָב וְכָל אֲפִיקֵי יְהוּדָה יֵלְכוּ מָיִם וּמַעְיָן מִבֵּית ה' יֵצֵא וְהִשְׁקָה אֶת נַחַל הַשִּׁטִּים</w:t>
      </w:r>
      <w:r w:rsidRPr="004D4F82">
        <w:rPr>
          <w:rFonts w:hint="cs"/>
          <w:rtl/>
        </w:rPr>
        <w:t>".</w:t>
      </w:r>
      <w:r>
        <w:rPr>
          <w:rFonts w:hint="cs"/>
          <w:rtl/>
        </w:rPr>
        <w:t xml:space="preserve"> אותנו מעניין דווקא הפך הקטן</w:t>
      </w:r>
      <w:r>
        <w:rPr>
          <w:rFonts w:cs="David" w:hint="cs"/>
          <w:rtl/>
        </w:rPr>
        <w:t xml:space="preserve"> </w:t>
      </w:r>
      <w:r w:rsidRPr="004D4F82">
        <w:rPr>
          <w:rFonts w:hint="cs"/>
          <w:rtl/>
        </w:rPr>
        <w:t>שבפתח העזרה, היא היציאה מהמקדש אל העולם החיצון. לא פך שמן</w:t>
      </w:r>
      <w:r>
        <w:rPr>
          <w:rFonts w:hint="cs"/>
          <w:rtl/>
        </w:rPr>
        <w:t xml:space="preserve"> להאיר לעולם מבית המקדש החוצה</w:t>
      </w:r>
      <w:r w:rsidRPr="004D4F82">
        <w:rPr>
          <w:rFonts w:hint="cs"/>
          <w:rtl/>
        </w:rPr>
        <w:t>, אלא פך מים חיים</w:t>
      </w:r>
      <w:r>
        <w:rPr>
          <w:rFonts w:hint="cs"/>
          <w:rtl/>
        </w:rPr>
        <w:t xml:space="preserve"> היוצאים מבית המקדש להרוות העולם</w:t>
      </w:r>
      <w:r w:rsidRPr="004D4F82">
        <w:rPr>
          <w:rFonts w:hint="cs"/>
          <w:rtl/>
        </w:rPr>
        <w:t>.</w:t>
      </w:r>
    </w:p>
  </w:footnote>
  <w:footnote w:id="27">
    <w:p w:rsidR="006A3068" w:rsidRDefault="006A3068" w:rsidP="00B8642A">
      <w:pPr>
        <w:pStyle w:val="a3"/>
        <w:rPr>
          <w:rFonts w:hint="cs"/>
          <w:rtl/>
        </w:rPr>
      </w:pPr>
      <w:r>
        <w:rPr>
          <w:rStyle w:val="a5"/>
        </w:rPr>
        <w:footnoteRef/>
      </w:r>
      <w:r>
        <w:rPr>
          <w:rtl/>
        </w:rPr>
        <w:t xml:space="preserve"> </w:t>
      </w:r>
      <w:r>
        <w:rPr>
          <w:rFonts w:hint="cs"/>
          <w:rtl/>
        </w:rPr>
        <w:t xml:space="preserve">ופירוש </w:t>
      </w:r>
      <w:r>
        <w:rPr>
          <w:rtl/>
        </w:rPr>
        <w:t>תפארת ישראל - יכין מסכת מידות פרק ב</w:t>
      </w:r>
      <w:r>
        <w:rPr>
          <w:rFonts w:hint="cs"/>
          <w:rtl/>
        </w:rPr>
        <w:t xml:space="preserve"> משנה ו: "</w:t>
      </w:r>
      <w:r>
        <w:rPr>
          <w:rtl/>
        </w:rPr>
        <w:t>המים מפכים. רצה לומר נחל קטן יצא בשער זה רחב כמלא פי פך קטן, ואפשר שהוא היה אמת המים שעובר בעזרה הנזכר [פסחים כ"ב ב'] ובכמה דוכתי בש"ס</w:t>
      </w:r>
      <w:r>
        <w:rPr>
          <w:rFonts w:hint="cs"/>
          <w:rtl/>
        </w:rPr>
        <w:t xml:space="preserve">". היינו, אין זה מעיין ניסי היוצא מבית קדשי הקדשים, אלא </w:t>
      </w:r>
      <w:hyperlink r:id="rId10" w:history="1">
        <w:r w:rsidRPr="00F85E61">
          <w:rPr>
            <w:rStyle w:val="Hyperlink"/>
            <w:rFonts w:hint="cs"/>
            <w:rtl/>
          </w:rPr>
          <w:t>המפעל ההנדסי המורכב</w:t>
        </w:r>
      </w:hyperlink>
      <w:r>
        <w:rPr>
          <w:rFonts w:hint="cs"/>
          <w:rtl/>
        </w:rPr>
        <w:t xml:space="preserve"> בימי בית שני, מהתקופה החשמונאית, שהביא מים לירושלים ולבית המקדש מבריכות שלמה</w:t>
      </w:r>
      <w:r w:rsidR="0028505E">
        <w:rPr>
          <w:rFonts w:hint="cs"/>
          <w:rtl/>
        </w:rPr>
        <w:t xml:space="preserve"> לאורך 21 קילומטרים ובשיפוע מאד עדין (האמה התחתונה)</w:t>
      </w:r>
      <w:r>
        <w:rPr>
          <w:rFonts w:hint="cs"/>
          <w:rtl/>
        </w:rPr>
        <w:t>. המשותף ל</w:t>
      </w:r>
      <w:r w:rsidR="00B8642A">
        <w:rPr>
          <w:rFonts w:hint="cs"/>
          <w:rtl/>
        </w:rPr>
        <w:t>ש</w:t>
      </w:r>
      <w:r>
        <w:rPr>
          <w:rFonts w:hint="cs"/>
          <w:rtl/>
        </w:rPr>
        <w:t xml:space="preserve">ני פירושים אלה הוא שהביטוי "מים מפכים", כדברי ר' אליעזר בן יעקב בגמרא לעיל, הוא במילה "פי פך". מפכה </w:t>
      </w:r>
      <w:r>
        <w:rPr>
          <w:rtl/>
        </w:rPr>
        <w:t>–</w:t>
      </w:r>
      <w:r>
        <w:rPr>
          <w:rFonts w:hint="cs"/>
          <w:rtl/>
        </w:rPr>
        <w:t xml:space="preserve"> יוצא בקילוח מבעבע כמפי פך. וזה כפי שהערנו לעיל, ביציאה מפתח העזרה. ועכ"פ, מקור הביטוי מים מפכים הוא, שוב, ב</w:t>
      </w:r>
      <w:r>
        <w:rPr>
          <w:rtl/>
        </w:rPr>
        <w:t>יחזקאל מז</w:t>
      </w:r>
      <w:r>
        <w:rPr>
          <w:rFonts w:hint="cs"/>
          <w:rtl/>
        </w:rPr>
        <w:t xml:space="preserve"> ב: "</w:t>
      </w:r>
      <w:r>
        <w:rPr>
          <w:rtl/>
        </w:rPr>
        <w:t>וַיּוֹצִאֵנִי דֶּרֶךְ שַׁעַר צָפוֹנָה וַיְסִבֵּנִי דֶּרֶךְ חוּץ אֶל שַׁעַר הַחוּץ דֶּרֶךְ הַפּוֹנֶה קָדִים וְהִנֵּה מַיִם מְפַכִּים מִן הַכָּתֵף הַיְמָנִית</w:t>
      </w:r>
      <w:r>
        <w:rPr>
          <w:rFonts w:hint="cs"/>
          <w:rtl/>
        </w:rPr>
        <w:t xml:space="preserve">". </w:t>
      </w:r>
      <w:r w:rsidRPr="009F1963">
        <w:rPr>
          <w:rFonts w:hint="cs"/>
          <w:rtl/>
        </w:rPr>
        <w:t xml:space="preserve">שנזכה למים </w:t>
      </w:r>
      <w:r>
        <w:rPr>
          <w:rFonts w:hint="cs"/>
          <w:rtl/>
        </w:rPr>
        <w:t>רבים ו</w:t>
      </w:r>
      <w:r w:rsidRPr="009F1963">
        <w:rPr>
          <w:rFonts w:hint="cs"/>
          <w:rtl/>
        </w:rPr>
        <w:t>מפכים, ראשונים, אמצעים (הבאים בסעודה) ואחרונים חובה</w:t>
      </w:r>
      <w:r>
        <w:rPr>
          <w:rFonts w:hint="cs"/>
          <w:rtl/>
        </w:rPr>
        <w:t>, לשנים רבות ונעימות.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DD" w:rsidRDefault="009D72DD" w:rsidP="006A3068">
    <w:pPr>
      <w:pStyle w:val="1"/>
      <w:tabs>
        <w:tab w:val="clear" w:pos="9469"/>
        <w:tab w:val="right" w:pos="9299"/>
      </w:tabs>
      <w:rPr>
        <w:rFonts w:hint="cs"/>
        <w:rtl/>
      </w:rPr>
    </w:pPr>
    <w:r>
      <w:rPr>
        <w:rtl/>
      </w:rPr>
      <w:t xml:space="preserve">פרשת </w:t>
    </w:r>
    <w:fldSimple w:instr=" SUBJECT  \* MERGEFORMAT ">
      <w:r w:rsidR="00EC68AD">
        <w:rPr>
          <w:rtl/>
        </w:rPr>
        <w:t>וישלח</w:t>
      </w:r>
    </w:fldSimple>
    <w:r>
      <w:rPr>
        <w:rtl/>
      </w:rPr>
      <w:t xml:space="preserve"> </w:t>
    </w:r>
    <w:r>
      <w:rPr>
        <w:rtl/>
      </w:rPr>
      <w:tab/>
    </w:r>
    <w:r>
      <w:rPr>
        <w:rFonts w:hint="cs"/>
        <w:rtl/>
      </w:rPr>
      <w:t>תשע"</w:t>
    </w:r>
    <w:r w:rsidR="003E3251">
      <w:rPr>
        <w:rFonts w:hint="cs"/>
        <w:rtl/>
      </w:rPr>
      <w:t>ח</w:t>
    </w:r>
  </w:p>
  <w:p w:rsidR="009D72DD" w:rsidRPr="000646E8" w:rsidRDefault="009D72DD"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2DD" w:rsidRDefault="009D72DD" w:rsidP="00BE05FE">
    <w:pPr>
      <w:pStyle w:val="1"/>
      <w:rPr>
        <w:rFonts w:hint="cs"/>
        <w:rtl/>
      </w:rPr>
    </w:pPr>
    <w:r>
      <w:rPr>
        <w:rtl/>
      </w:rPr>
      <w:t xml:space="preserve">פרשת </w:t>
    </w:r>
    <w:fldSimple w:instr=" SUBJECT  \* MERGEFORMAT ">
      <w:r w:rsidR="00EC68AD">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00A7E"/>
    <w:rsid w:val="00025AD2"/>
    <w:rsid w:val="000267FD"/>
    <w:rsid w:val="00035140"/>
    <w:rsid w:val="00036B87"/>
    <w:rsid w:val="00037BD7"/>
    <w:rsid w:val="00041249"/>
    <w:rsid w:val="00042276"/>
    <w:rsid w:val="00057372"/>
    <w:rsid w:val="00060D6D"/>
    <w:rsid w:val="000645D9"/>
    <w:rsid w:val="000646E8"/>
    <w:rsid w:val="000726CE"/>
    <w:rsid w:val="00072FE4"/>
    <w:rsid w:val="00081642"/>
    <w:rsid w:val="00083B99"/>
    <w:rsid w:val="000910C5"/>
    <w:rsid w:val="00097CA1"/>
    <w:rsid w:val="000A12ED"/>
    <w:rsid w:val="000A35B0"/>
    <w:rsid w:val="000A7BA6"/>
    <w:rsid w:val="000B4EEE"/>
    <w:rsid w:val="000B5A53"/>
    <w:rsid w:val="000B6C1D"/>
    <w:rsid w:val="000D0BE4"/>
    <w:rsid w:val="000D7B10"/>
    <w:rsid w:val="000E7D73"/>
    <w:rsid w:val="000F480C"/>
    <w:rsid w:val="00100FAC"/>
    <w:rsid w:val="00104631"/>
    <w:rsid w:val="001211F0"/>
    <w:rsid w:val="00123D97"/>
    <w:rsid w:val="00150219"/>
    <w:rsid w:val="00174DC6"/>
    <w:rsid w:val="00184B05"/>
    <w:rsid w:val="001904EB"/>
    <w:rsid w:val="00197FDF"/>
    <w:rsid w:val="001A56CE"/>
    <w:rsid w:val="001C0973"/>
    <w:rsid w:val="001C0C4D"/>
    <w:rsid w:val="001C0F6D"/>
    <w:rsid w:val="001C5FAC"/>
    <w:rsid w:val="001D0B74"/>
    <w:rsid w:val="001D162A"/>
    <w:rsid w:val="001D26EF"/>
    <w:rsid w:val="001D55E5"/>
    <w:rsid w:val="001D7FC8"/>
    <w:rsid w:val="001E339A"/>
    <w:rsid w:val="001F6EE6"/>
    <w:rsid w:val="0020223C"/>
    <w:rsid w:val="00204B4E"/>
    <w:rsid w:val="002104B7"/>
    <w:rsid w:val="00233E33"/>
    <w:rsid w:val="00235E02"/>
    <w:rsid w:val="0023782B"/>
    <w:rsid w:val="00242365"/>
    <w:rsid w:val="00246D93"/>
    <w:rsid w:val="00246FBA"/>
    <w:rsid w:val="0024722E"/>
    <w:rsid w:val="0026139D"/>
    <w:rsid w:val="00277C81"/>
    <w:rsid w:val="00280370"/>
    <w:rsid w:val="0028505E"/>
    <w:rsid w:val="0028676D"/>
    <w:rsid w:val="00287EDE"/>
    <w:rsid w:val="00292AE8"/>
    <w:rsid w:val="00292E42"/>
    <w:rsid w:val="002A1520"/>
    <w:rsid w:val="002A5B42"/>
    <w:rsid w:val="002A6CCE"/>
    <w:rsid w:val="002C2BC3"/>
    <w:rsid w:val="002C4DCF"/>
    <w:rsid w:val="002C532C"/>
    <w:rsid w:val="002D477E"/>
    <w:rsid w:val="002E2FE2"/>
    <w:rsid w:val="002F1596"/>
    <w:rsid w:val="00311128"/>
    <w:rsid w:val="00316458"/>
    <w:rsid w:val="00331F56"/>
    <w:rsid w:val="00342DEE"/>
    <w:rsid w:val="00351704"/>
    <w:rsid w:val="0035320D"/>
    <w:rsid w:val="00354E2C"/>
    <w:rsid w:val="00362703"/>
    <w:rsid w:val="003627A2"/>
    <w:rsid w:val="00392DDE"/>
    <w:rsid w:val="00396B4E"/>
    <w:rsid w:val="003A166A"/>
    <w:rsid w:val="003A24CD"/>
    <w:rsid w:val="003B2E9A"/>
    <w:rsid w:val="003C7265"/>
    <w:rsid w:val="003C7D2F"/>
    <w:rsid w:val="003E1118"/>
    <w:rsid w:val="003E2C05"/>
    <w:rsid w:val="003E3251"/>
    <w:rsid w:val="003E69BF"/>
    <w:rsid w:val="003E6AED"/>
    <w:rsid w:val="004049F3"/>
    <w:rsid w:val="0041025C"/>
    <w:rsid w:val="00422D72"/>
    <w:rsid w:val="004231EE"/>
    <w:rsid w:val="00424587"/>
    <w:rsid w:val="004378F6"/>
    <w:rsid w:val="0044214D"/>
    <w:rsid w:val="00444A58"/>
    <w:rsid w:val="00446ABB"/>
    <w:rsid w:val="00450C85"/>
    <w:rsid w:val="00462F06"/>
    <w:rsid w:val="004710D1"/>
    <w:rsid w:val="00475C73"/>
    <w:rsid w:val="00482B34"/>
    <w:rsid w:val="00490E19"/>
    <w:rsid w:val="00495DEF"/>
    <w:rsid w:val="004C220F"/>
    <w:rsid w:val="004C6780"/>
    <w:rsid w:val="004D268F"/>
    <w:rsid w:val="004D4F82"/>
    <w:rsid w:val="004D65F8"/>
    <w:rsid w:val="004F0F79"/>
    <w:rsid w:val="004F3879"/>
    <w:rsid w:val="00533B9F"/>
    <w:rsid w:val="00546BE1"/>
    <w:rsid w:val="0056768F"/>
    <w:rsid w:val="005916C4"/>
    <w:rsid w:val="005A5096"/>
    <w:rsid w:val="005B0B74"/>
    <w:rsid w:val="005B276D"/>
    <w:rsid w:val="005B2EB1"/>
    <w:rsid w:val="005E19F8"/>
    <w:rsid w:val="005E638F"/>
    <w:rsid w:val="00604444"/>
    <w:rsid w:val="0061056F"/>
    <w:rsid w:val="00616904"/>
    <w:rsid w:val="00624F48"/>
    <w:rsid w:val="00653AE2"/>
    <w:rsid w:val="006616ED"/>
    <w:rsid w:val="00665580"/>
    <w:rsid w:val="00667F8A"/>
    <w:rsid w:val="00670DA3"/>
    <w:rsid w:val="0067416C"/>
    <w:rsid w:val="00687942"/>
    <w:rsid w:val="0069270A"/>
    <w:rsid w:val="00695693"/>
    <w:rsid w:val="006A3068"/>
    <w:rsid w:val="006B1CDE"/>
    <w:rsid w:val="006B261E"/>
    <w:rsid w:val="006D2CD4"/>
    <w:rsid w:val="006E4452"/>
    <w:rsid w:val="006E7342"/>
    <w:rsid w:val="006F0034"/>
    <w:rsid w:val="006F0ED9"/>
    <w:rsid w:val="007005A9"/>
    <w:rsid w:val="00700655"/>
    <w:rsid w:val="007010BC"/>
    <w:rsid w:val="00701EBF"/>
    <w:rsid w:val="00715E5D"/>
    <w:rsid w:val="0072776D"/>
    <w:rsid w:val="007311F9"/>
    <w:rsid w:val="00735226"/>
    <w:rsid w:val="00741C0F"/>
    <w:rsid w:val="0074438A"/>
    <w:rsid w:val="00755392"/>
    <w:rsid w:val="00756DF7"/>
    <w:rsid w:val="007648A2"/>
    <w:rsid w:val="00770680"/>
    <w:rsid w:val="00783F74"/>
    <w:rsid w:val="0078548F"/>
    <w:rsid w:val="007861B3"/>
    <w:rsid w:val="00787503"/>
    <w:rsid w:val="007A322E"/>
    <w:rsid w:val="007A7702"/>
    <w:rsid w:val="007B3B38"/>
    <w:rsid w:val="007D5CB4"/>
    <w:rsid w:val="007E4C7C"/>
    <w:rsid w:val="007F526A"/>
    <w:rsid w:val="008054DE"/>
    <w:rsid w:val="0081197E"/>
    <w:rsid w:val="00823F0A"/>
    <w:rsid w:val="0083495A"/>
    <w:rsid w:val="00843B1B"/>
    <w:rsid w:val="00844835"/>
    <w:rsid w:val="00851C65"/>
    <w:rsid w:val="008542FF"/>
    <w:rsid w:val="008615CC"/>
    <w:rsid w:val="00865775"/>
    <w:rsid w:val="0086779B"/>
    <w:rsid w:val="00874501"/>
    <w:rsid w:val="00885EEB"/>
    <w:rsid w:val="008A2A2E"/>
    <w:rsid w:val="008A35AB"/>
    <w:rsid w:val="008A4D19"/>
    <w:rsid w:val="008A5F61"/>
    <w:rsid w:val="008A72DE"/>
    <w:rsid w:val="008B17DB"/>
    <w:rsid w:val="008D1385"/>
    <w:rsid w:val="008E2CCA"/>
    <w:rsid w:val="008E402F"/>
    <w:rsid w:val="008F12D0"/>
    <w:rsid w:val="00916A6E"/>
    <w:rsid w:val="00922410"/>
    <w:rsid w:val="009579ED"/>
    <w:rsid w:val="00960E71"/>
    <w:rsid w:val="00975846"/>
    <w:rsid w:val="00975A08"/>
    <w:rsid w:val="009860E4"/>
    <w:rsid w:val="00986611"/>
    <w:rsid w:val="00996E2C"/>
    <w:rsid w:val="009A3419"/>
    <w:rsid w:val="009B14CF"/>
    <w:rsid w:val="009B3D55"/>
    <w:rsid w:val="009C5E58"/>
    <w:rsid w:val="009D72DD"/>
    <w:rsid w:val="009E3F27"/>
    <w:rsid w:val="009F1963"/>
    <w:rsid w:val="009F24B4"/>
    <w:rsid w:val="009F2EBF"/>
    <w:rsid w:val="009F74F6"/>
    <w:rsid w:val="009F7EE8"/>
    <w:rsid w:val="00A00318"/>
    <w:rsid w:val="00A045E8"/>
    <w:rsid w:val="00A2245B"/>
    <w:rsid w:val="00A22CCA"/>
    <w:rsid w:val="00A268B2"/>
    <w:rsid w:val="00A31128"/>
    <w:rsid w:val="00A3218A"/>
    <w:rsid w:val="00A358DB"/>
    <w:rsid w:val="00A46281"/>
    <w:rsid w:val="00A5412C"/>
    <w:rsid w:val="00A54B7F"/>
    <w:rsid w:val="00A5656F"/>
    <w:rsid w:val="00A65283"/>
    <w:rsid w:val="00A65CA4"/>
    <w:rsid w:val="00A72AE1"/>
    <w:rsid w:val="00A742D6"/>
    <w:rsid w:val="00A91C04"/>
    <w:rsid w:val="00A94B10"/>
    <w:rsid w:val="00AA3E1A"/>
    <w:rsid w:val="00AB1883"/>
    <w:rsid w:val="00AD72E9"/>
    <w:rsid w:val="00AE1137"/>
    <w:rsid w:val="00AE1D41"/>
    <w:rsid w:val="00AE3248"/>
    <w:rsid w:val="00AF175F"/>
    <w:rsid w:val="00AF3366"/>
    <w:rsid w:val="00AF5DBC"/>
    <w:rsid w:val="00B01CB3"/>
    <w:rsid w:val="00B1069D"/>
    <w:rsid w:val="00B11A68"/>
    <w:rsid w:val="00B17789"/>
    <w:rsid w:val="00B330C5"/>
    <w:rsid w:val="00B3463B"/>
    <w:rsid w:val="00B42329"/>
    <w:rsid w:val="00B450F3"/>
    <w:rsid w:val="00B47E14"/>
    <w:rsid w:val="00B71645"/>
    <w:rsid w:val="00B77106"/>
    <w:rsid w:val="00B8642A"/>
    <w:rsid w:val="00B86994"/>
    <w:rsid w:val="00B95632"/>
    <w:rsid w:val="00BB142C"/>
    <w:rsid w:val="00BB29FE"/>
    <w:rsid w:val="00BB6A60"/>
    <w:rsid w:val="00BC6EE0"/>
    <w:rsid w:val="00BE05FE"/>
    <w:rsid w:val="00BE52FC"/>
    <w:rsid w:val="00BF0680"/>
    <w:rsid w:val="00C016B9"/>
    <w:rsid w:val="00C07910"/>
    <w:rsid w:val="00C117FD"/>
    <w:rsid w:val="00C16B2D"/>
    <w:rsid w:val="00C17922"/>
    <w:rsid w:val="00C208FD"/>
    <w:rsid w:val="00C215D5"/>
    <w:rsid w:val="00C318A2"/>
    <w:rsid w:val="00C36004"/>
    <w:rsid w:val="00C41BC8"/>
    <w:rsid w:val="00C461F1"/>
    <w:rsid w:val="00C510BC"/>
    <w:rsid w:val="00C647D9"/>
    <w:rsid w:val="00C73C56"/>
    <w:rsid w:val="00C753E8"/>
    <w:rsid w:val="00C76DA0"/>
    <w:rsid w:val="00C81B22"/>
    <w:rsid w:val="00C84D9B"/>
    <w:rsid w:val="00C95844"/>
    <w:rsid w:val="00CA51EB"/>
    <w:rsid w:val="00CA6DFF"/>
    <w:rsid w:val="00CB2928"/>
    <w:rsid w:val="00CB7A2A"/>
    <w:rsid w:val="00CC2EE0"/>
    <w:rsid w:val="00CC401E"/>
    <w:rsid w:val="00CC6085"/>
    <w:rsid w:val="00CD13B8"/>
    <w:rsid w:val="00D06F3D"/>
    <w:rsid w:val="00D2081F"/>
    <w:rsid w:val="00D24ABA"/>
    <w:rsid w:val="00D25CAB"/>
    <w:rsid w:val="00D33C1A"/>
    <w:rsid w:val="00D70482"/>
    <w:rsid w:val="00D7684F"/>
    <w:rsid w:val="00D9761E"/>
    <w:rsid w:val="00DA4C2A"/>
    <w:rsid w:val="00DB35E8"/>
    <w:rsid w:val="00DC000A"/>
    <w:rsid w:val="00DC5F76"/>
    <w:rsid w:val="00DD425A"/>
    <w:rsid w:val="00DD604B"/>
    <w:rsid w:val="00DE2BEE"/>
    <w:rsid w:val="00E22A8D"/>
    <w:rsid w:val="00E237F8"/>
    <w:rsid w:val="00E26370"/>
    <w:rsid w:val="00E662AD"/>
    <w:rsid w:val="00E825EE"/>
    <w:rsid w:val="00E83C59"/>
    <w:rsid w:val="00E847F2"/>
    <w:rsid w:val="00EA0208"/>
    <w:rsid w:val="00EB0C32"/>
    <w:rsid w:val="00EB30C4"/>
    <w:rsid w:val="00EB7E6A"/>
    <w:rsid w:val="00EC68AD"/>
    <w:rsid w:val="00ED390F"/>
    <w:rsid w:val="00EE1475"/>
    <w:rsid w:val="00EF0E86"/>
    <w:rsid w:val="00EF1699"/>
    <w:rsid w:val="00EF1B7B"/>
    <w:rsid w:val="00EF2D53"/>
    <w:rsid w:val="00EF33EF"/>
    <w:rsid w:val="00EF5A39"/>
    <w:rsid w:val="00EF725D"/>
    <w:rsid w:val="00F123F1"/>
    <w:rsid w:val="00F271F9"/>
    <w:rsid w:val="00F36648"/>
    <w:rsid w:val="00F46CAC"/>
    <w:rsid w:val="00F85E61"/>
    <w:rsid w:val="00F93A0F"/>
    <w:rsid w:val="00F94854"/>
    <w:rsid w:val="00FA3020"/>
    <w:rsid w:val="00FA30D0"/>
    <w:rsid w:val="00FA539A"/>
    <w:rsid w:val="00FB72AD"/>
    <w:rsid w:val="00FD0291"/>
    <w:rsid w:val="00FE5B9F"/>
    <w:rsid w:val="00FE6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A20493C-69EE-41DE-B220-C76A4615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268F"/>
    <w:pPr>
      <w:bidi/>
    </w:pPr>
    <w:rPr>
      <w:rFonts w:cs="Narkisim"/>
      <w:sz w:val="22"/>
      <w:szCs w:val="22"/>
      <w:lang w:eastAsia="he-IL"/>
    </w:rPr>
  </w:style>
  <w:style w:type="paragraph" w:styleId="1">
    <w:name w:val="heading 1"/>
    <w:basedOn w:val="a"/>
    <w:next w:val="a"/>
    <w:link w:val="10"/>
    <w:qFormat/>
    <w:rsid w:val="004D268F"/>
    <w:pPr>
      <w:keepNext/>
      <w:tabs>
        <w:tab w:val="right" w:pos="9469"/>
      </w:tabs>
      <w:jc w:val="both"/>
      <w:outlineLvl w:val="0"/>
    </w:pPr>
    <w:rPr>
      <w:rFonts w:cs="David"/>
      <w:b/>
      <w:bCs/>
      <w:szCs w:val="28"/>
    </w:rPr>
  </w:style>
  <w:style w:type="character" w:default="1" w:styleId="a0">
    <w:name w:val="Default Paragraph Font"/>
    <w:uiPriority w:val="1"/>
    <w:semiHidden/>
    <w:unhideWhenUsed/>
    <w:rsid w:val="004D26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268F"/>
  </w:style>
  <w:style w:type="paragraph" w:styleId="a3">
    <w:name w:val="footnote text"/>
    <w:basedOn w:val="a"/>
    <w:link w:val="a4"/>
    <w:rsid w:val="004D268F"/>
    <w:pPr>
      <w:ind w:left="170" w:hanging="170"/>
      <w:jc w:val="both"/>
    </w:pPr>
    <w:rPr>
      <w:sz w:val="20"/>
      <w:szCs w:val="20"/>
    </w:rPr>
  </w:style>
  <w:style w:type="character" w:styleId="a5">
    <w:name w:val="footnote reference"/>
    <w:semiHidden/>
    <w:rsid w:val="004D268F"/>
    <w:rPr>
      <w:vertAlign w:val="superscript"/>
    </w:rPr>
  </w:style>
  <w:style w:type="paragraph" w:styleId="a6">
    <w:name w:val="header"/>
    <w:basedOn w:val="a"/>
    <w:link w:val="a7"/>
    <w:rsid w:val="004D268F"/>
    <w:pPr>
      <w:tabs>
        <w:tab w:val="center" w:pos="4153"/>
        <w:tab w:val="right" w:pos="8306"/>
      </w:tabs>
    </w:pPr>
  </w:style>
  <w:style w:type="paragraph" w:styleId="a8">
    <w:name w:val="footer"/>
    <w:basedOn w:val="a"/>
    <w:link w:val="a9"/>
    <w:rsid w:val="004D268F"/>
    <w:pPr>
      <w:tabs>
        <w:tab w:val="center" w:pos="4153"/>
        <w:tab w:val="right" w:pos="8306"/>
      </w:tabs>
    </w:pPr>
  </w:style>
  <w:style w:type="paragraph" w:customStyle="1" w:styleId="aa">
    <w:name w:val="כותרת"/>
    <w:basedOn w:val="a"/>
    <w:rsid w:val="004D268F"/>
    <w:pPr>
      <w:spacing w:before="240" w:line="320" w:lineRule="atLeast"/>
      <w:jc w:val="center"/>
    </w:pPr>
    <w:rPr>
      <w:rFonts w:cs="David"/>
      <w:b/>
      <w:bCs/>
      <w:spacing w:val="20"/>
      <w:szCs w:val="32"/>
    </w:rPr>
  </w:style>
  <w:style w:type="paragraph" w:customStyle="1" w:styleId="ab">
    <w:name w:val="כותרת קטע"/>
    <w:basedOn w:val="a"/>
    <w:rsid w:val="004D268F"/>
    <w:pPr>
      <w:spacing w:before="240" w:line="300" w:lineRule="atLeast"/>
    </w:pPr>
    <w:rPr>
      <w:rFonts w:cs="Arial"/>
      <w:b/>
      <w:bCs/>
      <w:szCs w:val="24"/>
    </w:rPr>
  </w:style>
  <w:style w:type="paragraph" w:customStyle="1" w:styleId="ac">
    <w:name w:val="מקור"/>
    <w:basedOn w:val="a"/>
    <w:rsid w:val="004D268F"/>
    <w:pPr>
      <w:spacing w:line="320" w:lineRule="atLeast"/>
      <w:jc w:val="both"/>
    </w:pPr>
    <w:rPr>
      <w:rFonts w:cs="David"/>
      <w:szCs w:val="24"/>
    </w:rPr>
  </w:style>
  <w:style w:type="paragraph" w:customStyle="1" w:styleId="ad">
    <w:name w:val="מחלקי המים"/>
    <w:basedOn w:val="a"/>
    <w:rsid w:val="004D268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4D268F"/>
    <w:rPr>
      <w:color w:val="0000FF"/>
      <w:u w:val="single"/>
    </w:rPr>
  </w:style>
  <w:style w:type="paragraph" w:styleId="af0">
    <w:name w:val="Balloon Text"/>
    <w:basedOn w:val="a"/>
    <w:link w:val="af1"/>
    <w:uiPriority w:val="99"/>
    <w:semiHidden/>
    <w:unhideWhenUsed/>
    <w:rsid w:val="004D268F"/>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4D268F"/>
    <w:rPr>
      <w:rFonts w:cs="Narkisim"/>
      <w:lang w:eastAsia="he-IL"/>
    </w:rPr>
  </w:style>
  <w:style w:type="character" w:customStyle="1" w:styleId="10">
    <w:name w:val="כותרת 1 תו"/>
    <w:link w:val="1"/>
    <w:rsid w:val="004D268F"/>
    <w:rPr>
      <w:rFonts w:cs="David"/>
      <w:b/>
      <w:bCs/>
      <w:sz w:val="22"/>
      <w:szCs w:val="28"/>
      <w:lang w:eastAsia="he-IL"/>
    </w:rPr>
  </w:style>
  <w:style w:type="character" w:customStyle="1" w:styleId="a7">
    <w:name w:val="כותרת עליונה תו"/>
    <w:link w:val="a6"/>
    <w:rsid w:val="004D268F"/>
    <w:rPr>
      <w:rFonts w:cs="Narkisim"/>
      <w:sz w:val="22"/>
      <w:szCs w:val="22"/>
      <w:lang w:eastAsia="he-IL"/>
    </w:rPr>
  </w:style>
  <w:style w:type="character" w:customStyle="1" w:styleId="a9">
    <w:name w:val="כותרת תחתונה תו"/>
    <w:link w:val="a8"/>
    <w:rsid w:val="004D268F"/>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4D268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38720">
      <w:bodyDiv w:val="1"/>
      <w:marLeft w:val="0"/>
      <w:marRight w:val="0"/>
      <w:marTop w:val="0"/>
      <w:marBottom w:val="0"/>
      <w:divBdr>
        <w:top w:val="none" w:sz="0" w:space="0" w:color="auto"/>
        <w:left w:val="none" w:sz="0" w:space="0" w:color="auto"/>
        <w:bottom w:val="none" w:sz="0" w:space="0" w:color="auto"/>
        <w:right w:val="none" w:sz="0" w:space="0" w:color="auto"/>
      </w:divBdr>
    </w:div>
    <w:div w:id="377243058">
      <w:bodyDiv w:val="1"/>
      <w:marLeft w:val="0"/>
      <w:marRight w:val="0"/>
      <w:marTop w:val="0"/>
      <w:marBottom w:val="0"/>
      <w:divBdr>
        <w:top w:val="none" w:sz="0" w:space="0" w:color="auto"/>
        <w:left w:val="none" w:sz="0" w:space="0" w:color="auto"/>
        <w:bottom w:val="none" w:sz="0" w:space="0" w:color="auto"/>
        <w:right w:val="none" w:sz="0" w:space="0" w:color="auto"/>
      </w:divBdr>
    </w:div>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9-%D7%9E%D7%AA%D7%A7%D7%99%D7%99%D7%9D-%D7%A2%D7%9C-%D7%9E%D7%99" TargetMode="External"/><Relationship Id="rId3" Type="http://schemas.openxmlformats.org/officeDocument/2006/relationships/hyperlink" Target="https://www.mayim.org.il/?parasha=%D7%9E%D7%A2%D7%A9%D7%94-%D7%90%D7%91%D7%95%D7%AA-%D7%A1%D7%99%D7%9E%D7%9F-%D7%9C%D7%91%D7%A0%D7%99%D7%9D1" TargetMode="External"/><Relationship Id="rId7" Type="http://schemas.openxmlformats.org/officeDocument/2006/relationships/hyperlink" Target="https://www.mayim.org.il/?parasha=%D7%A9%D7%9E%D7%9F-%D7%94%D7%96%D7%99%D7%AA" TargetMode="External"/><Relationship Id="rId2" Type="http://schemas.openxmlformats.org/officeDocument/2006/relationships/hyperlink" Target="https://he.wikipedia.org/wiki/%D7%94%D7%A7%D7%95%D7%9C%D7%95%D7%A1%D7%95%D7%A1_%D7%9E%D7%A8%D7%95%D7%93%D7%95%D7%A1" TargetMode="External"/><Relationship Id="rId1" Type="http://schemas.openxmlformats.org/officeDocument/2006/relationships/hyperlink" Target="https://www.mayim.org.il/?parasha=%D7%9E%D7%90%D7%91%D7%A7-%D7%99%D7%A2%D7%A7%D7%91-%D7%95%D7%94%D7%9E%D7%9C%D7%90%D7%9A" TargetMode="External"/><Relationship Id="rId6" Type="http://schemas.openxmlformats.org/officeDocument/2006/relationships/hyperlink" Target="https://www.mayim.org.il/?parasha=%D7%A6%D7%A8%D7%A2%D7%AA-%D7%94%D7%91%D7%99%D7%AA" TargetMode="External"/><Relationship Id="rId5" Type="http://schemas.openxmlformats.org/officeDocument/2006/relationships/hyperlink" Target="https://www.mayim.org.il/?parasha=%D7%A6%D7%A8%D7%A2%D7%AA-%D7%94%D7%91%D7%99%D7%AA" TargetMode="External"/><Relationship Id="rId10" Type="http://schemas.openxmlformats.org/officeDocument/2006/relationships/hyperlink" Target="https://he.wikipedia.org/wiki/%D7%94%D7%90%D7%9E%D7%94_%D7%94%D7%AA%D7%97%D7%AA%D7%95%D7%A0%D7%94" TargetMode="External"/><Relationship Id="rId4" Type="http://schemas.openxmlformats.org/officeDocument/2006/relationships/hyperlink" Target="https://www.mayim.org.il/?parasha=%D7%9E%D7%90%D7%91%D7%A7-%D7%99%D7%A2%D7%A7%D7%91-%D7%95%D7%94%D7%9E%D7%9C%D7%90%D7%9A" TargetMode="External"/><Relationship Id="rId9" Type="http://schemas.openxmlformats.org/officeDocument/2006/relationships/hyperlink" Target="https://www.mayim.org.il/?parasha=%D7%A7%D7%95%D7%9D-%D7%A2%D7%9C%D7%94-%D7%91%D7%99%D7%AA-%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05DF9-46E2-446E-8CAF-21637B9E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1011</Words>
  <Characters>5058</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6057</CharactersWithSpaces>
  <SharedDoc>false</SharedDoc>
  <HLinks>
    <vt:vector size="60" baseType="variant">
      <vt:variant>
        <vt:i4>97</vt:i4>
      </vt:variant>
      <vt:variant>
        <vt:i4>27</vt:i4>
      </vt:variant>
      <vt:variant>
        <vt:i4>0</vt:i4>
      </vt:variant>
      <vt:variant>
        <vt:i4>5</vt:i4>
      </vt:variant>
      <vt:variant>
        <vt:lpwstr>https://he.wikipedia.org/wiki/%D7%94%D7%90%D7%9E%D7%94_%D7%94%D7%AA%D7%97%D7%AA%D7%95%D7%A0%D7%94</vt:lpwstr>
      </vt:variant>
      <vt:variant>
        <vt:lpwstr/>
      </vt:variant>
      <vt:variant>
        <vt:i4>6619251</vt:i4>
      </vt:variant>
      <vt:variant>
        <vt:i4>24</vt:i4>
      </vt:variant>
      <vt:variant>
        <vt:i4>0</vt:i4>
      </vt:variant>
      <vt:variant>
        <vt:i4>5</vt:i4>
      </vt:variant>
      <vt:variant>
        <vt:lpwstr>https://www.mayim.org.il/?parasha=%D7%A7%D7%95%D7%9D-%D7%A2%D7%9C%D7%94-%D7%91%D7%99%D7%AA-%D7%90%D7%9C</vt:lpwstr>
      </vt:variant>
      <vt:variant>
        <vt:lpwstr/>
      </vt:variant>
      <vt:variant>
        <vt:i4>1310733</vt:i4>
      </vt:variant>
      <vt:variant>
        <vt:i4>21</vt:i4>
      </vt:variant>
      <vt:variant>
        <vt:i4>0</vt:i4>
      </vt:variant>
      <vt:variant>
        <vt:i4>5</vt:i4>
      </vt:variant>
      <vt:variant>
        <vt:lpwstr>https://www.mayim.org.il/?parasha=%D7%9E%D7%99-%D7%9E%D7%AA%D7%A7%D7%99%D7%99%D7%9D-%D7%A2%D7%9C-%D7%9E%D7%99</vt:lpwstr>
      </vt:variant>
      <vt:variant>
        <vt:lpwstr/>
      </vt:variant>
      <vt:variant>
        <vt:i4>1507330</vt:i4>
      </vt:variant>
      <vt:variant>
        <vt:i4>18</vt:i4>
      </vt:variant>
      <vt:variant>
        <vt:i4>0</vt:i4>
      </vt:variant>
      <vt:variant>
        <vt:i4>5</vt:i4>
      </vt:variant>
      <vt:variant>
        <vt:lpwstr>https://www.mayim.org.il/?parasha=%D7%A9%D7%9E%D7%9F-%D7%94%D7%96%D7%99%D7%AA</vt:lpwstr>
      </vt:variant>
      <vt:variant>
        <vt:lpwstr/>
      </vt:variant>
      <vt:variant>
        <vt:i4>3211382</vt:i4>
      </vt:variant>
      <vt:variant>
        <vt:i4>15</vt:i4>
      </vt:variant>
      <vt:variant>
        <vt:i4>0</vt:i4>
      </vt:variant>
      <vt:variant>
        <vt:i4>5</vt:i4>
      </vt:variant>
      <vt:variant>
        <vt:lpwstr>https://www.mayim.org.il/?parasha=%D7%A6%D7%A8%D7%A2%D7%AA-%D7%94%D7%91%D7%99%D7%AA</vt:lpwstr>
      </vt:variant>
      <vt:variant>
        <vt:lpwstr/>
      </vt:variant>
      <vt:variant>
        <vt:i4>3211382</vt:i4>
      </vt:variant>
      <vt:variant>
        <vt:i4>12</vt:i4>
      </vt:variant>
      <vt:variant>
        <vt:i4>0</vt:i4>
      </vt:variant>
      <vt:variant>
        <vt:i4>5</vt:i4>
      </vt:variant>
      <vt:variant>
        <vt:lpwstr>https://www.mayim.org.il/?parasha=%D7%A6%D7%A8%D7%A2%D7%AA-%D7%94%D7%91%D7%99%D7%AA</vt:lpwstr>
      </vt:variant>
      <vt:variant>
        <vt:lpwstr/>
      </vt:variant>
      <vt:variant>
        <vt:i4>1835039</vt:i4>
      </vt:variant>
      <vt:variant>
        <vt:i4>9</vt:i4>
      </vt:variant>
      <vt:variant>
        <vt:i4>0</vt:i4>
      </vt:variant>
      <vt:variant>
        <vt:i4>5</vt:i4>
      </vt:variant>
      <vt:variant>
        <vt:lpwstr>https://www.mayim.org.il/?parasha=%D7%9E%D7%90%D7%91%D7%A7-%D7%99%D7%A2%D7%A7%D7%91-%D7%95%D7%94%D7%9E%D7%9C%D7%90%D7%9A</vt:lpwstr>
      </vt:variant>
      <vt:variant>
        <vt:lpwstr/>
      </vt:variant>
      <vt:variant>
        <vt:i4>5373972</vt:i4>
      </vt:variant>
      <vt:variant>
        <vt:i4>6</vt:i4>
      </vt:variant>
      <vt:variant>
        <vt:i4>0</vt:i4>
      </vt:variant>
      <vt:variant>
        <vt:i4>5</vt:i4>
      </vt:variant>
      <vt:variant>
        <vt:lpwstr>https://www.mayim.org.il/?parasha=%D7%9E%D7%A2%D7%A9%D7%94-%D7%90%D7%91%D7%95%D7%AA-%D7%A1%D7%99%D7%9E%D7%9F-%D7%9C%D7%91%D7%A0%D7%99%D7%9D1</vt:lpwstr>
      </vt:variant>
      <vt:variant>
        <vt:lpwstr/>
      </vt:variant>
      <vt:variant>
        <vt:i4>7536656</vt:i4>
      </vt:variant>
      <vt:variant>
        <vt:i4>3</vt:i4>
      </vt:variant>
      <vt:variant>
        <vt:i4>0</vt:i4>
      </vt:variant>
      <vt:variant>
        <vt:i4>5</vt:i4>
      </vt:variant>
      <vt:variant>
        <vt:lpwstr>https://he.wikipedia.org/wiki/%D7%94%D7%A7%D7%95%D7%9C%D7%95%D7%A1%D7%95%D7%A1_%D7%9E%D7%A8%D7%95%D7%93%D7%95%D7%A1</vt:lpwstr>
      </vt:variant>
      <vt:variant>
        <vt:lpwstr/>
      </vt:variant>
      <vt:variant>
        <vt:i4>1835039</vt:i4>
      </vt:variant>
      <vt:variant>
        <vt:i4>0</vt:i4>
      </vt:variant>
      <vt:variant>
        <vt:i4>0</vt:i4>
      </vt:variant>
      <vt:variant>
        <vt:i4>5</vt:i4>
      </vt:variant>
      <vt:variant>
        <vt:lpwstr>https://www.mayim.org.il/?parasha=%D7%9E%D7%90%D7%91%D7%A7-%D7%99%D7%A2%D7%A7%D7%91-%D7%95%D7%94%D7%9E%D7%9C%D7%90%D7%9A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ויבא יעקב שלם</dc:title>
  <dc:subject>וישלח</dc:subject>
  <dc:creator>Asher Yuval</dc:creator>
  <cp:keywords/>
  <cp:lastModifiedBy>שמעון אפק</cp:lastModifiedBy>
  <cp:revision>2</cp:revision>
  <cp:lastPrinted>2017-11-29T16:43:00Z</cp:lastPrinted>
  <dcterms:created xsi:type="dcterms:W3CDTF">2017-12-03T09:12:00Z</dcterms:created>
  <dcterms:modified xsi:type="dcterms:W3CDTF">2017-12-03T09:12:00Z</dcterms:modified>
</cp:coreProperties>
</file>