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4625B4" w:rsidRDefault="004625B4">
      <w:pPr>
        <w:pStyle w:val="aa"/>
        <w:rPr>
          <w:rFonts w:hint="cs"/>
          <w:rtl/>
          <w:lang w:eastAsia="en-US"/>
        </w:rPr>
      </w:pPr>
      <w:r>
        <w:rPr>
          <w:rtl/>
        </w:rPr>
        <w:fldChar w:fldCharType="begin"/>
      </w:r>
      <w:r>
        <w:rPr>
          <w:rtl/>
          <w:lang w:eastAsia="en-US"/>
        </w:rPr>
        <w:instrText xml:space="preserve"> </w:instrText>
      </w:r>
      <w:r>
        <w:rPr>
          <w:szCs w:val="22"/>
          <w:lang w:eastAsia="en-US"/>
        </w:rPr>
        <w:instrText>TITLE  \* MERGEFORMAT</w:instrText>
      </w:r>
      <w:r>
        <w:rPr>
          <w:rtl/>
          <w:lang w:eastAsia="en-US"/>
        </w:rPr>
        <w:instrText xml:space="preserve"> </w:instrText>
      </w:r>
      <w:r>
        <w:rPr>
          <w:rtl/>
        </w:rPr>
        <w:fldChar w:fldCharType="separate"/>
      </w:r>
      <w:r>
        <w:rPr>
          <w:rtl/>
          <w:lang w:eastAsia="en-US"/>
        </w:rPr>
        <w:t>צדיק בדורותיו</w:t>
      </w:r>
      <w:r>
        <w:rPr>
          <w:rtl/>
        </w:rPr>
        <w:fldChar w:fldCharType="end"/>
      </w:r>
    </w:p>
    <w:bookmarkEnd w:id="0"/>
    <w:p w:rsidR="004625B4" w:rsidRDefault="004625B4">
      <w:pPr>
        <w:autoSpaceDE w:val="0"/>
        <w:autoSpaceDN w:val="0"/>
        <w:adjustRightInd w:val="0"/>
        <w:rPr>
          <w:rFonts w:cs="David" w:hint="cs"/>
          <w:b/>
          <w:bCs/>
          <w:color w:val="000000"/>
          <w:sz w:val="24"/>
          <w:szCs w:val="24"/>
          <w:rtl/>
          <w:lang w:eastAsia="en-US"/>
        </w:rPr>
      </w:pPr>
    </w:p>
    <w:p w:rsidR="004625B4" w:rsidRDefault="004625B4" w:rsidP="00AD5DE9">
      <w:pPr>
        <w:autoSpaceDE w:val="0"/>
        <w:autoSpaceDN w:val="0"/>
        <w:adjustRightInd w:val="0"/>
        <w:rPr>
          <w:rFonts w:cs="David"/>
          <w:b/>
          <w:bCs/>
          <w:sz w:val="24"/>
          <w:szCs w:val="24"/>
          <w:rtl/>
          <w:lang w:eastAsia="en-US"/>
        </w:rPr>
      </w:pPr>
      <w:r>
        <w:rPr>
          <w:rFonts w:cs="David" w:hint="cs"/>
          <w:b/>
          <w:bCs/>
          <w:color w:val="000000"/>
          <w:sz w:val="24"/>
          <w:szCs w:val="24"/>
          <w:rtl/>
          <w:lang w:eastAsia="en-US"/>
        </w:rPr>
        <w:t xml:space="preserve">אֵלֶּה תּוֹלְדֹת נֹחַ נֹחַ </w:t>
      </w:r>
      <w:r>
        <w:rPr>
          <w:rFonts w:cs="David" w:hint="cs"/>
          <w:b/>
          <w:bCs/>
          <w:sz w:val="24"/>
          <w:szCs w:val="24"/>
          <w:rtl/>
          <w:lang w:eastAsia="en-US"/>
        </w:rPr>
        <w:t>אִישׁ צַדִּיק</w:t>
      </w:r>
      <w:r>
        <w:rPr>
          <w:rFonts w:cs="David" w:hint="cs"/>
          <w:b/>
          <w:bCs/>
          <w:color w:val="FF00FF"/>
          <w:sz w:val="24"/>
          <w:szCs w:val="24"/>
          <w:rtl/>
          <w:lang w:eastAsia="en-US"/>
        </w:rPr>
        <w:t xml:space="preserve"> </w:t>
      </w:r>
      <w:r>
        <w:rPr>
          <w:rFonts w:cs="David" w:hint="cs"/>
          <w:b/>
          <w:bCs/>
          <w:color w:val="000000"/>
          <w:sz w:val="24"/>
          <w:szCs w:val="24"/>
          <w:rtl/>
          <w:lang w:eastAsia="en-US"/>
        </w:rPr>
        <w:t xml:space="preserve">תָּמִים הָיָה </w:t>
      </w:r>
      <w:r>
        <w:rPr>
          <w:rFonts w:cs="David" w:hint="cs"/>
          <w:b/>
          <w:bCs/>
          <w:sz w:val="24"/>
          <w:szCs w:val="24"/>
          <w:rtl/>
          <w:lang w:eastAsia="en-US"/>
        </w:rPr>
        <w:t>בְּדֹרֹתָיו</w:t>
      </w:r>
      <w:r>
        <w:rPr>
          <w:rFonts w:cs="David" w:hint="cs"/>
          <w:b/>
          <w:bCs/>
          <w:color w:val="FF00FF"/>
          <w:sz w:val="24"/>
          <w:szCs w:val="24"/>
          <w:rtl/>
          <w:lang w:eastAsia="en-US"/>
        </w:rPr>
        <w:t xml:space="preserve"> </w:t>
      </w:r>
      <w:r>
        <w:rPr>
          <w:rFonts w:cs="David" w:hint="cs"/>
          <w:b/>
          <w:bCs/>
          <w:color w:val="000000"/>
          <w:sz w:val="24"/>
          <w:szCs w:val="24"/>
          <w:rtl/>
          <w:lang w:eastAsia="en-US"/>
        </w:rPr>
        <w:t>אֶת הָאלֹהִים הִתְהַלֶּךְ נֹחַ</w:t>
      </w:r>
      <w:r w:rsidR="00AD5DE9">
        <w:rPr>
          <w:rFonts w:cs="David" w:hint="cs"/>
          <w:b/>
          <w:bCs/>
          <w:color w:val="000000"/>
          <w:sz w:val="24"/>
          <w:szCs w:val="24"/>
          <w:rtl/>
          <w:lang w:eastAsia="en-US"/>
        </w:rPr>
        <w:t>:</w:t>
      </w:r>
      <w:r>
        <w:rPr>
          <w:rFonts w:cs="David" w:hint="cs"/>
          <w:b/>
          <w:bCs/>
          <w:color w:val="000000"/>
          <w:sz w:val="24"/>
          <w:szCs w:val="24"/>
          <w:rtl/>
          <w:lang w:eastAsia="en-US"/>
        </w:rPr>
        <w:t xml:space="preserve"> </w:t>
      </w:r>
      <w:r>
        <w:rPr>
          <w:rFonts w:hint="cs"/>
          <w:color w:val="000000"/>
          <w:rtl/>
          <w:lang w:eastAsia="en-US"/>
        </w:rPr>
        <w:t>(בראשית ו ט)</w:t>
      </w:r>
    </w:p>
    <w:p w:rsidR="004625B4" w:rsidRDefault="004625B4">
      <w:pPr>
        <w:pStyle w:val="ab"/>
        <w:rPr>
          <w:rFonts w:hint="cs"/>
          <w:rtl/>
          <w:lang w:eastAsia="en-US"/>
        </w:rPr>
      </w:pPr>
      <w:r>
        <w:rPr>
          <w:rFonts w:hint="cs"/>
          <w:rtl/>
          <w:lang w:eastAsia="en-US"/>
        </w:rPr>
        <w:t>רש"י בראשית פרק ו פסוק ט</w:t>
      </w:r>
    </w:p>
    <w:p w:rsidR="004625B4" w:rsidRDefault="004625B4">
      <w:pPr>
        <w:pStyle w:val="ac"/>
        <w:rPr>
          <w:rFonts w:hint="cs"/>
          <w:rtl/>
          <w:lang w:eastAsia="en-US"/>
        </w:rPr>
      </w:pPr>
      <w:r>
        <w:rPr>
          <w:rFonts w:hint="cs"/>
          <w:rtl/>
          <w:lang w:eastAsia="en-US"/>
        </w:rPr>
        <w:t>בדורותיו - יש מרבותינו דורשים אותו לשבח: כל שכן שאילו היה בדור צדיקים היה צדיק יותר. ויש שדורשים אותו לגנאי: לפי דורו היה צדיק, ואילו היה בדורו של אברהם לא היה נחשב לכלום.</w:t>
      </w:r>
      <w:r>
        <w:rPr>
          <w:rStyle w:val="a5"/>
          <w:rtl/>
        </w:rPr>
        <w:footnoteReference w:id="1"/>
      </w:r>
    </w:p>
    <w:p w:rsidR="004625B4" w:rsidRDefault="004625B4">
      <w:pPr>
        <w:pStyle w:val="ab"/>
        <w:rPr>
          <w:rFonts w:hint="cs"/>
          <w:rtl/>
          <w:lang w:eastAsia="en-US"/>
        </w:rPr>
      </w:pPr>
      <w:r>
        <w:rPr>
          <w:rFonts w:hint="cs"/>
          <w:rtl/>
          <w:lang w:eastAsia="en-US"/>
        </w:rPr>
        <w:t>אבן עזרא על הפסוק</w:t>
      </w:r>
    </w:p>
    <w:p w:rsidR="004625B4" w:rsidRDefault="004625B4">
      <w:pPr>
        <w:pStyle w:val="ac"/>
        <w:rPr>
          <w:rFonts w:hint="cs"/>
          <w:rtl/>
          <w:lang w:eastAsia="en-US"/>
        </w:rPr>
      </w:pPr>
      <w:r>
        <w:rPr>
          <w:rFonts w:hint="cs"/>
          <w:rtl/>
          <w:lang w:eastAsia="en-US"/>
        </w:rPr>
        <w:t>בדורותיו - בדורו בעת המבול, ובדורות שהיו אחריו, כי הוא חיה עד שהיה אברהם בן נ"ח שנה. והסימן הוא ואברהם אבינו בן נ"ח כאשר מת נח.</w:t>
      </w:r>
      <w:r>
        <w:rPr>
          <w:rStyle w:val="a5"/>
          <w:rtl/>
        </w:rPr>
        <w:footnoteReference w:id="2"/>
      </w:r>
    </w:p>
    <w:p w:rsidR="004625B4" w:rsidRDefault="004625B4">
      <w:pPr>
        <w:pStyle w:val="ab"/>
        <w:rPr>
          <w:rFonts w:hint="cs"/>
          <w:rtl/>
          <w:lang w:eastAsia="en-US"/>
        </w:rPr>
      </w:pPr>
      <w:r>
        <w:rPr>
          <w:rFonts w:hint="cs"/>
          <w:rtl/>
          <w:lang w:eastAsia="en-US"/>
        </w:rPr>
        <w:t>מסכת סנהדרין דף קח ע"א</w:t>
      </w:r>
    </w:p>
    <w:p w:rsidR="004625B4" w:rsidRDefault="004625B4">
      <w:pPr>
        <w:pStyle w:val="ac"/>
        <w:rPr>
          <w:rFonts w:hint="cs"/>
          <w:rtl/>
          <w:lang w:eastAsia="en-US"/>
        </w:rPr>
      </w:pPr>
      <w:r>
        <w:rPr>
          <w:rFonts w:hint="cs"/>
          <w:rtl/>
          <w:lang w:eastAsia="en-US"/>
        </w:rPr>
        <w:t xml:space="preserve">"אלה תולדות נח נח איש צדיק תמים היה בדורותיו" - אמר רבי יוחנן: בדורותיו, ולא בדורות אחרים, וריש לקיש אמר: בדורותיו, כל שכן בדורות אחרים. אמר רבי חנינא, משל דרבי יוחנן למה הדבר דומה - לחבית של יין שהיתה מונחת במרתף של חומץ, במקומה - ריחה נודף, שלא במקומה - אין ריחה נודף. אמר רבי אושעיא: משל </w:t>
      </w:r>
      <w:r>
        <w:rPr>
          <w:rFonts w:hint="cs"/>
          <w:rtl/>
          <w:lang w:eastAsia="en-US"/>
        </w:rPr>
        <w:lastRenderedPageBreak/>
        <w:t>דריש לקיש למה הדבר דומה - לצלוחית של פלייטון שהיתה מונחת במקום הטינופת, במקומה ריחה נודף - וכל שכן במקום הבוסם".</w:t>
      </w:r>
      <w:r>
        <w:rPr>
          <w:rStyle w:val="a5"/>
          <w:rtl/>
        </w:rPr>
        <w:footnoteReference w:id="3"/>
      </w:r>
    </w:p>
    <w:p w:rsidR="004625B4" w:rsidRDefault="004625B4">
      <w:pPr>
        <w:pStyle w:val="ab"/>
        <w:rPr>
          <w:rFonts w:hint="cs"/>
          <w:rtl/>
          <w:lang w:eastAsia="en-US"/>
        </w:rPr>
      </w:pPr>
      <w:r>
        <w:rPr>
          <w:rFonts w:hint="cs"/>
          <w:rtl/>
          <w:lang w:eastAsia="en-US"/>
        </w:rPr>
        <w:t xml:space="preserve">בראשית רבה ל ט </w:t>
      </w:r>
    </w:p>
    <w:p w:rsidR="004625B4" w:rsidRDefault="004625B4" w:rsidP="004B76BB">
      <w:pPr>
        <w:pStyle w:val="ac"/>
        <w:rPr>
          <w:rFonts w:hint="cs"/>
          <w:rtl/>
          <w:lang w:eastAsia="en-US"/>
        </w:rPr>
      </w:pPr>
      <w:r>
        <w:rPr>
          <w:rFonts w:hint="cs"/>
          <w:rtl/>
          <w:lang w:eastAsia="en-US"/>
        </w:rPr>
        <w:t>"בדורותיו" - רבי יהודה ורבי נחמיה. רבי יהודה אמר: בדורותיו היה צדיק, אבל אילו היה בדורו של משה או בדורו של שמואל לא היה צדיק. בשוק ה</w:t>
      </w:r>
      <w:r w:rsidR="00BA6609">
        <w:rPr>
          <w:rFonts w:hint="eastAsia"/>
          <w:rtl/>
          <w:lang w:eastAsia="en-US"/>
        </w:rPr>
        <w:t>ָ</w:t>
      </w:r>
      <w:r>
        <w:rPr>
          <w:rFonts w:hint="cs"/>
          <w:rtl/>
          <w:lang w:eastAsia="en-US"/>
        </w:rPr>
        <w:t>סו</w:t>
      </w:r>
      <w:r w:rsidR="00BA6609">
        <w:rPr>
          <w:rFonts w:hint="eastAsia"/>
          <w:rtl/>
          <w:lang w:eastAsia="en-US"/>
        </w:rPr>
        <w:t>ּ</w:t>
      </w:r>
      <w:r>
        <w:rPr>
          <w:rFonts w:hint="cs"/>
          <w:rtl/>
          <w:lang w:eastAsia="en-US"/>
        </w:rPr>
        <w:t>מ</w:t>
      </w:r>
      <w:r w:rsidR="00BA6609">
        <w:rPr>
          <w:rFonts w:hint="eastAsia"/>
          <w:rtl/>
          <w:lang w:eastAsia="en-US"/>
        </w:rPr>
        <w:t>ִ</w:t>
      </w:r>
      <w:r>
        <w:rPr>
          <w:rFonts w:hint="cs"/>
          <w:rtl/>
          <w:lang w:eastAsia="en-US"/>
        </w:rPr>
        <w:t>ים קוראים לעיור בי רבי.</w:t>
      </w:r>
      <w:r>
        <w:rPr>
          <w:rStyle w:val="a5"/>
          <w:rtl/>
        </w:rPr>
        <w:footnoteReference w:id="4"/>
      </w:r>
      <w:r>
        <w:rPr>
          <w:rFonts w:hint="cs"/>
          <w:rtl/>
          <w:lang w:eastAsia="en-US"/>
        </w:rPr>
        <w:t xml:space="preserve"> משל לאחד שהיה לו מרתף אחד של יין, פתח חבית אחת ומצאה של חומץ, שניה ומצאה חומץ, שלישית ומצאה קוסס.</w:t>
      </w:r>
      <w:r>
        <w:rPr>
          <w:rStyle w:val="a5"/>
          <w:rtl/>
        </w:rPr>
        <w:footnoteReference w:id="5"/>
      </w:r>
      <w:r>
        <w:rPr>
          <w:rFonts w:hint="cs"/>
          <w:rtl/>
          <w:lang w:eastAsia="en-US"/>
        </w:rPr>
        <w:t xml:space="preserve"> אמרו לו: קוסס הוא! אמר להם: יש כאן טוב ממנו? אמרו לו: לא. כך: "בדורותיו" היה צדיק, הא אילו היה בדורו של משה או בדורו של שמואל לא היה צדיק.</w:t>
      </w:r>
      <w:r>
        <w:rPr>
          <w:rStyle w:val="a5"/>
          <w:rtl/>
          <w:lang w:eastAsia="en-US"/>
        </w:rPr>
        <w:footnoteReference w:id="6"/>
      </w:r>
    </w:p>
    <w:p w:rsidR="004625B4" w:rsidRDefault="004625B4">
      <w:pPr>
        <w:pStyle w:val="ac"/>
        <w:rPr>
          <w:rFonts w:hint="cs"/>
          <w:rtl/>
          <w:lang w:eastAsia="en-US"/>
        </w:rPr>
      </w:pPr>
      <w:r>
        <w:rPr>
          <w:rFonts w:hint="cs"/>
          <w:rtl/>
          <w:lang w:eastAsia="en-US"/>
        </w:rPr>
        <w:t xml:space="preserve">רבי נחמיה אמר: ומה אם "בדורותיו" היה צדיק, אילו היה בדורו של משה או בדורו של שמואל - על אחת כמה וכמה. משל לצלוחית של אפרסמון מוקפת צמיד פתיל ומונחת בין הקברות והיה ריחה </w:t>
      </w:r>
      <w:r>
        <w:rPr>
          <w:rFonts w:hint="cs"/>
          <w:rtl/>
          <w:lang w:eastAsia="en-US"/>
        </w:rPr>
        <w:lastRenderedPageBreak/>
        <w:t xml:space="preserve">נודף. אילו היתה חוץ לקברות </w:t>
      </w:r>
      <w:r>
        <w:rPr>
          <w:rtl/>
          <w:lang w:eastAsia="en-US"/>
        </w:rPr>
        <w:t>–</w:t>
      </w:r>
      <w:r>
        <w:rPr>
          <w:rFonts w:hint="cs"/>
          <w:rtl/>
          <w:lang w:eastAsia="en-US"/>
        </w:rPr>
        <w:t xml:space="preserve"> על אחת כמה וכמה.</w:t>
      </w:r>
      <w:r>
        <w:rPr>
          <w:rStyle w:val="a5"/>
          <w:rtl/>
          <w:lang w:eastAsia="en-US"/>
        </w:rPr>
        <w:footnoteReference w:id="7"/>
      </w:r>
      <w:r>
        <w:rPr>
          <w:rFonts w:hint="cs"/>
          <w:rtl/>
          <w:lang w:eastAsia="en-US"/>
        </w:rPr>
        <w:t xml:space="preserve"> משל לבתולה שהיתה שרויה בשוק של זונות ולא יצא עליה שם רע, אלו היתה בשוקן של כשרות - על אחת כמה וכמה. כך: ומה אם "בדורותיו" היה צדיק, אילו היה בדורו של משה או בדורו של שמואל על אחת כמה וכמה.</w:t>
      </w:r>
      <w:r>
        <w:rPr>
          <w:rStyle w:val="a5"/>
          <w:rtl/>
        </w:rPr>
        <w:footnoteReference w:id="8"/>
      </w:r>
    </w:p>
    <w:p w:rsidR="004625B4" w:rsidRDefault="004625B4">
      <w:pPr>
        <w:pStyle w:val="ab"/>
        <w:spacing w:before="120"/>
        <w:rPr>
          <w:rFonts w:hint="cs"/>
          <w:rtl/>
          <w:lang w:eastAsia="en-US"/>
        </w:rPr>
      </w:pPr>
      <w:r>
        <w:rPr>
          <w:rFonts w:hint="cs"/>
          <w:rtl/>
          <w:lang w:eastAsia="en-US"/>
        </w:rPr>
        <w:t>מסכת עירובין דף יח עמוד ב</w:t>
      </w:r>
    </w:p>
    <w:p w:rsidR="004625B4" w:rsidRDefault="004625B4">
      <w:pPr>
        <w:pStyle w:val="ac"/>
        <w:rPr>
          <w:rFonts w:hint="cs"/>
          <w:rtl/>
          <w:lang w:eastAsia="en-US"/>
        </w:rPr>
      </w:pPr>
      <w:r>
        <w:rPr>
          <w:rFonts w:hint="cs"/>
          <w:rtl/>
          <w:lang w:eastAsia="en-US"/>
        </w:rPr>
        <w:t>ואמר רבי ירמיה בן אלעזר: מקצת שבחו של אדם אומרים בפניו, וכולו שלא בפניו. מקצת שבחו בפניו, דכתיב: "כי אותך ראיתי צדיק לפני בדור הזה" (בראשית ז א). כולו שלא בפניו, דכתיב: "נח איש צדיק תמים היה בדורותיו" (בראשית ו ט).</w:t>
      </w:r>
      <w:r>
        <w:rPr>
          <w:rStyle w:val="a5"/>
          <w:rtl/>
        </w:rPr>
        <w:footnoteReference w:id="9"/>
      </w:r>
    </w:p>
    <w:p w:rsidR="004625B4" w:rsidRDefault="004625B4">
      <w:pPr>
        <w:pStyle w:val="ab"/>
        <w:spacing w:before="120"/>
        <w:rPr>
          <w:rFonts w:hint="cs"/>
          <w:rtl/>
          <w:lang w:eastAsia="en-US"/>
        </w:rPr>
      </w:pPr>
      <w:r>
        <w:rPr>
          <w:rFonts w:hint="cs"/>
          <w:rtl/>
          <w:lang w:eastAsia="en-US"/>
        </w:rPr>
        <w:t>תנחומא (בובר) פרשת נח סימן ו</w:t>
      </w:r>
    </w:p>
    <w:p w:rsidR="004625B4" w:rsidRDefault="004625B4">
      <w:pPr>
        <w:pStyle w:val="ac"/>
        <w:rPr>
          <w:rFonts w:hint="cs"/>
          <w:rtl/>
          <w:lang w:eastAsia="en-US"/>
        </w:rPr>
      </w:pPr>
      <w:r>
        <w:rPr>
          <w:rFonts w:hint="cs"/>
          <w:rtl/>
          <w:lang w:eastAsia="en-US"/>
        </w:rPr>
        <w:t xml:space="preserve">"אלה תולדות נח" "נח איש צדיק ..." - שתי פעמים למה? אמר הקב"ה: בשביל לפייס לכל באי העולם שלא יהרהרו לומר שלא היה צדיק אלא בדורו. אמר הקב"ה: שקול הוא לפני כאברהם. אמר ר' יהודה [הלוי] </w:t>
      </w:r>
      <w:smartTag w:uri="urn:schemas-microsoft-com:office:smarttags" w:element="PersonName">
        <w:smartTagPr>
          <w:attr w:name="ProductID" w:val="בר שלום"/>
        </w:smartTagPr>
        <w:r>
          <w:rPr>
            <w:rFonts w:hint="cs"/>
            <w:rtl/>
            <w:lang w:eastAsia="en-US"/>
          </w:rPr>
          <w:t>בר שלום</w:t>
        </w:r>
      </w:smartTag>
      <w:r>
        <w:rPr>
          <w:rFonts w:hint="cs"/>
          <w:rtl/>
          <w:lang w:eastAsia="en-US"/>
        </w:rPr>
        <w:t xml:space="preserve">: נאמר שתי פעמים אברהם אברהם, וכן </w:t>
      </w:r>
      <w:r>
        <w:rPr>
          <w:rFonts w:hint="cs"/>
          <w:rtl/>
          <w:lang w:eastAsia="en-US"/>
        </w:rPr>
        <w:lastRenderedPageBreak/>
        <w:t>ביעקב, וכן במשה, וכן בשמואל, וכן נח נח, בשביל להשוות לצדיקים.</w:t>
      </w:r>
      <w:r>
        <w:rPr>
          <w:rStyle w:val="a5"/>
          <w:rtl/>
          <w:lang w:eastAsia="en-US"/>
        </w:rPr>
        <w:footnoteReference w:id="10"/>
      </w:r>
    </w:p>
    <w:p w:rsidR="004625B4" w:rsidRDefault="004625B4">
      <w:pPr>
        <w:pStyle w:val="ab"/>
        <w:spacing w:before="120"/>
        <w:rPr>
          <w:rtl/>
          <w:lang w:val="he-IL"/>
        </w:rPr>
      </w:pPr>
      <w:r>
        <w:rPr>
          <w:rtl/>
          <w:lang w:val="he-IL"/>
        </w:rPr>
        <w:t>ב</w:t>
      </w:r>
      <w:r>
        <w:rPr>
          <w:rFonts w:hint="cs"/>
          <w:rtl/>
          <w:lang w:val="he-IL"/>
        </w:rPr>
        <w:t xml:space="preserve">ראשית רבה ל א </w:t>
      </w:r>
    </w:p>
    <w:p w:rsidR="004625B4" w:rsidRDefault="004625B4">
      <w:pPr>
        <w:pStyle w:val="ac"/>
        <w:rPr>
          <w:rFonts w:hint="cs"/>
          <w:rtl/>
          <w:lang w:eastAsia="en-US"/>
        </w:rPr>
      </w:pPr>
      <w:r>
        <w:rPr>
          <w:rFonts w:hint="cs"/>
          <w:rtl/>
          <w:lang w:val="he-IL"/>
        </w:rPr>
        <w:t xml:space="preserve">"אלה תולדות נח נח איש צדיק תמים" </w:t>
      </w:r>
      <w:r>
        <w:rPr>
          <w:rtl/>
          <w:lang w:val="he-IL"/>
        </w:rPr>
        <w:t>–</w:t>
      </w:r>
      <w:r>
        <w:rPr>
          <w:rFonts w:hint="cs"/>
          <w:rtl/>
          <w:lang w:val="he-IL"/>
        </w:rPr>
        <w:t xml:space="preserve"> זהו שכתוב: "כעבור סופה ואין רשע  וצדיק יסוד עולם" (משלי י כה). "כעבור סופה ואין רשע" - זה דור המבול, "וצדיק יסוד עולם" - זה נח.</w:t>
      </w:r>
      <w:r>
        <w:rPr>
          <w:rStyle w:val="a5"/>
          <w:rtl/>
          <w:lang w:val="he-IL"/>
        </w:rPr>
        <w:footnoteReference w:id="11"/>
      </w:r>
    </w:p>
    <w:p w:rsidR="004625B4" w:rsidRDefault="004625B4">
      <w:pPr>
        <w:pStyle w:val="ab"/>
        <w:spacing w:before="120"/>
        <w:rPr>
          <w:sz w:val="20"/>
          <w:rtl/>
          <w:lang w:val="he-IL"/>
        </w:rPr>
      </w:pPr>
      <w:r>
        <w:rPr>
          <w:rFonts w:hint="cs"/>
          <w:rtl/>
          <w:lang w:val="he-IL"/>
        </w:rPr>
        <w:t xml:space="preserve">מדרש תנחומא פרשת נח סימן ה </w:t>
      </w:r>
    </w:p>
    <w:p w:rsidR="004625B4" w:rsidRDefault="004625B4" w:rsidP="00BB270A">
      <w:pPr>
        <w:pStyle w:val="ac"/>
        <w:rPr>
          <w:rFonts w:hint="cs"/>
          <w:rtl/>
          <w:lang w:val="he-IL"/>
        </w:rPr>
      </w:pPr>
      <w:r>
        <w:rPr>
          <w:rFonts w:hint="cs"/>
          <w:rtl/>
          <w:lang w:val="he-IL"/>
        </w:rPr>
        <w:t>"אלה תולדות נח" ... זה אחד משלשה שראו ג' עולמות: נח  ודניאל ואיוב. נח ראה עולם ביישובו וראהו בחורבנו וחזר וראהו ביישובו. דניאל ראה בנין בית ראשון וראהו חרב</w:t>
      </w:r>
      <w:r w:rsidR="00470AAA">
        <w:rPr>
          <w:rFonts w:hint="cs"/>
          <w:rtl/>
          <w:lang w:val="he-IL"/>
        </w:rPr>
        <w:t>,</w:t>
      </w:r>
      <w:r>
        <w:rPr>
          <w:rFonts w:hint="cs"/>
          <w:rtl/>
          <w:lang w:val="he-IL"/>
        </w:rPr>
        <w:t xml:space="preserve"> וחזר וראהו בנוי</w:t>
      </w:r>
      <w:r>
        <w:rPr>
          <w:rFonts w:hint="cs"/>
          <w:color w:val="FF00FF"/>
          <w:rtl/>
          <w:lang w:val="he-IL"/>
        </w:rPr>
        <w:t xml:space="preserve"> </w:t>
      </w:r>
      <w:r>
        <w:rPr>
          <w:rFonts w:hint="cs"/>
          <w:rtl/>
          <w:lang w:val="he-IL"/>
        </w:rPr>
        <w:t xml:space="preserve">בבנין בית </w:t>
      </w:r>
      <w:r>
        <w:rPr>
          <w:rFonts w:hint="cs"/>
          <w:rtl/>
          <w:lang w:val="he-IL"/>
        </w:rPr>
        <w:lastRenderedPageBreak/>
        <w:t>שני. איוב ראה בנין ביתו וחורבנו</w:t>
      </w:r>
      <w:r w:rsidR="00470AAA">
        <w:rPr>
          <w:rFonts w:hint="cs"/>
          <w:rtl/>
          <w:lang w:val="he-IL"/>
        </w:rPr>
        <w:t>,</w:t>
      </w:r>
      <w:r>
        <w:rPr>
          <w:rFonts w:hint="cs"/>
          <w:rtl/>
          <w:lang w:val="he-IL"/>
        </w:rPr>
        <w:t xml:space="preserve"> וחזר וראה ב</w:t>
      </w:r>
      <w:r w:rsidR="00470AAA">
        <w:rPr>
          <w:rFonts w:hint="cs"/>
          <w:rtl/>
          <w:lang w:val="he-IL"/>
        </w:rPr>
        <w:t>י</w:t>
      </w:r>
      <w:r>
        <w:rPr>
          <w:rFonts w:hint="cs"/>
          <w:rtl/>
          <w:lang w:val="he-IL"/>
        </w:rPr>
        <w:t>ישובו.</w:t>
      </w:r>
      <w:r w:rsidR="00BB270A">
        <w:rPr>
          <w:rStyle w:val="a5"/>
          <w:rtl/>
          <w:lang w:val="he-IL"/>
        </w:rPr>
        <w:footnoteReference w:id="12"/>
      </w:r>
      <w:r>
        <w:rPr>
          <w:rFonts w:hint="cs"/>
          <w:rtl/>
          <w:lang w:val="he-IL"/>
        </w:rPr>
        <w:t xml:space="preserve"> "איש צדיק" - על שזן  בריותיו של הקב"ה נקרא צדיק.</w:t>
      </w:r>
      <w:r w:rsidR="00BB270A">
        <w:rPr>
          <w:rStyle w:val="a5"/>
          <w:rtl/>
          <w:lang w:val="he-IL"/>
        </w:rPr>
        <w:footnoteReference w:id="13"/>
      </w:r>
    </w:p>
    <w:p w:rsidR="001818BE" w:rsidRDefault="001818BE" w:rsidP="001818BE">
      <w:pPr>
        <w:pStyle w:val="ab"/>
        <w:rPr>
          <w:rtl/>
          <w:lang w:eastAsia="en-US"/>
        </w:rPr>
      </w:pPr>
      <w:r>
        <w:rPr>
          <w:rtl/>
          <w:lang w:eastAsia="en-US"/>
        </w:rPr>
        <w:t>זוהר חדש כרך א (תורה) פרשת נח [המתחיל בדף לד עמוד ב]</w:t>
      </w:r>
    </w:p>
    <w:p w:rsidR="000E348D" w:rsidRDefault="001818BE" w:rsidP="000E348D">
      <w:pPr>
        <w:pStyle w:val="ac"/>
        <w:rPr>
          <w:rFonts w:hint="cs"/>
          <w:rtl/>
          <w:lang w:eastAsia="en-US"/>
        </w:rPr>
      </w:pPr>
      <w:r>
        <w:rPr>
          <w:rFonts w:hint="cs"/>
          <w:rtl/>
          <w:lang w:eastAsia="en-US"/>
        </w:rPr>
        <w:t xml:space="preserve">תנו רבנן: </w:t>
      </w:r>
      <w:r>
        <w:rPr>
          <w:rtl/>
          <w:lang w:eastAsia="en-US"/>
        </w:rPr>
        <w:t>מה השיב הק</w:t>
      </w:r>
      <w:r>
        <w:rPr>
          <w:rFonts w:hint="cs"/>
          <w:rtl/>
          <w:lang w:eastAsia="en-US"/>
        </w:rPr>
        <w:t xml:space="preserve">ב"ה </w:t>
      </w:r>
      <w:r>
        <w:rPr>
          <w:rtl/>
          <w:lang w:eastAsia="en-US"/>
        </w:rPr>
        <w:t>הוא לנח כשיצא מן התיבה וראה כל העולם חרב והתחיל לבכות עליו</w:t>
      </w:r>
      <w:r>
        <w:rPr>
          <w:rFonts w:hint="cs"/>
          <w:rtl/>
          <w:lang w:eastAsia="en-US"/>
        </w:rPr>
        <w:t>,</w:t>
      </w:r>
      <w:r>
        <w:rPr>
          <w:rtl/>
          <w:lang w:eastAsia="en-US"/>
        </w:rPr>
        <w:t xml:space="preserve"> ואמר</w:t>
      </w:r>
      <w:r>
        <w:rPr>
          <w:rFonts w:hint="cs"/>
          <w:rtl/>
          <w:lang w:eastAsia="en-US"/>
        </w:rPr>
        <w:t>:</w:t>
      </w:r>
      <w:r>
        <w:rPr>
          <w:rtl/>
          <w:lang w:eastAsia="en-US"/>
        </w:rPr>
        <w:t xml:space="preserve"> רבש"ע</w:t>
      </w:r>
      <w:r>
        <w:rPr>
          <w:rFonts w:hint="cs"/>
          <w:rtl/>
          <w:lang w:eastAsia="en-US"/>
        </w:rPr>
        <w:t>,</w:t>
      </w:r>
      <w:r>
        <w:rPr>
          <w:rtl/>
          <w:lang w:eastAsia="en-US"/>
        </w:rPr>
        <w:t xml:space="preserve"> נקראת רחום</w:t>
      </w:r>
      <w:r>
        <w:rPr>
          <w:rFonts w:hint="cs"/>
          <w:rtl/>
          <w:lang w:eastAsia="en-US"/>
        </w:rPr>
        <w:t>,</w:t>
      </w:r>
      <w:r>
        <w:rPr>
          <w:rtl/>
          <w:lang w:eastAsia="en-US"/>
        </w:rPr>
        <w:t xml:space="preserve"> היה לך לרחם על בריותיך</w:t>
      </w:r>
      <w:r>
        <w:rPr>
          <w:rFonts w:hint="cs"/>
          <w:rtl/>
          <w:lang w:eastAsia="en-US"/>
        </w:rPr>
        <w:t>!</w:t>
      </w:r>
      <w:r>
        <w:rPr>
          <w:rtl/>
          <w:lang w:eastAsia="en-US"/>
        </w:rPr>
        <w:t xml:space="preserve"> השיבו הק</w:t>
      </w:r>
      <w:r>
        <w:rPr>
          <w:rFonts w:hint="cs"/>
          <w:rtl/>
          <w:lang w:eastAsia="en-US"/>
        </w:rPr>
        <w:t>ב"ה:</w:t>
      </w:r>
      <w:r w:rsidR="00E51B69">
        <w:rPr>
          <w:rStyle w:val="a5"/>
          <w:rtl/>
          <w:lang w:eastAsia="en-US"/>
        </w:rPr>
        <w:footnoteReference w:id="14"/>
      </w:r>
      <w:r>
        <w:rPr>
          <w:rFonts w:hint="cs"/>
          <w:rtl/>
          <w:lang w:eastAsia="en-US"/>
        </w:rPr>
        <w:t xml:space="preserve"> רועה שוטה, </w:t>
      </w:r>
      <w:r w:rsidRPr="001818BE">
        <w:rPr>
          <w:rtl/>
        </w:rPr>
        <w:t>עכשיו אתה אומר לי כך</w:t>
      </w:r>
      <w:r>
        <w:rPr>
          <w:rtl/>
          <w:lang w:eastAsia="en-US"/>
        </w:rPr>
        <w:t xml:space="preserve"> ולא בזמ</w:t>
      </w:r>
      <w:r>
        <w:rPr>
          <w:rFonts w:hint="cs"/>
          <w:rtl/>
          <w:lang w:eastAsia="en-US"/>
        </w:rPr>
        <w:t>ן ש</w:t>
      </w:r>
      <w:r>
        <w:rPr>
          <w:rtl/>
          <w:lang w:eastAsia="en-US"/>
        </w:rPr>
        <w:t>אמר</w:t>
      </w:r>
      <w:r>
        <w:rPr>
          <w:rFonts w:hint="cs"/>
          <w:rtl/>
          <w:lang w:eastAsia="en-US"/>
        </w:rPr>
        <w:t xml:space="preserve">תי </w:t>
      </w:r>
      <w:r>
        <w:rPr>
          <w:rtl/>
          <w:lang w:eastAsia="en-US"/>
        </w:rPr>
        <w:t>לך בל</w:t>
      </w:r>
      <w:r>
        <w:rPr>
          <w:rFonts w:hint="cs"/>
          <w:rtl/>
          <w:lang w:eastAsia="en-US"/>
        </w:rPr>
        <w:t xml:space="preserve">שון רכה, </w:t>
      </w:r>
      <w:r>
        <w:rPr>
          <w:rtl/>
          <w:lang w:eastAsia="en-US"/>
        </w:rPr>
        <w:t>דכתיב</w:t>
      </w:r>
      <w:r w:rsidR="00231857">
        <w:rPr>
          <w:rFonts w:hint="cs"/>
          <w:rtl/>
          <w:lang w:eastAsia="en-US"/>
        </w:rPr>
        <w:t>:</w:t>
      </w:r>
      <w:r>
        <w:rPr>
          <w:rtl/>
          <w:lang w:eastAsia="en-US"/>
        </w:rPr>
        <w:t xml:space="preserve"> </w:t>
      </w:r>
      <w:r w:rsidR="00231857">
        <w:rPr>
          <w:rFonts w:hint="cs"/>
          <w:rtl/>
          <w:lang w:eastAsia="en-US"/>
        </w:rPr>
        <w:t>"</w:t>
      </w:r>
      <w:r>
        <w:rPr>
          <w:rtl/>
          <w:lang w:eastAsia="en-US"/>
        </w:rPr>
        <w:t>עשה לך ת</w:t>
      </w:r>
      <w:r w:rsidR="00231857">
        <w:rPr>
          <w:rFonts w:hint="cs"/>
          <w:rtl/>
          <w:lang w:eastAsia="en-US"/>
        </w:rPr>
        <w:t>י</w:t>
      </w:r>
      <w:r>
        <w:rPr>
          <w:rtl/>
          <w:lang w:eastAsia="en-US"/>
        </w:rPr>
        <w:t>בת עצי גופר כו'</w:t>
      </w:r>
      <w:r w:rsidR="00231857">
        <w:rPr>
          <w:rFonts w:hint="cs"/>
          <w:rtl/>
          <w:lang w:eastAsia="en-US"/>
        </w:rPr>
        <w:t xml:space="preserve"> ", "</w:t>
      </w:r>
      <w:r>
        <w:rPr>
          <w:rtl/>
          <w:lang w:eastAsia="en-US"/>
        </w:rPr>
        <w:t xml:space="preserve">ואני הנני מביא את המבול </w:t>
      </w:r>
      <w:r w:rsidR="00231857">
        <w:rPr>
          <w:rFonts w:hint="cs"/>
          <w:rtl/>
          <w:lang w:eastAsia="en-US"/>
        </w:rPr>
        <w:t>ו</w:t>
      </w:r>
      <w:r>
        <w:rPr>
          <w:rtl/>
          <w:lang w:eastAsia="en-US"/>
        </w:rPr>
        <w:t xml:space="preserve">כו' לשחת כל בשר </w:t>
      </w:r>
      <w:r w:rsidR="00231857">
        <w:rPr>
          <w:rFonts w:hint="cs"/>
          <w:rtl/>
          <w:lang w:eastAsia="en-US"/>
        </w:rPr>
        <w:t>ו</w:t>
      </w:r>
      <w:r>
        <w:rPr>
          <w:rtl/>
          <w:lang w:eastAsia="en-US"/>
        </w:rPr>
        <w:t>כו'</w:t>
      </w:r>
      <w:r w:rsidR="00231857">
        <w:rPr>
          <w:rFonts w:hint="cs"/>
          <w:rtl/>
          <w:lang w:eastAsia="en-US"/>
        </w:rPr>
        <w:t xml:space="preserve"> ", "</w:t>
      </w:r>
      <w:r>
        <w:rPr>
          <w:rtl/>
          <w:lang w:eastAsia="en-US"/>
        </w:rPr>
        <w:t>ויאמר ה' לנח כו' כי אותך ראיתי צדיק לפני בדור הזה</w:t>
      </w:r>
      <w:r w:rsidR="00231857">
        <w:rPr>
          <w:rFonts w:hint="cs"/>
          <w:rtl/>
          <w:lang w:eastAsia="en-US"/>
        </w:rPr>
        <w:t>"</w:t>
      </w:r>
      <w:r w:rsidR="00E51B69">
        <w:rPr>
          <w:rFonts w:hint="cs"/>
          <w:rtl/>
          <w:lang w:eastAsia="en-US"/>
        </w:rPr>
        <w:t>.</w:t>
      </w:r>
      <w:r>
        <w:rPr>
          <w:rtl/>
          <w:lang w:eastAsia="en-US"/>
        </w:rPr>
        <w:t xml:space="preserve"> כ</w:t>
      </w:r>
      <w:r w:rsidR="00E51B69">
        <w:rPr>
          <w:rFonts w:hint="cs"/>
          <w:rtl/>
          <w:lang w:eastAsia="en-US"/>
        </w:rPr>
        <w:t xml:space="preserve">ל זה התעכבתי </w:t>
      </w:r>
      <w:r>
        <w:rPr>
          <w:rtl/>
          <w:lang w:eastAsia="en-US"/>
        </w:rPr>
        <w:t>עמך ואמר</w:t>
      </w:r>
      <w:r w:rsidR="00E51B69">
        <w:rPr>
          <w:rFonts w:hint="cs"/>
          <w:rtl/>
          <w:lang w:eastAsia="en-US"/>
        </w:rPr>
        <w:t>תי</w:t>
      </w:r>
      <w:r>
        <w:rPr>
          <w:rtl/>
          <w:lang w:eastAsia="en-US"/>
        </w:rPr>
        <w:t xml:space="preserve"> לך </w:t>
      </w:r>
      <w:r w:rsidR="00E51B69">
        <w:rPr>
          <w:rFonts w:hint="cs"/>
          <w:rtl/>
          <w:lang w:eastAsia="en-US"/>
        </w:rPr>
        <w:t xml:space="preserve">כדי שתבקש </w:t>
      </w:r>
      <w:r>
        <w:rPr>
          <w:rtl/>
          <w:lang w:eastAsia="en-US"/>
        </w:rPr>
        <w:t>רחמי</w:t>
      </w:r>
      <w:r w:rsidR="00E51B69">
        <w:rPr>
          <w:rFonts w:hint="cs"/>
          <w:rtl/>
          <w:lang w:eastAsia="en-US"/>
        </w:rPr>
        <w:t>ם</w:t>
      </w:r>
      <w:r>
        <w:rPr>
          <w:rtl/>
          <w:lang w:eastAsia="en-US"/>
        </w:rPr>
        <w:t xml:space="preserve"> על </w:t>
      </w:r>
      <w:r w:rsidR="00E51B69">
        <w:rPr>
          <w:rFonts w:hint="cs"/>
          <w:rtl/>
          <w:lang w:eastAsia="en-US"/>
        </w:rPr>
        <w:t xml:space="preserve">העולם. ומששמעת שתינצל אתה </w:t>
      </w:r>
      <w:r>
        <w:rPr>
          <w:rtl/>
          <w:lang w:eastAsia="en-US"/>
        </w:rPr>
        <w:t>בתיב</w:t>
      </w:r>
      <w:r w:rsidR="00E51B69">
        <w:rPr>
          <w:rFonts w:hint="cs"/>
          <w:rtl/>
          <w:lang w:eastAsia="en-US"/>
        </w:rPr>
        <w:t xml:space="preserve">ה לא עלה </w:t>
      </w:r>
      <w:r>
        <w:rPr>
          <w:rtl/>
          <w:lang w:eastAsia="en-US"/>
        </w:rPr>
        <w:t xml:space="preserve">בלבך </w:t>
      </w:r>
      <w:r w:rsidR="00E51B69">
        <w:rPr>
          <w:rFonts w:hint="cs"/>
          <w:rtl/>
          <w:lang w:eastAsia="en-US"/>
        </w:rPr>
        <w:t>חורבן העולם</w:t>
      </w:r>
      <w:r w:rsidR="000E348D">
        <w:rPr>
          <w:rFonts w:hint="cs"/>
          <w:rtl/>
          <w:lang w:eastAsia="en-US"/>
        </w:rPr>
        <w:t xml:space="preserve">, ועשית תשובה וניצלת. ועכשיו שחרב העולם פתחת פיך לומר לפני בקשות ותחנונים! כיון שראה </w:t>
      </w:r>
      <w:r>
        <w:rPr>
          <w:rtl/>
          <w:lang w:eastAsia="en-US"/>
        </w:rPr>
        <w:t>נח כך</w:t>
      </w:r>
      <w:r w:rsidR="000E348D">
        <w:rPr>
          <w:rFonts w:hint="cs"/>
          <w:rtl/>
          <w:lang w:eastAsia="en-US"/>
        </w:rPr>
        <w:t>,</w:t>
      </w:r>
      <w:r>
        <w:rPr>
          <w:rtl/>
          <w:lang w:eastAsia="en-US"/>
        </w:rPr>
        <w:t xml:space="preserve"> הקריב ע</w:t>
      </w:r>
      <w:r w:rsidR="000E348D">
        <w:rPr>
          <w:rFonts w:hint="cs"/>
          <w:rtl/>
          <w:lang w:eastAsia="en-US"/>
        </w:rPr>
        <w:t xml:space="preserve">עולות וקרבנות, </w:t>
      </w:r>
      <w:r>
        <w:rPr>
          <w:rtl/>
          <w:lang w:eastAsia="en-US"/>
        </w:rPr>
        <w:t>דכתיב</w:t>
      </w:r>
      <w:r w:rsidR="000E348D">
        <w:rPr>
          <w:rFonts w:hint="cs"/>
          <w:rtl/>
          <w:lang w:eastAsia="en-US"/>
        </w:rPr>
        <w:t>:</w:t>
      </w:r>
      <w:r>
        <w:rPr>
          <w:rtl/>
          <w:lang w:eastAsia="en-US"/>
        </w:rPr>
        <w:t xml:space="preserve"> </w:t>
      </w:r>
      <w:r w:rsidR="000E348D">
        <w:rPr>
          <w:rFonts w:hint="cs"/>
          <w:rtl/>
          <w:lang w:eastAsia="en-US"/>
        </w:rPr>
        <w:t>"</w:t>
      </w:r>
      <w:r>
        <w:rPr>
          <w:rtl/>
          <w:lang w:eastAsia="en-US"/>
        </w:rPr>
        <w:t>ויקח מכל הבהמה הטהורה ומכל העוף הטהור ויעל עולות במזבח</w:t>
      </w:r>
      <w:r w:rsidR="000E348D">
        <w:rPr>
          <w:rFonts w:hint="cs"/>
          <w:rtl/>
          <w:lang w:eastAsia="en-US"/>
        </w:rPr>
        <w:t>"</w:t>
      </w:r>
      <w:r>
        <w:rPr>
          <w:rtl/>
          <w:lang w:eastAsia="en-US"/>
        </w:rPr>
        <w:t>.</w:t>
      </w:r>
      <w:r w:rsidR="00A1376C">
        <w:rPr>
          <w:rStyle w:val="a5"/>
          <w:rtl/>
          <w:lang w:eastAsia="en-US"/>
        </w:rPr>
        <w:footnoteReference w:id="15"/>
      </w:r>
      <w:r>
        <w:rPr>
          <w:rtl/>
          <w:lang w:eastAsia="en-US"/>
        </w:rPr>
        <w:t xml:space="preserve"> </w:t>
      </w:r>
    </w:p>
    <w:p w:rsidR="00A62582" w:rsidRDefault="00A62582" w:rsidP="001818BE">
      <w:pPr>
        <w:pStyle w:val="ab"/>
        <w:rPr>
          <w:rFonts w:hint="cs"/>
          <w:rtl/>
          <w:lang w:eastAsia="en-US"/>
        </w:rPr>
      </w:pPr>
      <w:r>
        <w:rPr>
          <w:rtl/>
          <w:lang w:eastAsia="en-US"/>
        </w:rPr>
        <w:lastRenderedPageBreak/>
        <w:t>מדרש ילמדנו (מאן) ילקוט תלמוד תורה - בראשית אות מט דף לא ע"א (לבר</w:t>
      </w:r>
      <w:r>
        <w:rPr>
          <w:rFonts w:hint="cs"/>
          <w:rtl/>
          <w:lang w:eastAsia="en-US"/>
        </w:rPr>
        <w:t>אשית</w:t>
      </w:r>
      <w:r>
        <w:rPr>
          <w:rtl/>
          <w:lang w:eastAsia="en-US"/>
        </w:rPr>
        <w:t xml:space="preserve"> י יא) </w:t>
      </w:r>
    </w:p>
    <w:p w:rsidR="00A62582" w:rsidRDefault="00A62582" w:rsidP="00E06661">
      <w:pPr>
        <w:pStyle w:val="ac"/>
        <w:rPr>
          <w:rFonts w:hint="cs"/>
          <w:rtl/>
          <w:lang w:eastAsia="en-US"/>
        </w:rPr>
      </w:pPr>
      <w:r>
        <w:rPr>
          <w:rtl/>
          <w:lang w:eastAsia="en-US"/>
        </w:rPr>
        <w:t>ארבעה חסידים היו שם בדור הַפְּלַגָּה: שם, ועבר, ונח, ואברהם. שם ועבר ואברהם הטמינו עצמן. אשור פירש מהם, שנ</w:t>
      </w:r>
      <w:r>
        <w:rPr>
          <w:rFonts w:hint="cs"/>
          <w:rtl/>
          <w:lang w:eastAsia="en-US"/>
        </w:rPr>
        <w:t>אמר: "</w:t>
      </w:r>
      <w:r>
        <w:rPr>
          <w:rtl/>
          <w:lang w:eastAsia="en-US"/>
        </w:rPr>
        <w:t>מן הארץ ההיא יצא אשור</w:t>
      </w:r>
      <w:r>
        <w:rPr>
          <w:rFonts w:hint="cs"/>
          <w:rtl/>
          <w:lang w:eastAsia="en-US"/>
        </w:rPr>
        <w:t>"</w:t>
      </w:r>
      <w:r>
        <w:rPr>
          <w:rtl/>
          <w:lang w:eastAsia="en-US"/>
        </w:rPr>
        <w:t xml:space="preserve">, אל תקרי </w:t>
      </w:r>
      <w:r w:rsidR="00E06661">
        <w:rPr>
          <w:rFonts w:hint="cs"/>
          <w:rtl/>
          <w:lang w:eastAsia="en-US"/>
        </w:rPr>
        <w:t>"</w:t>
      </w:r>
      <w:r>
        <w:rPr>
          <w:rtl/>
          <w:lang w:eastAsia="en-US"/>
        </w:rPr>
        <w:t>מן הארץ ההיא</w:t>
      </w:r>
      <w:r w:rsidR="00E06661">
        <w:rPr>
          <w:rFonts w:hint="cs"/>
          <w:rtl/>
          <w:lang w:eastAsia="en-US"/>
        </w:rPr>
        <w:t>"</w:t>
      </w:r>
      <w:r w:rsidR="00463874">
        <w:rPr>
          <w:rFonts w:hint="cs"/>
          <w:rtl/>
          <w:lang w:eastAsia="en-US"/>
        </w:rPr>
        <w:t>,</w:t>
      </w:r>
      <w:r>
        <w:rPr>
          <w:rtl/>
          <w:lang w:eastAsia="en-US"/>
        </w:rPr>
        <w:t xml:space="preserve"> אלא מן העצה ההיא</w:t>
      </w:r>
      <w:r w:rsidR="00E06661">
        <w:rPr>
          <w:rFonts w:hint="cs"/>
          <w:rtl/>
          <w:lang w:eastAsia="en-US"/>
        </w:rPr>
        <w:t xml:space="preserve"> -</w:t>
      </w:r>
      <w:r>
        <w:rPr>
          <w:rFonts w:hint="cs"/>
          <w:rtl/>
          <w:lang w:eastAsia="en-US"/>
        </w:rPr>
        <w:t xml:space="preserve"> </w:t>
      </w:r>
      <w:r>
        <w:rPr>
          <w:rtl/>
          <w:lang w:eastAsia="en-US"/>
        </w:rPr>
        <w:t>הלך ובנה נינוה</w:t>
      </w:r>
      <w:r w:rsidR="00E06661">
        <w:rPr>
          <w:rFonts w:hint="cs"/>
          <w:rtl/>
          <w:lang w:eastAsia="en-US"/>
        </w:rPr>
        <w:t xml:space="preserve">. </w:t>
      </w:r>
      <w:r>
        <w:rPr>
          <w:rtl/>
          <w:lang w:eastAsia="en-US"/>
        </w:rPr>
        <w:t>לפיכך חמל עליו בימי יונה ולא הפכה. אבל נח עמד ומסר עצמו על קדושת השם והיה מוחה בהם, ולא קבלו ממנו. ילמדנו.</w:t>
      </w:r>
      <w:r w:rsidR="00463874">
        <w:rPr>
          <w:rStyle w:val="a5"/>
          <w:rtl/>
          <w:lang w:eastAsia="en-US"/>
        </w:rPr>
        <w:footnoteReference w:id="16"/>
      </w:r>
    </w:p>
    <w:p w:rsidR="00A62582" w:rsidRDefault="00A62582" w:rsidP="00463874">
      <w:pPr>
        <w:pStyle w:val="a3"/>
        <w:rPr>
          <w:rFonts w:hint="cs"/>
          <w:rtl/>
          <w:lang w:val="he-IL"/>
        </w:rPr>
      </w:pPr>
    </w:p>
    <w:p w:rsidR="00A62582" w:rsidRDefault="004625B4" w:rsidP="00F14CDC">
      <w:pPr>
        <w:pStyle w:val="ad"/>
        <w:spacing w:before="120" w:line="300" w:lineRule="atLeast"/>
        <w:rPr>
          <w:rFonts w:hint="cs"/>
          <w:rtl/>
          <w:lang w:eastAsia="en-US"/>
        </w:rPr>
      </w:pPr>
      <w:r>
        <w:rPr>
          <w:rFonts w:hint="cs"/>
          <w:rtl/>
          <w:lang w:eastAsia="en-US"/>
        </w:rPr>
        <w:t xml:space="preserve">שבת שלום </w:t>
      </w:r>
    </w:p>
    <w:p w:rsidR="004625B4" w:rsidRDefault="004625B4" w:rsidP="00A62582">
      <w:pPr>
        <w:pStyle w:val="ad"/>
        <w:spacing w:line="300" w:lineRule="atLeast"/>
        <w:rPr>
          <w:rFonts w:cs="David"/>
          <w:sz w:val="20"/>
          <w:rtl/>
          <w:lang w:val="he-IL"/>
        </w:rPr>
      </w:pPr>
      <w:r>
        <w:rPr>
          <w:rtl/>
          <w:lang w:eastAsia="en-US"/>
        </w:rPr>
        <w:t>מחלקי המים</w:t>
      </w:r>
    </w:p>
    <w:sectPr w:rsidR="004625B4" w:rsidSect="007476C5">
      <w:headerReference w:type="default" r:id="rId6"/>
      <w:footerReference w:type="default" r:id="rId7"/>
      <w:headerReference w:type="first" r:id="rId8"/>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46D" w:rsidRDefault="0067146D">
      <w:r>
        <w:separator/>
      </w:r>
    </w:p>
  </w:endnote>
  <w:endnote w:type="continuationSeparator" w:id="0">
    <w:p w:rsidR="0067146D" w:rsidRDefault="0067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CDC" w:rsidRPr="00F8747C" w:rsidRDefault="00F14CDC" w:rsidP="00F14CD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7C3AE4">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7C3AE4">
      <w:rPr>
        <w:rStyle w:val="af"/>
        <w:noProof/>
        <w:rtl/>
      </w:rPr>
      <w:t>3</w:t>
    </w:r>
    <w:r w:rsidRPr="00F8747C">
      <w:rPr>
        <w:rStyle w:val="af"/>
      </w:rPr>
      <w:fldChar w:fldCharType="end"/>
    </w:r>
  </w:p>
  <w:p w:rsidR="00F14CDC" w:rsidRPr="0062188E" w:rsidRDefault="00F14CDC" w:rsidP="00F14CDC">
    <w:pPr>
      <w:pStyle w:val="a8"/>
    </w:pPr>
  </w:p>
  <w:p w:rsidR="00F14CDC" w:rsidRDefault="00F14CD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46D" w:rsidRDefault="0067146D">
      <w:pPr>
        <w:rPr>
          <w:lang w:eastAsia="en-US"/>
        </w:rPr>
      </w:pPr>
      <w:r>
        <w:rPr>
          <w:rFonts w:cs="Miriam"/>
        </w:rPr>
        <w:separator/>
      </w:r>
    </w:p>
  </w:footnote>
  <w:footnote w:type="continuationSeparator" w:id="0">
    <w:p w:rsidR="0067146D" w:rsidRDefault="0067146D">
      <w:r>
        <w:continuationSeparator/>
      </w:r>
    </w:p>
  </w:footnote>
  <w:footnote w:id="1">
    <w:p w:rsidR="003C7A38" w:rsidRDefault="003C7A38">
      <w:pPr>
        <w:pStyle w:val="a3"/>
        <w:rPr>
          <w:rFonts w:hint="cs"/>
          <w:rtl/>
          <w:lang w:eastAsia="en-US"/>
        </w:rPr>
      </w:pPr>
      <w:r>
        <w:rPr>
          <w:rStyle w:val="a5"/>
        </w:rPr>
        <w:footnoteRef/>
      </w:r>
      <w:r>
        <w:rPr>
          <w:lang w:eastAsia="en-US"/>
        </w:rPr>
        <w:t xml:space="preserve"> </w:t>
      </w:r>
      <w:r>
        <w:rPr>
          <w:rFonts w:hint="cs"/>
          <w:rtl/>
          <w:lang w:eastAsia="en-US"/>
        </w:rPr>
        <w:t xml:space="preserve"> רש"י מציג את הדילמה הבסיסית לגבי דמותו של נח שהוא הראשון בתורה שנאמר עליו "צדיק": האם בהשוואה לדמויות הענק שיבואו אחריו בתורה כמו האבות ומשה, ודמויות אחרות מהמקרא כמו איוב ודניאל, אכן היה </w:t>
      </w:r>
      <w:r w:rsidR="00BA6609">
        <w:rPr>
          <w:rFonts w:hint="cs"/>
          <w:rtl/>
          <w:lang w:eastAsia="en-US"/>
        </w:rPr>
        <w:t xml:space="preserve">נח </w:t>
      </w:r>
      <w:r>
        <w:rPr>
          <w:rFonts w:hint="cs"/>
          <w:rtl/>
          <w:lang w:eastAsia="en-US"/>
        </w:rPr>
        <w:t>צדיק</w:t>
      </w:r>
      <w:r w:rsidR="00BA6609">
        <w:rPr>
          <w:rFonts w:hint="cs"/>
          <w:rtl/>
          <w:lang w:eastAsia="en-US"/>
        </w:rPr>
        <w:t>,</w:t>
      </w:r>
      <w:r>
        <w:rPr>
          <w:rFonts w:hint="cs"/>
          <w:rtl/>
          <w:lang w:eastAsia="en-US"/>
        </w:rPr>
        <w:t xml:space="preserve"> או שמא רק על רקע דורו המושחת היה צדיק (או שפשוט היה הצדיק הראשון מבחינה כרונולוגית כפי שגם נראה בהמשך, אלא שהדרשן דורש </w:t>
      </w:r>
      <w:r w:rsidR="00BA6609">
        <w:rPr>
          <w:rFonts w:hint="cs"/>
          <w:rtl/>
          <w:lang w:eastAsia="en-US"/>
        </w:rPr>
        <w:t xml:space="preserve">כאן </w:t>
      </w:r>
      <w:r>
        <w:rPr>
          <w:rFonts w:hint="cs"/>
          <w:rtl/>
          <w:lang w:eastAsia="en-US"/>
        </w:rPr>
        <w:t xml:space="preserve">את </w:t>
      </w:r>
      <w:r w:rsidR="00BA6609">
        <w:rPr>
          <w:rFonts w:hint="cs"/>
          <w:rtl/>
          <w:lang w:eastAsia="en-US"/>
        </w:rPr>
        <w:t xml:space="preserve">המילה </w:t>
      </w:r>
      <w:r>
        <w:rPr>
          <w:rFonts w:hint="cs"/>
          <w:rtl/>
          <w:lang w:eastAsia="en-US"/>
        </w:rPr>
        <w:t xml:space="preserve">"בדורותיו"). איך להבין ראשוניות זו? וגם את העובדה שאיננו בן ברית וקדם לאברהם שהוא הדמות המכוננת? </w:t>
      </w:r>
    </w:p>
  </w:footnote>
  <w:footnote w:id="2">
    <w:p w:rsidR="003C7A38" w:rsidRDefault="003C7A38" w:rsidP="00BA6609">
      <w:pPr>
        <w:pStyle w:val="a3"/>
        <w:rPr>
          <w:rtl/>
          <w:lang w:eastAsia="en-US"/>
        </w:rPr>
      </w:pPr>
      <w:r>
        <w:rPr>
          <w:rStyle w:val="a5"/>
          <w:rtl/>
        </w:rPr>
        <w:footnoteRef/>
      </w:r>
      <w:r>
        <w:rPr>
          <w:lang w:eastAsia="en-US"/>
        </w:rPr>
        <w:t xml:space="preserve"> </w:t>
      </w:r>
      <w:r>
        <w:rPr>
          <w:rFonts w:hint="cs"/>
          <w:rtl/>
          <w:lang w:eastAsia="en-US"/>
        </w:rPr>
        <w:t xml:space="preserve">"בדורותיו" כולל אם כך לא רק את </w:t>
      </w:r>
      <w:smartTag w:uri="urn:schemas-microsoft-com:office:smarttags" w:element="PersonName">
        <w:smartTagPr>
          <w:attr w:name="ProductID" w:val="דור המבול ואלה"/>
        </w:smartTagPr>
        <w:r>
          <w:rPr>
            <w:rFonts w:hint="cs"/>
            <w:rtl/>
            <w:lang w:eastAsia="en-US"/>
          </w:rPr>
          <w:t>דור המבול ואלה</w:t>
        </w:r>
      </w:smartTag>
      <w:r>
        <w:rPr>
          <w:rFonts w:hint="cs"/>
          <w:rtl/>
          <w:lang w:eastAsia="en-US"/>
        </w:rPr>
        <w:t xml:space="preserve"> שקדמו לו שעליהם נאמר: "וירא ה' כי רבה רעת האדם בארץ ... וינחם ה' כי עשה את האדם ... ונח מצא חן בעיני ה'" (סוף פרשת בראשית), אלא גם את הדורות הבאים </w:t>
      </w:r>
      <w:r>
        <w:rPr>
          <w:rtl/>
          <w:lang w:eastAsia="en-US"/>
        </w:rPr>
        <w:t>–</w:t>
      </w:r>
      <w:r>
        <w:rPr>
          <w:rFonts w:hint="cs"/>
          <w:rtl/>
          <w:lang w:eastAsia="en-US"/>
        </w:rPr>
        <w:t xml:space="preserve"> תשעה דורות </w:t>
      </w:r>
      <w:r>
        <w:rPr>
          <w:rtl/>
          <w:lang w:eastAsia="en-US"/>
        </w:rPr>
        <w:t>–</w:t>
      </w:r>
      <w:r>
        <w:rPr>
          <w:rFonts w:hint="cs"/>
          <w:rtl/>
          <w:lang w:eastAsia="en-US"/>
        </w:rPr>
        <w:t xml:space="preserve"> עד שנת נ"ח לאברהם (ראה </w:t>
      </w:r>
      <w:hyperlink r:id="rId1" w:history="1">
        <w:r w:rsidRPr="00BA6609">
          <w:rPr>
            <w:rStyle w:val="Hyperlink"/>
            <w:rFonts w:hint="cs"/>
            <w:rtl/>
            <w:lang w:eastAsia="en-US"/>
          </w:rPr>
          <w:t>אליעזר שולמן: "סדר הקורות בתנ"ך"</w:t>
        </w:r>
      </w:hyperlink>
      <w:r>
        <w:rPr>
          <w:rFonts w:hint="cs"/>
          <w:rtl/>
          <w:lang w:eastAsia="en-US"/>
        </w:rPr>
        <w:t>, משרד הביטחון 1984). כיסוי רחב זה של "בדורותיו" על פני 950 שנות חייו של נח, כולל 350 שנה אחר המבול וכולל דורם של שם ועבר עד "העברת הדגל לאברהם", מחזק את מי שדורש לשבח או מי שדורש לגנאי?</w:t>
      </w:r>
      <w:r w:rsidR="00F14CDC">
        <w:rPr>
          <w:rFonts w:hint="cs"/>
          <w:rtl/>
          <w:lang w:eastAsia="en-US"/>
        </w:rPr>
        <w:t xml:space="preserve"> אולי נח שימש דוגמה לאברהם </w:t>
      </w:r>
      <w:r w:rsidR="00BA6609">
        <w:rPr>
          <w:rFonts w:hint="cs"/>
          <w:rtl/>
          <w:lang w:eastAsia="en-US"/>
        </w:rPr>
        <w:t>ש</w:t>
      </w:r>
      <w:r w:rsidR="00F14CDC">
        <w:rPr>
          <w:rFonts w:hint="cs"/>
          <w:rtl/>
          <w:lang w:eastAsia="en-US"/>
        </w:rPr>
        <w:t xml:space="preserve">למד ממנו (כמו </w:t>
      </w:r>
      <w:r w:rsidR="00BA6609">
        <w:rPr>
          <w:rFonts w:hint="cs"/>
          <w:rtl/>
          <w:lang w:eastAsia="en-US"/>
        </w:rPr>
        <w:t xml:space="preserve">שלמד </w:t>
      </w:r>
      <w:r w:rsidR="00F14CDC">
        <w:rPr>
          <w:rFonts w:hint="cs"/>
          <w:rtl/>
          <w:lang w:eastAsia="en-US"/>
        </w:rPr>
        <w:t xml:space="preserve">משם ועבר שעדיין חיו </w:t>
      </w:r>
      <w:r w:rsidR="00BA6609">
        <w:rPr>
          <w:rFonts w:hint="cs"/>
          <w:rtl/>
          <w:lang w:eastAsia="en-US"/>
        </w:rPr>
        <w:t>בימיו</w:t>
      </w:r>
      <w:r w:rsidR="00F14CDC">
        <w:rPr>
          <w:rFonts w:hint="cs"/>
          <w:rtl/>
          <w:lang w:eastAsia="en-US"/>
        </w:rPr>
        <w:t>)?</w:t>
      </w:r>
    </w:p>
  </w:footnote>
  <w:footnote w:id="3">
    <w:p w:rsidR="003C7A38" w:rsidRDefault="003C7A38">
      <w:pPr>
        <w:pStyle w:val="a3"/>
        <w:rPr>
          <w:rFonts w:hint="cs"/>
          <w:rtl/>
          <w:lang w:eastAsia="en-US"/>
        </w:rPr>
      </w:pPr>
      <w:r>
        <w:rPr>
          <w:rStyle w:val="a5"/>
          <w:rtl/>
        </w:rPr>
        <w:footnoteRef/>
      </w:r>
      <w:r>
        <w:rPr>
          <w:lang w:eastAsia="en-US"/>
        </w:rPr>
        <w:t xml:space="preserve"> </w:t>
      </w:r>
      <w:r>
        <w:rPr>
          <w:rFonts w:hint="cs"/>
          <w:rtl/>
          <w:lang w:eastAsia="en-US"/>
        </w:rPr>
        <w:t>את הכימיה של הריחות לא זכינו להבין (המאיר עינינו יבורך), אבל גמרא זו (ומדרש רבה ותנחומא שלהלן) הם המקור לרש"י. בעלי המחלוקת כאן הם ר' יוחנן וריש לקיש (ולהלן במדרש ר' יהודה ור' נחמיה). האם ייתכן קשר בין אישיותם ורקעם ובין דעתם על נח? ר' יוחנן שהיה "משפירי ירושלים" ומקטנותו כל חייו בתורה מקטרג על נח ואילו ריש לקיש שידע גם סביבות וחיים אחרים (חיי שודדים ולסטים) רואה בנח צדיק גמור? האם באנו למחלוקת מי עדיף בעל תשובה או צדיק גמור? (ראה ברכות לד ע"ב).</w:t>
      </w:r>
    </w:p>
  </w:footnote>
  <w:footnote w:id="4">
    <w:p w:rsidR="003C7A38" w:rsidRDefault="003C7A38">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בשוק של סומים (עיוורים בשתי עיניהם) קוראים לעיור (בעין אחת) אדם חשוב. כך מסביר א. א. הלוי. בערבית, אעור </w:t>
      </w:r>
      <w:r>
        <w:rPr>
          <w:rtl/>
          <w:lang w:eastAsia="en-US"/>
        </w:rPr>
        <w:t>–</w:t>
      </w:r>
      <w:r>
        <w:rPr>
          <w:rFonts w:hint="cs"/>
          <w:rtl/>
          <w:lang w:eastAsia="en-US"/>
        </w:rPr>
        <w:t xml:space="preserve"> עיוור בעין אחת, אעמא </w:t>
      </w:r>
      <w:r>
        <w:rPr>
          <w:rtl/>
          <w:lang w:eastAsia="en-US"/>
        </w:rPr>
        <w:t>–</w:t>
      </w:r>
      <w:r>
        <w:rPr>
          <w:rFonts w:hint="cs"/>
          <w:rtl/>
          <w:lang w:eastAsia="en-US"/>
        </w:rPr>
        <w:t xml:space="preserve"> עיוור בשתי עיניו. הבחנה זו היא נדירה במקורותינו ונראה שהיא ייחודית למדרש זה. ברוב המקורות, עיוור וסומא הם היינו הך ואם יש הבדל בין עין אחת לשתיים נאמר הדבר במפורש, אלא שזה בעברית (עיוור) וזה בארמית (סומא). </w:t>
      </w:r>
    </w:p>
  </w:footnote>
  <w:footnote w:id="5">
    <w:p w:rsidR="003C7A38" w:rsidRDefault="003C7A38">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קוסס: יין שמתחיל להחמיץ. ראה השורש קסס במילונים. השוואה זו של נח ליין שהוא על הגבול ועוד מעט יחמיץ מזכירה את חנוך. ראה בראשית כה א (הובא ברש"י בראשית ה כד): "אמר ר' איבו: חנוך חנף היה, פעמים צדיק  פעמים רשע. אמר הקב"ה: עד שהוא בצדקו אסלקנו". אגב שים לב שבחנוך כתוב: "ויתהלך חנוך את ה</w:t>
      </w:r>
      <w:r w:rsidR="00F3019F">
        <w:rPr>
          <w:rFonts w:hint="cs"/>
          <w:rtl/>
          <w:lang w:eastAsia="en-US"/>
        </w:rPr>
        <w:t>אל</w:t>
      </w:r>
      <w:r>
        <w:rPr>
          <w:rFonts w:hint="cs"/>
          <w:rtl/>
          <w:lang w:eastAsia="en-US"/>
        </w:rPr>
        <w:t>הים" ובנח כתוב: "את ה</w:t>
      </w:r>
      <w:r w:rsidR="00F3019F">
        <w:rPr>
          <w:rFonts w:hint="cs"/>
          <w:rtl/>
          <w:lang w:eastAsia="en-US"/>
        </w:rPr>
        <w:t>אל</w:t>
      </w:r>
      <w:r>
        <w:rPr>
          <w:rFonts w:hint="cs"/>
          <w:rtl/>
          <w:lang w:eastAsia="en-US"/>
        </w:rPr>
        <w:t xml:space="preserve">הים התהלך נח". (ובאברהם כתוב: "התהלך לפני והיה תמים" -  ראה בראשית רבה ל י </w:t>
      </w:r>
      <w:r>
        <w:rPr>
          <w:rtl/>
          <w:lang w:eastAsia="en-US"/>
        </w:rPr>
        <w:t>–</w:t>
      </w:r>
      <w:r>
        <w:rPr>
          <w:rFonts w:hint="cs"/>
          <w:rtl/>
          <w:lang w:eastAsia="en-US"/>
        </w:rPr>
        <w:t xml:space="preserve"> אפשר ליצור כאן רצף מדורג: חנוך </w:t>
      </w:r>
      <w:r>
        <w:rPr>
          <w:rtl/>
          <w:lang w:eastAsia="en-US"/>
        </w:rPr>
        <w:t>–</w:t>
      </w:r>
      <w:r>
        <w:rPr>
          <w:rFonts w:hint="cs"/>
          <w:rtl/>
          <w:lang w:eastAsia="en-US"/>
        </w:rPr>
        <w:t xml:space="preserve"> מסתלק, נח </w:t>
      </w:r>
      <w:r>
        <w:rPr>
          <w:rtl/>
          <w:lang w:eastAsia="en-US"/>
        </w:rPr>
        <w:t>–</w:t>
      </w:r>
      <w:r>
        <w:rPr>
          <w:rFonts w:hint="cs"/>
          <w:rtl/>
          <w:lang w:eastAsia="en-US"/>
        </w:rPr>
        <w:t xml:space="preserve"> מציל את עצמו ומשפחתו, אברהם </w:t>
      </w:r>
      <w:r>
        <w:rPr>
          <w:rtl/>
          <w:lang w:eastAsia="en-US"/>
        </w:rPr>
        <w:t>–</w:t>
      </w:r>
      <w:r>
        <w:rPr>
          <w:rFonts w:hint="cs"/>
          <w:rtl/>
          <w:lang w:eastAsia="en-US"/>
        </w:rPr>
        <w:t xml:space="preserve"> אב המון גויים. וזה נושא אחר שבע"ה נרחיב עליו פעם אחרת).</w:t>
      </w:r>
    </w:p>
  </w:footnote>
  <w:footnote w:id="6">
    <w:p w:rsidR="003C7A38" w:rsidRDefault="003C7A38" w:rsidP="00BA6609">
      <w:pPr>
        <w:pStyle w:val="a3"/>
        <w:rPr>
          <w:rFonts w:hint="cs"/>
          <w:rtl/>
        </w:rPr>
      </w:pPr>
      <w:r>
        <w:rPr>
          <w:rStyle w:val="a5"/>
          <w:rtl/>
        </w:rPr>
        <w:footnoteRef/>
      </w:r>
      <w:r>
        <w:t xml:space="preserve"> </w:t>
      </w:r>
      <w:r>
        <w:rPr>
          <w:rFonts w:hint="cs"/>
          <w:rtl/>
        </w:rPr>
        <w:t xml:space="preserve"> </w:t>
      </w:r>
      <w:r>
        <w:rPr>
          <w:rFonts w:hint="cs"/>
          <w:rtl/>
        </w:rPr>
        <w:t>ובמקבילה בתנחומא בפרשתנו (סימן ה) ההשוואה היא עם דורו של אברהם (כמו ברש"י לעיל): "</w:t>
      </w:r>
      <w:r>
        <w:rPr>
          <w:rFonts w:hint="cs"/>
          <w:rtl/>
          <w:lang w:val="he-IL"/>
        </w:rPr>
        <w:t>שאילו היה בדורו של אברהם</w:t>
      </w:r>
      <w:r>
        <w:rPr>
          <w:rFonts w:hint="cs"/>
          <w:color w:val="FF00FF"/>
          <w:rtl/>
          <w:lang w:val="he-IL"/>
        </w:rPr>
        <w:t xml:space="preserve"> </w:t>
      </w:r>
      <w:r>
        <w:rPr>
          <w:rFonts w:hint="cs"/>
          <w:rtl/>
          <w:lang w:val="he-IL"/>
        </w:rPr>
        <w:t xml:space="preserve"> אבינו לא מצא ידיו ורגליו". על ההשוואה של נח עם שמואל לא מצאנו כמעט שום מקור להוציא מדרש זה שגם בו נראה ששמואל נאמר אגב הזכרת משה. על ההשוואה של נח עם אברהם וכן עם משה </w:t>
      </w:r>
      <w:r w:rsidR="00BA6609">
        <w:rPr>
          <w:rFonts w:hint="cs"/>
          <w:rtl/>
          <w:lang w:val="he-IL"/>
        </w:rPr>
        <w:t xml:space="preserve">כבר זכינו להרחיב בדברינו </w:t>
      </w:r>
      <w:hyperlink r:id="rId2" w:history="1">
        <w:r w:rsidR="00BA6609" w:rsidRPr="00E40719">
          <w:rPr>
            <w:rStyle w:val="Hyperlink"/>
            <w:rFonts w:hint="cs"/>
            <w:rtl/>
            <w:lang w:val="he-IL"/>
          </w:rPr>
          <w:t>נח ואברהם, נח ומשה</w:t>
        </w:r>
      </w:hyperlink>
      <w:r w:rsidR="00BA6609">
        <w:rPr>
          <w:rFonts w:hint="cs"/>
          <w:rtl/>
          <w:lang w:val="he-IL"/>
        </w:rPr>
        <w:t xml:space="preserve"> בפרשה זו. </w:t>
      </w:r>
      <w:r>
        <w:rPr>
          <w:rFonts w:hint="cs"/>
          <w:rtl/>
          <w:lang w:val="he-IL"/>
        </w:rPr>
        <w:t xml:space="preserve">וקצת כבר רמזנו בהערה הקודמת ברצף-חנוך-נח-אברהם. </w:t>
      </w:r>
    </w:p>
  </w:footnote>
  <w:footnote w:id="7">
    <w:p w:rsidR="003C7A38" w:rsidRDefault="003C7A38">
      <w:pPr>
        <w:pStyle w:val="a3"/>
        <w:rPr>
          <w:rFonts w:hint="cs"/>
          <w:rtl/>
        </w:rPr>
      </w:pPr>
      <w:r>
        <w:rPr>
          <w:rStyle w:val="a5"/>
          <w:rtl/>
        </w:rPr>
        <w:footnoteRef/>
      </w:r>
      <w:r>
        <w:t xml:space="preserve"> </w:t>
      </w:r>
      <w:r>
        <w:rPr>
          <w:rFonts w:hint="cs"/>
          <w:rtl/>
        </w:rPr>
        <w:t xml:space="preserve">בדימוי הזה לצלוחית של בושם נוצר קשר מדרשי הדוק עם אברהם, שכן זה בדיוק הדימוי שמדרש רבה מדמה את אברהם בפרשת השבוע הבא </w:t>
      </w:r>
      <w:r>
        <w:rPr>
          <w:rtl/>
        </w:rPr>
        <w:t>–</w:t>
      </w:r>
      <w:r>
        <w:rPr>
          <w:rFonts w:hint="cs"/>
          <w:rtl/>
        </w:rPr>
        <w:t xml:space="preserve"> לך לך. ראה בראשית רבה</w:t>
      </w:r>
      <w:r>
        <w:rPr>
          <w:rFonts w:hint="cs"/>
          <w:rtl/>
          <w:lang w:val="he-IL"/>
        </w:rPr>
        <w:t xml:space="preserve"> לט ב: "אמר רבי ברכיה: למה היה אברהם אבינו דומה? לצלוחית של אפופלסמון מוקפת צמיד פתיל ומונחת בזוית ולא היה ריחו נודף. כיון שהייתה מיטלטלת היה ריחה נודף".</w:t>
      </w:r>
      <w:r w:rsidR="00E40719">
        <w:rPr>
          <w:rFonts w:hint="cs"/>
          <w:rtl/>
        </w:rPr>
        <w:t xml:space="preserve"> ראה דברינו </w:t>
      </w:r>
      <w:hyperlink r:id="rId3" w:history="1">
        <w:r w:rsidR="00E40719" w:rsidRPr="00E40719">
          <w:rPr>
            <w:rStyle w:val="Hyperlink"/>
            <w:rFonts w:hint="cs"/>
            <w:rtl/>
          </w:rPr>
          <w:t>לך לך מארצך</w:t>
        </w:r>
      </w:hyperlink>
      <w:r w:rsidR="00E40719">
        <w:rPr>
          <w:rFonts w:hint="cs"/>
          <w:rtl/>
        </w:rPr>
        <w:t xml:space="preserve"> בפרשת לך לך.</w:t>
      </w:r>
    </w:p>
  </w:footnote>
  <w:footnote w:id="8">
    <w:p w:rsidR="003C7A38" w:rsidRDefault="003C7A38" w:rsidP="00E40719">
      <w:pPr>
        <w:pStyle w:val="a3"/>
        <w:rPr>
          <w:rFonts w:hint="cs"/>
          <w:rtl/>
          <w:lang w:eastAsia="en-US"/>
        </w:rPr>
      </w:pPr>
      <w:r>
        <w:rPr>
          <w:rStyle w:val="a5"/>
          <w:rtl/>
        </w:rPr>
        <w:footnoteRef/>
      </w:r>
      <w:r>
        <w:rPr>
          <w:lang w:eastAsia="en-US"/>
        </w:rPr>
        <w:t xml:space="preserve"> </w:t>
      </w:r>
      <w:r>
        <w:rPr>
          <w:rFonts w:hint="cs"/>
          <w:rtl/>
          <w:lang w:eastAsia="en-US"/>
        </w:rPr>
        <w:t>המשל של הבתולה בשוק של זונות מול סביבה של אנשים כשרים ("שוק של כשרות"?) בהשוואה עם המשלים שראינו עד כה של ריחות ויין (ראה גם משל של מטבע בתנחומא כאן: "סלע של כסף בתוך מאה סלעים של נחושת")</w:t>
      </w:r>
      <w:r w:rsidR="00E40719">
        <w:rPr>
          <w:rFonts w:hint="cs"/>
          <w:rtl/>
          <w:lang w:eastAsia="en-US"/>
        </w:rPr>
        <w:t>,</w:t>
      </w:r>
      <w:r>
        <w:rPr>
          <w:rFonts w:hint="cs"/>
          <w:rtl/>
          <w:lang w:eastAsia="en-US"/>
        </w:rPr>
        <w:t xml:space="preserve"> מאיר את שיטת הדורשים לשבח (ר' נחמיה וריש לקיש) באור חדש. מי שדורש לשבח לא חשובה לו "ההופעה החיצונית" כמו המהות הפנימית. בשוק של זונות </w:t>
      </w:r>
      <w:r>
        <w:rPr>
          <w:rtl/>
          <w:lang w:eastAsia="en-US"/>
        </w:rPr>
        <w:t>–</w:t>
      </w:r>
      <w:r>
        <w:rPr>
          <w:rFonts w:hint="cs"/>
          <w:rtl/>
          <w:lang w:eastAsia="en-US"/>
        </w:rPr>
        <w:t xml:space="preserve"> לא יצא עליה שם רע ונשארה כשירה. ובשוק של כשרות </w:t>
      </w:r>
      <w:r>
        <w:rPr>
          <w:rtl/>
          <w:lang w:eastAsia="en-US"/>
        </w:rPr>
        <w:t>–</w:t>
      </w:r>
      <w:r>
        <w:rPr>
          <w:rFonts w:hint="cs"/>
          <w:rtl/>
          <w:lang w:eastAsia="en-US"/>
        </w:rPr>
        <w:t xml:space="preserve"> על אחת כמה וכמה שלא תקלקל ותישאר כשירה. זה מה שחשוב </w:t>
      </w:r>
      <w:r>
        <w:rPr>
          <w:rtl/>
          <w:lang w:eastAsia="en-US"/>
        </w:rPr>
        <w:t>–</w:t>
      </w:r>
      <w:r>
        <w:rPr>
          <w:rFonts w:hint="cs"/>
          <w:rtl/>
          <w:lang w:eastAsia="en-US"/>
        </w:rPr>
        <w:t xml:space="preserve"> מה שהיא באמת ולא הרושם החיצוני. במובן זה אין להניח שבדור של צדיקים היה נח צדיק פחות במהותו הפנימית. אולי היה בולט פחות בהשוואה לצדיקים אחרים, אבל במהותו ובהשוואה עם מצבו בדור המבול </w:t>
      </w:r>
      <w:r>
        <w:rPr>
          <w:rtl/>
          <w:lang w:eastAsia="en-US"/>
        </w:rPr>
        <w:t>–</w:t>
      </w:r>
      <w:r>
        <w:rPr>
          <w:rFonts w:hint="cs"/>
          <w:rtl/>
          <w:lang w:eastAsia="en-US"/>
        </w:rPr>
        <w:t xml:space="preserve"> ודאי שהיה צדיק יותר.  </w:t>
      </w:r>
    </w:p>
  </w:footnote>
  <w:footnote w:id="9">
    <w:p w:rsidR="003C7A38" w:rsidRDefault="003C7A38" w:rsidP="00E40719">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המקור לביטוי "אומרים מקצת שבחו של אדם בפניו" הוא בפרשה שלנו ולקוח מהפסוקים על צדקותו של נח (ראה גם ספרי במדבר פיסקא קב, בראשית רבה לב ג). מדרש זה חייב ללכת בשיטת ריש לקיש שצדקותו של נח נדרש לשבח, אחרת מה השבח המלא "שלא בפניו". מכאן שאם אנחנו משתמשים בביטוי זה, אנחנו מסכימים ש"צדיק בדורותיו" היה אמיתי בכל קנה מידה ולא רק על רקע דורו הירוד</w:t>
      </w:r>
      <w:r w:rsidR="00E40719">
        <w:rPr>
          <w:rFonts w:hint="cs"/>
          <w:rtl/>
          <w:lang w:eastAsia="en-US"/>
        </w:rPr>
        <w:t xml:space="preserve"> של נח</w:t>
      </w:r>
      <w:r>
        <w:rPr>
          <w:rFonts w:hint="cs"/>
          <w:rtl/>
          <w:lang w:eastAsia="en-US"/>
        </w:rPr>
        <w:t>.</w:t>
      </w:r>
    </w:p>
  </w:footnote>
  <w:footnote w:id="10">
    <w:p w:rsidR="003C7A38" w:rsidRDefault="003C7A38" w:rsidP="003C7A38">
      <w:pPr>
        <w:pStyle w:val="a3"/>
        <w:rPr>
          <w:rtl/>
        </w:rPr>
      </w:pPr>
      <w:r>
        <w:rPr>
          <w:rStyle w:val="a5"/>
          <w:rtl/>
        </w:rPr>
        <w:footnoteRef/>
      </w:r>
      <w:r>
        <w:t xml:space="preserve"> </w:t>
      </w:r>
      <w:r>
        <w:rPr>
          <w:rFonts w:hint="cs"/>
          <w:rtl/>
        </w:rPr>
        <w:t xml:space="preserve">אז אולי כל </w:t>
      </w:r>
      <w:r>
        <w:rPr>
          <w:rFonts w:hint="cs"/>
          <w:rtl/>
          <w:lang w:eastAsia="en-US"/>
        </w:rPr>
        <w:t>ההשוואה בין דרגות שונות של צדיקות אינה נכונה ומיותרת. כל אדם, ובכללם אדם צדיק, וכל דור, עומדים בפני עצמם</w:t>
      </w:r>
      <w:r>
        <w:rPr>
          <w:rFonts w:hint="cs"/>
          <w:rtl/>
        </w:rPr>
        <w:t xml:space="preserve">. "להשוות לצדיקים" אומר המדרש, ולהפסיק לערוך השוואות ביניהם. ראה גם </w:t>
      </w:r>
      <w:r>
        <w:rPr>
          <w:rFonts w:hint="cs"/>
          <w:rtl/>
          <w:lang w:val="he-IL"/>
        </w:rPr>
        <w:t xml:space="preserve">ילקוט </w:t>
      </w:r>
      <w:smartTag w:uri="urn:schemas-microsoft-com:office:smarttags" w:element="PersonName">
        <w:smartTagPr>
          <w:attr w:name="ProductID" w:val="שמעוני שמואל"/>
        </w:smartTagPr>
        <w:r>
          <w:rPr>
            <w:rFonts w:hint="cs"/>
            <w:rtl/>
            <w:lang w:val="he-IL"/>
          </w:rPr>
          <w:t>שמעוני שמואל</w:t>
        </w:r>
      </w:smartTag>
      <w:r>
        <w:rPr>
          <w:rFonts w:hint="cs"/>
          <w:rtl/>
          <w:lang w:val="he-IL"/>
        </w:rPr>
        <w:t xml:space="preserve"> א רמז פו (תפילת חנה): "כי לה' מצוקי ארץ, אמר רבי חייא בר אבא, אמר רבי יוחנן: ראה הקב"ה שהצדיקים מועטין, עמד ושתלן בכל דור ודור, שנאמר: כי לה' מצוקי ארץ וישת עליהם תבל". </w:t>
      </w:r>
      <w:r>
        <w:rPr>
          <w:rFonts w:hint="cs"/>
          <w:rtl/>
        </w:rPr>
        <w:t xml:space="preserve">לא רק משום: "כיפתח בדורו, כשמואל בדורו" (ראש השנה כה ב), כערך יחסי, אלא גם בעצם מהות הרעיון שאנחנו יכולים להשוות צדיקות. </w:t>
      </w:r>
      <w:r>
        <w:rPr>
          <w:rFonts w:hint="cs"/>
          <w:rtl/>
          <w:lang w:val="he-IL"/>
        </w:rPr>
        <w:t>האם אפשר גם "לגייס" את הרמב"ן לקו זה? ראה פירושו לפסוק שלנו: "והנכון בעיני לפי הפשט ... שהוא לבדו הצדיק בדורות ההם ...". ראה שם.</w:t>
      </w:r>
      <w:r>
        <w:rPr>
          <w:rFonts w:cs="David" w:hint="cs"/>
          <w:color w:val="000000"/>
          <w:sz w:val="24"/>
          <w:szCs w:val="28"/>
          <w:rtl/>
          <w:lang w:val="he-IL"/>
        </w:rPr>
        <w:t xml:space="preserve"> </w:t>
      </w:r>
    </w:p>
  </w:footnote>
  <w:footnote w:id="11">
    <w:p w:rsidR="003C7A38" w:rsidRDefault="003C7A38" w:rsidP="00A1376C">
      <w:pPr>
        <w:pStyle w:val="a3"/>
        <w:rPr>
          <w:rFonts w:hint="cs"/>
          <w:rtl/>
        </w:rPr>
      </w:pPr>
      <w:r>
        <w:rPr>
          <w:rStyle w:val="a5"/>
          <w:rtl/>
        </w:rPr>
        <w:footnoteRef/>
      </w:r>
      <w:r>
        <w:t xml:space="preserve"> </w:t>
      </w:r>
      <w:r>
        <w:rPr>
          <w:rFonts w:hint="cs"/>
          <w:rtl/>
        </w:rPr>
        <w:t xml:space="preserve">אולי בהשוואה עם משה ועם אברהם נח </w:t>
      </w:r>
      <w:r w:rsidR="00F3019F">
        <w:rPr>
          <w:rFonts w:hint="cs"/>
          <w:rtl/>
        </w:rPr>
        <w:t xml:space="preserve">יוצא </w:t>
      </w:r>
      <w:r>
        <w:rPr>
          <w:rFonts w:hint="cs"/>
          <w:rtl/>
        </w:rPr>
        <w:t xml:space="preserve">נחות, אבל אי אפשר לקחת לו את הראשוניות. </w:t>
      </w:r>
      <w:r w:rsidR="00F3019F">
        <w:rPr>
          <w:rFonts w:hint="cs"/>
          <w:rtl/>
        </w:rPr>
        <w:t xml:space="preserve">ראה דברינו </w:t>
      </w:r>
      <w:hyperlink r:id="rId4" w:history="1">
        <w:r w:rsidR="00F3019F" w:rsidRPr="00F3019F">
          <w:rPr>
            <w:rStyle w:val="Hyperlink"/>
            <w:rFonts w:hint="cs"/>
            <w:rtl/>
          </w:rPr>
          <w:t>נח ואברהם נח ומשה</w:t>
        </w:r>
      </w:hyperlink>
      <w:r w:rsidR="00F3019F">
        <w:rPr>
          <w:rFonts w:hint="cs"/>
          <w:rtl/>
        </w:rPr>
        <w:t xml:space="preserve"> מהם עולה, שגם אם </w:t>
      </w:r>
      <w:r>
        <w:rPr>
          <w:rFonts w:hint="cs"/>
          <w:rtl/>
        </w:rPr>
        <w:t xml:space="preserve">בהשוואה </w:t>
      </w:r>
      <w:r w:rsidR="00F3019F">
        <w:rPr>
          <w:rFonts w:hint="cs"/>
          <w:rtl/>
        </w:rPr>
        <w:t xml:space="preserve">של נח </w:t>
      </w:r>
      <w:r>
        <w:rPr>
          <w:rFonts w:hint="cs"/>
          <w:rtl/>
        </w:rPr>
        <w:t xml:space="preserve">עם אברהם ומשה נראה שהם עולים עליו, הם עדיין מושתתים עליו (כמו שאולי הוא מושתת על חנוך, ראה הערה 5 לעיל). ראה שוב </w:t>
      </w:r>
      <w:r>
        <w:rPr>
          <w:rFonts w:hint="cs"/>
          <w:rtl/>
          <w:lang w:val="he-IL"/>
        </w:rPr>
        <w:t>ילקוט שמעוני שהבאנו בהערה הקודמת, הפעם עד סופו: "כי לה' מצוקי ארץ, אמר רבי חייא בר אבא, אמר רבי יוחנן ראה הקב"ה שהצדיקים מועטין, עמד ושתלן בכל דור ודור, שנאמר: כי לה' מצוקי ארץ וישת עליהם תבל. אמר רבי חייא בר אבא, אמר רבי יוחנן: אפילו בשביל צדיק אחד, מתקיים העולם, שנאמר: וצדיק יסוד עולם". ואם מחפשים את הצד הנשי, גם לאשתו של נח, נעמה (בראשית רבה כג ג), יש ראשוניות. ראה מדרש הגדול חיי שרה כג א (וכן הוא במדרש משלי לא) על הפרק אשת חיל מי ימצא, שמונה שם את עשרים ושתיים הנשים הצדיקות, כנגד עשרים ושתיים אותיות הא"ב שבפרק. ומי הראשונה? על מי נאמר הפסוק הראשון: אשת חיל מי ימצא? על אשתו של נח. ראה שם. אי אפשר לקחת לנח ולנעמה את הראשוניות.</w:t>
      </w:r>
    </w:p>
  </w:footnote>
  <w:footnote w:id="12">
    <w:p w:rsidR="00BB270A" w:rsidRDefault="00BB270A" w:rsidP="00BB270A">
      <w:pPr>
        <w:pStyle w:val="a3"/>
        <w:rPr>
          <w:rFonts w:hint="cs"/>
          <w:rtl/>
        </w:rPr>
      </w:pPr>
      <w:r>
        <w:rPr>
          <w:rStyle w:val="a5"/>
          <w:rtl/>
        </w:rPr>
        <w:footnoteRef/>
      </w:r>
      <w:r>
        <w:t xml:space="preserve"> </w:t>
      </w:r>
      <w:r>
        <w:rPr>
          <w:rFonts w:hint="cs"/>
          <w:rtl/>
        </w:rPr>
        <w:t xml:space="preserve"> </w:t>
      </w:r>
      <w:r>
        <w:rPr>
          <w:rFonts w:hint="cs"/>
          <w:rtl/>
        </w:rPr>
        <w:t xml:space="preserve">ההשוואה עם דניאל ואיוב מקורה בספר </w:t>
      </w:r>
      <w:r>
        <w:rPr>
          <w:rFonts w:hint="cs"/>
          <w:rtl/>
          <w:lang w:eastAsia="en-US"/>
        </w:rPr>
        <w:t xml:space="preserve">יחזקאל יד יג-יח: "בן אדם ארץ כי תחטא לי  ... והיו שלשת האנשים האלה בתוכה </w:t>
      </w:r>
      <w:smartTag w:uri="urn:schemas-microsoft-com:office:smarttags" w:element="PersonName">
        <w:smartTagPr>
          <w:attr w:name="ProductID" w:val="נח דניאל"/>
        </w:smartTagPr>
        <w:r>
          <w:rPr>
            <w:rFonts w:hint="cs"/>
            <w:rtl/>
            <w:lang w:eastAsia="en-US"/>
          </w:rPr>
          <w:t>נח דניאל</w:t>
        </w:r>
      </w:smartTag>
      <w:r>
        <w:rPr>
          <w:rFonts w:hint="cs"/>
          <w:rtl/>
          <w:lang w:eastAsia="en-US"/>
        </w:rPr>
        <w:t xml:space="preserve"> ואיוב המה בצדקתם ינצלו נפשם ... המה לבדם ינצלו והארץ תהיה שממה". ורש"י שם מביא את המדרש שלנו בלשון הבאה: "נח ראה העולם בנוי וחרב ובנוי". על האבות כולם, </w:t>
      </w:r>
      <w:smartTag w:uri="urn:schemas-microsoft-com:office:smarttags" w:element="PersonName">
        <w:smartTagPr>
          <w:attr w:name="ProductID" w:val="אברהם יצחק ויעקב"/>
        </w:smartTagPr>
        <w:r>
          <w:rPr>
            <w:rFonts w:hint="cs"/>
            <w:rtl/>
            <w:lang w:eastAsia="en-US"/>
          </w:rPr>
          <w:t>אברהם יצחק ויעקב</w:t>
        </w:r>
      </w:smartTag>
      <w:r>
        <w:rPr>
          <w:rFonts w:hint="cs"/>
          <w:rtl/>
          <w:lang w:eastAsia="en-US"/>
        </w:rPr>
        <w:t xml:space="preserve"> נאמרו מדרשים רבים שראו את בית המקדש בנוי וחרב ובנוי. אבל הם ראו בחיזיון ואילו נח ראה במציאות. לא רק את בית המקדש, אלא את העולם כולו בנוי וחרב ובנוי. נח הוא "ניצול שואה" וממשיך לזון את העולם ולעסוק ביישובו. ואם כבר סופרים, אומר המדרש שלנו למדרש תנחומא (בובר) לעיל, אז לא נח נח פעמיים, כמו </w:t>
      </w:r>
      <w:smartTag w:uri="urn:schemas-microsoft-com:office:smarttags" w:element="PersonName">
        <w:smartTagPr>
          <w:attr w:name="ProductID" w:val="משה משה"/>
        </w:smartTagPr>
        <w:r>
          <w:rPr>
            <w:rFonts w:hint="cs"/>
            <w:rtl/>
            <w:lang w:eastAsia="en-US"/>
          </w:rPr>
          <w:t>משה משה</w:t>
        </w:r>
      </w:smartTag>
      <w:r>
        <w:rPr>
          <w:rFonts w:hint="cs"/>
          <w:rtl/>
          <w:lang w:eastAsia="en-US"/>
        </w:rPr>
        <w:t xml:space="preserve"> ואברהם אברהם, אלא שלוש פעמים! שלוש פעמים נח בפסוק הראשון בפרשתנו: "</w:t>
      </w:r>
      <w:r>
        <w:rPr>
          <w:rFonts w:hint="cs"/>
          <w:rtl/>
        </w:rPr>
        <w:t xml:space="preserve">אֵלֶּה תּוֹלְדֹת נֹחַ נֹחַ אִישׁ צַדִּיק תָּמִים הָיָה בְּדֹרֹתָיו אֶת הָאלהִים הִתְהַלֶּךְ נֹחַ". קשה לשפוט אדם שראה עולם בנוי וחרב ובנוי ומחזיק באמונתו. </w:t>
      </w:r>
      <w:r>
        <w:rPr>
          <w:rFonts w:hint="cs"/>
          <w:rtl/>
          <w:lang w:val="he-IL"/>
        </w:rPr>
        <w:t xml:space="preserve">והדברים קשורים גם "לדורות הללו" שראו תקומה לאחר שואה: עולם בנוי וחרב ובנוי, ראה </w:t>
      </w:r>
      <w:hyperlink r:id="rId5" w:history="1">
        <w:r w:rsidRPr="00462E2C">
          <w:rPr>
            <w:rStyle w:val="Hyperlink"/>
            <w:rFonts w:hint="cs"/>
            <w:rtl/>
            <w:lang w:val="he-IL"/>
          </w:rPr>
          <w:t>ספרו של מ</w:t>
        </w:r>
        <w:r w:rsidRPr="00462E2C">
          <w:rPr>
            <w:rStyle w:val="Hyperlink"/>
            <w:rFonts w:hint="cs"/>
            <w:rtl/>
            <w:lang w:val="he-IL"/>
          </w:rPr>
          <w:t>ש</w:t>
        </w:r>
        <w:r w:rsidRPr="00462E2C">
          <w:rPr>
            <w:rStyle w:val="Hyperlink"/>
            <w:rFonts w:hint="cs"/>
            <w:rtl/>
            <w:lang w:val="he-IL"/>
          </w:rPr>
          <w:t>ה מ</w:t>
        </w:r>
        <w:r w:rsidRPr="00462E2C">
          <w:rPr>
            <w:rStyle w:val="Hyperlink"/>
            <w:rFonts w:hint="cs"/>
            <w:rtl/>
            <w:lang w:val="he-IL"/>
          </w:rPr>
          <w:t>א</w:t>
        </w:r>
        <w:r w:rsidRPr="00462E2C">
          <w:rPr>
            <w:rStyle w:val="Hyperlink"/>
            <w:rFonts w:hint="cs"/>
            <w:rtl/>
            <w:lang w:val="he-IL"/>
          </w:rPr>
          <w:t>יה בשם זה</w:t>
        </w:r>
      </w:hyperlink>
      <w:r>
        <w:rPr>
          <w:rFonts w:hint="cs"/>
          <w:rtl/>
          <w:lang w:val="he-IL"/>
        </w:rPr>
        <w:t>, הסוקר את השקפת הרב עמיטל זצ"ל על השואה, הוצאת תבונות, אלון שבות, תשס"ב.</w:t>
      </w:r>
      <w:r>
        <w:rPr>
          <w:rFonts w:hint="cs"/>
          <w:rtl/>
        </w:rPr>
        <w:t xml:space="preserve"> </w:t>
      </w:r>
    </w:p>
  </w:footnote>
  <w:footnote w:id="13">
    <w:p w:rsidR="00BB270A" w:rsidRDefault="00BB270A" w:rsidP="00BB270A">
      <w:pPr>
        <w:pStyle w:val="a3"/>
        <w:rPr>
          <w:rFonts w:hint="cs"/>
          <w:rtl/>
        </w:rPr>
      </w:pPr>
      <w:r>
        <w:rPr>
          <w:rStyle w:val="a5"/>
        </w:rPr>
        <w:footnoteRef/>
      </w:r>
      <w:r>
        <w:rPr>
          <w:rtl/>
        </w:rPr>
        <w:t xml:space="preserve"> </w:t>
      </w:r>
      <w:r>
        <w:rPr>
          <w:rFonts w:hint="cs"/>
          <w:rtl/>
        </w:rPr>
        <w:t>על נח שזן את בריותיו של הקב"ה בתיבה, ראה דברינו הלכאורה משעשעים</w:t>
      </w:r>
      <w:r w:rsidR="001818BE">
        <w:rPr>
          <w:rFonts w:hint="cs"/>
          <w:rtl/>
        </w:rPr>
        <w:t>,</w:t>
      </w:r>
      <w:r>
        <w:rPr>
          <w:rFonts w:hint="cs"/>
          <w:rtl/>
        </w:rPr>
        <w:t xml:space="preserve"> </w:t>
      </w:r>
      <w:hyperlink r:id="rId6" w:history="1">
        <w:r w:rsidRPr="00BB270A">
          <w:rPr>
            <w:rStyle w:val="Hyperlink"/>
            <w:rFonts w:hint="cs"/>
            <w:rtl/>
          </w:rPr>
          <w:t>סיפורי התיבה</w:t>
        </w:r>
      </w:hyperlink>
      <w:r>
        <w:rPr>
          <w:rFonts w:hint="cs"/>
          <w:rtl/>
        </w:rPr>
        <w:t xml:space="preserve"> בפרשה זו. אך אין הדברים משעשעים כלל וכלל. בשעה שהקב"ה עוסק בהחרבת העולם, משמר נח את בריותיו של הקב"ה ומאפשר חידוש החיים לאחר המבול.</w:t>
      </w:r>
    </w:p>
  </w:footnote>
  <w:footnote w:id="14">
    <w:p w:rsidR="00E51B69" w:rsidRDefault="00E51B69">
      <w:pPr>
        <w:pStyle w:val="a3"/>
        <w:rPr>
          <w:rFonts w:hint="cs"/>
          <w:rtl/>
        </w:rPr>
      </w:pPr>
      <w:r>
        <w:rPr>
          <w:rStyle w:val="a5"/>
        </w:rPr>
        <w:footnoteRef/>
      </w:r>
      <w:r>
        <w:rPr>
          <w:rtl/>
        </w:rPr>
        <w:t xml:space="preserve"> </w:t>
      </w:r>
      <w:r>
        <w:rPr>
          <w:rFonts w:hint="cs"/>
          <w:rtl/>
        </w:rPr>
        <w:t>עד כאן לשון הזוהר בעברית. מכאן ואילך, בארמית ואנחנו תרגמנו על אחריותנו לעברית, תרגום שוטף. הרוצה לדייק, יעיין במקור.</w:t>
      </w:r>
    </w:p>
  </w:footnote>
  <w:footnote w:id="15">
    <w:p w:rsidR="00A1376C" w:rsidRDefault="00A1376C">
      <w:pPr>
        <w:pStyle w:val="a3"/>
        <w:rPr>
          <w:rFonts w:hint="cs"/>
          <w:rtl/>
        </w:rPr>
      </w:pPr>
      <w:r>
        <w:rPr>
          <w:rStyle w:val="a5"/>
        </w:rPr>
        <w:footnoteRef/>
      </w:r>
      <w:r>
        <w:rPr>
          <w:rtl/>
        </w:rPr>
        <w:t xml:space="preserve"> </w:t>
      </w:r>
      <w:r>
        <w:rPr>
          <w:rFonts w:hint="cs"/>
          <w:rtl/>
          <w:lang w:eastAsia="en-US"/>
        </w:rPr>
        <w:t>והמדרש ממשיך שם בהשוואה בין נח וצדיקי ישראל: אברהם ומשה: "</w:t>
      </w:r>
      <w:r>
        <w:rPr>
          <w:rtl/>
          <w:lang w:eastAsia="en-US"/>
        </w:rPr>
        <w:t>ב</w:t>
      </w:r>
      <w:r>
        <w:rPr>
          <w:rFonts w:hint="cs"/>
          <w:rtl/>
          <w:lang w:eastAsia="en-US"/>
        </w:rPr>
        <w:t>ו</w:t>
      </w:r>
      <w:r>
        <w:rPr>
          <w:rtl/>
          <w:lang w:eastAsia="en-US"/>
        </w:rPr>
        <w:t xml:space="preserve">א וראה מה בין הצדיקים שהיו לישראל אח"כ ובין נח. נח לא הגין על דורו ולא התפלל עליו כאברהם </w:t>
      </w:r>
      <w:r>
        <w:rPr>
          <w:rFonts w:hint="cs"/>
          <w:rtl/>
          <w:lang w:eastAsia="en-US"/>
        </w:rPr>
        <w:t xml:space="preserve">... </w:t>
      </w:r>
      <w:r>
        <w:rPr>
          <w:rtl/>
          <w:lang w:eastAsia="en-US"/>
        </w:rPr>
        <w:t>בא משה והגין על כל הדור</w:t>
      </w:r>
      <w:r>
        <w:rPr>
          <w:rFonts w:hint="cs"/>
          <w:rtl/>
          <w:lang w:eastAsia="en-US"/>
        </w:rPr>
        <w:t xml:space="preserve"> וכו' " </w:t>
      </w:r>
      <w:r>
        <w:rPr>
          <w:rtl/>
          <w:lang w:eastAsia="en-US"/>
        </w:rPr>
        <w:t>–</w:t>
      </w:r>
      <w:r>
        <w:rPr>
          <w:rFonts w:hint="cs"/>
          <w:rtl/>
          <w:lang w:eastAsia="en-US"/>
        </w:rPr>
        <w:t xml:space="preserve"> ראה דברינו נח ואברהם נח ומשה בפרשה זו. מדרש זוהר זה (מצוי גם במקורות אחרים כמו המדרש הנעלם) הוא כתב האשמה הקשה ביותר כנגד נח ומה שזיכה אותו בכינוי "צדיק מיט פעלץ" (צדיק בפרווה). אבל יש להעמיד כנגד מדרש זה את מדרש </w:t>
      </w:r>
      <w:r w:rsidRPr="00BB79FE">
        <w:rPr>
          <w:rFonts w:hint="cs"/>
          <w:rtl/>
          <w:lang w:val="he-IL"/>
        </w:rPr>
        <w:t>בראשית רבה לד ו</w:t>
      </w:r>
      <w:r>
        <w:rPr>
          <w:rFonts w:hint="cs"/>
          <w:rtl/>
          <w:lang w:val="he-IL"/>
        </w:rPr>
        <w:t xml:space="preserve"> לפיו נח מסרב לצאת מהתיבה עד שהקב"ה יישבע לו שלא יהיה עוד מבול על הארץ: </w:t>
      </w:r>
      <w:r w:rsidRPr="00BB79FE">
        <w:rPr>
          <w:rFonts w:hint="cs"/>
          <w:rtl/>
          <w:lang w:val="he-IL"/>
        </w:rPr>
        <w:t>"צא מן התיבה - ... כך נח</w:t>
      </w:r>
      <w:r>
        <w:rPr>
          <w:rFonts w:hint="cs"/>
          <w:rtl/>
          <w:lang w:val="he-IL"/>
        </w:rPr>
        <w:t>:</w:t>
      </w:r>
      <w:r w:rsidRPr="00BB79FE">
        <w:rPr>
          <w:rFonts w:hint="cs"/>
          <w:rtl/>
          <w:lang w:val="he-IL"/>
        </w:rPr>
        <w:t xml:space="preserve"> צא מן התיבה</w:t>
      </w:r>
      <w:r>
        <w:rPr>
          <w:rFonts w:hint="cs"/>
          <w:rtl/>
          <w:lang w:val="he-IL"/>
        </w:rPr>
        <w:t>,</w:t>
      </w:r>
      <w:r w:rsidRPr="00BB79FE">
        <w:rPr>
          <w:rFonts w:hint="cs"/>
          <w:rtl/>
          <w:lang w:val="he-IL"/>
        </w:rPr>
        <w:t xml:space="preserve"> ולא קיבל עליו לצאת. אמר: אצא ואהיה פרה ורבה למאירה? עד שנשבע לו המקום שאינו מביא מבול לעולם, שנאמר: כי מי נח זאת לי, אשר נשבעתי מעבור מי נח עוד על הארץ (ישעיה נד ט)</w:t>
      </w:r>
      <w:r>
        <w:rPr>
          <w:rFonts w:hint="cs"/>
          <w:rtl/>
          <w:lang w:val="he-IL"/>
        </w:rPr>
        <w:t>"</w:t>
      </w:r>
      <w:r w:rsidRPr="00BB79FE">
        <w:rPr>
          <w:rFonts w:hint="cs"/>
          <w:rtl/>
          <w:lang w:val="he-IL"/>
        </w:rPr>
        <w:t>.</w:t>
      </w:r>
      <w:r>
        <w:rPr>
          <w:rFonts w:hint="cs"/>
          <w:rtl/>
          <w:lang w:val="he-IL"/>
        </w:rPr>
        <w:t xml:space="preserve"> ראה </w:t>
      </w:r>
      <w:r>
        <w:rPr>
          <w:rFonts w:hint="cs"/>
          <w:rtl/>
          <w:lang w:eastAsia="en-US"/>
        </w:rPr>
        <w:t xml:space="preserve">דברינו </w:t>
      </w:r>
      <w:hyperlink r:id="rId7" w:history="1">
        <w:r w:rsidRPr="00CA4654">
          <w:rPr>
            <w:rStyle w:val="Hyperlink"/>
            <w:rFonts w:hint="cs"/>
            <w:rtl/>
            <w:lang w:eastAsia="en-US"/>
          </w:rPr>
          <w:t>שבועת נח – קץ העונש הטוטאלי</w:t>
        </w:r>
      </w:hyperlink>
      <w:r>
        <w:rPr>
          <w:rFonts w:hint="cs"/>
          <w:rtl/>
          <w:lang w:eastAsia="en-US"/>
        </w:rPr>
        <w:t xml:space="preserve"> בפרשת נח.</w:t>
      </w:r>
    </w:p>
  </w:footnote>
  <w:footnote w:id="16">
    <w:p w:rsidR="00463874" w:rsidRDefault="00463874" w:rsidP="00A1376C">
      <w:pPr>
        <w:pStyle w:val="a3"/>
        <w:rPr>
          <w:rFonts w:hint="cs"/>
          <w:rtl/>
        </w:rPr>
      </w:pPr>
      <w:r>
        <w:rPr>
          <w:rStyle w:val="a5"/>
        </w:rPr>
        <w:footnoteRef/>
      </w:r>
      <w:r>
        <w:rPr>
          <w:rtl/>
        </w:rPr>
        <w:t xml:space="preserve"> </w:t>
      </w:r>
      <w:r w:rsidR="00A1376C">
        <w:rPr>
          <w:rFonts w:hint="cs"/>
          <w:rtl/>
          <w:lang w:eastAsia="en-US"/>
        </w:rPr>
        <w:t>חזרנו למדרשים בזכות נח, ו</w:t>
      </w:r>
      <w:r>
        <w:rPr>
          <w:rFonts w:hint="cs"/>
          <w:rtl/>
          <w:lang w:eastAsia="en-US"/>
        </w:rPr>
        <w:t xml:space="preserve">זה אחד החזקים שמצאנו. מי שהיה 'צדיק בדורותיו' ולא הציל את דורו מהמבול, אבל חווה את הטראומה הגדולה של המבול, </w:t>
      </w:r>
      <w:r w:rsidR="00A1376C">
        <w:rPr>
          <w:rFonts w:hint="cs"/>
          <w:rtl/>
          <w:lang w:eastAsia="en-US"/>
        </w:rPr>
        <w:t>מי ש</w:t>
      </w:r>
      <w:r>
        <w:rPr>
          <w:rFonts w:hint="cs"/>
          <w:rtl/>
          <w:lang w:eastAsia="en-US"/>
        </w:rPr>
        <w:t xml:space="preserve">עמד </w:t>
      </w:r>
      <w:r w:rsidR="003A5E1E">
        <w:rPr>
          <w:rFonts w:hint="cs"/>
          <w:rtl/>
          <w:lang w:eastAsia="en-US"/>
        </w:rPr>
        <w:t>כ</w:t>
      </w:r>
      <w:r>
        <w:rPr>
          <w:rFonts w:hint="cs"/>
          <w:rtl/>
          <w:lang w:eastAsia="en-US"/>
        </w:rPr>
        <w:t xml:space="preserve">נגד הקב"ה בסוף המבול ולא היה מוכן לצאת מהתיבה עד שנשבע לו הקב"ה שלא יביא עוד מבול על הארץ, מי שעבר את החוויה הקשה שעשה לו בנו, מי שהפך להיות איש האדמה (ראה דברינו </w:t>
      </w:r>
      <w:hyperlink r:id="rId8" w:history="1">
        <w:r w:rsidRPr="00463874">
          <w:rPr>
            <w:rStyle w:val="Hyperlink"/>
            <w:rFonts w:hint="cs"/>
            <w:rtl/>
            <w:lang w:eastAsia="en-US"/>
          </w:rPr>
          <w:t xml:space="preserve">נח </w:t>
        </w:r>
        <w:r w:rsidRPr="00463874">
          <w:rPr>
            <w:rStyle w:val="Hyperlink"/>
            <w:rtl/>
            <w:lang w:eastAsia="en-US"/>
          </w:rPr>
          <w:t>–</w:t>
        </w:r>
        <w:r w:rsidRPr="00463874">
          <w:rPr>
            <w:rStyle w:val="Hyperlink"/>
            <w:rFonts w:hint="cs"/>
            <w:rtl/>
            <w:lang w:eastAsia="en-US"/>
          </w:rPr>
          <w:t xml:space="preserve"> איש האדמה</w:t>
        </w:r>
      </w:hyperlink>
      <w:r w:rsidR="00AD5DE9">
        <w:rPr>
          <w:rFonts w:hint="cs"/>
          <w:rtl/>
          <w:lang w:eastAsia="en-US"/>
        </w:rPr>
        <w:t xml:space="preserve"> בפרשת נח</w:t>
      </w:r>
      <w:r>
        <w:rPr>
          <w:rFonts w:hint="cs"/>
          <w:rtl/>
          <w:lang w:eastAsia="en-US"/>
        </w:rPr>
        <w:t>), עומד בדור הפלגה בפרץ ומנסה להניא את אנשי המגדל ממעשיהם.</w:t>
      </w:r>
      <w:r w:rsidR="00E06661">
        <w:rPr>
          <w:rFonts w:hint="cs"/>
          <w:rtl/>
          <w:lang w:eastAsia="en-US"/>
        </w:rPr>
        <w:t xml:space="preserve"> שלושה הצדיקים האחרים: שם, עבר ואברהם הטמינו את עצמם</w:t>
      </w:r>
      <w:r w:rsidR="001818BE">
        <w:rPr>
          <w:rFonts w:hint="cs"/>
          <w:rtl/>
          <w:lang w:eastAsia="en-US"/>
        </w:rPr>
        <w:t xml:space="preserve"> (ראה דברינו </w:t>
      </w:r>
      <w:hyperlink r:id="rId9" w:history="1">
        <w:r w:rsidR="001818BE" w:rsidRPr="001818BE">
          <w:rPr>
            <w:rStyle w:val="Hyperlink"/>
            <w:rFonts w:hint="cs"/>
            <w:rtl/>
            <w:lang w:eastAsia="en-US"/>
          </w:rPr>
          <w:t>שם ועבר</w:t>
        </w:r>
      </w:hyperlink>
      <w:r w:rsidR="001818BE">
        <w:rPr>
          <w:rFonts w:hint="cs"/>
          <w:rtl/>
          <w:lang w:eastAsia="en-US"/>
        </w:rPr>
        <w:t xml:space="preserve"> בפרשת נח), </w:t>
      </w:r>
      <w:r w:rsidR="00E06661">
        <w:rPr>
          <w:rFonts w:hint="cs"/>
          <w:rtl/>
          <w:lang w:eastAsia="en-US"/>
        </w:rPr>
        <w:t>אבל נח מחה, נלחם ומסר עצמו על קידוש השם.</w:t>
      </w:r>
      <w:r>
        <w:rPr>
          <w:rFonts w:hint="cs"/>
          <w:rtl/>
          <w:lang w:eastAsia="en-US"/>
        </w:rPr>
        <w:t xml:space="preserve"> </w:t>
      </w:r>
      <w:r w:rsidR="007476C5">
        <w:rPr>
          <w:rFonts w:hint="cs"/>
          <w:rtl/>
          <w:lang w:eastAsia="en-US"/>
        </w:rPr>
        <w:t xml:space="preserve">(ראה איך לקט מדרשים מאוחר, </w:t>
      </w:r>
      <w:r w:rsidR="007476C5">
        <w:rPr>
          <w:rtl/>
          <w:lang w:eastAsia="en-US"/>
        </w:rPr>
        <w:t>אוצר מדרשים (אייזנשטיין) הלל [המתחיל בעמוד 127]</w:t>
      </w:r>
      <w:r w:rsidR="007476C5">
        <w:rPr>
          <w:rFonts w:hint="cs"/>
          <w:rtl/>
          <w:lang w:eastAsia="en-US"/>
        </w:rPr>
        <w:t>, מנסה להפוך את הגלגל לטובת אברהם: "</w:t>
      </w:r>
      <w:r w:rsidR="007476C5">
        <w:rPr>
          <w:rtl/>
          <w:lang w:eastAsia="en-US"/>
        </w:rPr>
        <w:t>נח לא הקפיד לעבוד אלא עמד ונטע כרם</w:t>
      </w:r>
      <w:r w:rsidR="007476C5">
        <w:rPr>
          <w:rFonts w:hint="cs"/>
          <w:rtl/>
          <w:lang w:eastAsia="en-US"/>
        </w:rPr>
        <w:t xml:space="preserve"> ... </w:t>
      </w:r>
      <w:r w:rsidR="007476C5">
        <w:rPr>
          <w:rtl/>
          <w:lang w:eastAsia="en-US"/>
        </w:rPr>
        <w:t>אברהם אמר על זה עומד עולם איני מניח אלהי שבשמים</w:t>
      </w:r>
      <w:r w:rsidR="007476C5">
        <w:rPr>
          <w:rFonts w:hint="cs"/>
          <w:rtl/>
          <w:lang w:eastAsia="en-US"/>
        </w:rPr>
        <w:t xml:space="preserve">"). </w:t>
      </w:r>
      <w:r>
        <w:rPr>
          <w:rFonts w:hint="cs"/>
          <w:rtl/>
          <w:lang w:eastAsia="en-US"/>
        </w:rPr>
        <w:t xml:space="preserve">על הקשר המיוחד שנוצר כאן עם ספר יונה ופרשת העיר נינוה, </w:t>
      </w:r>
      <w:r w:rsidR="00E06661">
        <w:rPr>
          <w:rFonts w:hint="cs"/>
          <w:rtl/>
          <w:lang w:eastAsia="en-US"/>
        </w:rPr>
        <w:t xml:space="preserve">הרחבנו בדברינו </w:t>
      </w:r>
      <w:hyperlink r:id="rId10" w:history="1">
        <w:r w:rsidR="00E06661" w:rsidRPr="001818BE">
          <w:rPr>
            <w:rStyle w:val="Hyperlink"/>
            <w:rFonts w:hint="cs"/>
            <w:rtl/>
            <w:lang w:eastAsia="en-US"/>
          </w:rPr>
          <w:t>אנשי ני</w:t>
        </w:r>
        <w:r w:rsidRPr="001818BE">
          <w:rPr>
            <w:rStyle w:val="Hyperlink"/>
            <w:rFonts w:hint="cs"/>
            <w:rtl/>
            <w:lang w:eastAsia="en-US"/>
          </w:rPr>
          <w:t>נ</w:t>
        </w:r>
        <w:r w:rsidR="00E06661" w:rsidRPr="001818BE">
          <w:rPr>
            <w:rStyle w:val="Hyperlink"/>
            <w:rFonts w:hint="cs"/>
            <w:rtl/>
            <w:lang w:eastAsia="en-US"/>
          </w:rPr>
          <w:t>וה</w:t>
        </w:r>
      </w:hyperlink>
      <w:r w:rsidR="00E06661">
        <w:rPr>
          <w:rFonts w:hint="cs"/>
          <w:rtl/>
          <w:lang w:eastAsia="en-US"/>
        </w:rPr>
        <w:t xml:space="preserve"> ביום הכיפורים. </w:t>
      </w:r>
      <w:r>
        <w:rPr>
          <w:rFonts w:hint="cs"/>
          <w:rtl/>
          <w:lang w:eastAsia="en-US"/>
        </w:rPr>
        <w:t xml:space="preserve">את </w:t>
      </w:r>
      <w:r w:rsidRPr="00022864">
        <w:rPr>
          <w:rtl/>
          <w:lang w:eastAsia="en-US"/>
        </w:rPr>
        <w:t xml:space="preserve">אבן עזרא </w:t>
      </w:r>
      <w:r>
        <w:rPr>
          <w:rFonts w:hint="cs"/>
          <w:rtl/>
          <w:lang w:eastAsia="en-US"/>
        </w:rPr>
        <w:t>שהבאנו בתחילת דברינו: "</w:t>
      </w:r>
      <w:r w:rsidRPr="00022864">
        <w:rPr>
          <w:rtl/>
          <w:lang w:eastAsia="en-US"/>
        </w:rPr>
        <w:t>בדורותיו</w:t>
      </w:r>
      <w:r>
        <w:rPr>
          <w:rFonts w:hint="cs"/>
          <w:rtl/>
          <w:lang w:eastAsia="en-US"/>
        </w:rPr>
        <w:t xml:space="preserve"> ... </w:t>
      </w:r>
      <w:r w:rsidRPr="00022864">
        <w:rPr>
          <w:rtl/>
          <w:lang w:eastAsia="en-US"/>
        </w:rPr>
        <w:t>ובדורות שהיו אחריו, כי הוא חיה עד שהיה אברהם בן נ"ח שנה</w:t>
      </w:r>
      <w:r>
        <w:rPr>
          <w:rFonts w:hint="cs"/>
          <w:rtl/>
          <w:lang w:eastAsia="en-US"/>
        </w:rPr>
        <w:t>", ניתן ע"ס מדרש זה להבין כשבח ולא כגנאי ולסלק את סימן השאלה שהצבנו שם (בהערה 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38" w:rsidRDefault="003C7A38" w:rsidP="007C3AE4">
    <w:pPr>
      <w:pStyle w:val="1"/>
      <w:tabs>
        <w:tab w:val="clear" w:pos="9469"/>
        <w:tab w:val="right" w:pos="9185"/>
      </w:tabs>
      <w:rPr>
        <w:rFonts w:hint="cs"/>
        <w:rtl/>
        <w:lang w:eastAsia="en-US"/>
      </w:rPr>
    </w:pPr>
    <w:r>
      <w:rPr>
        <w:rtl/>
        <w:lang w:eastAsia="en-US"/>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lang w:eastAsia="en-US"/>
      </w:rPr>
      <w:fldChar w:fldCharType="separate"/>
    </w:r>
    <w:r>
      <w:rPr>
        <w:rtl/>
        <w:lang w:eastAsia="en-US"/>
      </w:rPr>
      <w:t>פרשת נח</w:t>
    </w:r>
    <w:r>
      <w:rPr>
        <w:rtl/>
        <w:lang w:eastAsia="en-US"/>
      </w:rPr>
      <w:fldChar w:fldCharType="end"/>
    </w:r>
    <w:r>
      <w:rPr>
        <w:rtl/>
        <w:lang w:eastAsia="en-US"/>
      </w:rPr>
      <w:tab/>
    </w:r>
    <w:r w:rsidR="00F14CDC">
      <w:rPr>
        <w:rFonts w:hint="cs"/>
        <w:rtl/>
        <w:lang w:eastAsia="en-US"/>
      </w:rPr>
      <w:t>תשס"ג</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38" w:rsidRDefault="003C7A38">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פרשת נח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DF22A4">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AA"/>
    <w:rsid w:val="0004296D"/>
    <w:rsid w:val="000E348D"/>
    <w:rsid w:val="001818BE"/>
    <w:rsid w:val="00231857"/>
    <w:rsid w:val="003A5E1E"/>
    <w:rsid w:val="003C7A38"/>
    <w:rsid w:val="003D0E92"/>
    <w:rsid w:val="004277A6"/>
    <w:rsid w:val="004625B4"/>
    <w:rsid w:val="00463874"/>
    <w:rsid w:val="00470AAA"/>
    <w:rsid w:val="004B76BB"/>
    <w:rsid w:val="004F52C1"/>
    <w:rsid w:val="005960D0"/>
    <w:rsid w:val="0067146D"/>
    <w:rsid w:val="007476C5"/>
    <w:rsid w:val="007C3AE4"/>
    <w:rsid w:val="00924CD9"/>
    <w:rsid w:val="00A1376C"/>
    <w:rsid w:val="00A4321D"/>
    <w:rsid w:val="00A62582"/>
    <w:rsid w:val="00AD5DE9"/>
    <w:rsid w:val="00B703AA"/>
    <w:rsid w:val="00BA6609"/>
    <w:rsid w:val="00BB270A"/>
    <w:rsid w:val="00DF22A4"/>
    <w:rsid w:val="00E06661"/>
    <w:rsid w:val="00E40719"/>
    <w:rsid w:val="00E51B69"/>
    <w:rsid w:val="00F14CDC"/>
    <w:rsid w:val="00F3019F"/>
    <w:rsid w:val="00F36E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4BCD869C-53E8-4B6F-9DB4-A08662C2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70A"/>
    <w:pPr>
      <w:bidi/>
    </w:pPr>
    <w:rPr>
      <w:rFonts w:cs="Narkisim"/>
      <w:sz w:val="22"/>
      <w:szCs w:val="22"/>
      <w:lang w:eastAsia="he-IL"/>
    </w:rPr>
  </w:style>
  <w:style w:type="paragraph" w:styleId="1">
    <w:name w:val="heading 1"/>
    <w:basedOn w:val="a"/>
    <w:next w:val="a"/>
    <w:link w:val="10"/>
    <w:qFormat/>
    <w:rsid w:val="00BB270A"/>
    <w:pPr>
      <w:keepNext/>
      <w:tabs>
        <w:tab w:val="right" w:pos="9469"/>
      </w:tabs>
      <w:jc w:val="both"/>
      <w:outlineLvl w:val="0"/>
    </w:pPr>
    <w:rPr>
      <w:rFonts w:cs="David"/>
      <w:b/>
      <w:bCs/>
      <w:szCs w:val="28"/>
    </w:rPr>
  </w:style>
  <w:style w:type="character" w:default="1" w:styleId="a0">
    <w:name w:val="Default Paragraph Font"/>
    <w:uiPriority w:val="1"/>
    <w:semiHidden/>
    <w:unhideWhenUsed/>
    <w:rsid w:val="00BB270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B270A"/>
  </w:style>
  <w:style w:type="paragraph" w:styleId="a3">
    <w:name w:val="footnote text"/>
    <w:basedOn w:val="a"/>
    <w:link w:val="a4"/>
    <w:semiHidden/>
    <w:rsid w:val="00BB270A"/>
    <w:pPr>
      <w:ind w:left="170" w:hanging="170"/>
      <w:jc w:val="both"/>
    </w:pPr>
    <w:rPr>
      <w:sz w:val="20"/>
      <w:szCs w:val="20"/>
    </w:rPr>
  </w:style>
  <w:style w:type="character" w:styleId="a5">
    <w:name w:val="footnote reference"/>
    <w:semiHidden/>
    <w:rsid w:val="00BB270A"/>
    <w:rPr>
      <w:vertAlign w:val="superscript"/>
    </w:rPr>
  </w:style>
  <w:style w:type="paragraph" w:styleId="a6">
    <w:name w:val="header"/>
    <w:basedOn w:val="a"/>
    <w:link w:val="a7"/>
    <w:rsid w:val="00BB270A"/>
    <w:pPr>
      <w:tabs>
        <w:tab w:val="center" w:pos="4153"/>
        <w:tab w:val="right" w:pos="8306"/>
      </w:tabs>
    </w:pPr>
  </w:style>
  <w:style w:type="paragraph" w:styleId="a8">
    <w:name w:val="footer"/>
    <w:basedOn w:val="a"/>
    <w:link w:val="a9"/>
    <w:rsid w:val="00BB270A"/>
    <w:pPr>
      <w:tabs>
        <w:tab w:val="center" w:pos="4153"/>
        <w:tab w:val="right" w:pos="8306"/>
      </w:tabs>
    </w:pPr>
  </w:style>
  <w:style w:type="paragraph" w:customStyle="1" w:styleId="aa">
    <w:name w:val="כותרת"/>
    <w:basedOn w:val="a"/>
    <w:rsid w:val="00BB270A"/>
    <w:pPr>
      <w:spacing w:before="240" w:line="320" w:lineRule="atLeast"/>
      <w:jc w:val="center"/>
    </w:pPr>
    <w:rPr>
      <w:rFonts w:cs="David"/>
      <w:b/>
      <w:bCs/>
      <w:spacing w:val="20"/>
      <w:szCs w:val="32"/>
    </w:rPr>
  </w:style>
  <w:style w:type="paragraph" w:customStyle="1" w:styleId="ab">
    <w:name w:val="כותרת קטע"/>
    <w:basedOn w:val="a"/>
    <w:rsid w:val="00BB270A"/>
    <w:pPr>
      <w:spacing w:before="240" w:line="300" w:lineRule="atLeast"/>
    </w:pPr>
    <w:rPr>
      <w:rFonts w:cs="Arial"/>
      <w:b/>
      <w:bCs/>
      <w:szCs w:val="24"/>
    </w:rPr>
  </w:style>
  <w:style w:type="paragraph" w:customStyle="1" w:styleId="ac">
    <w:name w:val="מקור"/>
    <w:basedOn w:val="a"/>
    <w:rsid w:val="00BB270A"/>
    <w:pPr>
      <w:spacing w:line="320" w:lineRule="atLeast"/>
      <w:jc w:val="both"/>
    </w:pPr>
    <w:rPr>
      <w:rFonts w:cs="David"/>
      <w:szCs w:val="24"/>
    </w:rPr>
  </w:style>
  <w:style w:type="paragraph" w:customStyle="1" w:styleId="ad">
    <w:name w:val="מחלקי המים"/>
    <w:basedOn w:val="a"/>
    <w:rsid w:val="00BB270A"/>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semiHidden/>
    <w:rsid w:val="00BB270A"/>
    <w:rPr>
      <w:rFonts w:cs="Narkisim"/>
      <w:lang w:eastAsia="he-IL"/>
    </w:rPr>
  </w:style>
  <w:style w:type="character" w:customStyle="1" w:styleId="10">
    <w:name w:val="כותרת 1 תו"/>
    <w:link w:val="1"/>
    <w:rsid w:val="00BB270A"/>
    <w:rPr>
      <w:rFonts w:cs="David"/>
      <w:b/>
      <w:bCs/>
      <w:sz w:val="22"/>
      <w:szCs w:val="28"/>
      <w:lang w:eastAsia="he-IL"/>
    </w:rPr>
  </w:style>
  <w:style w:type="character" w:customStyle="1" w:styleId="a7">
    <w:name w:val="כותרת עליונה תו"/>
    <w:link w:val="a6"/>
    <w:rsid w:val="00BB270A"/>
    <w:rPr>
      <w:rFonts w:cs="Narkisim"/>
      <w:sz w:val="22"/>
      <w:szCs w:val="22"/>
      <w:lang w:eastAsia="he-IL"/>
    </w:rPr>
  </w:style>
  <w:style w:type="character" w:customStyle="1" w:styleId="a9">
    <w:name w:val="כותרת תחתונה תו"/>
    <w:link w:val="a8"/>
    <w:rsid w:val="00BB270A"/>
    <w:rPr>
      <w:rFonts w:cs="Narkisim"/>
      <w:sz w:val="22"/>
      <w:szCs w:val="22"/>
      <w:lang w:eastAsia="he-IL"/>
    </w:rPr>
  </w:style>
  <w:style w:type="character" w:styleId="af">
    <w:name w:val="page number"/>
    <w:rsid w:val="00F14CDC"/>
  </w:style>
  <w:style w:type="character" w:styleId="Hyperlink">
    <w:name w:val="Hyperlink"/>
    <w:rsid w:val="00BB270A"/>
    <w:rPr>
      <w:color w:val="0000FF"/>
      <w:u w:val="single"/>
    </w:rPr>
  </w:style>
  <w:style w:type="character" w:styleId="FollowedHyperlink">
    <w:name w:val="FollowedHyperlink"/>
    <w:rsid w:val="00A62582"/>
    <w:rPr>
      <w:color w:val="800080"/>
      <w:u w:val="single"/>
    </w:rPr>
  </w:style>
  <w:style w:type="paragraph" w:styleId="af0">
    <w:name w:val="Balloon Text"/>
    <w:basedOn w:val="a"/>
    <w:link w:val="af1"/>
    <w:uiPriority w:val="99"/>
    <w:unhideWhenUsed/>
    <w:rsid w:val="00BB270A"/>
    <w:rPr>
      <w:rFonts w:ascii="Tahoma" w:hAnsi="Tahoma" w:cs="Tahoma"/>
      <w:sz w:val="16"/>
      <w:szCs w:val="16"/>
    </w:rPr>
  </w:style>
  <w:style w:type="character" w:customStyle="1" w:styleId="af1">
    <w:name w:val="טקסט בלונים תו"/>
    <w:link w:val="af0"/>
    <w:uiPriority w:val="99"/>
    <w:rsid w:val="00BB270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99%d7%a9-%d7%94%d7%90%d7%93%d7%9e%d7%94" TargetMode="External"/><Relationship Id="rId3" Type="http://schemas.openxmlformats.org/officeDocument/2006/relationships/hyperlink" Target="https://www.mayim.org.il/?parasha=%d7%9c%d7%9a-%d7%9c%d7%9a-%d7%9e%d7%90%d7%a8%d7%a6%d7%9a" TargetMode="External"/><Relationship Id="rId7" Type="http://schemas.openxmlformats.org/officeDocument/2006/relationships/hyperlink" Target="http://www.mayim.org.il/?parasha=%D7%A9%D7%91%D7%95%D7%A2%D7%AA-%D7%A0%D7%97-%D7%A7%D7%A5-%D7%94%D7%A2%D7%95%D7%A0%D7%A9-%D7%94%D7%98%D7%95%D7%98%D7%90%D7%9C%D7%99" TargetMode="External"/><Relationship Id="rId2" Type="http://schemas.openxmlformats.org/officeDocument/2006/relationships/hyperlink" Target="https://www.mayim.org.il/?parasha=%D7%A0%D7%97-%D7%95%D7%90%D7%91%D7%A8%D7%94%D7%9D-%D7%A0%D7%97-%D7%95%D7%9E%D7%A9%D7%941" TargetMode="External"/><Relationship Id="rId1" Type="http://schemas.openxmlformats.org/officeDocument/2006/relationships/hyperlink" Target="https://simania.co.il/bookdetails.php?item_id=46120" TargetMode="External"/><Relationship Id="rId6" Type="http://schemas.openxmlformats.org/officeDocument/2006/relationships/hyperlink" Target="https://www.mayim.org.il/?parasha=%D7%A1%D7%99%D7%A4%D7%95%D7%A8%D7%99-%D7%94%D7%AA%D7%99%D7%91%D7%94" TargetMode="External"/><Relationship Id="rId5" Type="http://schemas.openxmlformats.org/officeDocument/2006/relationships/hyperlink" Target="http://www.kotar.co.il/KotarApp/Viewer.aspx?nBookID=97643978" TargetMode="External"/><Relationship Id="rId10" Type="http://schemas.openxmlformats.org/officeDocument/2006/relationships/hyperlink" Target="https://www.mayim.org.il/?holiday=%D7%90%D7%A0%D7%A9%D7%99-%D7%A0%D7%99%D7%A0%D7%95%D7%94" TargetMode="External"/><Relationship Id="rId4" Type="http://schemas.openxmlformats.org/officeDocument/2006/relationships/hyperlink" Target="http://www.mayim.org.il/?parasha=%d7%a0%d7%97-%d7%95%d7%90%d7%91%d7%a8%d7%94%d7%9d-%d7%a0%d7%97-%d7%95%d7%9e%d7%a9%d7%941" TargetMode="External"/><Relationship Id="rId9" Type="http://schemas.openxmlformats.org/officeDocument/2006/relationships/hyperlink" Target="https://www.mayim.org.il/?parasha=%d7%a9%d7%9d-%d7%95%d7%a2%d7%91%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755</Words>
  <Characters>3131</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צדיק בדורותיו</vt:lpstr>
      <vt:lpstr>צדיק בדורותיו</vt:lpstr>
    </vt:vector>
  </TitlesOfParts>
  <Company> </Company>
  <LinksUpToDate>false</LinksUpToDate>
  <CharactersWithSpaces>3879</CharactersWithSpaces>
  <SharedDoc>false</SharedDoc>
  <HLinks>
    <vt:vector size="60" baseType="variant">
      <vt:variant>
        <vt:i4>1048590</vt:i4>
      </vt:variant>
      <vt:variant>
        <vt:i4>27</vt:i4>
      </vt:variant>
      <vt:variant>
        <vt:i4>0</vt:i4>
      </vt:variant>
      <vt:variant>
        <vt:i4>5</vt:i4>
      </vt:variant>
      <vt:variant>
        <vt:lpwstr>https://www.mayim.org.il/?holiday=%D7%90%D7%A0%D7%A9%D7%99-%D7%A0%D7%99%D7%A0%D7%95%D7%94</vt:lpwstr>
      </vt:variant>
      <vt:variant>
        <vt:lpwstr/>
      </vt:variant>
      <vt:variant>
        <vt:i4>6881316</vt:i4>
      </vt:variant>
      <vt:variant>
        <vt:i4>24</vt:i4>
      </vt:variant>
      <vt:variant>
        <vt:i4>0</vt:i4>
      </vt:variant>
      <vt:variant>
        <vt:i4>5</vt:i4>
      </vt:variant>
      <vt:variant>
        <vt:lpwstr>https://www.mayim.org.il/?parasha=%d7%a9%d7%9d-%d7%95%d7%a2%d7%91%d7%a8</vt:lpwstr>
      </vt:variant>
      <vt:variant>
        <vt:lpwstr/>
      </vt:variant>
      <vt:variant>
        <vt:i4>7667830</vt:i4>
      </vt:variant>
      <vt:variant>
        <vt:i4>21</vt:i4>
      </vt:variant>
      <vt:variant>
        <vt:i4>0</vt:i4>
      </vt:variant>
      <vt:variant>
        <vt:i4>5</vt:i4>
      </vt:variant>
      <vt:variant>
        <vt:lpwstr>http://www.mayim.org.il/?parasha=%d7%90%d7%99%d7%a9-%d7%94%d7%90%d7%93%d7%9e%d7%94</vt:lpwstr>
      </vt:variant>
      <vt:variant>
        <vt:lpwstr/>
      </vt:variant>
      <vt:variant>
        <vt:i4>2621497</vt:i4>
      </vt:variant>
      <vt:variant>
        <vt:i4>18</vt:i4>
      </vt:variant>
      <vt:variant>
        <vt:i4>0</vt:i4>
      </vt:variant>
      <vt:variant>
        <vt:i4>5</vt:i4>
      </vt:variant>
      <vt:variant>
        <vt:lpwstr>http://www.mayim.org.il/?parasha=%D7%A9%D7%91%D7%95%D7%A2%D7%AA-%D7%A0%D7%97-%D7%A7%D7%A5-%D7%94%D7%A2%D7%95%D7%A0%D7%A9-%D7%94%D7%98%D7%95%D7%98%D7%90%D7%9C%D7%99</vt:lpwstr>
      </vt:variant>
      <vt:variant>
        <vt:lpwstr/>
      </vt:variant>
      <vt:variant>
        <vt:i4>5177358</vt:i4>
      </vt:variant>
      <vt:variant>
        <vt:i4>15</vt:i4>
      </vt:variant>
      <vt:variant>
        <vt:i4>0</vt:i4>
      </vt:variant>
      <vt:variant>
        <vt:i4>5</vt:i4>
      </vt:variant>
      <vt:variant>
        <vt:lpwstr>https://www.mayim.org.il/?parasha=%D7%A1%D7%99%D7%A4%D7%95%D7%A8%D7%99-%D7%94%D7%AA%D7%99%D7%91%D7%94</vt:lpwstr>
      </vt:variant>
      <vt:variant>
        <vt:lpwstr/>
      </vt:variant>
      <vt:variant>
        <vt:i4>4980752</vt:i4>
      </vt:variant>
      <vt:variant>
        <vt:i4>12</vt:i4>
      </vt:variant>
      <vt:variant>
        <vt:i4>0</vt:i4>
      </vt:variant>
      <vt:variant>
        <vt:i4>5</vt:i4>
      </vt:variant>
      <vt:variant>
        <vt:lpwstr>http://www.kotar.co.il/KotarApp/Viewer.aspx?nBookID=97643978</vt:lpwstr>
      </vt:variant>
      <vt:variant>
        <vt:lpwstr/>
      </vt:variant>
      <vt:variant>
        <vt:i4>851969</vt:i4>
      </vt:variant>
      <vt:variant>
        <vt:i4>9</vt:i4>
      </vt:variant>
      <vt:variant>
        <vt:i4>0</vt:i4>
      </vt:variant>
      <vt:variant>
        <vt:i4>5</vt:i4>
      </vt:variant>
      <vt:variant>
        <vt:lpwstr>http://www.mayim.org.il/?parasha=%d7%a0%d7%97-%d7%95%d7%90%d7%91%d7%a8%d7%94%d7%9d-%d7%a0%d7%97-%d7%95%d7%9e%d7%a9%d7%941</vt:lpwstr>
      </vt:variant>
      <vt:variant>
        <vt:lpwstr/>
      </vt:variant>
      <vt:variant>
        <vt:i4>6291555</vt:i4>
      </vt:variant>
      <vt:variant>
        <vt:i4>6</vt:i4>
      </vt:variant>
      <vt:variant>
        <vt:i4>0</vt:i4>
      </vt:variant>
      <vt:variant>
        <vt:i4>5</vt:i4>
      </vt:variant>
      <vt:variant>
        <vt:lpwstr>https://www.mayim.org.il/?parasha=%d7%9c%d7%9a-%d7%9c%d7%9a-%d7%9e%d7%90%d7%a8%d7%a6%d7%9a</vt:lpwstr>
      </vt:variant>
      <vt:variant>
        <vt:lpwstr/>
      </vt:variant>
      <vt:variant>
        <vt:i4>2621542</vt:i4>
      </vt:variant>
      <vt:variant>
        <vt:i4>3</vt:i4>
      </vt:variant>
      <vt:variant>
        <vt:i4>0</vt:i4>
      </vt:variant>
      <vt:variant>
        <vt:i4>5</vt:i4>
      </vt:variant>
      <vt:variant>
        <vt:lpwstr>https://www.mayim.org.il/?parasha=%D7%A0%D7%97-%D7%95%D7%90%D7%91%D7%A8%D7%94%D7%9D-%D7%A0%D7%97-%D7%95%D7%9E%D7%A9%D7%941</vt:lpwstr>
      </vt:variant>
      <vt:variant>
        <vt:lpwstr/>
      </vt:variant>
      <vt:variant>
        <vt:i4>2818117</vt:i4>
      </vt:variant>
      <vt:variant>
        <vt:i4>0</vt:i4>
      </vt:variant>
      <vt:variant>
        <vt:i4>0</vt:i4>
      </vt:variant>
      <vt:variant>
        <vt:i4>5</vt:i4>
      </vt:variant>
      <vt:variant>
        <vt:lpwstr>https://simania.co.il/bookdetails.php?item_id=46120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צדיק בדורותיו</dc:title>
  <dc:subject>פרשת נח</dc:subject>
  <dc:creator>Asher Yuval</dc:creator>
  <cp:keywords/>
  <dc:description/>
  <cp:lastModifiedBy>שמעון אפק</cp:lastModifiedBy>
  <cp:revision>2</cp:revision>
  <cp:lastPrinted>2002-10-11T08:42:00Z</cp:lastPrinted>
  <dcterms:created xsi:type="dcterms:W3CDTF">2017-10-22T06:08:00Z</dcterms:created>
  <dcterms:modified xsi:type="dcterms:W3CDTF">2017-10-22T06:08:00Z</dcterms:modified>
</cp:coreProperties>
</file>