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95005" w:rsidRDefault="00D95005" w:rsidP="00783BC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הבל השבת</w:t>
      </w:r>
      <w:r>
        <w:rPr>
          <w:rtl/>
        </w:rPr>
        <w:fldChar w:fldCharType="end"/>
      </w:r>
    </w:p>
    <w:p w:rsidR="00783BCB" w:rsidRPr="00783BCB" w:rsidRDefault="00783BCB" w:rsidP="00E33CCF">
      <w:pPr>
        <w:pStyle w:val="ac"/>
        <w:spacing w:before="240" w:line="280" w:lineRule="atLeast"/>
        <w:rPr>
          <w:rFonts w:cs="Narkisim"/>
          <w:szCs w:val="22"/>
          <w:rtl/>
        </w:rPr>
      </w:pPr>
      <w:r w:rsidRPr="00783BCB">
        <w:rPr>
          <w:rFonts w:cs="Narkisim" w:hint="cs"/>
          <w:b/>
          <w:bCs/>
          <w:szCs w:val="22"/>
          <w:rtl/>
        </w:rPr>
        <w:t>מים ראשונים:</w:t>
      </w:r>
      <w:r w:rsidRPr="00783BCB">
        <w:rPr>
          <w:rFonts w:cs="Narkisim" w:hint="cs"/>
          <w:szCs w:val="22"/>
          <w:rtl/>
        </w:rPr>
        <w:t xml:space="preserve"> </w:t>
      </w:r>
      <w:r>
        <w:rPr>
          <w:rFonts w:cs="Narkisim" w:hint="cs"/>
          <w:szCs w:val="22"/>
          <w:rtl/>
        </w:rPr>
        <w:t xml:space="preserve">בוא וראה מה בין איש ההלכה ואיש האגדה. לאיש ההלכה, </w:t>
      </w:r>
      <w:r w:rsidRPr="00783BCB">
        <w:rPr>
          <w:rFonts w:cs="Narkisim" w:hint="cs"/>
          <w:szCs w:val="22"/>
          <w:rtl/>
        </w:rPr>
        <w:t xml:space="preserve">כותרת זו </w:t>
      </w:r>
      <w:r>
        <w:rPr>
          <w:rFonts w:cs="Narkisim" w:hint="cs"/>
          <w:szCs w:val="22"/>
          <w:rtl/>
        </w:rPr>
        <w:t xml:space="preserve">מן הסתם </w:t>
      </w:r>
      <w:r w:rsidRPr="00783BCB">
        <w:rPr>
          <w:rFonts w:cs="Narkisim" w:hint="cs"/>
          <w:szCs w:val="22"/>
          <w:rtl/>
        </w:rPr>
        <w:t>מעוררת אסוציאציה הקשורה בדיני הטמנה</w:t>
      </w:r>
      <w:r w:rsidR="00E33CCF">
        <w:rPr>
          <w:rFonts w:cs="Narkisim" w:hint="cs"/>
          <w:szCs w:val="22"/>
          <w:rtl/>
        </w:rPr>
        <w:t xml:space="preserve"> והכנה לשבת</w:t>
      </w:r>
      <w:r w:rsidRPr="00783BCB">
        <w:rPr>
          <w:rFonts w:cs="Narkisim" w:hint="cs"/>
          <w:szCs w:val="22"/>
          <w:rtl/>
        </w:rPr>
        <w:t xml:space="preserve">. ראה פירוש ברטנורא, למשל, על משנה ז בפרק ב במסכת שבת: "וטומנין את החמין - </w:t>
      </w:r>
      <w:r w:rsidRPr="00783BCB">
        <w:rPr>
          <w:rFonts w:cs="Narkisim" w:hint="cs"/>
          <w:szCs w:val="22"/>
          <w:rtl/>
          <w:lang w:val="he-IL"/>
        </w:rPr>
        <w:t xml:space="preserve">בדבר שאינו מוסיף הבל, דאילו בדבר המוסיף הבל אפילו מבעוד יום אסור". </w:t>
      </w:r>
      <w:r>
        <w:rPr>
          <w:rFonts w:cs="Narkisim" w:hint="cs"/>
          <w:szCs w:val="22"/>
          <w:rtl/>
          <w:lang w:val="he-IL"/>
        </w:rPr>
        <w:t xml:space="preserve">אך אנו בעקבות איש האגדה. </w:t>
      </w:r>
      <w:r w:rsidR="00E33CCF">
        <w:rPr>
          <w:rFonts w:cs="Narkisim" w:hint="cs"/>
          <w:szCs w:val="22"/>
          <w:rtl/>
          <w:lang w:val="he-IL"/>
        </w:rPr>
        <w:t>ו</w:t>
      </w:r>
      <w:r w:rsidRPr="00783BCB">
        <w:rPr>
          <w:rFonts w:cs="Narkisim" w:hint="cs"/>
          <w:szCs w:val="22"/>
          <w:rtl/>
          <w:lang w:val="he-IL"/>
        </w:rPr>
        <w:t xml:space="preserve">בעקבות רישומו של חג הסוכות אחר כותלנו, כוונתנו להבל של ספר קהלת: "הבל הבלים אמר קהלת, הבל הבלים הכל הבל". שבעה הבל מנו חכמים בפסוק זה. אחד מהם גם כנגד </w:t>
      </w:r>
      <w:r>
        <w:rPr>
          <w:rFonts w:cs="Narkisim" w:hint="cs"/>
          <w:szCs w:val="22"/>
          <w:rtl/>
          <w:lang w:val="he-IL"/>
        </w:rPr>
        <w:t>ה</w:t>
      </w:r>
      <w:r w:rsidRPr="00783BCB">
        <w:rPr>
          <w:rFonts w:cs="Narkisim" w:hint="cs"/>
          <w:szCs w:val="22"/>
          <w:rtl/>
          <w:lang w:val="he-IL"/>
        </w:rPr>
        <w:t>שבת כפי שנראה</w:t>
      </w:r>
      <w:r w:rsidRPr="00783BCB">
        <w:rPr>
          <w:rFonts w:cs="Narkisim" w:hint="cs"/>
          <w:szCs w:val="22"/>
          <w:rtl/>
        </w:rPr>
        <w:t>.</w:t>
      </w:r>
    </w:p>
    <w:p w:rsidR="00D95005" w:rsidRDefault="00D95005">
      <w:pPr>
        <w:pStyle w:val="ab"/>
        <w:rPr>
          <w:rtl/>
          <w:lang w:val="he-IL"/>
        </w:rPr>
      </w:pPr>
      <w:r>
        <w:rPr>
          <w:rFonts w:hint="cs"/>
          <w:rtl/>
          <w:lang w:val="he-IL"/>
        </w:rPr>
        <w:t xml:space="preserve">קהלת רבה פרשה א סימן א </w:t>
      </w:r>
    </w:p>
    <w:p w:rsidR="00D95005" w:rsidRDefault="00D95005">
      <w:pPr>
        <w:pStyle w:val="ac"/>
        <w:rPr>
          <w:rFonts w:hint="cs"/>
          <w:rtl/>
          <w:lang w:val="he-IL"/>
        </w:rPr>
      </w:pPr>
      <w:r>
        <w:rPr>
          <w:rFonts w:hint="cs"/>
          <w:rtl/>
          <w:lang w:val="he-IL"/>
        </w:rPr>
        <w:t xml:space="preserve"> ר' יהודה בר' סימון אמר: ז' הבלים שאמר קהלת כנגד שבעה ימי בראשית.</w:t>
      </w:r>
      <w:r w:rsidR="0030475D">
        <w:rPr>
          <w:rStyle w:val="a5"/>
          <w:rtl/>
          <w:lang w:val="he-IL"/>
        </w:rPr>
        <w:footnoteReference w:id="1"/>
      </w:r>
      <w:r>
        <w:rPr>
          <w:rFonts w:hint="cs"/>
          <w:rtl/>
          <w:lang w:val="he-IL"/>
        </w:rPr>
        <w:t xml:space="preserve"> בראשון: "בראשית ברא א</w:t>
      </w:r>
      <w:r w:rsidR="004C4704">
        <w:rPr>
          <w:rFonts w:hint="cs"/>
          <w:rtl/>
          <w:lang w:val="he-IL"/>
        </w:rPr>
        <w:t>-</w:t>
      </w:r>
      <w:r>
        <w:rPr>
          <w:rFonts w:hint="cs"/>
          <w:rtl/>
          <w:lang w:val="he-IL"/>
        </w:rPr>
        <w:t>להים את השמים ואת הארץ" (בראשית א א) - וכתיב: "כי שמים כעשן נמלחו והארץ כבגד תבלה" (ישעיה נא ו).</w:t>
      </w:r>
      <w:r>
        <w:rPr>
          <w:rStyle w:val="a5"/>
          <w:rtl/>
          <w:lang w:val="he-IL"/>
        </w:rPr>
        <w:footnoteReference w:id="2"/>
      </w:r>
      <w:r>
        <w:rPr>
          <w:rFonts w:hint="cs"/>
          <w:rtl/>
          <w:lang w:val="he-IL"/>
        </w:rPr>
        <w:t xml:space="preserve"> בשני: "יהי רקיע" - וכתיב: "ונגולו כספר השמים וכל צבאם" (ישעיהו לד ד). בשלישי: "יקוו המים" </w:t>
      </w:r>
      <w:r>
        <w:rPr>
          <w:rtl/>
          <w:lang w:val="he-IL"/>
        </w:rPr>
        <w:t>–</w:t>
      </w:r>
      <w:r>
        <w:rPr>
          <w:rFonts w:hint="cs"/>
          <w:rtl/>
          <w:lang w:val="he-IL"/>
        </w:rPr>
        <w:t xml:space="preserve"> וכתיב: "והחרים ה' את לשון ים מצרים" (ישעיהו יא טו). ברביעי: "יהי מאורות ברקיע השמים" </w:t>
      </w:r>
      <w:r>
        <w:rPr>
          <w:rtl/>
          <w:lang w:val="he-IL"/>
        </w:rPr>
        <w:t>–</w:t>
      </w:r>
      <w:r>
        <w:rPr>
          <w:rFonts w:hint="cs"/>
          <w:rtl/>
          <w:lang w:val="he-IL"/>
        </w:rPr>
        <w:t xml:space="preserve"> וכתיב: "וחפרה הלבנה ובושה החמה" (ישעיהו כד כג). בחמישי: "ישרצו המים שרץ נפש חיה ועוף יעופף על הארץ" </w:t>
      </w:r>
      <w:r>
        <w:rPr>
          <w:rtl/>
          <w:lang w:val="he-IL"/>
        </w:rPr>
        <w:t>–</w:t>
      </w:r>
      <w:r>
        <w:rPr>
          <w:rFonts w:hint="cs"/>
          <w:rtl/>
          <w:lang w:val="he-IL"/>
        </w:rPr>
        <w:t xml:space="preserve"> וכתיב: "א</w:t>
      </w:r>
      <w:r>
        <w:rPr>
          <w:rFonts w:hint="eastAsia"/>
          <w:rtl/>
          <w:lang w:val="he-IL"/>
        </w:rPr>
        <w:t>ָ</w:t>
      </w:r>
      <w:r>
        <w:rPr>
          <w:rFonts w:hint="cs"/>
          <w:rtl/>
          <w:lang w:val="he-IL"/>
        </w:rPr>
        <w:t>ס</w:t>
      </w:r>
      <w:r>
        <w:rPr>
          <w:rFonts w:hint="eastAsia"/>
          <w:rtl/>
          <w:lang w:val="he-IL"/>
        </w:rPr>
        <w:t>ֵ</w:t>
      </w:r>
      <w:r>
        <w:rPr>
          <w:rFonts w:hint="cs"/>
          <w:rtl/>
          <w:lang w:val="he-IL"/>
        </w:rPr>
        <w:t xml:space="preserve">ף עוף השמים ודגי הים"  (צפניה א ג). בשישי: "נעשה אדם" </w:t>
      </w:r>
      <w:r>
        <w:rPr>
          <w:rtl/>
          <w:lang w:val="he-IL"/>
        </w:rPr>
        <w:t>–</w:t>
      </w:r>
      <w:r>
        <w:rPr>
          <w:rFonts w:hint="cs"/>
          <w:rtl/>
          <w:lang w:val="he-IL"/>
        </w:rPr>
        <w:t xml:space="preserve"> וכתיב: "א</w:t>
      </w:r>
      <w:r>
        <w:rPr>
          <w:rFonts w:hint="eastAsia"/>
          <w:rtl/>
          <w:lang w:val="he-IL"/>
        </w:rPr>
        <w:t>ָ</w:t>
      </w:r>
      <w:r>
        <w:rPr>
          <w:rFonts w:hint="cs"/>
          <w:rtl/>
          <w:lang w:val="he-IL"/>
        </w:rPr>
        <w:t>ס</w:t>
      </w:r>
      <w:r>
        <w:rPr>
          <w:rFonts w:hint="eastAsia"/>
          <w:rtl/>
          <w:lang w:val="he-IL"/>
        </w:rPr>
        <w:t>ֵ</w:t>
      </w:r>
      <w:r>
        <w:rPr>
          <w:rFonts w:hint="cs"/>
          <w:rtl/>
          <w:lang w:val="he-IL"/>
        </w:rPr>
        <w:t>ף אדם ובהמה" (שם).</w:t>
      </w:r>
    </w:p>
    <w:p w:rsidR="00D95005" w:rsidRDefault="00D95005" w:rsidP="00783BCB">
      <w:pPr>
        <w:pStyle w:val="ac"/>
        <w:rPr>
          <w:rtl/>
          <w:lang w:val="he-IL"/>
        </w:rPr>
      </w:pPr>
      <w:r>
        <w:rPr>
          <w:rFonts w:hint="cs"/>
          <w:rtl/>
          <w:lang w:val="he-IL"/>
        </w:rPr>
        <w:t>בשבת מאי אית לך למימר?</w:t>
      </w:r>
      <w:r>
        <w:rPr>
          <w:rStyle w:val="a5"/>
          <w:rtl/>
          <w:lang w:val="he-IL"/>
        </w:rPr>
        <w:footnoteReference w:id="3"/>
      </w:r>
      <w:r>
        <w:rPr>
          <w:rFonts w:hint="cs"/>
          <w:rtl/>
          <w:lang w:val="he-IL"/>
        </w:rPr>
        <w:t xml:space="preserve"> - "מחלליה מות יומת" (שמות לא יד).</w:t>
      </w:r>
      <w:r w:rsidR="00783BCB">
        <w:rPr>
          <w:rStyle w:val="a5"/>
          <w:rtl/>
          <w:lang w:val="he-IL"/>
        </w:rPr>
        <w:footnoteReference w:id="4"/>
      </w:r>
      <w:r>
        <w:rPr>
          <w:rFonts w:hint="cs"/>
          <w:rtl/>
          <w:lang w:val="he-IL"/>
        </w:rPr>
        <w:t xml:space="preserve"> הדא אמר במזיד, אבל בשוגג - יביא קרבן ויתכפר לו. אמר ר' ברכיה: כיון שראה אדם שבחו של שבת שהמביא קרבן מתכפר לו, התחיל משורר עליה להקב"ה שבח ומזמור. זהו שכתוב: "מזמור שיר ליום השבת" (תהלים צב) א"ר לוי: אדם הראשון אמרו.</w:t>
      </w:r>
      <w:r>
        <w:rPr>
          <w:rStyle w:val="a5"/>
          <w:rtl/>
          <w:lang w:val="he-IL"/>
        </w:rPr>
        <w:footnoteReference w:id="5"/>
      </w:r>
      <w:r>
        <w:rPr>
          <w:rFonts w:hint="cs"/>
          <w:rtl/>
          <w:lang w:val="he-IL"/>
        </w:rPr>
        <w:t xml:space="preserve"> </w:t>
      </w:r>
    </w:p>
    <w:p w:rsidR="00D95005" w:rsidRDefault="00D95005">
      <w:pPr>
        <w:pStyle w:val="ab"/>
        <w:rPr>
          <w:rtl/>
          <w:lang w:val="he-IL"/>
        </w:rPr>
      </w:pPr>
      <w:r>
        <w:rPr>
          <w:rFonts w:hint="cs"/>
          <w:rtl/>
          <w:lang w:val="he-IL"/>
        </w:rPr>
        <w:t>מדרש תהלים (בובר) מזמור צב</w:t>
      </w:r>
      <w:r>
        <w:rPr>
          <w:rStyle w:val="a5"/>
          <w:rtl/>
          <w:lang w:val="he-IL"/>
        </w:rPr>
        <w:footnoteReference w:id="6"/>
      </w:r>
      <w:r>
        <w:rPr>
          <w:rFonts w:hint="cs"/>
          <w:rtl/>
          <w:lang w:val="he-IL"/>
        </w:rPr>
        <w:t xml:space="preserve"> </w:t>
      </w:r>
    </w:p>
    <w:p w:rsidR="00D95005" w:rsidRDefault="00D95005">
      <w:pPr>
        <w:pStyle w:val="ac"/>
        <w:rPr>
          <w:rFonts w:hint="cs"/>
          <w:rtl/>
          <w:lang w:val="he-IL"/>
        </w:rPr>
      </w:pPr>
      <w:r>
        <w:rPr>
          <w:rFonts w:hint="cs"/>
          <w:rtl/>
          <w:lang w:val="he-IL"/>
        </w:rPr>
        <w:t xml:space="preserve">"מזמור שיר ליום השבת". זהו שאמר הכתוב: "הבל הבלים אמר קהלת הבל הבלים הכל הבל" (קהלת א ב). ר' יהודה בר' סימון פתח: הבל הבלים, שבעה הבלים אמר קהלת, הבל אחד, הבלים שנים, הרי שלשה, הבל אחד, הבלים שנים, הרי ששה, הכל הבל הרי שבעה. ולמה? כנגד שבעה ימי בראשית. אמר שלמה: מה נברא ביום ראשון? - שמים וארץ. ומה סופם? "כי שמים כעשן נמלחו והארץ כבגד תבלה" (ישעיה נא ו) </w:t>
      </w:r>
      <w:r>
        <w:rPr>
          <w:rtl/>
          <w:lang w:val="he-IL"/>
        </w:rPr>
        <w:t>–</w:t>
      </w:r>
      <w:r>
        <w:rPr>
          <w:rFonts w:hint="cs"/>
          <w:rtl/>
          <w:lang w:val="he-IL"/>
        </w:rPr>
        <w:t xml:space="preserve"> אמר: הבל. מה נברא ביום שני? - רקיע. ומה סופו? "ונגולו כספר השמים וכל צבאם" (ישעיהו לד ד) - אמר: הבל. ומה נברא ביום שלישי? - "יקוו המים" (בראשית א ט) ומה סופם? "והחרים ה' את לשון ים מצרים" (ישעיהו יא טו) - אמר: הבל. ומה נברא ביום הרביעי? - מאורות, שנאמר: "ויתן אותם </w:t>
      </w:r>
      <w:r w:rsidR="004C4704">
        <w:rPr>
          <w:rFonts w:hint="cs"/>
          <w:rtl/>
          <w:lang w:val="he-IL"/>
        </w:rPr>
        <w:t>א-לה</w:t>
      </w:r>
      <w:r>
        <w:rPr>
          <w:rFonts w:hint="cs"/>
          <w:rtl/>
          <w:lang w:val="he-IL"/>
        </w:rPr>
        <w:t xml:space="preserve">ים ברקיע השמים" </w:t>
      </w:r>
      <w:r>
        <w:rPr>
          <w:rFonts w:hint="cs"/>
          <w:rtl/>
          <w:lang w:val="he-IL"/>
        </w:rPr>
        <w:lastRenderedPageBreak/>
        <w:t xml:space="preserve">(בראשית א יז). ומה סופם? "וחפרה הלבנה ובושה החמה" (ישעיהו כד כג) </w:t>
      </w:r>
      <w:r>
        <w:rPr>
          <w:rtl/>
          <w:lang w:val="he-IL"/>
        </w:rPr>
        <w:t>–</w:t>
      </w:r>
      <w:r>
        <w:rPr>
          <w:rFonts w:hint="cs"/>
          <w:rtl/>
          <w:lang w:val="he-IL"/>
        </w:rPr>
        <w:t xml:space="preserve"> ואמר: הבל. ומה נברא בחמישי? - "ישרצו המים" (בראשית א כ). ומה סופן? "אָסֹף אָסֵף כֹּל מֵעַל פְּנֵי הָאֲדָמָה" (צפניה א ב) </w:t>
      </w:r>
      <w:r>
        <w:rPr>
          <w:rtl/>
          <w:lang w:val="he-IL"/>
        </w:rPr>
        <w:t>–</w:t>
      </w:r>
      <w:r>
        <w:rPr>
          <w:rFonts w:hint="cs"/>
          <w:rtl/>
          <w:lang w:val="he-IL"/>
        </w:rPr>
        <w:t xml:space="preserve"> ואמר: הבל. ומה נברא בשישי? - אדם, שנאמר: "וייצר ה' </w:t>
      </w:r>
      <w:r w:rsidR="004C4704">
        <w:rPr>
          <w:rFonts w:hint="cs"/>
          <w:rtl/>
          <w:lang w:val="he-IL"/>
        </w:rPr>
        <w:t>א-לה</w:t>
      </w:r>
      <w:r>
        <w:rPr>
          <w:rFonts w:hint="cs"/>
          <w:rtl/>
          <w:lang w:val="he-IL"/>
        </w:rPr>
        <w:t xml:space="preserve">ים את האדם" (בראשית ב ז). ומה סופו? "כי עפר אתה ואל עפר תשוב" (בראשית ג יט) </w:t>
      </w:r>
      <w:r>
        <w:rPr>
          <w:rtl/>
          <w:lang w:val="he-IL"/>
        </w:rPr>
        <w:t>–</w:t>
      </w:r>
      <w:r>
        <w:rPr>
          <w:rFonts w:hint="cs"/>
          <w:rtl/>
          <w:lang w:val="he-IL"/>
        </w:rPr>
        <w:t xml:space="preserve"> ואמר: הבל.</w:t>
      </w:r>
      <w:r>
        <w:rPr>
          <w:rStyle w:val="a5"/>
          <w:rtl/>
          <w:lang w:val="he-IL"/>
        </w:rPr>
        <w:footnoteReference w:id="7"/>
      </w:r>
      <w:r>
        <w:rPr>
          <w:rFonts w:hint="cs"/>
          <w:rtl/>
          <w:lang w:val="he-IL"/>
        </w:rPr>
        <w:t xml:space="preserve"> </w:t>
      </w:r>
    </w:p>
    <w:p w:rsidR="00377CEE" w:rsidRDefault="00D95005" w:rsidP="00377CEE">
      <w:pPr>
        <w:pStyle w:val="ac"/>
        <w:rPr>
          <w:rFonts w:hint="cs"/>
          <w:rtl/>
          <w:lang w:val="he-IL"/>
        </w:rPr>
      </w:pPr>
      <w:r>
        <w:rPr>
          <w:rFonts w:hint="cs"/>
          <w:rtl/>
          <w:lang w:val="he-IL"/>
        </w:rPr>
        <w:t xml:space="preserve">ומה נברא בשביעי? </w:t>
      </w:r>
      <w:r>
        <w:rPr>
          <w:rtl/>
          <w:lang w:val="he-IL"/>
        </w:rPr>
        <w:t>–</w:t>
      </w:r>
      <w:r>
        <w:rPr>
          <w:rFonts w:hint="cs"/>
          <w:rtl/>
          <w:lang w:val="he-IL"/>
        </w:rPr>
        <w:t xml:space="preserve"> שבת. חוזר ומסתכל לכאן ולכאן ליתן פגם ולא היה מוצא. אלא, כולה קדושה ואורה ומנוחה. אמר ר' יצחק: ואף על פי כן, חזר וראה שאדם חוטא בה ומתחייב בנפשו </w:t>
      </w:r>
      <w:r>
        <w:rPr>
          <w:rtl/>
          <w:lang w:val="he-IL"/>
        </w:rPr>
        <w:t>–</w:t>
      </w:r>
      <w:r>
        <w:rPr>
          <w:rFonts w:hint="cs"/>
          <w:rtl/>
          <w:lang w:val="he-IL"/>
        </w:rPr>
        <w:t xml:space="preserve"> אמר: גם זה הבל. לכך אמר</w:t>
      </w:r>
      <w:r w:rsidR="001563FA">
        <w:rPr>
          <w:rFonts w:hint="cs"/>
          <w:rtl/>
          <w:lang w:val="he-IL"/>
        </w:rPr>
        <w:t>:</w:t>
      </w:r>
      <w:r>
        <w:rPr>
          <w:rFonts w:hint="cs"/>
          <w:rtl/>
          <w:lang w:val="he-IL"/>
        </w:rPr>
        <w:t xml:space="preserve"> </w:t>
      </w:r>
      <w:r w:rsidR="001563FA">
        <w:rPr>
          <w:rFonts w:hint="cs"/>
          <w:rtl/>
          <w:lang w:val="he-IL"/>
        </w:rPr>
        <w:t>"</w:t>
      </w:r>
      <w:r>
        <w:rPr>
          <w:rFonts w:hint="cs"/>
          <w:rtl/>
          <w:lang w:val="he-IL"/>
        </w:rPr>
        <w:t>הבל הבלים הכל הבל</w:t>
      </w:r>
      <w:r w:rsidR="001563FA">
        <w:rPr>
          <w:rFonts w:hint="cs"/>
          <w:rtl/>
          <w:lang w:val="he-IL"/>
        </w:rPr>
        <w:t>"</w:t>
      </w:r>
      <w:r>
        <w:rPr>
          <w:rFonts w:hint="cs"/>
          <w:rtl/>
          <w:lang w:val="he-IL"/>
        </w:rPr>
        <w:t>, הרי שבעה.</w:t>
      </w:r>
      <w:r w:rsidR="00BC744B">
        <w:rPr>
          <w:rStyle w:val="a5"/>
          <w:rtl/>
          <w:lang w:val="he-IL"/>
        </w:rPr>
        <w:footnoteReference w:id="8"/>
      </w:r>
    </w:p>
    <w:p w:rsidR="00377CEE" w:rsidRDefault="00377CEE" w:rsidP="006A1267">
      <w:pPr>
        <w:pStyle w:val="ac"/>
        <w:rPr>
          <w:rFonts w:hint="cs"/>
          <w:rtl/>
        </w:rPr>
      </w:pPr>
      <w:r>
        <w:rPr>
          <w:rFonts w:hint="cs"/>
          <w:rtl/>
        </w:rPr>
        <w:t>לפי שברא יום שביעי שלא לעשות בו מלאכה, לא נאמר בו ויהי ערב ויהי בוקר.</w:t>
      </w:r>
      <w:r w:rsidR="000A78A9">
        <w:rPr>
          <w:rStyle w:val="a5"/>
          <w:rtl/>
        </w:rPr>
        <w:footnoteReference w:id="9"/>
      </w:r>
      <w:r>
        <w:rPr>
          <w:rFonts w:hint="cs"/>
          <w:rtl/>
        </w:rPr>
        <w:t xml:space="preserve"> משל למה הדבר דומה? למלך אחד שהיה לו כלי חמדה, ולא רצה להנחילו אלא לבנו. כך יום השבת מנוחה וקדושה, ולא רצה [הקב"ה] להנחילו אלא לישראל. </w:t>
      </w:r>
      <w:r w:rsidR="000A78A9">
        <w:rPr>
          <w:rtl/>
        </w:rPr>
        <w:t>תדע לך שכן הוא, כשיצאו ישראל ממצרים, עד שלא נתן להם את התורה, נתן להם את השבת, ושתי שבתות שבתו עד שלא נתן להם את התורה, שנאמר</w:t>
      </w:r>
      <w:r w:rsidR="00BC744B">
        <w:rPr>
          <w:rFonts w:hint="cs"/>
          <w:rtl/>
        </w:rPr>
        <w:t>:</w:t>
      </w:r>
      <w:r w:rsidR="000A78A9">
        <w:rPr>
          <w:rtl/>
        </w:rPr>
        <w:t xml:space="preserve"> </w:t>
      </w:r>
      <w:r w:rsidR="00BC744B">
        <w:rPr>
          <w:rFonts w:hint="cs"/>
          <w:rtl/>
        </w:rPr>
        <w:t>"</w:t>
      </w:r>
      <w:r w:rsidR="006A1267">
        <w:rPr>
          <w:rtl/>
        </w:rPr>
        <w:t>וְאֶת שַׁבַּת קָדְשְׁךָ הוֹדַעְתָ לָהֶם וּמִצְווֹת וְחֻקִּים וְתוֹרָה צִוִּיתָ לָהֶם בְּיַד מֹשֶׁה עַבְדֶּךָ</w:t>
      </w:r>
      <w:r w:rsidR="00BC744B">
        <w:rPr>
          <w:rFonts w:hint="cs"/>
          <w:rtl/>
        </w:rPr>
        <w:t>"</w:t>
      </w:r>
      <w:r w:rsidR="000A78A9">
        <w:rPr>
          <w:rtl/>
        </w:rPr>
        <w:t xml:space="preserve"> (נחמיה ט יד)</w:t>
      </w:r>
      <w:r w:rsidR="000A78A9">
        <w:rPr>
          <w:rFonts w:hint="cs"/>
          <w:rtl/>
        </w:rPr>
        <w:t>.</w:t>
      </w:r>
      <w:r w:rsidR="006A1267">
        <w:rPr>
          <w:rStyle w:val="a5"/>
          <w:rtl/>
        </w:rPr>
        <w:footnoteReference w:id="10"/>
      </w:r>
    </w:p>
    <w:p w:rsidR="00D95005" w:rsidRDefault="00D95005" w:rsidP="000A78A9">
      <w:pPr>
        <w:pStyle w:val="a3"/>
        <w:rPr>
          <w:rFonts w:hint="cs"/>
          <w:rtl/>
          <w:lang w:val="he-IL"/>
        </w:rPr>
      </w:pPr>
    </w:p>
    <w:p w:rsidR="00783BCB" w:rsidRDefault="00783BCB">
      <w:pPr>
        <w:pStyle w:val="ac"/>
        <w:rPr>
          <w:rFonts w:hint="cs"/>
          <w:rtl/>
          <w:lang w:val="he-IL"/>
        </w:rPr>
      </w:pPr>
    </w:p>
    <w:p w:rsidR="00646CB5" w:rsidRDefault="00646CB5" w:rsidP="006A1267">
      <w:pPr>
        <w:pStyle w:val="ac"/>
        <w:rPr>
          <w:rFonts w:cs="Narkisim" w:hint="cs"/>
          <w:szCs w:val="22"/>
          <w:rtl/>
          <w:lang w:val="he-IL"/>
        </w:rPr>
      </w:pPr>
      <w:r w:rsidRPr="006F4598">
        <w:rPr>
          <w:rFonts w:cs="Narkisim" w:hint="cs"/>
          <w:b/>
          <w:bCs/>
          <w:szCs w:val="22"/>
          <w:rtl/>
        </w:rPr>
        <w:t>הסבר אפשרי:</w:t>
      </w:r>
      <w:r>
        <w:rPr>
          <w:rFonts w:cs="Narkisim" w:hint="cs"/>
          <w:szCs w:val="22"/>
          <w:rtl/>
        </w:rPr>
        <w:t xml:space="preserve"> </w:t>
      </w:r>
      <w:r w:rsidRPr="00646CB5">
        <w:rPr>
          <w:rFonts w:cs="Narkisim"/>
          <w:szCs w:val="22"/>
          <w:rtl/>
        </w:rPr>
        <w:t xml:space="preserve">בכל אחד מימי הבריאה יש "הבל" - דבר חולף ועובר. קיומו של כל יום הוא ארעי ולא מובטח. ושבת? (שגם היא מימי בראשית לפי </w:t>
      </w:r>
      <w:r w:rsidRPr="00646CB5">
        <w:rPr>
          <w:rFonts w:cs="Narkisim" w:hint="cs"/>
          <w:szCs w:val="22"/>
          <w:rtl/>
        </w:rPr>
        <w:t>דעה</w:t>
      </w:r>
      <w:r w:rsidRPr="00646CB5">
        <w:rPr>
          <w:rFonts w:cs="Narkisim"/>
          <w:szCs w:val="22"/>
          <w:rtl/>
        </w:rPr>
        <w:t xml:space="preserve"> זו), מה ה"הבל" והחולף של שבת? זה שאדם שחילל אותה - מומת! מדוע זה "הבל"? </w:t>
      </w:r>
      <w:r w:rsidR="00377CEE">
        <w:rPr>
          <w:rFonts w:cs="Narkisim" w:hint="cs"/>
          <w:szCs w:val="22"/>
          <w:rtl/>
        </w:rPr>
        <w:t xml:space="preserve">כי </w:t>
      </w:r>
      <w:r w:rsidRPr="00646CB5">
        <w:rPr>
          <w:rFonts w:cs="Narkisim"/>
          <w:szCs w:val="22"/>
          <w:rtl/>
        </w:rPr>
        <w:t xml:space="preserve">אצל קהלת כל עניין שכר ועונש הוא "הבל" (פרק ח פסוק יד ורבים אחרים). וכאן במיוחד, משום שהשבת שבה כילה </w:t>
      </w:r>
      <w:r w:rsidR="004C4704">
        <w:rPr>
          <w:rFonts w:cs="Narkisim"/>
          <w:szCs w:val="22"/>
          <w:rtl/>
        </w:rPr>
        <w:t>א-לה</w:t>
      </w:r>
      <w:r w:rsidRPr="00646CB5">
        <w:rPr>
          <w:rFonts w:cs="Narkisim"/>
          <w:szCs w:val="22"/>
          <w:rtl/>
        </w:rPr>
        <w:t>ים את מלאכתו והביאה לסיומה ושכלולה, הופכת להיות היום שבו אסורה מלאכה ומי שעושה בה מלאכה כ</w:t>
      </w:r>
      <w:r w:rsidR="006A1267">
        <w:rPr>
          <w:rFonts w:cs="Narkisim"/>
          <w:szCs w:val="22"/>
          <w:rtl/>
        </w:rPr>
        <w:t>ָּ</w:t>
      </w:r>
      <w:r w:rsidRPr="00646CB5">
        <w:rPr>
          <w:rFonts w:cs="Narkisim"/>
          <w:szCs w:val="22"/>
          <w:rtl/>
        </w:rPr>
        <w:t>ל</w:t>
      </w:r>
      <w:r w:rsidR="006A1267">
        <w:rPr>
          <w:rFonts w:cs="Narkisim"/>
          <w:szCs w:val="22"/>
          <w:rtl/>
        </w:rPr>
        <w:t>ֶ</w:t>
      </w:r>
      <w:r w:rsidRPr="00646CB5">
        <w:rPr>
          <w:rFonts w:cs="Narkisim"/>
          <w:szCs w:val="22"/>
          <w:rtl/>
        </w:rPr>
        <w:t>ה (ראה בר</w:t>
      </w:r>
      <w:r w:rsidRPr="00646CB5">
        <w:rPr>
          <w:rFonts w:cs="Narkisim" w:hint="cs"/>
          <w:szCs w:val="22"/>
          <w:rtl/>
        </w:rPr>
        <w:t xml:space="preserve">אשית רבה </w:t>
      </w:r>
      <w:r w:rsidRPr="00646CB5">
        <w:rPr>
          <w:rFonts w:cs="Narkisim"/>
          <w:szCs w:val="22"/>
          <w:rtl/>
        </w:rPr>
        <w:t xml:space="preserve">פרשה י </w:t>
      </w:r>
      <w:r w:rsidRPr="00646CB5">
        <w:rPr>
          <w:rFonts w:cs="Narkisim" w:hint="cs"/>
          <w:szCs w:val="22"/>
          <w:rtl/>
        </w:rPr>
        <w:t xml:space="preserve">את </w:t>
      </w:r>
      <w:r w:rsidRPr="00646CB5">
        <w:rPr>
          <w:rFonts w:cs="Narkisim"/>
          <w:szCs w:val="22"/>
          <w:rtl/>
        </w:rPr>
        <w:t>כל משחקי הלשון על "ויכולו" ובין השאר</w:t>
      </w:r>
      <w:r w:rsidRPr="00646CB5">
        <w:rPr>
          <w:rFonts w:cs="Narkisim" w:hint="cs"/>
          <w:szCs w:val="22"/>
          <w:rtl/>
        </w:rPr>
        <w:t xml:space="preserve"> שם</w:t>
      </w:r>
      <w:r w:rsidRPr="00646CB5">
        <w:rPr>
          <w:rFonts w:cs="Narkisim"/>
          <w:szCs w:val="22"/>
          <w:rtl/>
        </w:rPr>
        <w:t xml:space="preserve">: "אמר ר' הושעיה: אין לשון "ויכולו" אלא לשון מכה וכליה", שם סימן ד). עד שראה קהלת שלא רק שבשוגג יש תקנה (יביא קרבן ויתכפר), אלא שהשבת עצמה מכילה את כוח התיקון והכפרה שהוא הבריאה של היום השביעי. ראה </w:t>
      </w:r>
      <w:r w:rsidR="006A1267">
        <w:rPr>
          <w:rFonts w:cs="Narkisim" w:hint="cs"/>
          <w:szCs w:val="22"/>
          <w:rtl/>
        </w:rPr>
        <w:t xml:space="preserve">גם </w:t>
      </w:r>
      <w:r w:rsidRPr="00646CB5">
        <w:rPr>
          <w:rFonts w:cs="Narkisim"/>
          <w:szCs w:val="22"/>
          <w:rtl/>
        </w:rPr>
        <w:t>פסיקתא רבתי פרשה כג: "ר' פנחס בשם ר' הושעיא: אע"פ שכתוב בו שבת מכל מלאכתו, הוי אומר ממלאכת עולמו שבת, אבל לא שבת לא ממעשיהם של צדיקים ולא ממעשיהם של רשעים".</w:t>
      </w:r>
    </w:p>
    <w:p w:rsidR="00646CB5" w:rsidRDefault="00646CB5" w:rsidP="005C0238">
      <w:pPr>
        <w:pStyle w:val="ac"/>
        <w:rPr>
          <w:rFonts w:cs="Narkisim" w:hint="cs"/>
          <w:szCs w:val="22"/>
          <w:rtl/>
          <w:lang w:val="he-IL"/>
        </w:rPr>
      </w:pPr>
    </w:p>
    <w:p w:rsidR="00F418F7" w:rsidRPr="00F418F7" w:rsidRDefault="00F418F7" w:rsidP="005C0238">
      <w:pPr>
        <w:pStyle w:val="ac"/>
        <w:rPr>
          <w:rFonts w:cs="Narkisim"/>
          <w:szCs w:val="22"/>
          <w:rtl/>
          <w:lang w:val="he-IL"/>
        </w:rPr>
      </w:pPr>
      <w:r w:rsidRPr="006F4598">
        <w:rPr>
          <w:rFonts w:cs="Narkisim" w:hint="cs"/>
          <w:b/>
          <w:bCs/>
          <w:szCs w:val="22"/>
          <w:rtl/>
          <w:lang w:val="he-IL"/>
        </w:rPr>
        <w:t>אחרית דבר:</w:t>
      </w:r>
      <w:r w:rsidRPr="00F418F7">
        <w:rPr>
          <w:rFonts w:cs="Narkisim" w:hint="cs"/>
          <w:szCs w:val="22"/>
          <w:rtl/>
          <w:lang w:val="he-IL"/>
        </w:rPr>
        <w:t xml:space="preserve"> </w:t>
      </w:r>
      <w:r>
        <w:rPr>
          <w:rFonts w:cs="Narkisim" w:hint="cs"/>
          <w:szCs w:val="22"/>
          <w:rtl/>
        </w:rPr>
        <w:t>סוף דבר הקול לא נשמע ולא נראה שמצאנו מזור לשאלתנו על הבל השבת. לשבת יש כח מאיין, בהיבט ההלכתי, שמזכיר את האיון המצוי בפוטנציאל בכל הבריאה שהיא 'תלויה על בלימה'. אבל פטור בלא הסבר רעיוני מתחום המחשבה והאגדה, אי אפשר</w:t>
      </w:r>
      <w:r w:rsidR="005C0238">
        <w:rPr>
          <w:rFonts w:cs="Narkisim" w:hint="cs"/>
          <w:szCs w:val="22"/>
          <w:rtl/>
        </w:rPr>
        <w:t>: מה פשר הבל השבת?</w:t>
      </w:r>
      <w:r>
        <w:rPr>
          <w:rFonts w:cs="Narkisim" w:hint="cs"/>
          <w:szCs w:val="22"/>
          <w:rtl/>
        </w:rPr>
        <w:t xml:space="preserve"> </w:t>
      </w:r>
      <w:r w:rsidRPr="00F418F7">
        <w:rPr>
          <w:rFonts w:cs="Narkisim" w:hint="cs"/>
          <w:szCs w:val="22"/>
          <w:rtl/>
        </w:rPr>
        <w:t xml:space="preserve">אנו מבקשים, בכל לשון של בקשה, להריץ אלינו רעיונות והצעות לפתרון מדרש </w:t>
      </w:r>
      <w:r w:rsidR="005C0238">
        <w:rPr>
          <w:rFonts w:cs="Narkisim" w:hint="cs"/>
          <w:szCs w:val="22"/>
          <w:rtl/>
        </w:rPr>
        <w:t>קש</w:t>
      </w:r>
      <w:r w:rsidRPr="00F418F7">
        <w:rPr>
          <w:rFonts w:cs="Narkisim" w:hint="cs"/>
          <w:szCs w:val="22"/>
          <w:rtl/>
        </w:rPr>
        <w:t>ה זה!</w:t>
      </w:r>
    </w:p>
    <w:p w:rsidR="00D95005" w:rsidRDefault="00D95005" w:rsidP="004C4704">
      <w:pPr>
        <w:pStyle w:val="ad"/>
        <w:spacing w:before="240" w:line="300" w:lineRule="atLeast"/>
        <w:rPr>
          <w:rFonts w:hint="cs"/>
          <w:rtl/>
        </w:rPr>
      </w:pPr>
      <w:r>
        <w:rPr>
          <w:rFonts w:hint="cs"/>
          <w:rtl/>
        </w:rPr>
        <w:t xml:space="preserve">שבת בראשית שלום </w:t>
      </w:r>
    </w:p>
    <w:p w:rsidR="00D95005" w:rsidRDefault="00D95005">
      <w:pPr>
        <w:pStyle w:val="ad"/>
        <w:spacing w:line="300" w:lineRule="atLeast"/>
        <w:rPr>
          <w:rFonts w:hint="cs"/>
          <w:rtl/>
        </w:rPr>
      </w:pPr>
      <w:r>
        <w:rPr>
          <w:rtl/>
        </w:rPr>
        <w:t>מחלקי המים</w:t>
      </w:r>
    </w:p>
    <w:sectPr w:rsidR="00D95005" w:rsidSect="004C4704">
      <w:headerReference w:type="default" r:id="rId6"/>
      <w:footerReference w:type="default" r:id="rId7"/>
      <w:headerReference w:type="first" r:id="rId8"/>
      <w:endnotePr>
        <w:numFmt w:val="lowerLetter"/>
      </w:endnotePr>
      <w:pgSz w:w="11907" w:h="16840" w:code="9"/>
      <w:pgMar w:top="1588"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E86" w:rsidRDefault="00376E86">
      <w:r>
        <w:separator/>
      </w:r>
    </w:p>
  </w:endnote>
  <w:endnote w:type="continuationSeparator" w:id="0">
    <w:p w:rsidR="00376E86" w:rsidRDefault="0037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BCB" w:rsidRPr="00F8747C" w:rsidRDefault="00783BCB" w:rsidP="00783BC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A5C59">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A5C59">
      <w:rPr>
        <w:rStyle w:val="ae"/>
        <w:noProof/>
        <w:rtl/>
      </w:rPr>
      <w:t>2</w:t>
    </w:r>
    <w:r w:rsidRPr="00F8747C">
      <w:rPr>
        <w:rStyle w:val="ae"/>
      </w:rPr>
      <w:fldChar w:fldCharType="end"/>
    </w:r>
  </w:p>
  <w:p w:rsidR="00783BCB" w:rsidRDefault="00783BCB" w:rsidP="00783BCB">
    <w:pPr>
      <w:pStyle w:val="a8"/>
    </w:pPr>
  </w:p>
  <w:p w:rsidR="00783BCB" w:rsidRDefault="00783B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E86" w:rsidRDefault="00376E86">
      <w:r>
        <w:separator/>
      </w:r>
    </w:p>
  </w:footnote>
  <w:footnote w:type="continuationSeparator" w:id="0">
    <w:p w:rsidR="00376E86" w:rsidRDefault="00376E86">
      <w:r>
        <w:continuationSeparator/>
      </w:r>
    </w:p>
  </w:footnote>
  <w:footnote w:id="1">
    <w:p w:rsidR="0030475D" w:rsidRDefault="0030475D" w:rsidP="004C4704">
      <w:pPr>
        <w:pStyle w:val="a3"/>
        <w:rPr>
          <w:rFonts w:hint="cs"/>
        </w:rPr>
      </w:pPr>
      <w:r>
        <w:rPr>
          <w:rStyle w:val="a5"/>
        </w:rPr>
        <w:footnoteRef/>
      </w:r>
      <w:r>
        <w:rPr>
          <w:rtl/>
        </w:rPr>
        <w:t xml:space="preserve"> "הבל (1) הבלים (2) אמר קהלת, הבל (1) הבלים (2) הכל הבל (1)" - סה"כ שבעה הבלים</w:t>
      </w:r>
      <w:r w:rsidR="009E6A55">
        <w:rPr>
          <w:rFonts w:hint="cs"/>
          <w:rtl/>
        </w:rPr>
        <w:t xml:space="preserve">, כפי שמפרט מדרש תהלים להלן. </w:t>
      </w:r>
      <w:r>
        <w:rPr>
          <w:rtl/>
        </w:rPr>
        <w:t xml:space="preserve">מדרשים רבים </w:t>
      </w:r>
      <w:r w:rsidR="004C4704">
        <w:rPr>
          <w:rFonts w:hint="cs"/>
          <w:rtl/>
        </w:rPr>
        <w:t xml:space="preserve">נאמרו </w:t>
      </w:r>
      <w:r>
        <w:rPr>
          <w:rtl/>
        </w:rPr>
        <w:t>על שבעה הבלים אלה</w:t>
      </w:r>
      <w:r w:rsidR="009E6A55">
        <w:rPr>
          <w:rFonts w:hint="cs"/>
          <w:rtl/>
        </w:rPr>
        <w:t xml:space="preserve"> </w:t>
      </w:r>
      <w:r w:rsidR="004C4704">
        <w:rPr>
          <w:rFonts w:hint="cs"/>
          <w:rtl/>
        </w:rPr>
        <w:t xml:space="preserve">של קהלת, </w:t>
      </w:r>
      <w:r w:rsidR="009E6A55">
        <w:rPr>
          <w:rFonts w:hint="cs"/>
          <w:rtl/>
        </w:rPr>
        <w:t>ואותנו מעניין הבל שבעת ימי בראשית.</w:t>
      </w:r>
      <w:r>
        <w:rPr>
          <w:rFonts w:hint="cs"/>
          <w:rtl/>
        </w:rPr>
        <w:t xml:space="preserve"> </w:t>
      </w:r>
      <w:r w:rsidR="009E6A55">
        <w:rPr>
          <w:rFonts w:hint="cs"/>
          <w:rtl/>
        </w:rPr>
        <w:t xml:space="preserve">אולי לא במקרה </w:t>
      </w:r>
      <w:r>
        <w:rPr>
          <w:rFonts w:hint="cs"/>
          <w:rtl/>
        </w:rPr>
        <w:t>נדרשנו לנושא זה בשבת בראשית שהיא שבת לאחר 'שבת המועד' סוכות בה קראנו את מגילת קהלת.</w:t>
      </w:r>
    </w:p>
  </w:footnote>
  <w:footnote w:id="2">
    <w:p w:rsidR="00D95005" w:rsidRDefault="00D95005" w:rsidP="004C4704">
      <w:pPr>
        <w:pStyle w:val="a3"/>
        <w:rPr>
          <w:rFonts w:hint="cs"/>
          <w:rtl/>
        </w:rPr>
      </w:pPr>
      <w:r>
        <w:rPr>
          <w:rStyle w:val="a5"/>
          <w:rtl/>
        </w:rPr>
        <w:footnoteRef/>
      </w:r>
      <w:r>
        <w:t xml:space="preserve"> </w:t>
      </w:r>
      <w:r>
        <w:rPr>
          <w:rFonts w:hint="cs"/>
          <w:rtl/>
        </w:rPr>
        <w:t>ההבל של מעשה היום הראשון: שמים וארץ, הוא כילוים ובל</w:t>
      </w:r>
      <w:r w:rsidR="00E33CCF">
        <w:rPr>
          <w:rFonts w:hint="cs"/>
          <w:rtl/>
        </w:rPr>
        <w:t>י</w:t>
      </w:r>
      <w:r>
        <w:rPr>
          <w:rFonts w:hint="cs"/>
          <w:rtl/>
        </w:rPr>
        <w:t>י</w:t>
      </w:r>
      <w:r w:rsidR="00E33CCF">
        <w:rPr>
          <w:rFonts w:hint="cs"/>
          <w:rtl/>
        </w:rPr>
        <w:t>ת</w:t>
      </w:r>
      <w:r>
        <w:rPr>
          <w:rFonts w:hint="cs"/>
          <w:rtl/>
        </w:rPr>
        <w:t>ם</w:t>
      </w:r>
      <w:r w:rsidR="004C4704">
        <w:rPr>
          <w:rFonts w:hint="cs"/>
          <w:rtl/>
        </w:rPr>
        <w:t xml:space="preserve">, היינו, </w:t>
      </w:r>
      <w:r>
        <w:rPr>
          <w:rFonts w:hint="cs"/>
          <w:rtl/>
        </w:rPr>
        <w:t>זמניותם וארעיותם</w:t>
      </w:r>
      <w:r w:rsidR="004C4704">
        <w:rPr>
          <w:rFonts w:hint="cs"/>
          <w:rtl/>
        </w:rPr>
        <w:t xml:space="preserve">, </w:t>
      </w:r>
      <w:r>
        <w:rPr>
          <w:rFonts w:hint="cs"/>
          <w:rtl/>
        </w:rPr>
        <w:t xml:space="preserve">כך הוא בכל שאר ימי הבריאה כדלהלן. </w:t>
      </w:r>
      <w:r w:rsidR="004C4704">
        <w:rPr>
          <w:rFonts w:hint="cs"/>
          <w:rtl/>
        </w:rPr>
        <w:t>עצם העובדה שבנברא טמון פוטנציאל כלויו, הופך אותו, או שמא את מעשה בריאתו להבל.</w:t>
      </w:r>
    </w:p>
  </w:footnote>
  <w:footnote w:id="3">
    <w:p w:rsidR="00D95005" w:rsidRDefault="00D95005" w:rsidP="00E33CCF">
      <w:pPr>
        <w:pStyle w:val="a3"/>
        <w:rPr>
          <w:rFonts w:hint="cs"/>
          <w:rtl/>
        </w:rPr>
      </w:pPr>
      <w:r>
        <w:rPr>
          <w:rStyle w:val="a5"/>
          <w:rtl/>
        </w:rPr>
        <w:footnoteRef/>
      </w:r>
      <w:r>
        <w:t xml:space="preserve"> </w:t>
      </w:r>
      <w:r>
        <w:rPr>
          <w:rFonts w:hint="cs"/>
          <w:rtl/>
        </w:rPr>
        <w:t>איפה ההבל של שבת? מהו הדבר שגורם ליצירה שנקראת שבת, שבה שוכלל העולם ונגמרה ברייתו, להיעלם ולהיכלות? מתי ואיך "ויכל" יהפוך לכליה?</w:t>
      </w:r>
    </w:p>
  </w:footnote>
  <w:footnote w:id="4">
    <w:p w:rsidR="00783BCB" w:rsidRDefault="00783BCB" w:rsidP="004C4704">
      <w:pPr>
        <w:pStyle w:val="a3"/>
        <w:rPr>
          <w:rFonts w:hint="cs"/>
          <w:rtl/>
        </w:rPr>
      </w:pPr>
      <w:r>
        <w:rPr>
          <w:rStyle w:val="a5"/>
        </w:rPr>
        <w:footnoteRef/>
      </w:r>
      <w:r>
        <w:rPr>
          <w:rtl/>
        </w:rPr>
        <w:t xml:space="preserve"> </w:t>
      </w:r>
      <w:r>
        <w:rPr>
          <w:rFonts w:hint="cs"/>
          <w:rtl/>
        </w:rPr>
        <w:t xml:space="preserve">מהו ההבל של </w:t>
      </w:r>
      <w:r w:rsidR="004C4704">
        <w:rPr>
          <w:rFonts w:hint="cs"/>
          <w:rtl/>
        </w:rPr>
        <w:t>ה</w:t>
      </w:r>
      <w:r>
        <w:rPr>
          <w:rFonts w:hint="cs"/>
          <w:rtl/>
        </w:rPr>
        <w:t xml:space="preserve">שבת? שמי שמחלל אותה </w:t>
      </w:r>
      <w:r>
        <w:rPr>
          <w:rtl/>
        </w:rPr>
        <w:t>–</w:t>
      </w:r>
      <w:r>
        <w:rPr>
          <w:rFonts w:hint="cs"/>
          <w:rtl/>
        </w:rPr>
        <w:t xml:space="preserve"> מת. ראה פירוש </w:t>
      </w:r>
      <w:r>
        <w:rPr>
          <w:rtl/>
        </w:rPr>
        <w:t xml:space="preserve">בית הלוי </w:t>
      </w:r>
      <w:r>
        <w:rPr>
          <w:rFonts w:hint="cs"/>
          <w:rtl/>
        </w:rPr>
        <w:t>ל</w:t>
      </w:r>
      <w:r>
        <w:rPr>
          <w:rtl/>
        </w:rPr>
        <w:t>בראשית פרק ב</w:t>
      </w:r>
      <w:r>
        <w:rPr>
          <w:rFonts w:hint="cs"/>
          <w:rtl/>
        </w:rPr>
        <w:t xml:space="preserve"> שמביא מדרש זה ומסביר: "</w:t>
      </w:r>
      <w:r>
        <w:rPr>
          <w:rtl/>
        </w:rPr>
        <w:t>אמר גם כנגדו</w:t>
      </w:r>
      <w:r>
        <w:rPr>
          <w:rFonts w:hint="cs"/>
          <w:rtl/>
        </w:rPr>
        <w:t>,</w:t>
      </w:r>
      <w:r>
        <w:rPr>
          <w:rtl/>
        </w:rPr>
        <w:t xml:space="preserve"> דגם בזה חסרון דע"י גודל קדושתו וחומר אזהרותיו אם יכשל בו יגיע לו עונש</w:t>
      </w:r>
      <w:r>
        <w:rPr>
          <w:rFonts w:hint="cs"/>
          <w:rtl/>
        </w:rPr>
        <w:t>"</w:t>
      </w:r>
      <w:r>
        <w:rPr>
          <w:rtl/>
        </w:rPr>
        <w:t xml:space="preserve">. </w:t>
      </w:r>
      <w:r>
        <w:rPr>
          <w:rFonts w:hint="cs"/>
          <w:rtl/>
        </w:rPr>
        <w:t xml:space="preserve">ואנו שואלים: מה פירוש דבר זה? </w:t>
      </w:r>
      <w:r w:rsidR="00646CB5">
        <w:rPr>
          <w:rFonts w:hint="cs"/>
          <w:rtl/>
        </w:rPr>
        <w:t xml:space="preserve">ניחא קדושה חמורה, כמו במקדש בו "הזר הקרב יומת", אך </w:t>
      </w:r>
      <w:r>
        <w:rPr>
          <w:rFonts w:hint="cs"/>
          <w:rtl/>
        </w:rPr>
        <w:t xml:space="preserve">מה כאן ההבל? </w:t>
      </w:r>
      <w:r w:rsidR="00E33CCF">
        <w:rPr>
          <w:rFonts w:hint="cs"/>
          <w:rtl/>
        </w:rPr>
        <w:t>מדוע כישלון (מעידה) בשמירה על "</w:t>
      </w:r>
      <w:r w:rsidR="00E33CCF">
        <w:rPr>
          <w:rtl/>
        </w:rPr>
        <w:t>גודל קדושתו וחומר אזהרותיו</w:t>
      </w:r>
      <w:r w:rsidR="00E33CCF">
        <w:rPr>
          <w:rFonts w:hint="cs"/>
          <w:rtl/>
        </w:rPr>
        <w:t>" של יום השבת הוא הבל?</w:t>
      </w:r>
      <w:r w:rsidR="00E33CCF">
        <w:rPr>
          <w:rtl/>
        </w:rPr>
        <w:t xml:space="preserve"> </w:t>
      </w:r>
      <w:r w:rsidR="004C4704">
        <w:rPr>
          <w:rFonts w:hint="cs"/>
          <w:rtl/>
        </w:rPr>
        <w:t xml:space="preserve">מדוע הופכת הקדושה החמורה של דבר מסוים להבלותו? </w:t>
      </w:r>
      <w:r w:rsidR="00E33CCF">
        <w:rPr>
          <w:rFonts w:hint="cs"/>
          <w:rtl/>
        </w:rPr>
        <w:t>ו</w:t>
      </w:r>
      <w:r>
        <w:rPr>
          <w:rFonts w:hint="cs"/>
          <w:rtl/>
        </w:rPr>
        <w:t xml:space="preserve">בכל מקרה, אין זה מקביל להבל של שאר ימי הבריאה! </w:t>
      </w:r>
    </w:p>
  </w:footnote>
  <w:footnote w:id="5">
    <w:p w:rsidR="00D95005" w:rsidRDefault="00D95005" w:rsidP="00BC744B">
      <w:pPr>
        <w:pStyle w:val="a3"/>
        <w:rPr>
          <w:rFonts w:hint="cs"/>
          <w:rtl/>
        </w:rPr>
      </w:pPr>
      <w:r>
        <w:rPr>
          <w:rStyle w:val="a5"/>
          <w:rtl/>
        </w:rPr>
        <w:footnoteRef/>
      </w:r>
      <w:r>
        <w:t xml:space="preserve"> </w:t>
      </w:r>
      <w:r>
        <w:rPr>
          <w:rFonts w:hint="cs"/>
          <w:rtl/>
        </w:rPr>
        <w:t>במדרש תנחומא בובר בראשית סימן כה למדנו שאדם הראשון ש</w:t>
      </w:r>
      <w:r w:rsidR="00E33CCF">
        <w:rPr>
          <w:rFonts w:hint="eastAsia"/>
          <w:rtl/>
        </w:rPr>
        <w:t>ׁ</w:t>
      </w:r>
      <w:r>
        <w:rPr>
          <w:rFonts w:hint="cs"/>
          <w:rtl/>
        </w:rPr>
        <w:t>ו</w:t>
      </w:r>
      <w:r w:rsidR="00E33CCF">
        <w:rPr>
          <w:rFonts w:hint="eastAsia"/>
          <w:rtl/>
        </w:rPr>
        <w:t>ֹ</w:t>
      </w:r>
      <w:r>
        <w:rPr>
          <w:rFonts w:hint="cs"/>
          <w:rtl/>
        </w:rPr>
        <w:t>ר</w:t>
      </w:r>
      <w:r w:rsidR="00E33CCF">
        <w:rPr>
          <w:rFonts w:hint="eastAsia"/>
          <w:rtl/>
        </w:rPr>
        <w:t>ֵ</w:t>
      </w:r>
      <w:r>
        <w:rPr>
          <w:rFonts w:hint="cs"/>
          <w:rtl/>
        </w:rPr>
        <w:t>ר את מזמור שיר ליום השבת אחרי שהשבת דחתה את עונש גירושו מגן עדן בעקבות חטא עץ הדעת: "</w:t>
      </w:r>
      <w:r>
        <w:rPr>
          <w:rFonts w:hint="cs"/>
          <w:rtl/>
          <w:lang w:val="he-IL"/>
        </w:rPr>
        <w:t>אמר ר' שמעון בן יהודה איש כפר עכו משום ר' שמעון בן יוחי: לא נשתנה זיו פניו של אדם הראשון ולא לקו המאורות, עד שיצא השבת. ועם שהוא ד</w:t>
      </w:r>
      <w:r w:rsidR="00E33CCF">
        <w:rPr>
          <w:rFonts w:hint="eastAsia"/>
          <w:rtl/>
          <w:lang w:val="he-IL"/>
        </w:rPr>
        <w:t>ָ</w:t>
      </w:r>
      <w:r>
        <w:rPr>
          <w:rFonts w:hint="cs"/>
          <w:rtl/>
          <w:lang w:val="he-IL"/>
        </w:rPr>
        <w:t>נו</w:t>
      </w:r>
      <w:r w:rsidR="00E33CCF">
        <w:rPr>
          <w:rFonts w:hint="eastAsia"/>
          <w:rtl/>
          <w:lang w:val="he-IL"/>
        </w:rPr>
        <w:t>ֹ</w:t>
      </w:r>
      <w:r>
        <w:rPr>
          <w:rFonts w:hint="cs"/>
          <w:rtl/>
          <w:lang w:val="he-IL"/>
        </w:rPr>
        <w:t xml:space="preserve">, קדש את השבת. לפיכך הוא אומר: מזמור שיר ליום השבת" (ראה גם </w:t>
      </w:r>
      <w:r>
        <w:rPr>
          <w:rFonts w:hint="cs"/>
          <w:rtl/>
        </w:rPr>
        <w:t xml:space="preserve">בראשית רבה כב יג). כל זה, בחטאו של אדם הראשון שבה השבת </w:t>
      </w:r>
      <w:r w:rsidR="004C4704">
        <w:rPr>
          <w:rFonts w:hint="cs"/>
          <w:rtl/>
        </w:rPr>
        <w:t xml:space="preserve">דווקא </w:t>
      </w:r>
      <w:r>
        <w:rPr>
          <w:rFonts w:hint="cs"/>
          <w:rtl/>
        </w:rPr>
        <w:t>דחתה</w:t>
      </w:r>
      <w:r w:rsidR="004C4704">
        <w:rPr>
          <w:rFonts w:hint="cs"/>
          <w:rtl/>
        </w:rPr>
        <w:t xml:space="preserve"> את עונשו</w:t>
      </w:r>
      <w:r>
        <w:rPr>
          <w:rFonts w:hint="cs"/>
          <w:rtl/>
        </w:rPr>
        <w:t xml:space="preserve">. השבת </w:t>
      </w:r>
      <w:r w:rsidR="00BC744B">
        <w:rPr>
          <w:rFonts w:hint="cs"/>
          <w:rtl/>
        </w:rPr>
        <w:t xml:space="preserve">כאן </w:t>
      </w:r>
      <w:r>
        <w:rPr>
          <w:rFonts w:hint="cs"/>
          <w:rtl/>
        </w:rPr>
        <w:t>היא הגורם</w:t>
      </w:r>
      <w:r w:rsidR="00377CEE">
        <w:rPr>
          <w:rFonts w:hint="cs"/>
          <w:rtl/>
        </w:rPr>
        <w:t xml:space="preserve"> לכפרה (באמצעות קרבן</w:t>
      </w:r>
      <w:r w:rsidR="00BC744B">
        <w:rPr>
          <w:rFonts w:hint="cs"/>
          <w:rtl/>
        </w:rPr>
        <w:t>,</w:t>
      </w:r>
      <w:r w:rsidR="00377CEE">
        <w:rPr>
          <w:rFonts w:hint="cs"/>
          <w:rtl/>
        </w:rPr>
        <w:t xml:space="preserve"> והיום תפילה)</w:t>
      </w:r>
      <w:r>
        <w:rPr>
          <w:rFonts w:hint="cs"/>
          <w:rtl/>
        </w:rPr>
        <w:t xml:space="preserve">. </w:t>
      </w:r>
      <w:r w:rsidR="00377CEE">
        <w:rPr>
          <w:rFonts w:hint="cs"/>
          <w:rtl/>
        </w:rPr>
        <w:t xml:space="preserve">בשבת יש גם פוטנציאל של כפרה. האם ר' ברכיה חולק על הדרשה העיקרית של </w:t>
      </w:r>
      <w:r w:rsidR="00377CEE" w:rsidRPr="003F4132">
        <w:rPr>
          <w:rtl/>
        </w:rPr>
        <w:t>ר' יהודה בר' סימון</w:t>
      </w:r>
      <w:r w:rsidR="00377CEE">
        <w:rPr>
          <w:rFonts w:hint="cs"/>
          <w:rtl/>
        </w:rPr>
        <w:t xml:space="preserve"> שהשבת היא הבל, או שעדיין העובדה שהאדם נענש על עבירה במזיד, היא "הבל"? אם אכן מצמצמת דרשתו של ר' ברכיה את דרשתו של </w:t>
      </w:r>
      <w:r w:rsidR="00377CEE" w:rsidRPr="003F4132">
        <w:rPr>
          <w:rtl/>
        </w:rPr>
        <w:t>ר' יהודה בר' סימון</w:t>
      </w:r>
      <w:r w:rsidR="00377CEE">
        <w:rPr>
          <w:rFonts w:hint="cs"/>
          <w:rtl/>
        </w:rPr>
        <w:t xml:space="preserve"> ומעמידה אותה על מי שעונשו מיתה כתוצאה מעבירה במזיד, היא לא רק מחדדת ומעצימה את "הבל השבת" אלא מעלה </w:t>
      </w:r>
      <w:r w:rsidR="00895998">
        <w:rPr>
          <w:rFonts w:hint="cs"/>
          <w:rtl/>
        </w:rPr>
        <w:t xml:space="preserve">גם </w:t>
      </w:r>
      <w:r w:rsidR="00377CEE">
        <w:rPr>
          <w:rFonts w:hint="cs"/>
          <w:rtl/>
        </w:rPr>
        <w:t>שאלות לגבי כל המוטיב של עונש, ובפרט עונש של מיתה על עבירות שבין אדם למקום! וכמאמר הנביא: "</w:t>
      </w:r>
      <w:r w:rsidR="00377CEE">
        <w:rPr>
          <w:rtl/>
        </w:rPr>
        <w:t xml:space="preserve">אֱמֹר אֲלֵיהֶם חַי־אָנִי נְאֻם אֲדֹנָי </w:t>
      </w:r>
      <w:r w:rsidR="00377CEE">
        <w:rPr>
          <w:rFonts w:hint="cs"/>
          <w:rtl/>
        </w:rPr>
        <w:t>ה'</w:t>
      </w:r>
      <w:r w:rsidR="00377CEE">
        <w:rPr>
          <w:rtl/>
        </w:rPr>
        <w:t xml:space="preserve"> אִם־אֶחְפֹּץ בְּמוֹת הָרָשָׁע כִּי אִם־בְּשׁוּב רָשָׁע מִדַּרְכּוֹ וְחָיָה שׁוּבוּ שׁוּבוּ מִדַּרְכֵיכֶם הָרָעִים וְלָמָּה תָמוּתוּ בֵּית יִשְׂרָאֵל</w:t>
      </w:r>
      <w:r w:rsidR="00377CEE">
        <w:rPr>
          <w:rFonts w:hint="cs"/>
          <w:rtl/>
        </w:rPr>
        <w:t>" (</w:t>
      </w:r>
      <w:r w:rsidR="00377CEE">
        <w:rPr>
          <w:rtl/>
        </w:rPr>
        <w:t>יחזקאל פרק לג פסוק יא</w:t>
      </w:r>
      <w:r w:rsidR="00377CEE">
        <w:rPr>
          <w:rFonts w:hint="cs"/>
          <w:rtl/>
        </w:rPr>
        <w:t>).</w:t>
      </w:r>
    </w:p>
  </w:footnote>
  <w:footnote w:id="6">
    <w:p w:rsidR="00D95005" w:rsidRDefault="00D95005" w:rsidP="0033347E">
      <w:pPr>
        <w:pStyle w:val="a3"/>
        <w:rPr>
          <w:rFonts w:hint="cs"/>
          <w:rtl/>
        </w:rPr>
      </w:pPr>
      <w:r>
        <w:rPr>
          <w:rStyle w:val="a5"/>
        </w:rPr>
        <w:footnoteRef/>
      </w:r>
      <w:r>
        <w:t xml:space="preserve"> </w:t>
      </w:r>
      <w:r>
        <w:rPr>
          <w:rFonts w:hint="cs"/>
          <w:rtl/>
        </w:rPr>
        <w:t xml:space="preserve"> אולי מקבילה מורחבת זו יכולה לסייע בפתרון התעלומה: מהו הבל השבת?</w:t>
      </w:r>
    </w:p>
  </w:footnote>
  <w:footnote w:id="7">
    <w:p w:rsidR="00D95005" w:rsidRDefault="00D95005" w:rsidP="00BC744B">
      <w:pPr>
        <w:pStyle w:val="a3"/>
        <w:rPr>
          <w:rFonts w:hint="cs"/>
          <w:rtl/>
        </w:rPr>
      </w:pPr>
      <w:r>
        <w:rPr>
          <w:rStyle w:val="a5"/>
          <w:rtl/>
        </w:rPr>
        <w:footnoteRef/>
      </w:r>
      <w:r>
        <w:t xml:space="preserve"> </w:t>
      </w:r>
      <w:r>
        <w:rPr>
          <w:rFonts w:hint="cs"/>
          <w:rtl/>
        </w:rPr>
        <w:t xml:space="preserve">שים לב להבדל הגדול בין הפסוק שמדרש זה מביא לגבי ההבל של מעשה יום שישי </w:t>
      </w:r>
      <w:r>
        <w:rPr>
          <w:rtl/>
        </w:rPr>
        <w:t>–</w:t>
      </w:r>
      <w:r>
        <w:rPr>
          <w:rFonts w:hint="cs"/>
          <w:rtl/>
        </w:rPr>
        <w:t xml:space="preserve"> האדם: "כי עפר אתה ואל עפר תשוב"; ובין הפסוק שמביא קהלת רבה לעיל מספר צפניה: </w:t>
      </w:r>
      <w:r>
        <w:rPr>
          <w:rFonts w:hint="cs"/>
          <w:rtl/>
          <w:lang w:val="he-IL"/>
        </w:rPr>
        <w:t>"א</w:t>
      </w:r>
      <w:r>
        <w:rPr>
          <w:rFonts w:hint="eastAsia"/>
          <w:rtl/>
          <w:lang w:val="he-IL"/>
        </w:rPr>
        <w:t>ָ</w:t>
      </w:r>
      <w:r>
        <w:rPr>
          <w:rFonts w:hint="cs"/>
          <w:rtl/>
          <w:lang w:val="he-IL"/>
        </w:rPr>
        <w:t>ס</w:t>
      </w:r>
      <w:r>
        <w:rPr>
          <w:rFonts w:hint="eastAsia"/>
          <w:rtl/>
          <w:lang w:val="he-IL"/>
        </w:rPr>
        <w:t>ֵ</w:t>
      </w:r>
      <w:r>
        <w:rPr>
          <w:rFonts w:hint="cs"/>
          <w:rtl/>
          <w:lang w:val="he-IL"/>
        </w:rPr>
        <w:t>ף אדם ובהמה"</w:t>
      </w:r>
      <w:r>
        <w:rPr>
          <w:rFonts w:hint="cs"/>
          <w:rtl/>
        </w:rPr>
        <w:t>.</w:t>
      </w:r>
      <w:r w:rsidR="001563FA">
        <w:rPr>
          <w:rFonts w:hint="cs"/>
          <w:rtl/>
        </w:rPr>
        <w:t xml:space="preserve"> הדברים מזכירים את דברי קהלת עצמו ב</w:t>
      </w:r>
      <w:r w:rsidR="001563FA">
        <w:rPr>
          <w:rtl/>
        </w:rPr>
        <w:t>פרק ג</w:t>
      </w:r>
      <w:r w:rsidR="001563FA">
        <w:rPr>
          <w:rFonts w:hint="cs"/>
          <w:rtl/>
        </w:rPr>
        <w:t xml:space="preserve"> פסוק </w:t>
      </w:r>
      <w:r w:rsidR="001563FA">
        <w:rPr>
          <w:rtl/>
        </w:rPr>
        <w:t>יט</w:t>
      </w:r>
      <w:r w:rsidR="001563FA">
        <w:rPr>
          <w:rFonts w:hint="cs"/>
          <w:rtl/>
        </w:rPr>
        <w:t>: "</w:t>
      </w:r>
      <w:r w:rsidR="001563FA">
        <w:rPr>
          <w:rtl/>
        </w:rPr>
        <w:t>כִּי מִקְרֶה בְנֵי־הָאָדָם וּמִקְרֶה הַבְּהֵמָה וּמִקְרֶה אֶחָד לָהֶם כְּמוֹת זֶה כֵּן מוֹת זֶה וְרוּחַ אֶחָד לַכֹּל וּמוֹתַר הָאָדָם מִן־הַבְּהֵמָה אָיִן כִּי הַכֹּל הָבֶל</w:t>
      </w:r>
      <w:r w:rsidR="001563FA">
        <w:rPr>
          <w:rFonts w:hint="cs"/>
          <w:rtl/>
        </w:rPr>
        <w:t xml:space="preserve">". אבל כאן </w:t>
      </w:r>
      <w:r w:rsidR="00646CB5">
        <w:rPr>
          <w:rFonts w:hint="cs"/>
          <w:rtl/>
        </w:rPr>
        <w:t xml:space="preserve">אנחנו </w:t>
      </w:r>
      <w:r w:rsidR="001563FA">
        <w:rPr>
          <w:rFonts w:hint="cs"/>
          <w:rtl/>
        </w:rPr>
        <w:t>כבר גולשים לנושא אחר.</w:t>
      </w:r>
    </w:p>
  </w:footnote>
  <w:footnote w:id="8">
    <w:p w:rsidR="00BC744B" w:rsidRDefault="00BC744B" w:rsidP="00BC744B">
      <w:pPr>
        <w:pStyle w:val="a3"/>
        <w:rPr>
          <w:rFonts w:hint="cs"/>
          <w:rtl/>
        </w:rPr>
      </w:pPr>
      <w:r>
        <w:rPr>
          <w:rStyle w:val="a5"/>
        </w:rPr>
        <w:footnoteRef/>
      </w:r>
      <w:r>
        <w:rPr>
          <w:rtl/>
        </w:rPr>
        <w:t xml:space="preserve"> </w:t>
      </w:r>
      <w:r>
        <w:rPr>
          <w:rFonts w:hint="cs"/>
          <w:rtl/>
          <w:lang w:val="he-IL"/>
        </w:rPr>
        <w:t>דבר שכולו קדושה ואורה ומנוחה, לשם כך נברא, מכיל בתוכו את פוטנציאל החטא ועונש המוות. האם אנחנו חוזרים על השאלה או מתקרבים לפתרון?</w:t>
      </w:r>
    </w:p>
  </w:footnote>
  <w:footnote w:id="9">
    <w:p w:rsidR="000A78A9" w:rsidRDefault="000A78A9">
      <w:pPr>
        <w:pStyle w:val="a3"/>
        <w:rPr>
          <w:rFonts w:hint="cs"/>
          <w:rtl/>
        </w:rPr>
      </w:pPr>
      <w:r>
        <w:rPr>
          <w:rStyle w:val="a5"/>
        </w:rPr>
        <w:footnoteRef/>
      </w:r>
      <w:r>
        <w:rPr>
          <w:rtl/>
        </w:rPr>
        <w:t xml:space="preserve"> </w:t>
      </w:r>
      <w:r>
        <w:rPr>
          <w:rFonts w:hint="cs"/>
          <w:rtl/>
        </w:rPr>
        <w:t>לא כתוב בתורה: "ויהי ערב ויהי בוקר יום השביעי", כמו בכל שאר הימים (מתי ייכתב פסוק זה במוצאי שבת?). אין השלמת מלאכה ביום השביעי. אבל המדרש הולך בכיוון אחר.</w:t>
      </w:r>
    </w:p>
  </w:footnote>
  <w:footnote w:id="10">
    <w:p w:rsidR="006A1267" w:rsidRDefault="006A1267" w:rsidP="006A1267">
      <w:pPr>
        <w:pStyle w:val="a3"/>
        <w:rPr>
          <w:rFonts w:hint="cs"/>
          <w:rtl/>
        </w:rPr>
      </w:pPr>
      <w:r>
        <w:rPr>
          <w:rStyle w:val="a5"/>
        </w:rPr>
        <w:footnoteRef/>
      </w:r>
      <w:r>
        <w:rPr>
          <w:rtl/>
        </w:rPr>
        <w:t xml:space="preserve"> </w:t>
      </w:r>
      <w:r>
        <w:rPr>
          <w:rFonts w:hint="cs"/>
          <w:rtl/>
        </w:rPr>
        <w:t>למרות שבפסוק הקודם נאמר: "</w:t>
      </w:r>
      <w:r>
        <w:rPr>
          <w:rtl/>
        </w:rPr>
        <w:t>וְעַל הַר סִינַי יָרַדְתָּ וְדַבֵּר עִמָּהֶם מִשָּׁמָיִם וַתִּתֵּן לָהֶם מִשְׁפָּטִים יְשָׁרִים וְתוֹרוֹת אֱמֶת חֻקִּים וּמִצְוֹת טוֹבִים</w:t>
      </w:r>
      <w:r>
        <w:rPr>
          <w:rFonts w:hint="cs"/>
          <w:rtl/>
        </w:rPr>
        <w:t xml:space="preserve">", לדרשן ברור שהשבת ניתנה עוד לפני מעמד הר סיני. ראה דברינו </w:t>
      </w:r>
      <w:hyperlink r:id="rId1" w:history="1">
        <w:r w:rsidRPr="006A1267">
          <w:rPr>
            <w:rStyle w:val="Hyperlink"/>
            <w:rFonts w:hint="cs"/>
            <w:rtl/>
          </w:rPr>
          <w:t>ויצא אל אחיו וירא בסבלותם</w:t>
        </w:r>
      </w:hyperlink>
      <w:r>
        <w:rPr>
          <w:rFonts w:hint="cs"/>
          <w:rtl/>
        </w:rPr>
        <w:t xml:space="preserve"> בפרשת שמות, שעפ"י המדרש, השבת ניתנה לישראל עוד במצרים ובהסכמתו של פרעה!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05" w:rsidRDefault="00D95005" w:rsidP="00783BCB">
    <w:pPr>
      <w:pStyle w:val="1"/>
      <w:tabs>
        <w:tab w:val="clear" w:pos="9469"/>
        <w:tab w:val="right" w:pos="9185"/>
      </w:tabs>
      <w:rPr>
        <w:rFonts w:hint="cs"/>
        <w:rtl/>
      </w:rPr>
    </w:pPr>
    <w:r>
      <w:rPr>
        <w:rtl/>
      </w:rPr>
      <w:t xml:space="preserve">פרשת </w:t>
    </w:r>
    <w:fldSimple w:instr=" SUBJECT  \* MERGEFORMAT ">
      <w:r w:rsidR="00783BCB">
        <w:rPr>
          <w:rtl/>
        </w:rPr>
        <w:t>בראשית</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05" w:rsidRDefault="00D950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83BCB">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A5C5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7E"/>
    <w:rsid w:val="00044208"/>
    <w:rsid w:val="000A78A9"/>
    <w:rsid w:val="001563FA"/>
    <w:rsid w:val="001F1433"/>
    <w:rsid w:val="0030475D"/>
    <w:rsid w:val="0033347E"/>
    <w:rsid w:val="00376E86"/>
    <w:rsid w:val="00377CEE"/>
    <w:rsid w:val="003A5C59"/>
    <w:rsid w:val="004C4704"/>
    <w:rsid w:val="005C0238"/>
    <w:rsid w:val="005E3EBE"/>
    <w:rsid w:val="00646CB5"/>
    <w:rsid w:val="006A1267"/>
    <w:rsid w:val="006F4598"/>
    <w:rsid w:val="00783BCB"/>
    <w:rsid w:val="00792EDE"/>
    <w:rsid w:val="00895998"/>
    <w:rsid w:val="009E6A55"/>
    <w:rsid w:val="00BC744B"/>
    <w:rsid w:val="00D95005"/>
    <w:rsid w:val="00E33CCF"/>
    <w:rsid w:val="00E57109"/>
    <w:rsid w:val="00F2304A"/>
    <w:rsid w:val="00F41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440540-C3C4-420C-BF84-1D247ED9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4704"/>
    <w:pPr>
      <w:bidi/>
    </w:pPr>
    <w:rPr>
      <w:rFonts w:cs="Narkisim"/>
      <w:sz w:val="22"/>
      <w:szCs w:val="22"/>
      <w:lang w:eastAsia="he-IL"/>
    </w:rPr>
  </w:style>
  <w:style w:type="paragraph" w:styleId="1">
    <w:name w:val="heading 1"/>
    <w:basedOn w:val="a"/>
    <w:next w:val="a"/>
    <w:link w:val="10"/>
    <w:qFormat/>
    <w:rsid w:val="004C4704"/>
    <w:pPr>
      <w:keepNext/>
      <w:tabs>
        <w:tab w:val="right" w:pos="9469"/>
      </w:tabs>
      <w:jc w:val="both"/>
      <w:outlineLvl w:val="0"/>
    </w:pPr>
    <w:rPr>
      <w:rFonts w:cs="David"/>
      <w:b/>
      <w:bCs/>
      <w:szCs w:val="28"/>
    </w:rPr>
  </w:style>
  <w:style w:type="character" w:default="1" w:styleId="a0">
    <w:name w:val="Default Paragraph Font"/>
    <w:uiPriority w:val="1"/>
    <w:semiHidden/>
    <w:unhideWhenUsed/>
    <w:rsid w:val="004C47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4704"/>
  </w:style>
  <w:style w:type="paragraph" w:styleId="a3">
    <w:name w:val="footnote text"/>
    <w:basedOn w:val="a"/>
    <w:link w:val="a4"/>
    <w:rsid w:val="004C4704"/>
    <w:pPr>
      <w:ind w:left="170" w:hanging="170"/>
      <w:jc w:val="both"/>
    </w:pPr>
    <w:rPr>
      <w:sz w:val="20"/>
      <w:szCs w:val="20"/>
    </w:rPr>
  </w:style>
  <w:style w:type="character" w:styleId="a5">
    <w:name w:val="footnote reference"/>
    <w:semiHidden/>
    <w:rsid w:val="004C4704"/>
    <w:rPr>
      <w:vertAlign w:val="superscript"/>
    </w:rPr>
  </w:style>
  <w:style w:type="paragraph" w:styleId="a6">
    <w:name w:val="header"/>
    <w:basedOn w:val="a"/>
    <w:link w:val="a7"/>
    <w:rsid w:val="004C4704"/>
    <w:pPr>
      <w:tabs>
        <w:tab w:val="center" w:pos="4153"/>
        <w:tab w:val="right" w:pos="8306"/>
      </w:tabs>
    </w:pPr>
  </w:style>
  <w:style w:type="paragraph" w:styleId="a8">
    <w:name w:val="footer"/>
    <w:basedOn w:val="a"/>
    <w:link w:val="a9"/>
    <w:rsid w:val="004C4704"/>
    <w:pPr>
      <w:tabs>
        <w:tab w:val="center" w:pos="4153"/>
        <w:tab w:val="right" w:pos="8306"/>
      </w:tabs>
    </w:pPr>
  </w:style>
  <w:style w:type="paragraph" w:customStyle="1" w:styleId="aa">
    <w:name w:val="כותרת"/>
    <w:basedOn w:val="a"/>
    <w:rsid w:val="004C4704"/>
    <w:pPr>
      <w:spacing w:before="240" w:line="320" w:lineRule="atLeast"/>
      <w:jc w:val="center"/>
    </w:pPr>
    <w:rPr>
      <w:rFonts w:cs="David"/>
      <w:b/>
      <w:bCs/>
      <w:spacing w:val="20"/>
      <w:szCs w:val="32"/>
    </w:rPr>
  </w:style>
  <w:style w:type="paragraph" w:customStyle="1" w:styleId="ab">
    <w:name w:val="כותרת קטע"/>
    <w:basedOn w:val="a"/>
    <w:rsid w:val="004C4704"/>
    <w:pPr>
      <w:spacing w:before="240" w:line="300" w:lineRule="atLeast"/>
    </w:pPr>
    <w:rPr>
      <w:rFonts w:cs="Arial"/>
      <w:b/>
      <w:bCs/>
      <w:szCs w:val="24"/>
    </w:rPr>
  </w:style>
  <w:style w:type="paragraph" w:customStyle="1" w:styleId="ac">
    <w:name w:val="מקור"/>
    <w:basedOn w:val="a"/>
    <w:rsid w:val="004C4704"/>
    <w:pPr>
      <w:spacing w:line="320" w:lineRule="atLeast"/>
      <w:jc w:val="both"/>
    </w:pPr>
    <w:rPr>
      <w:rFonts w:cs="David"/>
      <w:szCs w:val="24"/>
    </w:rPr>
  </w:style>
  <w:style w:type="paragraph" w:customStyle="1" w:styleId="ad">
    <w:name w:val="מחלקי המים"/>
    <w:basedOn w:val="a"/>
    <w:rsid w:val="004C4704"/>
    <w:pPr>
      <w:spacing w:line="320" w:lineRule="atLeast"/>
      <w:jc w:val="both"/>
    </w:pPr>
    <w:rPr>
      <w:b/>
      <w:bCs/>
      <w:szCs w:val="24"/>
    </w:rPr>
  </w:style>
  <w:style w:type="character" w:customStyle="1" w:styleId="a4">
    <w:name w:val="טקסט הערת שוליים תו"/>
    <w:link w:val="a3"/>
    <w:rsid w:val="004C4704"/>
    <w:rPr>
      <w:rFonts w:cs="Narkisim"/>
      <w:lang w:eastAsia="he-IL"/>
    </w:rPr>
  </w:style>
  <w:style w:type="character" w:customStyle="1" w:styleId="10">
    <w:name w:val="כותרת 1 תו"/>
    <w:link w:val="1"/>
    <w:rsid w:val="004C4704"/>
    <w:rPr>
      <w:rFonts w:cs="David"/>
      <w:b/>
      <w:bCs/>
      <w:sz w:val="22"/>
      <w:szCs w:val="28"/>
      <w:lang w:eastAsia="he-IL"/>
    </w:rPr>
  </w:style>
  <w:style w:type="character" w:customStyle="1" w:styleId="a7">
    <w:name w:val="כותרת עליונה תו"/>
    <w:link w:val="a6"/>
    <w:rsid w:val="004C4704"/>
    <w:rPr>
      <w:rFonts w:cs="Narkisim"/>
      <w:sz w:val="22"/>
      <w:szCs w:val="22"/>
      <w:lang w:eastAsia="he-IL"/>
    </w:rPr>
  </w:style>
  <w:style w:type="character" w:customStyle="1" w:styleId="a9">
    <w:name w:val="כותרת תחתונה תו"/>
    <w:link w:val="a8"/>
    <w:rsid w:val="004C4704"/>
    <w:rPr>
      <w:rFonts w:cs="Narkisim"/>
      <w:sz w:val="22"/>
      <w:szCs w:val="22"/>
      <w:lang w:eastAsia="he-IL"/>
    </w:rPr>
  </w:style>
  <w:style w:type="character" w:styleId="ae">
    <w:name w:val="page number"/>
    <w:rsid w:val="00783BCB"/>
  </w:style>
  <w:style w:type="character" w:styleId="Hyperlink">
    <w:name w:val="Hyperlink"/>
    <w:rsid w:val="004C4704"/>
    <w:rPr>
      <w:color w:val="0000FF"/>
      <w:u w:val="single"/>
    </w:rPr>
  </w:style>
  <w:style w:type="paragraph" w:styleId="af">
    <w:name w:val="Balloon Text"/>
    <w:basedOn w:val="a"/>
    <w:link w:val="af0"/>
    <w:uiPriority w:val="99"/>
    <w:unhideWhenUsed/>
    <w:rsid w:val="004C4704"/>
    <w:rPr>
      <w:rFonts w:ascii="Tahoma" w:hAnsi="Tahoma" w:cs="Tahoma"/>
      <w:sz w:val="16"/>
      <w:szCs w:val="16"/>
    </w:rPr>
  </w:style>
  <w:style w:type="character" w:customStyle="1" w:styleId="af0">
    <w:name w:val="טקסט בלונים תו"/>
    <w:link w:val="af"/>
    <w:uiPriority w:val="99"/>
    <w:rsid w:val="004C470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705</Words>
  <Characters>3526</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הבל השבת</vt:lpstr>
      <vt:lpstr>הבל השבת</vt:lpstr>
    </vt:vector>
  </TitlesOfParts>
  <Company>Microsoft</Company>
  <LinksUpToDate>false</LinksUpToDate>
  <CharactersWithSpaces>4223</CharactersWithSpaces>
  <SharedDoc>false</SharedDoc>
  <HLinks>
    <vt:vector size="6" baseType="variant">
      <vt:variant>
        <vt:i4>5111875</vt:i4>
      </vt:variant>
      <vt:variant>
        <vt:i4>0</vt:i4>
      </vt:variant>
      <vt:variant>
        <vt:i4>0</vt:i4>
      </vt:variant>
      <vt:variant>
        <vt:i4>5</vt:i4>
      </vt:variant>
      <vt:variant>
        <vt:lpwstr>https://www.mayim.org.il/?parasha=%d7%95%d7%99%d7%a6%d7%90-%d7%90%d7%9c-%d7%90%d7%97%d7%99%d7%95-%d7%95%d7%99%d7%a8%d7%90-%d7%91%d7%a1%d7%91%d7%9c%d7%95%d7%aa%d7%9d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הבל השבת</dc:title>
  <dc:subject>בראשית</dc:subject>
  <dc:creator>Asher Yuval</dc:creator>
  <cp:keywords/>
  <cp:lastModifiedBy>שמעון אפק</cp:lastModifiedBy>
  <cp:revision>2</cp:revision>
  <cp:lastPrinted>2015-04-27T17:19:00Z</cp:lastPrinted>
  <dcterms:created xsi:type="dcterms:W3CDTF">2017-10-09T10:03:00Z</dcterms:created>
  <dcterms:modified xsi:type="dcterms:W3CDTF">2017-10-09T10:03:00Z</dcterms:modified>
</cp:coreProperties>
</file>