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B44" w:rsidRDefault="000436FF" w:rsidP="0050533F">
      <w:pPr>
        <w:pStyle w:val="ab"/>
        <w:rPr>
          <w:rFonts w:hint="cs"/>
          <w:rtl/>
        </w:rPr>
      </w:pPr>
      <w:bookmarkStart w:id="0" w:name="_GoBack"/>
      <w:bookmarkEnd w:id="0"/>
      <w:r>
        <w:rPr>
          <w:rFonts w:hint="cs"/>
          <w:rtl/>
        </w:rPr>
        <w:t>בו ביום</w:t>
      </w:r>
      <w:r w:rsidR="004A10B4">
        <w:rPr>
          <w:rFonts w:hint="cs"/>
          <w:rtl/>
        </w:rPr>
        <w:t xml:space="preserve"> </w:t>
      </w:r>
      <w:r w:rsidR="00024AE0">
        <w:rPr>
          <w:rFonts w:hint="cs"/>
          <w:rtl/>
        </w:rPr>
        <w:t xml:space="preserve">שהעבירו את </w:t>
      </w:r>
      <w:r w:rsidR="00FA4B44">
        <w:rPr>
          <w:rtl/>
        </w:rPr>
        <w:t>רבן גמליאל מנשיאות</w:t>
      </w:r>
      <w:r w:rsidR="001D1220">
        <w:rPr>
          <w:rFonts w:hint="cs"/>
          <w:rtl/>
        </w:rPr>
        <w:t>ו</w:t>
      </w:r>
      <w:r w:rsidR="00FA4B44">
        <w:rPr>
          <w:rtl/>
        </w:rPr>
        <w:t xml:space="preserve"> </w:t>
      </w:r>
      <w:r w:rsidR="0050533F">
        <w:rPr>
          <w:rFonts w:hint="cs"/>
          <w:rtl/>
        </w:rPr>
        <w:t>- 2</w:t>
      </w:r>
    </w:p>
    <w:p w:rsidR="001D3AF2" w:rsidRPr="001D16CB" w:rsidRDefault="001D16CB" w:rsidP="005C12F9">
      <w:pPr>
        <w:spacing w:before="240" w:line="320" w:lineRule="atLeast"/>
        <w:jc w:val="both"/>
        <w:rPr>
          <w:rFonts w:cs="Times New Roman" w:hint="cs"/>
          <w:sz w:val="24"/>
          <w:szCs w:val="24"/>
          <w:rtl/>
          <w:lang w:eastAsia="en-US"/>
        </w:rPr>
      </w:pPr>
      <w:r>
        <w:rPr>
          <w:rFonts w:ascii="Narkisim" w:hAnsi="Narkisim"/>
          <w:b/>
          <w:bCs/>
          <w:rtl/>
        </w:rPr>
        <w:t>מים ראשונים:</w:t>
      </w:r>
      <w:r>
        <w:rPr>
          <w:rFonts w:ascii="Narkisim" w:hAnsi="Narkisim"/>
          <w:rtl/>
        </w:rPr>
        <w:t xml:space="preserve"> סיפור העברתו או הדחתו של רבן גמליאל דיבנה מהנהגת בית המדרש בכרם ביבנה</w:t>
      </w:r>
      <w:r w:rsidR="005C12F9">
        <w:rPr>
          <w:rFonts w:ascii="Narkisim" w:hAnsi="Narkisim" w:hint="cs"/>
          <w:rtl/>
        </w:rPr>
        <w:t>,</w:t>
      </w:r>
      <w:r>
        <w:rPr>
          <w:rStyle w:val="a5"/>
          <w:rFonts w:ascii="Narkisim" w:hAnsi="Narkisim"/>
          <w:rtl/>
        </w:rPr>
        <w:footnoteReference w:id="1"/>
      </w:r>
      <w:r>
        <w:rPr>
          <w:rFonts w:ascii="Narkisim" w:hAnsi="Narkisim"/>
          <w:rtl/>
        </w:rPr>
        <w:t xml:space="preserve"> הוא מן הסיפורים המפורסמים והידועים בתלמוד. בשל עושר המקורות (וריבוי הערות השוליים), חלקנו את דיוננו בנושא זה לשני דפים. </w:t>
      </w:r>
      <w:hyperlink r:id="rId7" w:history="1">
        <w:r w:rsidRPr="007C6986">
          <w:rPr>
            <w:rStyle w:val="Hyperlink"/>
            <w:rFonts w:ascii="Narkisim" w:hAnsi="Narkisim"/>
            <w:rtl/>
          </w:rPr>
          <w:t>בדף ה</w:t>
        </w:r>
        <w:r w:rsidRPr="007C6986">
          <w:rPr>
            <w:rStyle w:val="Hyperlink"/>
            <w:rFonts w:ascii="Narkisim" w:hAnsi="Narkisim"/>
            <w:rtl/>
          </w:rPr>
          <w:t>ר</w:t>
        </w:r>
        <w:r w:rsidRPr="007C6986">
          <w:rPr>
            <w:rStyle w:val="Hyperlink"/>
            <w:rFonts w:ascii="Narkisim" w:hAnsi="Narkisim"/>
            <w:rtl/>
          </w:rPr>
          <w:t>אשון</w:t>
        </w:r>
      </w:hyperlink>
      <w:r>
        <w:rPr>
          <w:rFonts w:ascii="Narkisim" w:hAnsi="Narkisim"/>
          <w:rtl/>
        </w:rPr>
        <w:t xml:space="preserve">, </w:t>
      </w:r>
      <w:r>
        <w:rPr>
          <w:rFonts w:ascii="Narkisim" w:hAnsi="Narkisim" w:hint="cs"/>
          <w:rtl/>
        </w:rPr>
        <w:t>ה</w:t>
      </w:r>
      <w:r>
        <w:rPr>
          <w:rFonts w:ascii="Narkisim" w:hAnsi="Narkisim"/>
          <w:rtl/>
        </w:rPr>
        <w:t xml:space="preserve">תמקד העיון בסיפור ההדחה עצמו, ובפיוס, בו חזר רבן גמליאל לתפקד כנשיא בית המדרש. בדף השני, </w:t>
      </w:r>
      <w:r>
        <w:rPr>
          <w:rFonts w:ascii="Narkisim" w:hAnsi="Narkisim" w:hint="cs"/>
          <w:rtl/>
        </w:rPr>
        <w:t xml:space="preserve">זה שלפנינו, </w:t>
      </w:r>
      <w:r>
        <w:rPr>
          <w:rFonts w:ascii="Narkisim" w:hAnsi="Narkisim"/>
          <w:rtl/>
        </w:rPr>
        <w:t xml:space="preserve">יתמקד עיוננו בדרשות החכמים ובדיון בבית המדרש "בו ביום" שסולק רבן גמליאל (אבל לא הדיר רגליו מבית המדרש) </w:t>
      </w:r>
      <w:r w:rsidR="007C6986">
        <w:rPr>
          <w:rFonts w:ascii="Narkisim" w:hAnsi="Narkisim" w:hint="cs"/>
          <w:rtl/>
        </w:rPr>
        <w:t xml:space="preserve">ומן הסתם נמשך יותר מיום אחד, </w:t>
      </w:r>
      <w:r>
        <w:rPr>
          <w:rFonts w:ascii="Narkisim" w:hAnsi="Narkisim"/>
          <w:rtl/>
        </w:rPr>
        <w:t xml:space="preserve">וגם בתקופת הפשרה, לאחר הפיוס, בה </w:t>
      </w:r>
      <w:r w:rsidR="005C12F9">
        <w:rPr>
          <w:rFonts w:ascii="Narkisim" w:hAnsi="Narkisim" w:hint="cs"/>
          <w:rtl/>
        </w:rPr>
        <w:t>חלקו את התפקיד ו</w:t>
      </w:r>
      <w:r>
        <w:rPr>
          <w:rFonts w:ascii="Narkisim" w:hAnsi="Narkisim"/>
          <w:rtl/>
        </w:rPr>
        <w:t>פסקו: "לדרוש רבן גמליאל תלתא שבתי, ורבי אלעזר בן עזריה חדא שבתא".</w:t>
      </w:r>
      <w:r>
        <w:rPr>
          <w:rFonts w:ascii="Narkisim" w:hAnsi="Narkisim" w:hint="cs"/>
          <w:rtl/>
        </w:rPr>
        <w:t xml:space="preserve"> מומלץ כמובן לעיין תחילה </w:t>
      </w:r>
      <w:hyperlink r:id="rId8" w:history="1">
        <w:r w:rsidRPr="007C6986">
          <w:rPr>
            <w:rStyle w:val="Hyperlink"/>
            <w:rFonts w:ascii="Narkisim" w:hAnsi="Narkisim" w:hint="cs"/>
            <w:rtl/>
          </w:rPr>
          <w:t>בדף הראשון</w:t>
        </w:r>
      </w:hyperlink>
      <w:r>
        <w:rPr>
          <w:rFonts w:ascii="Narkisim" w:hAnsi="Narkisim" w:hint="cs"/>
          <w:rtl/>
        </w:rPr>
        <w:t>, אבל ניתן גם ללמוד דף זה בפני עצמו, בפרט למי שמכיר באופן כללי את סיפור ההדחה.</w:t>
      </w:r>
      <w:r>
        <w:rPr>
          <w:rFonts w:ascii="Narkisim" w:hAnsi="Narkisim"/>
          <w:rtl/>
        </w:rPr>
        <w:t xml:space="preserve"> </w:t>
      </w:r>
      <w:r>
        <w:rPr>
          <w:rFonts w:cs="Times New Roman"/>
          <w:sz w:val="24"/>
          <w:szCs w:val="24"/>
          <w:rtl/>
          <w:lang w:eastAsia="en-US"/>
        </w:rPr>
        <w:t xml:space="preserve"> </w:t>
      </w:r>
    </w:p>
    <w:p w:rsidR="00D10DA5" w:rsidRDefault="00D10DA5" w:rsidP="00D10DA5">
      <w:pPr>
        <w:pStyle w:val="ac"/>
        <w:rPr>
          <w:rtl/>
        </w:rPr>
      </w:pPr>
      <w:r>
        <w:rPr>
          <w:rtl/>
        </w:rPr>
        <w:t>תוספתא מסכת עדויות פרק א</w:t>
      </w:r>
      <w:r>
        <w:rPr>
          <w:rFonts w:hint="cs"/>
          <w:rtl/>
        </w:rPr>
        <w:t xml:space="preserve"> </w:t>
      </w:r>
      <w:r>
        <w:rPr>
          <w:rtl/>
        </w:rPr>
        <w:t>הלכה א</w:t>
      </w:r>
    </w:p>
    <w:p w:rsidR="00D10DA5" w:rsidRDefault="00D10DA5" w:rsidP="00727356">
      <w:pPr>
        <w:pStyle w:val="ad"/>
        <w:rPr>
          <w:rFonts w:hint="cs"/>
          <w:rtl/>
        </w:rPr>
      </w:pPr>
      <w:r>
        <w:rPr>
          <w:rtl/>
        </w:rPr>
        <w:t>משנכנסו חכמים בכרם ביבנה</w:t>
      </w:r>
      <w:r>
        <w:rPr>
          <w:rFonts w:hint="cs"/>
          <w:rtl/>
        </w:rPr>
        <w:t>,</w:t>
      </w:r>
      <w:r>
        <w:rPr>
          <w:rtl/>
        </w:rPr>
        <w:t xml:space="preserve"> אמרו</w:t>
      </w:r>
      <w:r>
        <w:rPr>
          <w:rFonts w:hint="cs"/>
          <w:rtl/>
        </w:rPr>
        <w:t>:</w:t>
      </w:r>
      <w:r>
        <w:rPr>
          <w:rtl/>
        </w:rPr>
        <w:t xml:space="preserve"> עתידה שעה שיהא אדם מבקש דבר מדברי תורה ואינו מוציא</w:t>
      </w:r>
      <w:r>
        <w:rPr>
          <w:rFonts w:hint="cs"/>
          <w:rtl/>
        </w:rPr>
        <w:t>,</w:t>
      </w:r>
      <w:r>
        <w:rPr>
          <w:rtl/>
        </w:rPr>
        <w:t xml:space="preserve"> מדברי סופרים ואינו מוצא</w:t>
      </w:r>
      <w:r>
        <w:rPr>
          <w:rFonts w:hint="cs"/>
          <w:rtl/>
        </w:rPr>
        <w:t>,</w:t>
      </w:r>
      <w:r>
        <w:rPr>
          <w:rtl/>
        </w:rPr>
        <w:t xml:space="preserve"> שנ</w:t>
      </w:r>
      <w:r>
        <w:rPr>
          <w:rFonts w:hint="cs"/>
          <w:rtl/>
        </w:rPr>
        <w:t>אמר: "</w:t>
      </w:r>
      <w:r>
        <w:rPr>
          <w:rtl/>
        </w:rPr>
        <w:t>הִנֵּה יָמִים בָּאִים נְאֻם אֲדֹנָי ה' וְהִשְׁלַחְתִּי רָעָב בָּאָרֶץ לֹא רָעָב לַלֶּחֶם וְלֹא צָמָא לַמַּיִם כִּי אִם לִשְׁמֹעַ אֵת דִּבְרֵי ה':</w:t>
      </w:r>
      <w:r w:rsidR="00727356">
        <w:rPr>
          <w:rFonts w:hint="cs"/>
          <w:rtl/>
        </w:rPr>
        <w:t xml:space="preserve"> </w:t>
      </w:r>
      <w:r>
        <w:rPr>
          <w:rtl/>
        </w:rPr>
        <w:t>וְנָעוּ מִיָּם עַד יָם וּמִצָּפוֹן וְעַד מִזְרָח יְשׁוֹטְטוּ לְבַקֵּשׁ אֶת דְּבַר ה' וְלֹא יִמְצָאוּ</w:t>
      </w:r>
      <w:r w:rsidR="00727356">
        <w:rPr>
          <w:rFonts w:hint="cs"/>
          <w:rtl/>
        </w:rPr>
        <w:t>" (</w:t>
      </w:r>
      <w:r w:rsidR="00727356">
        <w:rPr>
          <w:rtl/>
        </w:rPr>
        <w:t>עמוס ח</w:t>
      </w:r>
      <w:r w:rsidR="00727356">
        <w:rPr>
          <w:rFonts w:hint="cs"/>
          <w:rtl/>
        </w:rPr>
        <w:t xml:space="preserve"> </w:t>
      </w:r>
      <w:r w:rsidR="00727356">
        <w:rPr>
          <w:rtl/>
        </w:rPr>
        <w:t>יא</w:t>
      </w:r>
      <w:r w:rsidR="00727356">
        <w:rPr>
          <w:rFonts w:hint="cs"/>
          <w:rtl/>
        </w:rPr>
        <w:t xml:space="preserve">-יב) ... </w:t>
      </w:r>
      <w:r>
        <w:rPr>
          <w:rtl/>
        </w:rPr>
        <w:t>אמרו</w:t>
      </w:r>
      <w:r w:rsidR="00727356">
        <w:rPr>
          <w:rFonts w:hint="cs"/>
          <w:rtl/>
        </w:rPr>
        <w:t>:</w:t>
      </w:r>
      <w:r>
        <w:rPr>
          <w:rtl/>
        </w:rPr>
        <w:t xml:space="preserve"> נתחיל מהילל ומשמאי</w:t>
      </w:r>
      <w:r w:rsidR="00727356">
        <w:rPr>
          <w:rFonts w:hint="cs"/>
          <w:rtl/>
        </w:rPr>
        <w:t>.</w:t>
      </w:r>
      <w:r w:rsidR="00653CA1">
        <w:rPr>
          <w:rStyle w:val="a5"/>
          <w:rtl/>
        </w:rPr>
        <w:footnoteReference w:id="2"/>
      </w:r>
    </w:p>
    <w:p w:rsidR="000D6D5D" w:rsidRDefault="000D6D5D" w:rsidP="00042369">
      <w:pPr>
        <w:pStyle w:val="ac"/>
        <w:rPr>
          <w:rtl/>
        </w:rPr>
      </w:pPr>
      <w:r>
        <w:rPr>
          <w:rtl/>
        </w:rPr>
        <w:t>משנה מסכת יד</w:t>
      </w:r>
      <w:r w:rsidR="00042369">
        <w:rPr>
          <w:rFonts w:hint="cs"/>
          <w:rtl/>
        </w:rPr>
        <w:t>י</w:t>
      </w:r>
      <w:r>
        <w:rPr>
          <w:rtl/>
        </w:rPr>
        <w:t>ים פרק ד</w:t>
      </w:r>
    </w:p>
    <w:p w:rsidR="000D6D5D" w:rsidRDefault="000D6D5D" w:rsidP="00042369">
      <w:pPr>
        <w:pStyle w:val="ad"/>
        <w:rPr>
          <w:rtl/>
        </w:rPr>
      </w:pPr>
      <w:r w:rsidRPr="00042369">
        <w:rPr>
          <w:b/>
          <w:bCs/>
          <w:rtl/>
        </w:rPr>
        <w:t>בו ביום</w:t>
      </w:r>
      <w:r>
        <w:rPr>
          <w:rtl/>
        </w:rPr>
        <w:t xml:space="preserve"> נמנו וגמרו על עריבת הרגלים שהוא משני לוגין ועד תשעה קבין שנסדקה שהיא טמאה מדרס </w:t>
      </w:r>
      <w:r w:rsidR="00042369">
        <w:rPr>
          <w:rFonts w:hint="cs"/>
          <w:rtl/>
        </w:rPr>
        <w:t xml:space="preserve">... </w:t>
      </w:r>
      <w:r w:rsidRPr="00042369">
        <w:rPr>
          <w:b/>
          <w:bCs/>
          <w:rtl/>
        </w:rPr>
        <w:t>בו ביום</w:t>
      </w:r>
      <w:r>
        <w:rPr>
          <w:rtl/>
        </w:rPr>
        <w:t xml:space="preserve"> אמרו כל הזבחים שנזבחו שלא לשמן</w:t>
      </w:r>
      <w:r w:rsidR="00FC2E19">
        <w:rPr>
          <w:rFonts w:hint="cs"/>
          <w:rtl/>
        </w:rPr>
        <w:t>,</w:t>
      </w:r>
      <w:r>
        <w:rPr>
          <w:rtl/>
        </w:rPr>
        <w:t xml:space="preserve"> כשרים</w:t>
      </w:r>
      <w:r w:rsidR="00FC2E19">
        <w:rPr>
          <w:rFonts w:hint="cs"/>
          <w:rtl/>
        </w:rPr>
        <w:t>,</w:t>
      </w:r>
      <w:r>
        <w:rPr>
          <w:rtl/>
        </w:rPr>
        <w:t xml:space="preserve"> אלא שלא עלו לבעלים לשום חובה </w:t>
      </w:r>
      <w:r w:rsidR="00042369">
        <w:rPr>
          <w:rFonts w:hint="cs"/>
          <w:rtl/>
        </w:rPr>
        <w:t>...</w:t>
      </w:r>
      <w:r w:rsidR="00042369">
        <w:rPr>
          <w:rStyle w:val="a5"/>
          <w:rtl/>
        </w:rPr>
        <w:footnoteReference w:id="3"/>
      </w:r>
    </w:p>
    <w:p w:rsidR="00956C4F" w:rsidRDefault="000D6D5D" w:rsidP="00FC2E19">
      <w:pPr>
        <w:pStyle w:val="ad"/>
        <w:rPr>
          <w:rFonts w:hint="cs"/>
          <w:rtl/>
        </w:rPr>
      </w:pPr>
      <w:r w:rsidRPr="00042369">
        <w:rPr>
          <w:b/>
          <w:bCs/>
          <w:rtl/>
        </w:rPr>
        <w:t>בו ביום</w:t>
      </w:r>
      <w:r>
        <w:rPr>
          <w:rtl/>
        </w:rPr>
        <w:t xml:space="preserve"> אמרו</w:t>
      </w:r>
      <w:r w:rsidR="00FC2E19">
        <w:rPr>
          <w:rFonts w:hint="cs"/>
          <w:rtl/>
        </w:rPr>
        <w:t>:</w:t>
      </w:r>
      <w:r>
        <w:rPr>
          <w:rtl/>
        </w:rPr>
        <w:t xml:space="preserve"> עמון ומואב מה הן בשביעית</w:t>
      </w:r>
      <w:r w:rsidR="007A4C04">
        <w:rPr>
          <w:rFonts w:hint="cs"/>
          <w:rtl/>
        </w:rPr>
        <w:t>?</w:t>
      </w:r>
      <w:r>
        <w:rPr>
          <w:rtl/>
        </w:rPr>
        <w:t xml:space="preserve"> גזר ר</w:t>
      </w:r>
      <w:r w:rsidR="007A4C04">
        <w:rPr>
          <w:rFonts w:hint="cs"/>
          <w:rtl/>
        </w:rPr>
        <w:t>בי טרפון: מ</w:t>
      </w:r>
      <w:r>
        <w:rPr>
          <w:rtl/>
        </w:rPr>
        <w:t>עשר עני וגזר ר"א בן עזריה</w:t>
      </w:r>
      <w:r w:rsidR="007A4C04">
        <w:rPr>
          <w:rFonts w:hint="cs"/>
          <w:rtl/>
        </w:rPr>
        <w:t>:</w:t>
      </w:r>
      <w:r>
        <w:rPr>
          <w:rtl/>
        </w:rPr>
        <w:t xml:space="preserve"> מעשר שני</w:t>
      </w:r>
      <w:r w:rsidR="007A4C04">
        <w:rPr>
          <w:rFonts w:hint="cs"/>
          <w:rtl/>
        </w:rPr>
        <w:t>.</w:t>
      </w:r>
      <w:r>
        <w:rPr>
          <w:rtl/>
        </w:rPr>
        <w:t xml:space="preserve"> א"ר ישמעאל</w:t>
      </w:r>
      <w:r w:rsidR="007A4C04">
        <w:rPr>
          <w:rFonts w:hint="cs"/>
          <w:rtl/>
        </w:rPr>
        <w:t>:</w:t>
      </w:r>
      <w:r>
        <w:rPr>
          <w:rtl/>
        </w:rPr>
        <w:t xml:space="preserve"> אלעזר בן עזריה</w:t>
      </w:r>
      <w:r w:rsidR="007A4C04">
        <w:rPr>
          <w:rFonts w:hint="cs"/>
          <w:rtl/>
        </w:rPr>
        <w:t>,</w:t>
      </w:r>
      <w:r>
        <w:rPr>
          <w:rtl/>
        </w:rPr>
        <w:t xml:space="preserve"> עליך ראיה ללמד שאתה מחמיר</w:t>
      </w:r>
      <w:r w:rsidR="00FC2E19">
        <w:rPr>
          <w:rFonts w:hint="cs"/>
          <w:rtl/>
        </w:rPr>
        <w:t xml:space="preserve">, שכל המחמיר </w:t>
      </w:r>
      <w:r w:rsidR="00FC2E19">
        <w:rPr>
          <w:rtl/>
        </w:rPr>
        <w:t>–</w:t>
      </w:r>
      <w:r w:rsidR="00FC2E19">
        <w:rPr>
          <w:rFonts w:hint="cs"/>
          <w:rtl/>
        </w:rPr>
        <w:t xml:space="preserve"> עליו ראיה ללמד</w:t>
      </w:r>
      <w:r w:rsidR="007A4C04">
        <w:rPr>
          <w:rFonts w:hint="cs"/>
          <w:rtl/>
        </w:rPr>
        <w:t>.</w:t>
      </w:r>
      <w:r>
        <w:rPr>
          <w:rtl/>
        </w:rPr>
        <w:t xml:space="preserve"> אמר לו ר"א בן עזריה</w:t>
      </w:r>
      <w:r w:rsidR="007A4C04">
        <w:rPr>
          <w:rFonts w:hint="cs"/>
          <w:rtl/>
        </w:rPr>
        <w:t>:</w:t>
      </w:r>
      <w:r>
        <w:rPr>
          <w:rtl/>
        </w:rPr>
        <w:t xml:space="preserve"> ישמעאל אחי</w:t>
      </w:r>
      <w:r w:rsidR="007A4C04">
        <w:rPr>
          <w:rFonts w:hint="cs"/>
          <w:rtl/>
        </w:rPr>
        <w:t>,</w:t>
      </w:r>
      <w:r>
        <w:rPr>
          <w:rtl/>
        </w:rPr>
        <w:t xml:space="preserve"> אני לא שניתי מסדר השנים</w:t>
      </w:r>
      <w:r w:rsidR="007A4C04">
        <w:rPr>
          <w:rFonts w:hint="cs"/>
          <w:rtl/>
        </w:rPr>
        <w:t>,</w:t>
      </w:r>
      <w:r>
        <w:rPr>
          <w:rtl/>
        </w:rPr>
        <w:t xml:space="preserve"> טרפון אחי שינה ועליו ראיה ללמד</w:t>
      </w:r>
      <w:r w:rsidR="007A4C04">
        <w:rPr>
          <w:rFonts w:hint="cs"/>
          <w:rtl/>
        </w:rPr>
        <w:t>.</w:t>
      </w:r>
      <w:r w:rsidR="0005304C">
        <w:rPr>
          <w:rStyle w:val="a5"/>
          <w:rtl/>
        </w:rPr>
        <w:footnoteReference w:id="4"/>
      </w:r>
      <w:r>
        <w:rPr>
          <w:rtl/>
        </w:rPr>
        <w:t xml:space="preserve"> השיב ר</w:t>
      </w:r>
      <w:r w:rsidR="007A4C04">
        <w:rPr>
          <w:rFonts w:hint="cs"/>
          <w:rtl/>
        </w:rPr>
        <w:t xml:space="preserve">בי טרפון: מצרים חוץ לארץ, עמון ומואב חוץ לארץ ... </w:t>
      </w:r>
      <w:r>
        <w:rPr>
          <w:rtl/>
        </w:rPr>
        <w:t>השיב ר"א בן עזריה</w:t>
      </w:r>
      <w:r w:rsidR="007A4C04">
        <w:rPr>
          <w:rFonts w:hint="cs"/>
          <w:rtl/>
        </w:rPr>
        <w:t>: בבל חוץ לארץ, עמון ומואב חוץ לארץ</w:t>
      </w:r>
      <w:r>
        <w:rPr>
          <w:rtl/>
        </w:rPr>
        <w:t xml:space="preserve"> </w:t>
      </w:r>
      <w:r w:rsidR="007A4C04">
        <w:rPr>
          <w:rFonts w:hint="cs"/>
          <w:rtl/>
        </w:rPr>
        <w:t xml:space="preserve">... </w:t>
      </w:r>
      <w:r>
        <w:rPr>
          <w:rtl/>
        </w:rPr>
        <w:t>אמר ר</w:t>
      </w:r>
      <w:r w:rsidR="007A4C04">
        <w:rPr>
          <w:rFonts w:hint="cs"/>
          <w:rtl/>
        </w:rPr>
        <w:t xml:space="preserve">בי טרפון : </w:t>
      </w:r>
      <w:r w:rsidR="007A4C04">
        <w:rPr>
          <w:rtl/>
        </w:rPr>
        <w:t>מצרים שהיא קרובה עשאוה מעשר עני</w:t>
      </w:r>
      <w:r w:rsidR="00FC2E19">
        <w:rPr>
          <w:rFonts w:hint="cs"/>
          <w:rtl/>
        </w:rPr>
        <w:t xml:space="preserve">, שיהיו עניי ישראל נסמכים עליה </w:t>
      </w:r>
      <w:r w:rsidR="007A4C04">
        <w:rPr>
          <w:rFonts w:hint="cs"/>
          <w:rtl/>
        </w:rPr>
        <w:t xml:space="preserve">... </w:t>
      </w:r>
      <w:r>
        <w:rPr>
          <w:rtl/>
        </w:rPr>
        <w:t>אמר לו ר"א בן עזריה</w:t>
      </w:r>
      <w:r w:rsidR="007A4C04">
        <w:rPr>
          <w:rFonts w:hint="cs"/>
          <w:rtl/>
        </w:rPr>
        <w:t>:</w:t>
      </w:r>
      <w:r>
        <w:rPr>
          <w:rtl/>
        </w:rPr>
        <w:t xml:space="preserve"> </w:t>
      </w:r>
      <w:r w:rsidR="007A4C04">
        <w:rPr>
          <w:rFonts w:hint="cs"/>
          <w:rtl/>
        </w:rPr>
        <w:t xml:space="preserve">... </w:t>
      </w:r>
      <w:r>
        <w:rPr>
          <w:rtl/>
        </w:rPr>
        <w:t>אין אתה אלא כמפסיד נפשות</w:t>
      </w:r>
      <w:r w:rsidR="00FC2E19">
        <w:rPr>
          <w:rFonts w:hint="cs"/>
          <w:rtl/>
        </w:rPr>
        <w:t>.</w:t>
      </w:r>
      <w:r>
        <w:rPr>
          <w:rtl/>
        </w:rPr>
        <w:t xml:space="preserve"> קובע אתה את השמים מלהוריד טל ומטר </w:t>
      </w:r>
      <w:r w:rsidR="007A4C04">
        <w:rPr>
          <w:rFonts w:hint="cs"/>
          <w:rtl/>
        </w:rPr>
        <w:t xml:space="preserve">... </w:t>
      </w:r>
      <w:r>
        <w:rPr>
          <w:rtl/>
        </w:rPr>
        <w:t>א"ר יהושע</w:t>
      </w:r>
      <w:r w:rsidR="00B9754A">
        <w:rPr>
          <w:rFonts w:hint="cs"/>
          <w:rtl/>
        </w:rPr>
        <w:t>:</w:t>
      </w:r>
      <w:r>
        <w:rPr>
          <w:rtl/>
        </w:rPr>
        <w:t xml:space="preserve"> הריני כמשיב על טרפון אחי </w:t>
      </w:r>
      <w:r w:rsidR="00B9754A">
        <w:rPr>
          <w:rFonts w:hint="cs"/>
          <w:rtl/>
        </w:rPr>
        <w:t xml:space="preserve">... </w:t>
      </w:r>
      <w:r w:rsidR="00FC2E19">
        <w:rPr>
          <w:rFonts w:hint="cs"/>
          <w:rtl/>
        </w:rPr>
        <w:t xml:space="preserve">ידון מעשה חדש ממעשה חדש ואל ידון מעשה חדש ממעשה ישן ... ידון מעשה זקנים ממעשה זקנים ואל ידון מעשה זקנים ממעשה נביאים. </w:t>
      </w:r>
      <w:r>
        <w:rPr>
          <w:rtl/>
        </w:rPr>
        <w:t>נמנו וגמרו</w:t>
      </w:r>
      <w:r w:rsidR="00FC2E19">
        <w:rPr>
          <w:rFonts w:hint="cs"/>
          <w:rtl/>
        </w:rPr>
        <w:t>:</w:t>
      </w:r>
      <w:r>
        <w:rPr>
          <w:rtl/>
        </w:rPr>
        <w:t xml:space="preserve"> עמון ומואב מעשרין מעשר עני בשביעית</w:t>
      </w:r>
      <w:r w:rsidR="007E23D5">
        <w:rPr>
          <w:rFonts w:hint="cs"/>
          <w:rtl/>
        </w:rPr>
        <w:t>.</w:t>
      </w:r>
      <w:r>
        <w:rPr>
          <w:rtl/>
        </w:rPr>
        <w:t xml:space="preserve"> וכשבא ר' יוסי בן דורמסקית אצל רבי אליעזר בלוד</w:t>
      </w:r>
      <w:r w:rsidR="007E23D5">
        <w:rPr>
          <w:rFonts w:hint="cs"/>
          <w:rtl/>
        </w:rPr>
        <w:t>,</w:t>
      </w:r>
      <w:r>
        <w:rPr>
          <w:rtl/>
        </w:rPr>
        <w:t xml:space="preserve"> אמר לו</w:t>
      </w:r>
      <w:r w:rsidR="007E23D5">
        <w:rPr>
          <w:rFonts w:hint="cs"/>
          <w:rtl/>
        </w:rPr>
        <w:t>:</w:t>
      </w:r>
      <w:r>
        <w:rPr>
          <w:rtl/>
        </w:rPr>
        <w:t xml:space="preserve"> מה ח</w:t>
      </w:r>
      <w:r w:rsidR="007E23D5">
        <w:rPr>
          <w:rFonts w:hint="cs"/>
          <w:rtl/>
        </w:rPr>
        <w:t>י</w:t>
      </w:r>
      <w:r>
        <w:rPr>
          <w:rtl/>
        </w:rPr>
        <w:t>דוש היה לכם בבית המדרש היום</w:t>
      </w:r>
      <w:r w:rsidR="007E23D5">
        <w:rPr>
          <w:rFonts w:hint="cs"/>
          <w:rtl/>
        </w:rPr>
        <w:t>?</w:t>
      </w:r>
      <w:r>
        <w:rPr>
          <w:rtl/>
        </w:rPr>
        <w:t xml:space="preserve"> אמר </w:t>
      </w:r>
      <w:r>
        <w:rPr>
          <w:rtl/>
        </w:rPr>
        <w:lastRenderedPageBreak/>
        <w:t>לו</w:t>
      </w:r>
      <w:r w:rsidR="00FC2E19">
        <w:rPr>
          <w:rFonts w:hint="cs"/>
          <w:rtl/>
        </w:rPr>
        <w:t>:</w:t>
      </w:r>
      <w:r>
        <w:rPr>
          <w:rtl/>
        </w:rPr>
        <w:t xml:space="preserve"> נמנו וגמרו עמון ומואב מעשרים מעשר עני בשביעית</w:t>
      </w:r>
      <w:r w:rsidR="00B9754A">
        <w:rPr>
          <w:rFonts w:hint="cs"/>
          <w:rtl/>
        </w:rPr>
        <w:t>.</w:t>
      </w:r>
      <w:r>
        <w:rPr>
          <w:rtl/>
        </w:rPr>
        <w:t xml:space="preserve"> בכה רבי אליעזר ואמר</w:t>
      </w:r>
      <w:r w:rsidR="008A0297">
        <w:rPr>
          <w:rFonts w:hint="cs"/>
          <w:rtl/>
        </w:rPr>
        <w:t>:</w:t>
      </w:r>
      <w:r>
        <w:rPr>
          <w:rtl/>
        </w:rPr>
        <w:t xml:space="preserve"> </w:t>
      </w:r>
      <w:r w:rsidR="008A0297">
        <w:rPr>
          <w:rFonts w:hint="cs"/>
          <w:rtl/>
        </w:rPr>
        <w:t>"</w:t>
      </w:r>
      <w:r w:rsidR="008A0297">
        <w:rPr>
          <w:rtl/>
        </w:rPr>
        <w:t>סוד ה' ליראיו ובריתו להודיעם</w:t>
      </w:r>
      <w:r w:rsidR="008A0297">
        <w:rPr>
          <w:rFonts w:hint="cs"/>
          <w:rtl/>
        </w:rPr>
        <w:t>"</w:t>
      </w:r>
      <w:r w:rsidR="008A0297">
        <w:rPr>
          <w:rtl/>
        </w:rPr>
        <w:t xml:space="preserve"> </w:t>
      </w:r>
      <w:r>
        <w:rPr>
          <w:rtl/>
        </w:rPr>
        <w:t>(תהלים כה</w:t>
      </w:r>
      <w:r w:rsidR="00FC2E19">
        <w:rPr>
          <w:rFonts w:hint="cs"/>
          <w:rtl/>
        </w:rPr>
        <w:t xml:space="preserve"> יד</w:t>
      </w:r>
      <w:r>
        <w:rPr>
          <w:rtl/>
        </w:rPr>
        <w:t>)</w:t>
      </w:r>
      <w:r w:rsidR="008A0297">
        <w:rPr>
          <w:rFonts w:hint="cs"/>
          <w:rtl/>
        </w:rPr>
        <w:t>,</w:t>
      </w:r>
      <w:r>
        <w:rPr>
          <w:rtl/>
        </w:rPr>
        <w:t xml:space="preserve"> צא ואמור להם</w:t>
      </w:r>
      <w:r w:rsidR="008A0297">
        <w:rPr>
          <w:rFonts w:hint="cs"/>
          <w:rtl/>
        </w:rPr>
        <w:t>:</w:t>
      </w:r>
      <w:r>
        <w:rPr>
          <w:rtl/>
        </w:rPr>
        <w:t xml:space="preserve"> אל תחושו למנ</w:t>
      </w:r>
      <w:r w:rsidR="008A0297">
        <w:rPr>
          <w:rFonts w:hint="cs"/>
          <w:rtl/>
        </w:rPr>
        <w:t>י</w:t>
      </w:r>
      <w:r>
        <w:rPr>
          <w:rtl/>
        </w:rPr>
        <w:t>ינכם</w:t>
      </w:r>
      <w:r w:rsidR="008A0297">
        <w:rPr>
          <w:rFonts w:hint="cs"/>
          <w:rtl/>
        </w:rPr>
        <w:t>.</w:t>
      </w:r>
      <w:r>
        <w:rPr>
          <w:rtl/>
        </w:rPr>
        <w:t xml:space="preserve"> מקובל אני מרבן יוחנן בן זכאי ששמע מרבו ורבו מרבו עד הלכה למשה מסיני</w:t>
      </w:r>
      <w:r w:rsidR="008A0297">
        <w:rPr>
          <w:rFonts w:hint="cs"/>
          <w:rtl/>
        </w:rPr>
        <w:t>,</w:t>
      </w:r>
      <w:r>
        <w:rPr>
          <w:rtl/>
        </w:rPr>
        <w:t xml:space="preserve"> שעמון ומואב מעשרין מעשר עני בשביעית</w:t>
      </w:r>
      <w:r w:rsidR="00FA1793">
        <w:rPr>
          <w:rFonts w:hint="cs"/>
          <w:rtl/>
        </w:rPr>
        <w:t>.</w:t>
      </w:r>
      <w:r w:rsidR="00FA1793">
        <w:rPr>
          <w:rStyle w:val="a5"/>
          <w:rtl/>
        </w:rPr>
        <w:footnoteReference w:id="5"/>
      </w:r>
    </w:p>
    <w:p w:rsidR="000D6D5D" w:rsidRDefault="000D6D5D" w:rsidP="00FC2E19">
      <w:pPr>
        <w:pStyle w:val="ad"/>
        <w:rPr>
          <w:rFonts w:hint="cs"/>
          <w:rtl/>
        </w:rPr>
      </w:pPr>
      <w:r w:rsidRPr="00042369">
        <w:rPr>
          <w:b/>
          <w:bCs/>
          <w:rtl/>
        </w:rPr>
        <w:t>בו ביום</w:t>
      </w:r>
      <w:r>
        <w:rPr>
          <w:rtl/>
        </w:rPr>
        <w:t xml:space="preserve"> בא יהודה גר עמוני ועמד לפניהן בבית המדרש</w:t>
      </w:r>
      <w:r w:rsidR="00FC2E19">
        <w:rPr>
          <w:rFonts w:hint="cs"/>
          <w:rtl/>
        </w:rPr>
        <w:t>.</w:t>
      </w:r>
      <w:r>
        <w:rPr>
          <w:rtl/>
        </w:rPr>
        <w:t xml:space="preserve"> אמר להם</w:t>
      </w:r>
      <w:r w:rsidR="00FC2E19">
        <w:rPr>
          <w:rFonts w:hint="cs"/>
          <w:rtl/>
        </w:rPr>
        <w:t>:</w:t>
      </w:r>
      <w:r>
        <w:rPr>
          <w:rtl/>
        </w:rPr>
        <w:t xml:space="preserve"> מה אני לב</w:t>
      </w:r>
      <w:r w:rsidR="00D22A0D">
        <w:rPr>
          <w:rFonts w:hint="cs"/>
          <w:rtl/>
        </w:rPr>
        <w:t>ו</w:t>
      </w:r>
      <w:r>
        <w:rPr>
          <w:rtl/>
        </w:rPr>
        <w:t>א בקהל</w:t>
      </w:r>
      <w:r w:rsidR="00FC2E19">
        <w:rPr>
          <w:rFonts w:hint="cs"/>
          <w:rtl/>
        </w:rPr>
        <w:t>?</w:t>
      </w:r>
      <w:r>
        <w:rPr>
          <w:rtl/>
        </w:rPr>
        <w:t xml:space="preserve"> אמר לו ר</w:t>
      </w:r>
      <w:r w:rsidR="00FC2E19">
        <w:rPr>
          <w:rFonts w:hint="cs"/>
          <w:rtl/>
        </w:rPr>
        <w:t xml:space="preserve">בן גמליאל: </w:t>
      </w:r>
      <w:r>
        <w:rPr>
          <w:rtl/>
        </w:rPr>
        <w:t>אסור אתה</w:t>
      </w:r>
      <w:r w:rsidR="00FC2E19">
        <w:rPr>
          <w:rFonts w:hint="cs"/>
          <w:rtl/>
        </w:rPr>
        <w:t>.</w:t>
      </w:r>
      <w:r>
        <w:rPr>
          <w:rtl/>
        </w:rPr>
        <w:t xml:space="preserve"> אמר לו ר' יהושע</w:t>
      </w:r>
      <w:r w:rsidR="00FC2E19">
        <w:rPr>
          <w:rFonts w:hint="cs"/>
          <w:rtl/>
        </w:rPr>
        <w:t>:</w:t>
      </w:r>
      <w:r>
        <w:rPr>
          <w:rtl/>
        </w:rPr>
        <w:t xml:space="preserve"> מותר</w:t>
      </w:r>
      <w:r w:rsidR="00EC4C5C">
        <w:rPr>
          <w:rFonts w:hint="cs"/>
          <w:rtl/>
        </w:rPr>
        <w:t xml:space="preserve"> אתה</w:t>
      </w:r>
      <w:r>
        <w:rPr>
          <w:rtl/>
        </w:rPr>
        <w:t xml:space="preserve"> </w:t>
      </w:r>
      <w:r w:rsidR="008A0297">
        <w:rPr>
          <w:rFonts w:hint="cs"/>
          <w:rtl/>
        </w:rPr>
        <w:t>...</w:t>
      </w:r>
      <w:r w:rsidR="008A0297">
        <w:rPr>
          <w:rStyle w:val="a5"/>
          <w:rtl/>
        </w:rPr>
        <w:footnoteReference w:id="6"/>
      </w:r>
    </w:p>
    <w:p w:rsidR="00EC4C5C" w:rsidRDefault="00EC4C5C" w:rsidP="00EC4C5C">
      <w:pPr>
        <w:pStyle w:val="ac"/>
        <w:rPr>
          <w:rtl/>
        </w:rPr>
      </w:pPr>
      <w:r>
        <w:rPr>
          <w:rtl/>
        </w:rPr>
        <w:t>מסכת חגיגה דף ג עמוד א</w:t>
      </w:r>
    </w:p>
    <w:p w:rsidR="006119F7" w:rsidRDefault="00EC4C5C" w:rsidP="006119F7">
      <w:pPr>
        <w:pStyle w:val="ad"/>
        <w:rPr>
          <w:rFonts w:hint="cs"/>
          <w:rtl/>
        </w:rPr>
      </w:pPr>
      <w:r>
        <w:rPr>
          <w:rtl/>
        </w:rPr>
        <w:t>תנו רבנן:</w:t>
      </w:r>
      <w:r w:rsidR="00041B82">
        <w:rPr>
          <w:rStyle w:val="a5"/>
          <w:rtl/>
        </w:rPr>
        <w:footnoteReference w:id="7"/>
      </w:r>
      <w:r>
        <w:rPr>
          <w:rtl/>
        </w:rPr>
        <w:t xml:space="preserve"> מעשה ברבי יוחנן בן ברוקה ורבי אלעזר (בן) חסמא שהלכו להקביל פני רבי יהושע בפקיעין</w:t>
      </w:r>
      <w:r w:rsidR="006119F7">
        <w:rPr>
          <w:rFonts w:hint="cs"/>
          <w:rtl/>
        </w:rPr>
        <w:t>.</w:t>
      </w:r>
      <w:r>
        <w:rPr>
          <w:rtl/>
        </w:rPr>
        <w:t xml:space="preserve"> אמר להם: מה חידוש היה בבית המדרש היום? אמרו לו: תלמידיך אנו, ומימיך אנו שותין. אמר להם: אף על פי כן, אי אפשר לבית המדרש בלא חידוש</w:t>
      </w:r>
      <w:r w:rsidR="006119F7">
        <w:rPr>
          <w:rFonts w:hint="cs"/>
          <w:rtl/>
        </w:rPr>
        <w:t>.</w:t>
      </w:r>
      <w:r>
        <w:rPr>
          <w:rtl/>
        </w:rPr>
        <w:t xml:space="preserve"> שבת של מי היתה? - שבת של רבי אלעזר בן עזריה היתה. - ובמה היתה הגדה היום? אמרו לו: בפרשת הקהל. - ומה דרש בה? </w:t>
      </w:r>
      <w:r w:rsidR="006119F7">
        <w:rPr>
          <w:rFonts w:hint="cs"/>
          <w:rtl/>
        </w:rPr>
        <w:t>"</w:t>
      </w:r>
      <w:r>
        <w:rPr>
          <w:rtl/>
        </w:rPr>
        <w:t>הקהל את העם האנשים והנשים והטף</w:t>
      </w:r>
      <w:r w:rsidR="006119F7">
        <w:rPr>
          <w:rFonts w:hint="cs"/>
          <w:rtl/>
        </w:rPr>
        <w:t>" (דברים לא יב),</w:t>
      </w:r>
      <w:r>
        <w:rPr>
          <w:rtl/>
        </w:rPr>
        <w:t xml:space="preserve"> אם אנשים באים ללמוד, נשים באות לשמוע, טף למה באין? כדי ליתן שכר למביאיהן. - אמר להם: מרגלית טובה היתה בידכם ובקשתם לאבדה ממני! </w:t>
      </w:r>
    </w:p>
    <w:p w:rsidR="00533B49" w:rsidRDefault="00EC4C5C" w:rsidP="00533B49">
      <w:pPr>
        <w:pStyle w:val="ad"/>
        <w:rPr>
          <w:rFonts w:hint="cs"/>
          <w:rtl/>
        </w:rPr>
      </w:pPr>
      <w:r>
        <w:rPr>
          <w:rtl/>
        </w:rPr>
        <w:t>ועוד דרש:</w:t>
      </w:r>
      <w:r w:rsidR="006119F7">
        <w:rPr>
          <w:rStyle w:val="a5"/>
          <w:rtl/>
        </w:rPr>
        <w:footnoteReference w:id="8"/>
      </w:r>
      <w:r>
        <w:rPr>
          <w:rtl/>
        </w:rPr>
        <w:t xml:space="preserve"> </w:t>
      </w:r>
      <w:r w:rsidR="006119F7">
        <w:rPr>
          <w:rFonts w:hint="cs"/>
          <w:rtl/>
        </w:rPr>
        <w:t>"</w:t>
      </w:r>
      <w:r>
        <w:rPr>
          <w:rtl/>
        </w:rPr>
        <w:t xml:space="preserve">את ה' האמרת היום </w:t>
      </w:r>
      <w:r w:rsidR="006119F7">
        <w:rPr>
          <w:rFonts w:hint="cs"/>
          <w:rtl/>
        </w:rPr>
        <w:t xml:space="preserve">... </w:t>
      </w:r>
      <w:r>
        <w:rPr>
          <w:rtl/>
        </w:rPr>
        <w:t>וה' האמירך היום</w:t>
      </w:r>
      <w:r w:rsidR="006119F7">
        <w:rPr>
          <w:rFonts w:hint="cs"/>
          <w:rtl/>
        </w:rPr>
        <w:t>" (דברים כו יז-יח).</w:t>
      </w:r>
      <w:r w:rsidR="006119F7">
        <w:rPr>
          <w:rStyle w:val="a5"/>
          <w:rtl/>
        </w:rPr>
        <w:footnoteReference w:id="9"/>
      </w:r>
      <w:r>
        <w:rPr>
          <w:rtl/>
        </w:rPr>
        <w:t xml:space="preserve"> אמר להם </w:t>
      </w:r>
      <w:r w:rsidR="006119F7">
        <w:rPr>
          <w:rtl/>
        </w:rPr>
        <w:t>הקב"ה</w:t>
      </w:r>
      <w:r>
        <w:rPr>
          <w:rtl/>
        </w:rPr>
        <w:t xml:space="preserve"> לישראל: אתם עשיתוני חטיבה אחת בעולם, ואני אעשה אתכם חטיבה אחת בעולם </w:t>
      </w:r>
      <w:r w:rsidR="006119F7">
        <w:rPr>
          <w:rFonts w:hint="cs"/>
          <w:rtl/>
        </w:rPr>
        <w:t>...</w:t>
      </w:r>
      <w:r>
        <w:rPr>
          <w:rtl/>
        </w:rPr>
        <w:t xml:space="preserve"> ואף הוא פתח ודרש:</w:t>
      </w:r>
      <w:r w:rsidR="00041B82">
        <w:rPr>
          <w:rStyle w:val="a5"/>
          <w:rtl/>
        </w:rPr>
        <w:footnoteReference w:id="10"/>
      </w:r>
      <w:r>
        <w:rPr>
          <w:rtl/>
        </w:rPr>
        <w:t xml:space="preserve"> </w:t>
      </w:r>
      <w:r w:rsidR="00041B82">
        <w:rPr>
          <w:rFonts w:hint="cs"/>
          <w:rtl/>
        </w:rPr>
        <w:t>"</w:t>
      </w:r>
      <w:r w:rsidR="0074654E">
        <w:rPr>
          <w:rtl/>
        </w:rPr>
        <w:t>דִּבְרֵי חֲכָמִים כַּדָּרְבֹנוֹת וּכְמַשְׂמְרוֹת נְטוּעִים בַּעֲלֵי אֲסֻפּוֹת נִתְּנוּ מֵרֹעֶה אֶחָד</w:t>
      </w:r>
      <w:r w:rsidR="00041B82">
        <w:rPr>
          <w:rFonts w:hint="cs"/>
          <w:rtl/>
        </w:rPr>
        <w:t>" (קהלת יב יא)</w:t>
      </w:r>
      <w:r>
        <w:rPr>
          <w:rtl/>
        </w:rPr>
        <w:t>. ל</w:t>
      </w:r>
      <w:r w:rsidR="00CF278D">
        <w:rPr>
          <w:rtl/>
        </w:rPr>
        <w:t>ָ</w:t>
      </w:r>
      <w:r>
        <w:rPr>
          <w:rtl/>
        </w:rPr>
        <w:t>מ</w:t>
      </w:r>
      <w:r w:rsidR="00CF278D">
        <w:rPr>
          <w:rtl/>
        </w:rPr>
        <w:t>ָ</w:t>
      </w:r>
      <w:r>
        <w:rPr>
          <w:rtl/>
        </w:rPr>
        <w:t>ה נמשלו דברי תורה ל</w:t>
      </w:r>
      <w:r w:rsidR="00CF278D">
        <w:rPr>
          <w:rtl/>
        </w:rPr>
        <w:t>ְ</w:t>
      </w:r>
      <w:r>
        <w:rPr>
          <w:rtl/>
        </w:rPr>
        <w:t>ד</w:t>
      </w:r>
      <w:r w:rsidR="00CF278D">
        <w:rPr>
          <w:rtl/>
        </w:rPr>
        <w:t>ָ</w:t>
      </w:r>
      <w:r>
        <w:rPr>
          <w:rtl/>
        </w:rPr>
        <w:t>ר</w:t>
      </w:r>
      <w:r w:rsidR="00CF278D">
        <w:rPr>
          <w:rtl/>
        </w:rPr>
        <w:t>ְ</w:t>
      </w:r>
      <w:r>
        <w:rPr>
          <w:rtl/>
        </w:rPr>
        <w:t>ב</w:t>
      </w:r>
      <w:r w:rsidR="00CF278D">
        <w:rPr>
          <w:rtl/>
        </w:rPr>
        <w:t>ָּ</w:t>
      </w:r>
      <w:r>
        <w:rPr>
          <w:rtl/>
        </w:rPr>
        <w:t>ן? לומר לך: מה דרבן זה מכוין את הפרה לתלמיה להוציא חיים לעולם, אף דברי תורה מכוונין את לומדיהן מדרכי מיתה לדרכי חיים. אי מה דרבן זה מטלטל אף דברי תורה מטלטלין</w:t>
      </w:r>
      <w:r w:rsidR="00041B82">
        <w:rPr>
          <w:rFonts w:hint="cs"/>
          <w:rtl/>
        </w:rPr>
        <w:t>?</w:t>
      </w:r>
      <w:r w:rsidR="00041B82">
        <w:rPr>
          <w:rStyle w:val="a5"/>
          <w:rtl/>
        </w:rPr>
        <w:footnoteReference w:id="11"/>
      </w:r>
      <w:r w:rsidR="00041B82">
        <w:rPr>
          <w:rFonts w:hint="cs"/>
          <w:rtl/>
        </w:rPr>
        <w:t xml:space="preserve"> </w:t>
      </w:r>
      <w:r>
        <w:rPr>
          <w:rtl/>
        </w:rPr>
        <w:t>- תלמוד לומר</w:t>
      </w:r>
      <w:r w:rsidR="00CF278D">
        <w:rPr>
          <w:rFonts w:hint="cs"/>
          <w:rtl/>
        </w:rPr>
        <w:t>:</w:t>
      </w:r>
      <w:r>
        <w:rPr>
          <w:rtl/>
        </w:rPr>
        <w:t xml:space="preserve"> </w:t>
      </w:r>
      <w:r w:rsidR="00CF278D">
        <w:rPr>
          <w:rFonts w:hint="cs"/>
          <w:rtl/>
        </w:rPr>
        <w:t>"</w:t>
      </w:r>
      <w:r>
        <w:rPr>
          <w:rtl/>
        </w:rPr>
        <w:t>משמרות</w:t>
      </w:r>
      <w:r w:rsidR="00CF278D">
        <w:rPr>
          <w:rFonts w:hint="cs"/>
          <w:rtl/>
        </w:rPr>
        <w:t>"</w:t>
      </w:r>
      <w:r>
        <w:rPr>
          <w:rtl/>
        </w:rPr>
        <w:t>. אי מה מסמר זה חסר ולא יתר</w:t>
      </w:r>
      <w:r w:rsidR="00CF278D">
        <w:rPr>
          <w:rFonts w:hint="cs"/>
          <w:rtl/>
        </w:rPr>
        <w:t>?</w:t>
      </w:r>
      <w:r w:rsidR="00CF278D">
        <w:rPr>
          <w:rStyle w:val="a5"/>
          <w:rtl/>
        </w:rPr>
        <w:footnoteReference w:id="12"/>
      </w:r>
      <w:r>
        <w:rPr>
          <w:rtl/>
        </w:rPr>
        <w:t xml:space="preserve"> אף דברי תורה חסירין ולא יתירין</w:t>
      </w:r>
      <w:r w:rsidR="00CF278D">
        <w:rPr>
          <w:rFonts w:hint="cs"/>
          <w:rtl/>
        </w:rPr>
        <w:t>?</w:t>
      </w:r>
      <w:r>
        <w:rPr>
          <w:rtl/>
        </w:rPr>
        <w:t xml:space="preserve"> - תלמוד לומר</w:t>
      </w:r>
      <w:r w:rsidR="00CF278D">
        <w:rPr>
          <w:rFonts w:hint="cs"/>
          <w:rtl/>
        </w:rPr>
        <w:t>:</w:t>
      </w:r>
      <w:r>
        <w:rPr>
          <w:rtl/>
        </w:rPr>
        <w:t xml:space="preserve"> </w:t>
      </w:r>
      <w:r w:rsidR="00CF278D">
        <w:rPr>
          <w:rFonts w:hint="cs"/>
          <w:rtl/>
        </w:rPr>
        <w:t>"</w:t>
      </w:r>
      <w:r>
        <w:rPr>
          <w:rtl/>
        </w:rPr>
        <w:t>נטועים</w:t>
      </w:r>
      <w:r w:rsidR="00CF278D">
        <w:rPr>
          <w:rFonts w:hint="cs"/>
          <w:rtl/>
        </w:rPr>
        <w:t>"</w:t>
      </w:r>
      <w:r>
        <w:rPr>
          <w:rtl/>
        </w:rPr>
        <w:t>, מה נטיעה זו פ</w:t>
      </w:r>
      <w:r w:rsidR="00CF278D">
        <w:rPr>
          <w:rtl/>
        </w:rPr>
        <w:t>ָּ</w:t>
      </w:r>
      <w:r>
        <w:rPr>
          <w:rtl/>
        </w:rPr>
        <w:t>ר</w:t>
      </w:r>
      <w:r w:rsidR="00CF278D">
        <w:rPr>
          <w:rtl/>
        </w:rPr>
        <w:t>ָ</w:t>
      </w:r>
      <w:r>
        <w:rPr>
          <w:rtl/>
        </w:rPr>
        <w:t>ה ו</w:t>
      </w:r>
      <w:r w:rsidR="00CF278D">
        <w:rPr>
          <w:rtl/>
        </w:rPr>
        <w:t>ְ</w:t>
      </w:r>
      <w:r>
        <w:rPr>
          <w:rtl/>
        </w:rPr>
        <w:t>ר</w:t>
      </w:r>
      <w:r w:rsidR="00CF278D">
        <w:rPr>
          <w:rtl/>
        </w:rPr>
        <w:t>ָ</w:t>
      </w:r>
      <w:r>
        <w:rPr>
          <w:rtl/>
        </w:rPr>
        <w:t>ב</w:t>
      </w:r>
      <w:r w:rsidR="00CF278D">
        <w:rPr>
          <w:rtl/>
        </w:rPr>
        <w:t>ָ</w:t>
      </w:r>
      <w:r>
        <w:rPr>
          <w:rtl/>
        </w:rPr>
        <w:t>ה - אף דברי תורה פרין ורבין. בעלי אס</w:t>
      </w:r>
      <w:r w:rsidR="00041B82">
        <w:rPr>
          <w:rFonts w:hint="cs"/>
          <w:rtl/>
        </w:rPr>
        <w:t>ו</w:t>
      </w:r>
      <w:r>
        <w:rPr>
          <w:rtl/>
        </w:rPr>
        <w:t>פות - אלו תלמידי חכמים שיושבין אסופות אסופות ועוסקין בתורה</w:t>
      </w:r>
      <w:r w:rsidR="00CF278D">
        <w:rPr>
          <w:rFonts w:hint="cs"/>
          <w:rtl/>
        </w:rPr>
        <w:t>:</w:t>
      </w:r>
      <w:r>
        <w:rPr>
          <w:rtl/>
        </w:rPr>
        <w:t xml:space="preserve"> הללו מטמאין והללו מטהרין, הללו אוסרין והללו מתירין, הללו פוסלין והללו מכשירין. שמא יאמר אדם: היאך אני למד תורה מעתה?</w:t>
      </w:r>
      <w:r w:rsidR="00533B49">
        <w:rPr>
          <w:rStyle w:val="a5"/>
          <w:rtl/>
        </w:rPr>
        <w:footnoteReference w:id="13"/>
      </w:r>
      <w:r>
        <w:rPr>
          <w:rtl/>
        </w:rPr>
        <w:t xml:space="preserve"> ת</w:t>
      </w:r>
      <w:r w:rsidR="00533B49">
        <w:rPr>
          <w:rFonts w:hint="cs"/>
          <w:rtl/>
        </w:rPr>
        <w:t>למוד לומר</w:t>
      </w:r>
      <w:r>
        <w:rPr>
          <w:rtl/>
        </w:rPr>
        <w:t xml:space="preserve">: </w:t>
      </w:r>
      <w:r w:rsidR="00CF278D">
        <w:rPr>
          <w:rFonts w:hint="cs"/>
          <w:rtl/>
        </w:rPr>
        <w:t>"</w:t>
      </w:r>
      <w:r>
        <w:rPr>
          <w:rtl/>
        </w:rPr>
        <w:t>כולם נתנו מר</w:t>
      </w:r>
      <w:r w:rsidR="00CF278D">
        <w:rPr>
          <w:rFonts w:hint="cs"/>
          <w:rtl/>
        </w:rPr>
        <w:t>ו</w:t>
      </w:r>
      <w:r>
        <w:rPr>
          <w:rtl/>
        </w:rPr>
        <w:t>עה אחד</w:t>
      </w:r>
      <w:r w:rsidR="00CF278D">
        <w:rPr>
          <w:rFonts w:hint="cs"/>
          <w:rtl/>
        </w:rPr>
        <w:t>"</w:t>
      </w:r>
      <w:r>
        <w:rPr>
          <w:rtl/>
        </w:rPr>
        <w:t xml:space="preserve"> - אל אחד נתנן, פרנס אחד אמרן, מפי אדון כל המעשים ברוך הוא, דכתיב</w:t>
      </w:r>
      <w:r w:rsidR="00CF278D">
        <w:rPr>
          <w:rFonts w:hint="cs"/>
          <w:rtl/>
        </w:rPr>
        <w:t>:</w:t>
      </w:r>
      <w:r>
        <w:rPr>
          <w:rtl/>
        </w:rPr>
        <w:t xml:space="preserve"> </w:t>
      </w:r>
      <w:r w:rsidR="00CF278D">
        <w:rPr>
          <w:rFonts w:hint="cs"/>
          <w:rtl/>
        </w:rPr>
        <w:t>"</w:t>
      </w:r>
      <w:r>
        <w:rPr>
          <w:rtl/>
        </w:rPr>
        <w:t>וידבר אלהים את כל הדברים האלה</w:t>
      </w:r>
      <w:r w:rsidR="00CF278D">
        <w:rPr>
          <w:rFonts w:hint="cs"/>
          <w:rtl/>
        </w:rPr>
        <w:t>" (שמות כ א)</w:t>
      </w:r>
      <w:r>
        <w:rPr>
          <w:rtl/>
        </w:rPr>
        <w:t>.</w:t>
      </w:r>
      <w:r w:rsidR="006672F9">
        <w:rPr>
          <w:rStyle w:val="a5"/>
          <w:rtl/>
        </w:rPr>
        <w:footnoteReference w:id="14"/>
      </w:r>
      <w:r>
        <w:rPr>
          <w:rtl/>
        </w:rPr>
        <w:t xml:space="preserve"> אף אתה עשה </w:t>
      </w:r>
      <w:r>
        <w:rPr>
          <w:rtl/>
        </w:rPr>
        <w:lastRenderedPageBreak/>
        <w:t>אזניך כאפרכסת, וקנה לך לב מבין לשמוע את דברי מטמאים ואת דברי מטהרים, את דברי אוסרין ואת דברי מתירין, את דברי פוסלין ואת דברי מכשירין.</w:t>
      </w:r>
      <w:r w:rsidR="00F31A82">
        <w:rPr>
          <w:rStyle w:val="a5"/>
          <w:rtl/>
        </w:rPr>
        <w:footnoteReference w:id="15"/>
      </w:r>
      <w:r>
        <w:rPr>
          <w:rtl/>
        </w:rPr>
        <w:t xml:space="preserve"> </w:t>
      </w:r>
    </w:p>
    <w:p w:rsidR="00EC4C5C" w:rsidRDefault="00EC4C5C" w:rsidP="00533B49">
      <w:pPr>
        <w:pStyle w:val="ad"/>
        <w:rPr>
          <w:rFonts w:hint="cs"/>
          <w:rtl/>
        </w:rPr>
      </w:pPr>
      <w:r>
        <w:rPr>
          <w:rtl/>
        </w:rPr>
        <w:t>בלשון הזה אמר להם: אין דור יתום שרבי אלעזר בן עזריה שרוי בתוכו.</w:t>
      </w:r>
      <w:r w:rsidR="00F31A82">
        <w:rPr>
          <w:rStyle w:val="a5"/>
          <w:rtl/>
        </w:rPr>
        <w:footnoteReference w:id="16"/>
      </w:r>
    </w:p>
    <w:p w:rsidR="00A70281" w:rsidRDefault="00A70281" w:rsidP="00A70281">
      <w:pPr>
        <w:pStyle w:val="ac"/>
        <w:rPr>
          <w:rFonts w:hint="cs"/>
          <w:rtl/>
        </w:rPr>
      </w:pPr>
      <w:r>
        <w:rPr>
          <w:rtl/>
        </w:rPr>
        <w:t>מכילתא דרבי ישמעאל בא - מסכתא דפסחא פרשה טז</w:t>
      </w:r>
    </w:p>
    <w:p w:rsidR="00A70281" w:rsidRDefault="00A70281" w:rsidP="00A70281">
      <w:pPr>
        <w:pStyle w:val="ad"/>
        <w:rPr>
          <w:rFonts w:hint="cs"/>
          <w:rtl/>
        </w:rPr>
      </w:pPr>
      <w:r>
        <w:rPr>
          <w:rtl/>
        </w:rPr>
        <w:t>כבר שבתו תלמידים ביבנה ולא שבת שם רבי יהושע</w:t>
      </w:r>
      <w:r>
        <w:rPr>
          <w:rFonts w:hint="cs"/>
          <w:rtl/>
        </w:rPr>
        <w:t>.</w:t>
      </w:r>
      <w:r>
        <w:rPr>
          <w:rtl/>
        </w:rPr>
        <w:t xml:space="preserve"> וכשבאו תלמידיו אצלו</w:t>
      </w:r>
      <w:r>
        <w:rPr>
          <w:rFonts w:hint="cs"/>
          <w:rtl/>
        </w:rPr>
        <w:t>,</w:t>
      </w:r>
      <w:r>
        <w:rPr>
          <w:rtl/>
        </w:rPr>
        <w:t xml:space="preserve"> אמר להם</w:t>
      </w:r>
      <w:r>
        <w:rPr>
          <w:rFonts w:hint="cs"/>
          <w:rtl/>
        </w:rPr>
        <w:t>:</w:t>
      </w:r>
      <w:r>
        <w:rPr>
          <w:rtl/>
        </w:rPr>
        <w:t xml:space="preserve"> מה דברים היה לכם ביבנה</w:t>
      </w:r>
      <w:r>
        <w:rPr>
          <w:rFonts w:hint="cs"/>
          <w:rtl/>
        </w:rPr>
        <w:t>?</w:t>
      </w:r>
      <w:r>
        <w:rPr>
          <w:rtl/>
        </w:rPr>
        <w:t xml:space="preserve"> אמרו לו</w:t>
      </w:r>
      <w:r>
        <w:rPr>
          <w:rFonts w:hint="cs"/>
          <w:rtl/>
        </w:rPr>
        <w:t>:</w:t>
      </w:r>
      <w:r>
        <w:rPr>
          <w:rtl/>
        </w:rPr>
        <w:t xml:space="preserve"> אחריך רבי</w:t>
      </w:r>
      <w:r>
        <w:rPr>
          <w:rFonts w:hint="cs"/>
          <w:rtl/>
        </w:rPr>
        <w:t>.</w:t>
      </w:r>
      <w:r>
        <w:rPr>
          <w:rtl/>
        </w:rPr>
        <w:t xml:space="preserve"> אמר להם</w:t>
      </w:r>
      <w:r>
        <w:rPr>
          <w:rFonts w:hint="cs"/>
          <w:rtl/>
        </w:rPr>
        <w:t>:</w:t>
      </w:r>
      <w:r>
        <w:rPr>
          <w:rtl/>
        </w:rPr>
        <w:t xml:space="preserve"> ומי שבת שם</w:t>
      </w:r>
      <w:r>
        <w:rPr>
          <w:rFonts w:hint="cs"/>
          <w:rtl/>
        </w:rPr>
        <w:t>?</w:t>
      </w:r>
      <w:r>
        <w:rPr>
          <w:rtl/>
        </w:rPr>
        <w:t xml:space="preserve"> אמרו לו</w:t>
      </w:r>
      <w:r>
        <w:rPr>
          <w:rFonts w:hint="cs"/>
          <w:rtl/>
        </w:rPr>
        <w:t>:</w:t>
      </w:r>
      <w:r>
        <w:rPr>
          <w:rtl/>
        </w:rPr>
        <w:t xml:space="preserve"> ר' אלעזר בן עזריה</w:t>
      </w:r>
      <w:r>
        <w:rPr>
          <w:rFonts w:hint="cs"/>
          <w:rtl/>
        </w:rPr>
        <w:t>.</w:t>
      </w:r>
      <w:r>
        <w:rPr>
          <w:rtl/>
        </w:rPr>
        <w:t xml:space="preserve"> אמר להם</w:t>
      </w:r>
      <w:r>
        <w:rPr>
          <w:rFonts w:hint="cs"/>
          <w:rtl/>
        </w:rPr>
        <w:t>:</w:t>
      </w:r>
      <w:r>
        <w:rPr>
          <w:rtl/>
        </w:rPr>
        <w:t xml:space="preserve"> אפשר ששבת שם ר' אלעזר בן עזריה ולא חדש לכם דבר</w:t>
      </w:r>
      <w:r>
        <w:rPr>
          <w:rFonts w:hint="cs"/>
          <w:rtl/>
        </w:rPr>
        <w:t>?</w:t>
      </w:r>
      <w:r>
        <w:rPr>
          <w:rtl/>
        </w:rPr>
        <w:t xml:space="preserve"> אמרו לו</w:t>
      </w:r>
      <w:r>
        <w:rPr>
          <w:rFonts w:hint="cs"/>
          <w:rtl/>
        </w:rPr>
        <w:t>:</w:t>
      </w:r>
      <w:r>
        <w:rPr>
          <w:rtl/>
        </w:rPr>
        <w:t xml:space="preserve"> רבי</w:t>
      </w:r>
      <w:r>
        <w:rPr>
          <w:rFonts w:hint="cs"/>
          <w:rtl/>
        </w:rPr>
        <w:t>,</w:t>
      </w:r>
      <w:r>
        <w:rPr>
          <w:rtl/>
        </w:rPr>
        <w:t xml:space="preserve"> כלל זה דרש</w:t>
      </w:r>
      <w:r>
        <w:rPr>
          <w:rFonts w:hint="cs"/>
          <w:rtl/>
        </w:rPr>
        <w:t>:</w:t>
      </w:r>
      <w:r>
        <w:rPr>
          <w:rtl/>
        </w:rPr>
        <w:t xml:space="preserve"> </w:t>
      </w:r>
      <w:r>
        <w:rPr>
          <w:rFonts w:hint="cs"/>
          <w:rtl/>
        </w:rPr>
        <w:t>"</w:t>
      </w:r>
      <w:r>
        <w:rPr>
          <w:rtl/>
        </w:rPr>
        <w:t>אתם נצבים היום כלכם טפכם נשיכם</w:t>
      </w:r>
      <w:r>
        <w:rPr>
          <w:rFonts w:hint="cs"/>
          <w:rtl/>
        </w:rPr>
        <w:t>"</w:t>
      </w:r>
      <w:r>
        <w:rPr>
          <w:rtl/>
        </w:rPr>
        <w:t xml:space="preserve"> (דבר</w:t>
      </w:r>
      <w:r>
        <w:rPr>
          <w:rFonts w:hint="cs"/>
          <w:rtl/>
        </w:rPr>
        <w:t>ים</w:t>
      </w:r>
      <w:r>
        <w:rPr>
          <w:rtl/>
        </w:rPr>
        <w:t xml:space="preserve"> כט ט)</w:t>
      </w:r>
      <w:r>
        <w:rPr>
          <w:rFonts w:hint="cs"/>
          <w:rtl/>
        </w:rPr>
        <w:t>.</w:t>
      </w:r>
      <w:r>
        <w:rPr>
          <w:rtl/>
        </w:rPr>
        <w:t xml:space="preserve"> וכי מה טף זה יודע להבין בין טוב לרע</w:t>
      </w:r>
      <w:r>
        <w:rPr>
          <w:rFonts w:hint="cs"/>
          <w:rtl/>
        </w:rPr>
        <w:t>?</w:t>
      </w:r>
      <w:r>
        <w:rPr>
          <w:rtl/>
        </w:rPr>
        <w:t xml:space="preserve"> אלא ליתן שכר למביאיהם</w:t>
      </w:r>
      <w:r>
        <w:rPr>
          <w:rFonts w:hint="cs"/>
          <w:rtl/>
        </w:rPr>
        <w:t>,</w:t>
      </w:r>
      <w:r>
        <w:rPr>
          <w:rtl/>
        </w:rPr>
        <w:t xml:space="preserve"> לרבות שכר עושי רצונו</w:t>
      </w:r>
      <w:r>
        <w:rPr>
          <w:rFonts w:hint="cs"/>
          <w:rtl/>
        </w:rPr>
        <w:t>.</w:t>
      </w:r>
      <w:r>
        <w:rPr>
          <w:rtl/>
        </w:rPr>
        <w:t xml:space="preserve"> לקיים מה שנאמר</w:t>
      </w:r>
      <w:r>
        <w:rPr>
          <w:rFonts w:hint="cs"/>
          <w:rtl/>
        </w:rPr>
        <w:t>:</w:t>
      </w:r>
      <w:r>
        <w:rPr>
          <w:rtl/>
        </w:rPr>
        <w:t xml:space="preserve"> </w:t>
      </w:r>
      <w:r>
        <w:rPr>
          <w:rFonts w:hint="cs"/>
          <w:rtl/>
        </w:rPr>
        <w:t>"</w:t>
      </w:r>
      <w:r>
        <w:rPr>
          <w:rtl/>
        </w:rPr>
        <w:t xml:space="preserve">יי' חפץ למען צדקו </w:t>
      </w:r>
      <w:r>
        <w:rPr>
          <w:rFonts w:hint="cs"/>
          <w:rtl/>
        </w:rPr>
        <w:t>יגדיל תורה ויאדיר"</w:t>
      </w:r>
      <w:r>
        <w:rPr>
          <w:rtl/>
        </w:rPr>
        <w:t xml:space="preserve"> (ישע</w:t>
      </w:r>
      <w:r>
        <w:rPr>
          <w:rFonts w:hint="cs"/>
          <w:rtl/>
        </w:rPr>
        <w:t>יהו</w:t>
      </w:r>
      <w:r>
        <w:rPr>
          <w:rtl/>
        </w:rPr>
        <w:t xml:space="preserve"> מב כא)</w:t>
      </w:r>
      <w:r>
        <w:rPr>
          <w:rFonts w:hint="cs"/>
          <w:rtl/>
        </w:rPr>
        <w:t>.</w:t>
      </w:r>
      <w:r>
        <w:rPr>
          <w:rtl/>
        </w:rPr>
        <w:t xml:space="preserve"> אמר להם</w:t>
      </w:r>
      <w:r>
        <w:rPr>
          <w:rFonts w:hint="cs"/>
          <w:rtl/>
        </w:rPr>
        <w:t>:</w:t>
      </w:r>
      <w:r>
        <w:rPr>
          <w:rtl/>
        </w:rPr>
        <w:t xml:space="preserve"> אי זה דבר חדש יתר על זה</w:t>
      </w:r>
      <w:r>
        <w:rPr>
          <w:rFonts w:hint="cs"/>
          <w:rtl/>
        </w:rPr>
        <w:t>?!</w:t>
      </w:r>
      <w:r>
        <w:rPr>
          <w:rtl/>
        </w:rPr>
        <w:t xml:space="preserve"> הריני כבן שבעים שנה ולא זכיתי לדבר זה בלתי היום</w:t>
      </w:r>
      <w:r>
        <w:rPr>
          <w:rFonts w:hint="cs"/>
          <w:rtl/>
        </w:rPr>
        <w:t>.</w:t>
      </w:r>
      <w:r>
        <w:rPr>
          <w:rtl/>
        </w:rPr>
        <w:t xml:space="preserve"> אשריך אברהם אבינו שאלעזר בן עזריה יצא מחלציך</w:t>
      </w:r>
      <w:r>
        <w:rPr>
          <w:rFonts w:hint="cs"/>
          <w:rtl/>
        </w:rPr>
        <w:t>.</w:t>
      </w:r>
      <w:r>
        <w:rPr>
          <w:rtl/>
        </w:rPr>
        <w:t xml:space="preserve"> אין הדור יתום שרבי אלעזר בן עזריה שרוי בתוכו</w:t>
      </w:r>
      <w:r>
        <w:rPr>
          <w:rFonts w:hint="cs"/>
          <w:rtl/>
        </w:rPr>
        <w:t>".</w:t>
      </w:r>
      <w:r w:rsidR="0027265B">
        <w:rPr>
          <w:rStyle w:val="a5"/>
          <w:rtl/>
        </w:rPr>
        <w:footnoteReference w:id="17"/>
      </w:r>
    </w:p>
    <w:p w:rsidR="00FA4B44" w:rsidRDefault="00FA4B44" w:rsidP="000436FF">
      <w:pPr>
        <w:pStyle w:val="ac"/>
        <w:rPr>
          <w:rtl/>
        </w:rPr>
      </w:pPr>
      <w:r>
        <w:rPr>
          <w:rtl/>
        </w:rPr>
        <w:t>מסכת עדויות</w:t>
      </w:r>
      <w:r w:rsidR="004F0D51">
        <w:rPr>
          <w:rStyle w:val="a5"/>
          <w:rtl/>
        </w:rPr>
        <w:footnoteReference w:id="18"/>
      </w:r>
    </w:p>
    <w:p w:rsidR="00FA4B44" w:rsidRDefault="00FA4B44" w:rsidP="008F70C4">
      <w:pPr>
        <w:pStyle w:val="ad"/>
        <w:rPr>
          <w:b/>
          <w:bCs/>
          <w:rtl/>
        </w:rPr>
      </w:pPr>
      <w:r>
        <w:rPr>
          <w:b/>
          <w:bCs/>
          <w:rtl/>
        </w:rPr>
        <w:t>פרק א משנ</w:t>
      </w:r>
      <w:r w:rsidR="008F70C4">
        <w:rPr>
          <w:rFonts w:hint="cs"/>
          <w:b/>
          <w:bCs/>
          <w:rtl/>
        </w:rPr>
        <w:t>ה ג</w:t>
      </w:r>
    </w:p>
    <w:p w:rsidR="00FA4B44" w:rsidRDefault="00FA4B44">
      <w:pPr>
        <w:pStyle w:val="ad"/>
        <w:rPr>
          <w:rtl/>
        </w:rPr>
      </w:pPr>
      <w:r>
        <w:rPr>
          <w:rtl/>
        </w:rPr>
        <w:t>הלל אומר</w:t>
      </w:r>
      <w:r w:rsidR="005D63DA">
        <w:rPr>
          <w:rFonts w:hint="cs"/>
          <w:rtl/>
        </w:rPr>
        <w:t>:</w:t>
      </w:r>
      <w:r>
        <w:rPr>
          <w:rtl/>
        </w:rPr>
        <w:t xml:space="preserve"> מל</w:t>
      </w:r>
      <w:r w:rsidR="00D03EB1">
        <w:rPr>
          <w:rFonts w:hint="cs"/>
          <w:rtl/>
        </w:rPr>
        <w:t>ו</w:t>
      </w:r>
      <w:r>
        <w:rPr>
          <w:rtl/>
        </w:rPr>
        <w:t>א ה</w:t>
      </w:r>
      <w:r w:rsidR="005D63DA">
        <w:rPr>
          <w:rtl/>
        </w:rPr>
        <w:t>ִ</w:t>
      </w:r>
      <w:r>
        <w:rPr>
          <w:rtl/>
        </w:rPr>
        <w:t>ין מים שאובין פוסלין המקוה</w:t>
      </w:r>
      <w:r w:rsidR="00D03EB1">
        <w:rPr>
          <w:rFonts w:hint="cs"/>
          <w:rtl/>
        </w:rPr>
        <w:t>,</w:t>
      </w:r>
      <w:r>
        <w:rPr>
          <w:rtl/>
        </w:rPr>
        <w:t xml:space="preserve"> אלא שאדם חייב לומר בלשון רבו</w:t>
      </w:r>
      <w:r w:rsidR="00D03EB1">
        <w:rPr>
          <w:rFonts w:hint="cs"/>
          <w:rtl/>
        </w:rPr>
        <w:t>.</w:t>
      </w:r>
      <w:r w:rsidR="0057474F">
        <w:rPr>
          <w:rStyle w:val="a5"/>
          <w:rtl/>
        </w:rPr>
        <w:footnoteReference w:id="19"/>
      </w:r>
      <w:r>
        <w:rPr>
          <w:rtl/>
        </w:rPr>
        <w:t xml:space="preserve"> ושמאי אומר</w:t>
      </w:r>
      <w:r w:rsidR="0057474F">
        <w:rPr>
          <w:rFonts w:hint="cs"/>
          <w:rtl/>
        </w:rPr>
        <w:t>:</w:t>
      </w:r>
      <w:r>
        <w:rPr>
          <w:rtl/>
        </w:rPr>
        <w:t xml:space="preserve"> תשעה קבין</w:t>
      </w:r>
      <w:r w:rsidR="00D03EB1">
        <w:rPr>
          <w:rFonts w:hint="cs"/>
          <w:rtl/>
        </w:rPr>
        <w:t>.</w:t>
      </w:r>
      <w:r w:rsidR="0057474F">
        <w:rPr>
          <w:rStyle w:val="a5"/>
          <w:rtl/>
        </w:rPr>
        <w:footnoteReference w:id="20"/>
      </w:r>
      <w:r>
        <w:rPr>
          <w:rtl/>
        </w:rPr>
        <w:t xml:space="preserve"> וחכמים אומרים</w:t>
      </w:r>
      <w:r w:rsidR="00D03EB1">
        <w:rPr>
          <w:rFonts w:hint="cs"/>
          <w:rtl/>
        </w:rPr>
        <w:t>:</w:t>
      </w:r>
      <w:r>
        <w:rPr>
          <w:rtl/>
        </w:rPr>
        <w:t xml:space="preserve"> לא כדברי זה ולא כדברי זה</w:t>
      </w:r>
      <w:r w:rsidR="0057474F">
        <w:rPr>
          <w:rFonts w:hint="cs"/>
          <w:rtl/>
        </w:rPr>
        <w:t>,</w:t>
      </w:r>
      <w:r>
        <w:rPr>
          <w:rtl/>
        </w:rPr>
        <w:t xml:space="preserve"> אלא עד שבאו שני גרדיים משער האשפות שבירושלים והעידו משום שמעיה ואבטליון</w:t>
      </w:r>
      <w:r w:rsidR="0057474F">
        <w:rPr>
          <w:rFonts w:hint="cs"/>
          <w:rtl/>
        </w:rPr>
        <w:t>:</w:t>
      </w:r>
      <w:r>
        <w:rPr>
          <w:rtl/>
        </w:rPr>
        <w:t xml:space="preserve"> שלשת לוגין מים שאובין פוסלין את המקוה וקיימו חכמים את דבריהם:</w:t>
      </w:r>
      <w:r w:rsidR="004F0D51">
        <w:rPr>
          <w:rStyle w:val="a5"/>
          <w:rtl/>
        </w:rPr>
        <w:footnoteReference w:id="21"/>
      </w:r>
    </w:p>
    <w:p w:rsidR="00FA4B44" w:rsidRDefault="008F70C4">
      <w:pPr>
        <w:pStyle w:val="ad"/>
        <w:rPr>
          <w:b/>
          <w:bCs/>
          <w:rtl/>
        </w:rPr>
      </w:pPr>
      <w:r>
        <w:rPr>
          <w:rFonts w:hint="cs"/>
          <w:b/>
          <w:bCs/>
          <w:rtl/>
        </w:rPr>
        <w:t xml:space="preserve">שם </w:t>
      </w:r>
      <w:r w:rsidR="00FA4B44">
        <w:rPr>
          <w:b/>
          <w:bCs/>
          <w:rtl/>
        </w:rPr>
        <w:t>משנה ד</w:t>
      </w:r>
    </w:p>
    <w:p w:rsidR="00FA4B44" w:rsidRDefault="00FA4B44">
      <w:pPr>
        <w:pStyle w:val="ad"/>
        <w:rPr>
          <w:rtl/>
        </w:rPr>
      </w:pPr>
      <w:r>
        <w:rPr>
          <w:rtl/>
        </w:rPr>
        <w:t>ולמה מזכירין את דברי שמאי והלל לבטלה</w:t>
      </w:r>
      <w:r w:rsidR="008F70C4">
        <w:rPr>
          <w:rFonts w:hint="cs"/>
          <w:rtl/>
        </w:rPr>
        <w:t>?</w:t>
      </w:r>
      <w:r>
        <w:rPr>
          <w:rtl/>
        </w:rPr>
        <w:t xml:space="preserve"> ללמד לדורות הבאים שלא יהא אדם עומד על דבריו</w:t>
      </w:r>
      <w:r w:rsidR="008F70C4">
        <w:rPr>
          <w:rFonts w:hint="cs"/>
          <w:rtl/>
        </w:rPr>
        <w:t>.</w:t>
      </w:r>
      <w:r>
        <w:rPr>
          <w:rtl/>
        </w:rPr>
        <w:t xml:space="preserve"> שהרי אבות העולם לא עמדו על דבריהם:</w:t>
      </w:r>
      <w:r w:rsidR="00A54612">
        <w:rPr>
          <w:rStyle w:val="a5"/>
          <w:rtl/>
        </w:rPr>
        <w:footnoteReference w:id="22"/>
      </w:r>
    </w:p>
    <w:p w:rsidR="00FA4B44" w:rsidRDefault="00FA4B44">
      <w:pPr>
        <w:pStyle w:val="ad"/>
        <w:rPr>
          <w:rtl/>
        </w:rPr>
      </w:pPr>
      <w:r>
        <w:rPr>
          <w:rtl/>
        </w:rPr>
        <w:t>ולמה מזכירין דברי היחיד בין המרובין</w:t>
      </w:r>
      <w:r w:rsidR="00D03EB1">
        <w:rPr>
          <w:rFonts w:hint="cs"/>
          <w:rtl/>
        </w:rPr>
        <w:t>,</w:t>
      </w:r>
      <w:r>
        <w:rPr>
          <w:rtl/>
        </w:rPr>
        <w:t xml:space="preserve"> הואיל ואין הלכה אלא כדברי המרובין</w:t>
      </w:r>
      <w:r w:rsidR="00D03EB1">
        <w:rPr>
          <w:rFonts w:hint="cs"/>
          <w:rtl/>
        </w:rPr>
        <w:t>?</w:t>
      </w:r>
      <w:r>
        <w:rPr>
          <w:rtl/>
        </w:rPr>
        <w:t xml:space="preserve"> שאם יראה בית דין את דברי היחיד ויסמוך עליו</w:t>
      </w:r>
      <w:r w:rsidR="00D03EB1">
        <w:rPr>
          <w:rFonts w:hint="cs"/>
          <w:rtl/>
        </w:rPr>
        <w:t>.</w:t>
      </w:r>
      <w:r>
        <w:rPr>
          <w:rtl/>
        </w:rPr>
        <w:t xml:space="preserve"> שאין בית דין יכול לבטל דברי בית דין חברו עד שיהיה גדול ממנו בחכמה ובמנין</w:t>
      </w:r>
      <w:r w:rsidR="006D428F">
        <w:rPr>
          <w:rFonts w:hint="cs"/>
          <w:rtl/>
        </w:rPr>
        <w:t>.</w:t>
      </w:r>
      <w:r>
        <w:rPr>
          <w:rtl/>
        </w:rPr>
        <w:t xml:space="preserve"> היה </w:t>
      </w:r>
      <w:r>
        <w:rPr>
          <w:rtl/>
        </w:rPr>
        <w:lastRenderedPageBreak/>
        <w:t>גדול ממנו בחכמה אבל לא במנין</w:t>
      </w:r>
      <w:r w:rsidR="006D428F">
        <w:rPr>
          <w:rFonts w:hint="cs"/>
          <w:rtl/>
        </w:rPr>
        <w:t>,</w:t>
      </w:r>
      <w:r>
        <w:rPr>
          <w:rtl/>
        </w:rPr>
        <w:t xml:space="preserve"> במנין אבל לא בחכמה</w:t>
      </w:r>
      <w:r w:rsidR="006D428F">
        <w:rPr>
          <w:rFonts w:hint="cs"/>
          <w:rtl/>
        </w:rPr>
        <w:t>,</w:t>
      </w:r>
      <w:r>
        <w:rPr>
          <w:rtl/>
        </w:rPr>
        <w:t xml:space="preserve"> אינו יכול לבטל דבריו עד שיהיה גדול ממנו בחכמה ובמנין:</w:t>
      </w:r>
      <w:r w:rsidR="00E47AF7">
        <w:rPr>
          <w:rStyle w:val="a5"/>
          <w:rtl/>
        </w:rPr>
        <w:footnoteReference w:id="23"/>
      </w:r>
    </w:p>
    <w:p w:rsidR="00FA4B44" w:rsidRDefault="00FA4B44">
      <w:pPr>
        <w:pStyle w:val="ad"/>
        <w:rPr>
          <w:rtl/>
        </w:rPr>
      </w:pPr>
      <w:r>
        <w:rPr>
          <w:rtl/>
        </w:rPr>
        <w:t>אמר רבי יהודה אם כן למה מזכירין דברי היחיד בין המרובין לבטלה</w:t>
      </w:r>
      <w:r w:rsidR="006D428F">
        <w:rPr>
          <w:rFonts w:hint="cs"/>
          <w:rtl/>
        </w:rPr>
        <w:t>?</w:t>
      </w:r>
      <w:r>
        <w:rPr>
          <w:rtl/>
        </w:rPr>
        <w:t xml:space="preserve"> שאם יאמר האדם כך אני מקובל</w:t>
      </w:r>
      <w:r w:rsidR="001F6D56">
        <w:rPr>
          <w:rFonts w:hint="cs"/>
          <w:rtl/>
        </w:rPr>
        <w:t>,</w:t>
      </w:r>
      <w:r>
        <w:rPr>
          <w:rtl/>
        </w:rPr>
        <w:t xml:space="preserve"> יאמר לו</w:t>
      </w:r>
      <w:r w:rsidR="001F6D56">
        <w:rPr>
          <w:rFonts w:hint="cs"/>
          <w:rtl/>
        </w:rPr>
        <w:t>:</w:t>
      </w:r>
      <w:r>
        <w:rPr>
          <w:rtl/>
        </w:rPr>
        <w:t xml:space="preserve"> כדברי איש פלוני שמעת:</w:t>
      </w:r>
    </w:p>
    <w:p w:rsidR="00FA4B44" w:rsidRDefault="00FA4B44">
      <w:pPr>
        <w:pStyle w:val="ad"/>
        <w:rPr>
          <w:b/>
          <w:bCs/>
          <w:rtl/>
        </w:rPr>
      </w:pPr>
      <w:r>
        <w:rPr>
          <w:b/>
          <w:bCs/>
          <w:rtl/>
        </w:rPr>
        <w:t>פרק ד משנה ח</w:t>
      </w:r>
    </w:p>
    <w:p w:rsidR="00FA4B44" w:rsidRDefault="00FA4B44" w:rsidP="00CA13AD">
      <w:pPr>
        <w:pStyle w:val="ad"/>
        <w:rPr>
          <w:rtl/>
        </w:rPr>
      </w:pPr>
      <w:r>
        <w:rPr>
          <w:rtl/>
        </w:rPr>
        <w:t>בית שמאי מתירין את הצרות לאחים ובית הלל אוסרין</w:t>
      </w:r>
      <w:r w:rsidR="001E74A7">
        <w:rPr>
          <w:rFonts w:hint="cs"/>
          <w:rtl/>
        </w:rPr>
        <w:t>.</w:t>
      </w:r>
      <w:r>
        <w:rPr>
          <w:rtl/>
        </w:rPr>
        <w:t xml:space="preserve"> חלצו </w:t>
      </w:r>
      <w:r w:rsidR="001E74A7">
        <w:rPr>
          <w:rFonts w:hint="cs"/>
          <w:rtl/>
        </w:rPr>
        <w:t xml:space="preserve">- </w:t>
      </w:r>
      <w:r>
        <w:rPr>
          <w:rtl/>
        </w:rPr>
        <w:t>בית שמאי פוסלין מן הכהונה ובית הלל מכשירין</w:t>
      </w:r>
      <w:r w:rsidR="00CA13AD">
        <w:rPr>
          <w:rFonts w:hint="cs"/>
          <w:rtl/>
        </w:rPr>
        <w:t>.</w:t>
      </w:r>
      <w:r>
        <w:rPr>
          <w:rtl/>
        </w:rPr>
        <w:t xml:space="preserve"> נתיבמו </w:t>
      </w:r>
      <w:r w:rsidR="00CA13AD">
        <w:rPr>
          <w:rFonts w:hint="cs"/>
          <w:rtl/>
        </w:rPr>
        <w:t xml:space="preserve">- </w:t>
      </w:r>
      <w:r>
        <w:rPr>
          <w:rtl/>
        </w:rPr>
        <w:t>בית שמאי מכשירין ובית הלל פוסלין</w:t>
      </w:r>
      <w:r w:rsidR="00CA13AD">
        <w:rPr>
          <w:rFonts w:hint="cs"/>
          <w:rtl/>
        </w:rPr>
        <w:t>.</w:t>
      </w:r>
      <w:r>
        <w:rPr>
          <w:rtl/>
        </w:rPr>
        <w:t xml:space="preserve"> ואף על פי שאלו פוסלין ואלו מכשירין</w:t>
      </w:r>
      <w:r w:rsidR="00CA13AD">
        <w:rPr>
          <w:rFonts w:hint="cs"/>
          <w:rtl/>
        </w:rPr>
        <w:t>,</w:t>
      </w:r>
      <w:r>
        <w:rPr>
          <w:rtl/>
        </w:rPr>
        <w:t xml:space="preserve"> לא נמנעו בית שמאי מלישא נשים מבית הלל ולא בית הלל מלישא נשים מבית שמאי</w:t>
      </w:r>
      <w:r w:rsidR="00CA13AD">
        <w:rPr>
          <w:rFonts w:hint="cs"/>
          <w:rtl/>
        </w:rPr>
        <w:t>.</w:t>
      </w:r>
      <w:r>
        <w:rPr>
          <w:rtl/>
        </w:rPr>
        <w:t xml:space="preserve"> וכל הטהרות והטמאות שהיו אלו מטהרין ואלו מטמאין</w:t>
      </w:r>
      <w:r w:rsidR="00CA13AD">
        <w:rPr>
          <w:rFonts w:hint="cs"/>
          <w:rtl/>
        </w:rPr>
        <w:t>,</w:t>
      </w:r>
      <w:r>
        <w:rPr>
          <w:rtl/>
        </w:rPr>
        <w:t xml:space="preserve"> לא נמנעו להיות עושים טהרות אלו על גב אלו</w:t>
      </w:r>
      <w:r w:rsidR="00CA13AD">
        <w:rPr>
          <w:rFonts w:hint="cs"/>
          <w:rtl/>
        </w:rPr>
        <w:t>.</w:t>
      </w:r>
      <w:r w:rsidR="00CA13AD">
        <w:rPr>
          <w:rStyle w:val="a5"/>
          <w:rtl/>
        </w:rPr>
        <w:footnoteReference w:id="24"/>
      </w:r>
    </w:p>
    <w:p w:rsidR="00FA4B44" w:rsidRDefault="00FA4B44" w:rsidP="007804AD">
      <w:pPr>
        <w:pStyle w:val="ad"/>
        <w:rPr>
          <w:b/>
          <w:bCs/>
          <w:rtl/>
        </w:rPr>
      </w:pPr>
      <w:r>
        <w:rPr>
          <w:b/>
          <w:bCs/>
          <w:rtl/>
        </w:rPr>
        <w:t>פרק ה משניות ו-ז</w:t>
      </w:r>
    </w:p>
    <w:p w:rsidR="00FA4B44" w:rsidRDefault="00FA4B44">
      <w:pPr>
        <w:pStyle w:val="ad"/>
        <w:rPr>
          <w:rtl/>
        </w:rPr>
      </w:pPr>
      <w:r>
        <w:rPr>
          <w:rtl/>
        </w:rPr>
        <w:t>עקביא בן מהללאל העיד ארבעה דברים</w:t>
      </w:r>
      <w:r w:rsidR="00D03EB1">
        <w:rPr>
          <w:rFonts w:hint="cs"/>
          <w:rtl/>
        </w:rPr>
        <w:t>.</w:t>
      </w:r>
      <w:r>
        <w:rPr>
          <w:rtl/>
        </w:rPr>
        <w:t xml:space="preserve"> אמרו לו</w:t>
      </w:r>
      <w:r w:rsidR="00492627">
        <w:rPr>
          <w:rFonts w:hint="cs"/>
          <w:rtl/>
        </w:rPr>
        <w:t>:</w:t>
      </w:r>
      <w:r>
        <w:rPr>
          <w:rtl/>
        </w:rPr>
        <w:t xml:space="preserve"> עקביא</w:t>
      </w:r>
      <w:r w:rsidR="00492627">
        <w:rPr>
          <w:rFonts w:hint="cs"/>
          <w:rtl/>
        </w:rPr>
        <w:t>,</w:t>
      </w:r>
      <w:r>
        <w:rPr>
          <w:rtl/>
        </w:rPr>
        <w:t xml:space="preserve"> חזור בך בארבעה דברים שהיית אומר ונעשך אב בית דין לישראל</w:t>
      </w:r>
      <w:r w:rsidR="00492627">
        <w:rPr>
          <w:rFonts w:hint="cs"/>
          <w:rtl/>
        </w:rPr>
        <w:t>.</w:t>
      </w:r>
      <w:r>
        <w:rPr>
          <w:rtl/>
        </w:rPr>
        <w:t xml:space="preserve"> אמר להן</w:t>
      </w:r>
      <w:r w:rsidR="00492627">
        <w:rPr>
          <w:rFonts w:hint="cs"/>
          <w:rtl/>
        </w:rPr>
        <w:t>:</w:t>
      </w:r>
      <w:r>
        <w:rPr>
          <w:rtl/>
        </w:rPr>
        <w:t xml:space="preserve"> מוטב לי לה</w:t>
      </w:r>
      <w:r w:rsidR="00492627">
        <w:rPr>
          <w:rFonts w:hint="cs"/>
          <w:rtl/>
        </w:rPr>
        <w:t>י</w:t>
      </w:r>
      <w:r>
        <w:rPr>
          <w:rtl/>
        </w:rPr>
        <w:t>קרא שוטה כל ימי ולא ליעשות שעה אחת רשע לפני המקום</w:t>
      </w:r>
      <w:r w:rsidR="00492627">
        <w:rPr>
          <w:rFonts w:hint="cs"/>
          <w:rtl/>
        </w:rPr>
        <w:t>,</w:t>
      </w:r>
      <w:r>
        <w:rPr>
          <w:rtl/>
        </w:rPr>
        <w:t xml:space="preserve"> שלא יהיו אומרים בשביל שררה חזר בו ... ונדוהו ומת בנ</w:t>
      </w:r>
      <w:r w:rsidR="001D16CB">
        <w:rPr>
          <w:rFonts w:hint="cs"/>
          <w:rtl/>
        </w:rPr>
        <w:t>י</w:t>
      </w:r>
      <w:r>
        <w:rPr>
          <w:rtl/>
        </w:rPr>
        <w:t>דויו וסקלו בית דין את ארונו</w:t>
      </w:r>
      <w:r w:rsidR="001D16CB">
        <w:rPr>
          <w:rFonts w:hint="cs"/>
          <w:rtl/>
        </w:rPr>
        <w:t>.</w:t>
      </w:r>
      <w:r>
        <w:rPr>
          <w:rtl/>
        </w:rPr>
        <w:t xml:space="preserve"> אמר רבי יהודה חס ושלום שעקביא נתנדה</w:t>
      </w:r>
      <w:r w:rsidR="001D16CB">
        <w:rPr>
          <w:rFonts w:hint="cs"/>
          <w:rtl/>
        </w:rPr>
        <w:t>,</w:t>
      </w:r>
      <w:r>
        <w:rPr>
          <w:rtl/>
        </w:rPr>
        <w:t xml:space="preserve"> שאין עזרה ננעלת בפני כל אדם מישראל בחכמה וביראת חטא כעקביא בן מהללאל</w:t>
      </w:r>
      <w:r w:rsidR="001D16CB">
        <w:rPr>
          <w:rFonts w:hint="cs"/>
          <w:rtl/>
        </w:rPr>
        <w:t>.</w:t>
      </w:r>
      <w:r>
        <w:rPr>
          <w:rtl/>
        </w:rPr>
        <w:t xml:space="preserve"> ואת מי נדו</w:t>
      </w:r>
      <w:r w:rsidR="00CA13AD">
        <w:rPr>
          <w:rFonts w:hint="cs"/>
          <w:rtl/>
        </w:rPr>
        <w:t>?</w:t>
      </w:r>
      <w:r>
        <w:rPr>
          <w:rtl/>
        </w:rPr>
        <w:t xml:space="preserve"> אליעזר בן חנוך שפקפק בטהרת ידים וכשמת שלחו בית דין והניחו אבן על ארונו מלמד שכל המתנדה ומת בנ</w:t>
      </w:r>
      <w:r w:rsidR="001D16CB">
        <w:rPr>
          <w:rFonts w:hint="cs"/>
          <w:rtl/>
        </w:rPr>
        <w:t>י</w:t>
      </w:r>
      <w:r>
        <w:rPr>
          <w:rtl/>
        </w:rPr>
        <w:t>דויו סוקלין את ארונו:</w:t>
      </w:r>
    </w:p>
    <w:p w:rsidR="00FA4B44" w:rsidRDefault="00FA4B44" w:rsidP="008A15C4">
      <w:pPr>
        <w:pStyle w:val="ad"/>
        <w:rPr>
          <w:rtl/>
        </w:rPr>
      </w:pPr>
      <w:r>
        <w:rPr>
          <w:rtl/>
        </w:rPr>
        <w:t>בשעת מיתתו</w:t>
      </w:r>
      <w:r w:rsidR="001D16CB">
        <w:rPr>
          <w:rStyle w:val="a5"/>
          <w:rtl/>
        </w:rPr>
        <w:footnoteReference w:id="25"/>
      </w:r>
      <w:r>
        <w:rPr>
          <w:rtl/>
        </w:rPr>
        <w:t xml:space="preserve"> אמר לבנו</w:t>
      </w:r>
      <w:r w:rsidR="00EC4C5C">
        <w:rPr>
          <w:rFonts w:hint="cs"/>
          <w:rtl/>
        </w:rPr>
        <w:t>:</w:t>
      </w:r>
      <w:r>
        <w:rPr>
          <w:rtl/>
        </w:rPr>
        <w:t xml:space="preserve"> בני</w:t>
      </w:r>
      <w:r w:rsidR="00EC4C5C">
        <w:rPr>
          <w:rFonts w:hint="cs"/>
          <w:rtl/>
        </w:rPr>
        <w:t>,</w:t>
      </w:r>
      <w:r>
        <w:rPr>
          <w:rtl/>
        </w:rPr>
        <w:t xml:space="preserve"> חזור בך בארבעה דברים שהייתי אומר</w:t>
      </w:r>
      <w:r w:rsidR="00EC4C5C">
        <w:rPr>
          <w:rFonts w:hint="cs"/>
          <w:rtl/>
        </w:rPr>
        <w:t>.</w:t>
      </w:r>
      <w:r>
        <w:rPr>
          <w:rtl/>
        </w:rPr>
        <w:t xml:space="preserve"> אמר לו ולמה לא חזרת בך אמר לו אני שמעתי מפי המרובים והם שמעו מפי המרובים אני עמדתי בשמועתי והם עמדו בשמועתן אבל אתה שמעת מפי היחיד ומפי המרובין מוטב להניח דברי היחיד ולאחוז בדברי המרובין אמר לו אבא פקוד עלי לחבירך אמר לו איני מפקיד</w:t>
      </w:r>
      <w:r w:rsidR="00ED143E">
        <w:rPr>
          <w:rFonts w:hint="cs"/>
          <w:rtl/>
        </w:rPr>
        <w:t>.</w:t>
      </w:r>
      <w:r>
        <w:rPr>
          <w:rtl/>
        </w:rPr>
        <w:t xml:space="preserve"> אמר לו</w:t>
      </w:r>
      <w:r w:rsidR="00ED143E">
        <w:rPr>
          <w:rFonts w:hint="cs"/>
          <w:rtl/>
        </w:rPr>
        <w:t>:</w:t>
      </w:r>
      <w:r>
        <w:rPr>
          <w:rtl/>
        </w:rPr>
        <w:t xml:space="preserve"> שמא עילה מצאת בי</w:t>
      </w:r>
      <w:r w:rsidR="00ED143E">
        <w:rPr>
          <w:rFonts w:hint="cs"/>
          <w:rtl/>
        </w:rPr>
        <w:t>?</w:t>
      </w:r>
      <w:r>
        <w:rPr>
          <w:rtl/>
        </w:rPr>
        <w:t xml:space="preserve"> אמר ליה לאו מעשיך יקרבוך ומעשיך ירחקוך</w:t>
      </w:r>
      <w:r w:rsidR="008A15C4">
        <w:rPr>
          <w:rFonts w:hint="cs"/>
          <w:rtl/>
        </w:rPr>
        <w:t>.</w:t>
      </w:r>
      <w:r w:rsidR="008A15C4">
        <w:rPr>
          <w:rStyle w:val="a5"/>
          <w:rtl/>
        </w:rPr>
        <w:footnoteReference w:id="26"/>
      </w:r>
    </w:p>
    <w:p w:rsidR="00FA4B44" w:rsidRDefault="00FA4B44">
      <w:pPr>
        <w:pStyle w:val="ae"/>
        <w:rPr>
          <w:rtl/>
        </w:rPr>
      </w:pPr>
    </w:p>
    <w:p w:rsidR="00FA4B44" w:rsidRDefault="00FA4B44">
      <w:pPr>
        <w:pStyle w:val="ae"/>
        <w:rPr>
          <w:rtl/>
        </w:rPr>
      </w:pPr>
      <w:r>
        <w:rPr>
          <w:rtl/>
        </w:rPr>
        <w:t>מחלקי המים</w:t>
      </w:r>
    </w:p>
    <w:p w:rsidR="00FA4B44" w:rsidRDefault="00FA4B44">
      <w:pPr>
        <w:pStyle w:val="ae"/>
        <w:rPr>
          <w:rFonts w:hint="cs"/>
          <w:rtl/>
        </w:rPr>
      </w:pPr>
      <w:r>
        <w:rPr>
          <w:rtl/>
        </w:rPr>
        <w:t>ירושלים</w:t>
      </w:r>
    </w:p>
    <w:p w:rsidR="00C6765A" w:rsidRPr="007E0B42" w:rsidRDefault="00C6765A" w:rsidP="00BF4A9F">
      <w:pPr>
        <w:pStyle w:val="ac"/>
        <w:jc w:val="both"/>
        <w:rPr>
          <w:rFonts w:cs="Narkisim"/>
          <w:b w:val="0"/>
          <w:bCs w:val="0"/>
          <w:szCs w:val="22"/>
          <w:rtl/>
        </w:rPr>
      </w:pPr>
      <w:r w:rsidRPr="006503BF">
        <w:rPr>
          <w:rFonts w:cs="Narkisim" w:hint="cs"/>
          <w:szCs w:val="22"/>
          <w:rtl/>
        </w:rPr>
        <w:t xml:space="preserve">מים אחרונים </w:t>
      </w:r>
      <w:r w:rsidRPr="006503BF">
        <w:rPr>
          <w:rFonts w:cs="Narkisim"/>
          <w:szCs w:val="22"/>
          <w:rtl/>
        </w:rPr>
        <w:t>–</w:t>
      </w:r>
      <w:r w:rsidRPr="006503BF">
        <w:rPr>
          <w:rFonts w:cs="Narkisim" w:hint="cs"/>
          <w:szCs w:val="22"/>
          <w:rtl/>
        </w:rPr>
        <w:t xml:space="preserve"> אפילוג:</w:t>
      </w:r>
      <w:r w:rsidRPr="006503BF">
        <w:rPr>
          <w:rFonts w:cs="Narkisim" w:hint="cs"/>
          <w:b w:val="0"/>
          <w:bCs w:val="0"/>
          <w:szCs w:val="22"/>
          <w:rtl/>
        </w:rPr>
        <w:t xml:space="preserve"> </w:t>
      </w:r>
      <w:r w:rsidR="00AB60B6">
        <w:rPr>
          <w:rFonts w:cs="Narkisim" w:hint="cs"/>
          <w:b w:val="0"/>
          <w:bCs w:val="0"/>
          <w:szCs w:val="22"/>
          <w:rtl/>
        </w:rPr>
        <w:t xml:space="preserve">תם ולא נשלם. כשוך הסערה, נשאלת השאלה המתבקשת: מה 'יצא לנו' מהעימות הזה? האם בית הנשיאות למד להגביל את כוחו? האם נפתח בית המדרש יותר? האם השיח בבית המדרש השתנה? האם היו פני הדברים שונים אילולי קמו החכמים כנגד רבן גמליאל והדיחו אותו? עד כמה היה העימות 'לשם שמים' ועד כמה נגוע </w:t>
      </w:r>
      <w:r w:rsidR="0027265B">
        <w:rPr>
          <w:rFonts w:cs="Narkisim" w:hint="cs"/>
          <w:b w:val="0"/>
          <w:bCs w:val="0"/>
          <w:szCs w:val="22"/>
          <w:rtl/>
        </w:rPr>
        <w:t>ב</w:t>
      </w:r>
      <w:r w:rsidR="00AB60B6">
        <w:rPr>
          <w:rFonts w:cs="Narkisim" w:hint="cs"/>
          <w:b w:val="0"/>
          <w:bCs w:val="0"/>
          <w:szCs w:val="22"/>
          <w:rtl/>
        </w:rPr>
        <w:t>'פניות אישיות'? קשה לדעת את התשובות לשאלות אלה. מה שאנחנו יודעים בבטחה, הוא, שבית המדרש כפי שנמסר לנו במקורות השונים הכיל גם את הסיפור הזה ולא העלים אותו</w:t>
      </w:r>
      <w:r w:rsidR="006503BF">
        <w:rPr>
          <w:rFonts w:cs="Narkisim" w:hint="cs"/>
          <w:b w:val="0"/>
          <w:bCs w:val="0"/>
          <w:szCs w:val="22"/>
          <w:rtl/>
        </w:rPr>
        <w:t>.</w:t>
      </w:r>
      <w:r w:rsidR="007E0B42">
        <w:rPr>
          <w:rFonts w:hint="cs"/>
          <w:b w:val="0"/>
          <w:bCs w:val="0"/>
          <w:szCs w:val="22"/>
          <w:rtl/>
        </w:rPr>
        <w:t xml:space="preserve"> </w:t>
      </w:r>
      <w:r w:rsidR="007E0B42" w:rsidRPr="007E0B42">
        <w:rPr>
          <w:rFonts w:cs="Narkisim" w:hint="cs"/>
          <w:b w:val="0"/>
          <w:bCs w:val="0"/>
          <w:szCs w:val="22"/>
          <w:rtl/>
        </w:rPr>
        <w:t xml:space="preserve">בכך, מצטרף סיפור זה לרשימה ארוכה של סיפורי חז"ל וסיפורי מקרא שאינם מכסים ואינם מנסים ליפייף את המאורעות או לצייר את אישי התנ"ך ותקופת חז"ל כצדיקים מושלמים על גבול של מלאכים. </w:t>
      </w:r>
      <w:r w:rsidR="0027265B">
        <w:rPr>
          <w:rFonts w:cs="Narkisim" w:hint="cs"/>
          <w:b w:val="0"/>
          <w:bCs w:val="0"/>
          <w:szCs w:val="22"/>
          <w:rtl/>
        </w:rPr>
        <w:t xml:space="preserve">ראה דברינו </w:t>
      </w:r>
      <w:hyperlink r:id="rId9" w:history="1">
        <w:r w:rsidR="0027265B" w:rsidRPr="0027265B">
          <w:rPr>
            <w:rStyle w:val="Hyperlink"/>
            <w:rFonts w:cs="Narkisim" w:hint="cs"/>
            <w:b w:val="0"/>
            <w:bCs w:val="0"/>
            <w:szCs w:val="22"/>
            <w:rtl/>
          </w:rPr>
          <w:t>שועל, עקרב, נחש וגחלי אש</w:t>
        </w:r>
      </w:hyperlink>
      <w:r w:rsidR="0027265B">
        <w:rPr>
          <w:rFonts w:cs="Narkisim" w:hint="cs"/>
          <w:b w:val="0"/>
          <w:bCs w:val="0"/>
          <w:szCs w:val="22"/>
          <w:rtl/>
        </w:rPr>
        <w:t xml:space="preserve"> במיוחדים. </w:t>
      </w:r>
      <w:r w:rsidR="007E0B42" w:rsidRPr="007E0B42">
        <w:rPr>
          <w:rFonts w:cs="Narkisim" w:hint="cs"/>
          <w:b w:val="0"/>
          <w:bCs w:val="0"/>
          <w:szCs w:val="22"/>
          <w:rtl/>
        </w:rPr>
        <w:t>על</w:t>
      </w:r>
      <w:r w:rsidR="00BF4A9F">
        <w:rPr>
          <w:rFonts w:cs="Narkisim" w:hint="cs"/>
          <w:b w:val="0"/>
          <w:bCs w:val="0"/>
          <w:szCs w:val="22"/>
          <w:rtl/>
        </w:rPr>
        <w:t xml:space="preserve"> אבות האומה ועל עצמם,</w:t>
      </w:r>
      <w:r w:rsidR="007E0B42" w:rsidRPr="007E0B42">
        <w:rPr>
          <w:rFonts w:cs="Narkisim" w:hint="cs"/>
          <w:b w:val="0"/>
          <w:bCs w:val="0"/>
          <w:szCs w:val="22"/>
          <w:rtl/>
        </w:rPr>
        <w:t xml:space="preserve"> דרשו חז"ל דרשות חשובות שבסיסן הוא הפסוקים ב</w:t>
      </w:r>
      <w:r w:rsidR="007E0B42" w:rsidRPr="007E0B42">
        <w:rPr>
          <w:rFonts w:cs="Narkisim"/>
          <w:b w:val="0"/>
          <w:bCs w:val="0"/>
          <w:szCs w:val="22"/>
          <w:rtl/>
        </w:rPr>
        <w:t>איוב טו</w:t>
      </w:r>
      <w:r w:rsidR="007E0B42" w:rsidRPr="007E0B42">
        <w:rPr>
          <w:rFonts w:cs="Narkisim" w:hint="cs"/>
          <w:b w:val="0"/>
          <w:bCs w:val="0"/>
          <w:szCs w:val="22"/>
          <w:rtl/>
        </w:rPr>
        <w:t xml:space="preserve"> </w:t>
      </w:r>
      <w:r w:rsidR="007E0B42" w:rsidRPr="007E0B42">
        <w:rPr>
          <w:rFonts w:cs="Narkisim"/>
          <w:b w:val="0"/>
          <w:bCs w:val="0"/>
          <w:szCs w:val="22"/>
          <w:rtl/>
        </w:rPr>
        <w:t>יח</w:t>
      </w:r>
      <w:r w:rsidR="007E0B42" w:rsidRPr="007E0B42">
        <w:rPr>
          <w:rFonts w:cs="Narkisim" w:hint="cs"/>
          <w:b w:val="0"/>
          <w:bCs w:val="0"/>
          <w:szCs w:val="22"/>
          <w:rtl/>
        </w:rPr>
        <w:t>-יט: "</w:t>
      </w:r>
      <w:r w:rsidR="007E0B42" w:rsidRPr="007E0B42">
        <w:rPr>
          <w:rFonts w:cs="Narkisim"/>
          <w:b w:val="0"/>
          <w:bCs w:val="0"/>
          <w:szCs w:val="22"/>
          <w:rtl/>
        </w:rPr>
        <w:t>אֲשֶׁר חֲכָמִים יַגִּידוּ וְלֹא כִחֲדוּ מֵאֲבוֹתָם:</w:t>
      </w:r>
      <w:r w:rsidR="007E0B42" w:rsidRPr="007E0B42">
        <w:rPr>
          <w:rFonts w:cs="Narkisim" w:hint="cs"/>
          <w:b w:val="0"/>
          <w:bCs w:val="0"/>
          <w:szCs w:val="22"/>
          <w:rtl/>
        </w:rPr>
        <w:t xml:space="preserve"> </w:t>
      </w:r>
      <w:r w:rsidR="007E0B42" w:rsidRPr="007E0B42">
        <w:rPr>
          <w:rFonts w:cs="Narkisim"/>
          <w:b w:val="0"/>
          <w:bCs w:val="0"/>
          <w:szCs w:val="22"/>
          <w:rtl/>
        </w:rPr>
        <w:t>לָהֶם לְבַדָּם נִתְּנָה הָאָרֶץ</w:t>
      </w:r>
      <w:r w:rsidR="00BF4A9F">
        <w:rPr>
          <w:rFonts w:cs="Narkisim" w:hint="cs"/>
          <w:b w:val="0"/>
          <w:bCs w:val="0"/>
          <w:szCs w:val="22"/>
          <w:rtl/>
        </w:rPr>
        <w:t>"</w:t>
      </w:r>
      <w:r w:rsidR="007E0B42" w:rsidRPr="007E0B42">
        <w:rPr>
          <w:rFonts w:cs="Narkisim" w:hint="cs"/>
          <w:b w:val="0"/>
          <w:bCs w:val="0"/>
          <w:szCs w:val="22"/>
          <w:rtl/>
        </w:rPr>
        <w:t xml:space="preserve">. ראה </w:t>
      </w:r>
      <w:r w:rsidR="00BF4A9F">
        <w:rPr>
          <w:rFonts w:cs="Narkisim" w:hint="cs"/>
          <w:b w:val="0"/>
          <w:bCs w:val="0"/>
          <w:szCs w:val="22"/>
          <w:rtl/>
        </w:rPr>
        <w:t xml:space="preserve">בהקשר זה </w:t>
      </w:r>
      <w:r w:rsidR="007E0B42" w:rsidRPr="007E0B42">
        <w:rPr>
          <w:rFonts w:cs="Narkisim" w:hint="cs"/>
          <w:b w:val="0"/>
          <w:bCs w:val="0"/>
          <w:szCs w:val="22"/>
          <w:rtl/>
        </w:rPr>
        <w:t xml:space="preserve">דברינו </w:t>
      </w:r>
      <w:hyperlink r:id="rId10" w:history="1">
        <w:r w:rsidR="007E0B42" w:rsidRPr="007E0B42">
          <w:rPr>
            <w:rStyle w:val="Hyperlink"/>
            <w:rFonts w:cs="Narkisim" w:hint="cs"/>
            <w:b w:val="0"/>
            <w:bCs w:val="0"/>
            <w:szCs w:val="22"/>
            <w:rtl/>
          </w:rPr>
          <w:t>נטלתי ספר בראשית וקראתי בו</w:t>
        </w:r>
      </w:hyperlink>
      <w:r w:rsidR="007E0B42" w:rsidRPr="007E0B42">
        <w:rPr>
          <w:rFonts w:cs="Narkisim" w:hint="cs"/>
          <w:b w:val="0"/>
          <w:bCs w:val="0"/>
          <w:szCs w:val="22"/>
          <w:rtl/>
        </w:rPr>
        <w:t xml:space="preserve"> בפרשת וישב.</w:t>
      </w:r>
    </w:p>
    <w:sectPr w:rsidR="00C6765A" w:rsidRPr="007E0B42" w:rsidSect="00A70281">
      <w:headerReference w:type="default" r:id="rId11"/>
      <w:footerReference w:type="default" r:id="rId12"/>
      <w:pgSz w:w="11907" w:h="16840"/>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9F6" w:rsidRDefault="008579F6">
      <w:r>
        <w:separator/>
      </w:r>
    </w:p>
  </w:endnote>
  <w:endnote w:type="continuationSeparator" w:id="0">
    <w:p w:rsidR="008579F6" w:rsidRDefault="0085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45" w:rsidRDefault="000A4145" w:rsidP="006A58B6">
    <w:pPr>
      <w:pStyle w:val="a6"/>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802C94">
      <w:rPr>
        <w:rStyle w:val="af1"/>
        <w:noProof/>
        <w:rtl/>
      </w:rPr>
      <w:t>1</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802C94">
      <w:rPr>
        <w:rStyle w:val="af1"/>
        <w:noProof/>
        <w:rtl/>
      </w:rPr>
      <w:t>4</w:t>
    </w:r>
    <w:r>
      <w:rPr>
        <w:rStyle w:val="af1"/>
        <w:rtl/>
      </w:rPr>
      <w:fldChar w:fldCharType="end"/>
    </w:r>
  </w:p>
  <w:p w:rsidR="000A4145" w:rsidRDefault="000A41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9F6" w:rsidRDefault="008579F6">
      <w:r>
        <w:separator/>
      </w:r>
    </w:p>
  </w:footnote>
  <w:footnote w:type="continuationSeparator" w:id="0">
    <w:p w:rsidR="008579F6" w:rsidRDefault="008579F6">
      <w:r>
        <w:continuationSeparator/>
      </w:r>
    </w:p>
  </w:footnote>
  <w:footnote w:id="1">
    <w:p w:rsidR="001D16CB" w:rsidRDefault="001D16CB" w:rsidP="001D16CB">
      <w:pPr>
        <w:pStyle w:val="a3"/>
      </w:pPr>
      <w:r>
        <w:rPr>
          <w:rStyle w:val="a5"/>
        </w:rPr>
        <w:footnoteRef/>
      </w:r>
      <w:r>
        <w:rPr>
          <w:rtl/>
        </w:rPr>
        <w:t xml:space="preserve"> </w:t>
      </w:r>
      <w:r>
        <w:rPr>
          <w:rFonts w:hint="cs"/>
          <w:rtl/>
        </w:rPr>
        <w:t xml:space="preserve">בכותרת הדף השתמשנו במונח 'מנשיאותו', אבל ההיסטוריונים העירו שמוסד הנשיאות, בפרט כמוכר ע"י שלטונות רומא, הוא מאוחר יותר ועדיין לא היה קיים בימי רבן גמליאל דיבנה. </w:t>
      </w:r>
    </w:p>
  </w:footnote>
  <w:footnote w:id="2">
    <w:p w:rsidR="00653CA1" w:rsidRDefault="00653CA1" w:rsidP="00E73280">
      <w:pPr>
        <w:pStyle w:val="a3"/>
        <w:rPr>
          <w:rFonts w:hint="cs"/>
          <w:rtl/>
        </w:rPr>
      </w:pPr>
      <w:r>
        <w:rPr>
          <w:rStyle w:val="a5"/>
        </w:rPr>
        <w:footnoteRef/>
      </w:r>
      <w:r>
        <w:rPr>
          <w:rtl/>
        </w:rPr>
        <w:t xml:space="preserve"> </w:t>
      </w:r>
      <w:r>
        <w:rPr>
          <w:rFonts w:hint="cs"/>
          <w:rtl/>
        </w:rPr>
        <w:t>מסכת עדויות אינה בנויה סביב נושא מסוים כמו: שבת, מגילה, קידושין, סנהדרין וכו', אלא היא אוסף עדויות של חכמים, שהתכנסו ביבנה, וביקשו לשקם את עולם התורה לאחר חורבן בית שני. (ראה התכנסות דומה לאחר מרד בר כוכבא: "</w:t>
      </w:r>
      <w:r>
        <w:rPr>
          <w:rtl/>
        </w:rPr>
        <w:t>בשלפי השמד נתכנסו רבותינו לאושא</w:t>
      </w:r>
      <w:r>
        <w:rPr>
          <w:rFonts w:hint="cs"/>
          <w:rtl/>
        </w:rPr>
        <w:t>", שיר</w:t>
      </w:r>
      <w:r>
        <w:rPr>
          <w:rtl/>
        </w:rPr>
        <w:t xml:space="preserve"> השירים רבה פרשה ב</w:t>
      </w:r>
      <w:r>
        <w:rPr>
          <w:rFonts w:hint="cs"/>
          <w:rtl/>
        </w:rPr>
        <w:t xml:space="preserve"> סימן ג. ראה גם אזכור הכינוס ביבנה בברכות סג ע"ב, אך לפי שמות החכמים שם נראה שהכוונה לאושא ולא ליבנה). אפשר כעת להבין טוב יותר את אזכור "כרם ביבנה" בנוסח הירושלמי </w:t>
      </w:r>
      <w:r w:rsidR="00E73280">
        <w:rPr>
          <w:rFonts w:hint="cs"/>
          <w:rtl/>
        </w:rPr>
        <w:t>ברכות שהבאנו בדף הראשון:</w:t>
      </w:r>
      <w:r w:rsidR="00E73280" w:rsidRPr="00E73280">
        <w:rPr>
          <w:rtl/>
        </w:rPr>
        <w:t xml:space="preserve"> </w:t>
      </w:r>
      <w:r w:rsidR="00E73280">
        <w:rPr>
          <w:rFonts w:hint="cs"/>
          <w:rtl/>
        </w:rPr>
        <w:t>"</w:t>
      </w:r>
      <w:r w:rsidR="00E73280">
        <w:rPr>
          <w:rtl/>
        </w:rPr>
        <w:t>תמן תנינן</w:t>
      </w:r>
      <w:r w:rsidR="00E73280">
        <w:rPr>
          <w:rFonts w:hint="cs"/>
          <w:rtl/>
        </w:rPr>
        <w:t>:</w:t>
      </w:r>
      <w:r w:rsidR="00E73280">
        <w:rPr>
          <w:rtl/>
        </w:rPr>
        <w:t xml:space="preserve"> זה מדרש דרש רבי אלעזר בן עזריה לפני חכמים בכרם ביבנה</w:t>
      </w:r>
      <w:r w:rsidR="00E73280">
        <w:rPr>
          <w:rFonts w:hint="cs"/>
          <w:rtl/>
        </w:rPr>
        <w:t xml:space="preserve">". </w:t>
      </w:r>
      <w:r>
        <w:rPr>
          <w:rFonts w:hint="cs"/>
          <w:rtl/>
        </w:rPr>
        <w:t xml:space="preserve">ואפשר אפילו שהמונח "כרם - </w:t>
      </w:r>
      <w:r>
        <w:rPr>
          <w:rtl/>
        </w:rPr>
        <w:t>אילו תלמידי חכמים שהיו עשויין שורות שורות ככרם</w:t>
      </w:r>
      <w:r>
        <w:rPr>
          <w:rFonts w:hint="cs"/>
          <w:rtl/>
        </w:rPr>
        <w:t xml:space="preserve">", בא כתוצאה מארגון בית המדרש מחדש (כולל גדר הכרם). במסכת עדויות עצמה, אין אזכור </w:t>
      </w:r>
      <w:r w:rsidR="0005304C">
        <w:rPr>
          <w:rFonts w:hint="cs"/>
          <w:rtl/>
        </w:rPr>
        <w:t xml:space="preserve">של </w:t>
      </w:r>
      <w:r>
        <w:rPr>
          <w:rFonts w:hint="cs"/>
          <w:rtl/>
        </w:rPr>
        <w:t>אירוע הדחתו של רבן גמליאל, אך אפשר שבעת שהודח ונתווספו הרבה ספסלים בבית המדרש, התקבצו עדויות על הלכות חשובות ולאו דווקא מפי החכמים הידועים והבולטים, וריבוי התלמידים גרם גם לליבון ופלפול ודיון, מעבר לעדות עצמה.</w:t>
      </w:r>
    </w:p>
  </w:footnote>
  <w:footnote w:id="3">
    <w:p w:rsidR="00042369" w:rsidRDefault="00042369" w:rsidP="008A0297">
      <w:pPr>
        <w:pStyle w:val="a3"/>
        <w:rPr>
          <w:rFonts w:hint="cs"/>
          <w:rtl/>
        </w:rPr>
      </w:pPr>
      <w:r>
        <w:rPr>
          <w:rStyle w:val="a5"/>
        </w:rPr>
        <w:footnoteRef/>
      </w:r>
      <w:r>
        <w:rPr>
          <w:rtl/>
        </w:rPr>
        <w:t xml:space="preserve"> </w:t>
      </w:r>
      <w:r>
        <w:rPr>
          <w:rFonts w:hint="cs"/>
          <w:rtl/>
        </w:rPr>
        <w:t xml:space="preserve">במשנה מסכת עדויות עצמה שנראה להלן מצאנו הרבה "העיד" או "העידו", אבל לא מצאנו אפילו פעם אחת את הביטוי "בו ביום", אולי משום שהיא מתארת את שאירע באותו היום ואין צורך להעיד עליו "בו ביום". אבל במשנה סוטה מצאנו ארבע דרשות כאלה </w:t>
      </w:r>
      <w:r>
        <w:rPr>
          <w:rtl/>
        </w:rPr>
        <w:t>–</w:t>
      </w:r>
      <w:r>
        <w:rPr>
          <w:rFonts w:hint="cs"/>
          <w:rtl/>
        </w:rPr>
        <w:t xml:space="preserve"> דרשות, לא עדויות </w:t>
      </w:r>
      <w:r>
        <w:rPr>
          <w:rtl/>
        </w:rPr>
        <w:t>–</w:t>
      </w:r>
      <w:r>
        <w:rPr>
          <w:rFonts w:hint="cs"/>
          <w:rtl/>
        </w:rPr>
        <w:t xml:space="preserve"> וגם במסכת ידיים יש מספר "בו ביום"</w:t>
      </w:r>
      <w:r w:rsidR="007A4C04">
        <w:rPr>
          <w:rFonts w:hint="cs"/>
          <w:rtl/>
        </w:rPr>
        <w:t>. כך גם ב</w:t>
      </w:r>
      <w:r>
        <w:rPr>
          <w:rtl/>
        </w:rPr>
        <w:t>משנה מסכת סוטה פרק ה</w:t>
      </w:r>
      <w:r>
        <w:rPr>
          <w:rFonts w:hint="cs"/>
          <w:rtl/>
        </w:rPr>
        <w:t>, משניות ב-ה</w:t>
      </w:r>
      <w:r w:rsidR="007A4C04">
        <w:rPr>
          <w:rFonts w:hint="cs"/>
          <w:rtl/>
        </w:rPr>
        <w:t>: "</w:t>
      </w:r>
      <w:r>
        <w:rPr>
          <w:rtl/>
        </w:rPr>
        <w:t>בו ביום דרש רבי עקיבא</w:t>
      </w:r>
      <w:r>
        <w:rPr>
          <w:rFonts w:hint="cs"/>
          <w:rtl/>
        </w:rPr>
        <w:t>:</w:t>
      </w:r>
      <w:r>
        <w:rPr>
          <w:rtl/>
        </w:rPr>
        <w:t xml:space="preserve"> וכל כלי חרש אשר יפול מהם אל תוכו כל אשר בתוכו יטמא</w:t>
      </w:r>
      <w:r>
        <w:rPr>
          <w:rFonts w:hint="cs"/>
          <w:rtl/>
        </w:rPr>
        <w:t>"</w:t>
      </w:r>
      <w:r>
        <w:rPr>
          <w:rtl/>
        </w:rPr>
        <w:t xml:space="preserve"> (ויקרא י"א) </w:t>
      </w:r>
      <w:r>
        <w:rPr>
          <w:rFonts w:hint="cs"/>
          <w:rtl/>
        </w:rPr>
        <w:t xml:space="preserve">- </w:t>
      </w:r>
      <w:r>
        <w:rPr>
          <w:rtl/>
        </w:rPr>
        <w:t>אינו אומר טמא אלא יטמא</w:t>
      </w:r>
      <w:r>
        <w:rPr>
          <w:rFonts w:hint="cs"/>
          <w:rtl/>
        </w:rPr>
        <w:t>,</w:t>
      </w:r>
      <w:r>
        <w:rPr>
          <w:rtl/>
        </w:rPr>
        <w:t xml:space="preserve"> לטמא אחרים </w:t>
      </w:r>
      <w:r>
        <w:rPr>
          <w:rFonts w:hint="cs"/>
          <w:rtl/>
        </w:rPr>
        <w:t xml:space="preserve">... </w:t>
      </w:r>
      <w:r>
        <w:rPr>
          <w:rtl/>
        </w:rPr>
        <w:t>בו ביום דרש רבי עקיבא</w:t>
      </w:r>
      <w:r>
        <w:rPr>
          <w:rFonts w:hint="cs"/>
          <w:rtl/>
        </w:rPr>
        <w:t>:</w:t>
      </w:r>
      <w:r>
        <w:rPr>
          <w:rtl/>
        </w:rPr>
        <w:t xml:space="preserve"> ומדותם מחוץ לעיר את פאת קדמה אלפים באמה</w:t>
      </w:r>
      <w:r>
        <w:rPr>
          <w:rFonts w:hint="cs"/>
          <w:rtl/>
        </w:rPr>
        <w:t xml:space="preserve"> </w:t>
      </w:r>
      <w:r>
        <w:rPr>
          <w:rtl/>
        </w:rPr>
        <w:t>(במדבר ל"ה)</w:t>
      </w:r>
      <w:r>
        <w:rPr>
          <w:rFonts w:hint="cs"/>
          <w:rtl/>
        </w:rPr>
        <w:t xml:space="preserve"> ... </w:t>
      </w:r>
      <w:r>
        <w:rPr>
          <w:rtl/>
        </w:rPr>
        <w:t>בו ביום דרש רבי עקיבא</w:t>
      </w:r>
      <w:r>
        <w:rPr>
          <w:rFonts w:hint="cs"/>
          <w:rtl/>
        </w:rPr>
        <w:t>:</w:t>
      </w:r>
      <w:r>
        <w:rPr>
          <w:rtl/>
        </w:rPr>
        <w:t xml:space="preserve"> אז ישיר משה ובני ישראל את השירה הזאת לה' ויאמרו לאמר</w:t>
      </w:r>
      <w:r>
        <w:rPr>
          <w:rFonts w:hint="cs"/>
          <w:rtl/>
        </w:rPr>
        <w:t xml:space="preserve"> </w:t>
      </w:r>
      <w:r>
        <w:rPr>
          <w:rtl/>
        </w:rPr>
        <w:t>(שמות טו)</w:t>
      </w:r>
      <w:r>
        <w:rPr>
          <w:rFonts w:hint="cs"/>
          <w:rtl/>
        </w:rPr>
        <w:t xml:space="preserve"> ...</w:t>
      </w:r>
      <w:r>
        <w:rPr>
          <w:rtl/>
        </w:rPr>
        <w:t xml:space="preserve"> מלמד שהיו ישראל עונין אחריו של משה על כל דבר ודבר כקוראין את ההלל</w:t>
      </w:r>
      <w:r>
        <w:rPr>
          <w:rFonts w:hint="cs"/>
          <w:rtl/>
        </w:rPr>
        <w:t xml:space="preserve"> ... </w:t>
      </w:r>
      <w:r>
        <w:rPr>
          <w:rtl/>
        </w:rPr>
        <w:t>בו ביום דרש ר' יהושע בן הורקנוס</w:t>
      </w:r>
      <w:r>
        <w:rPr>
          <w:rFonts w:hint="cs"/>
          <w:rtl/>
        </w:rPr>
        <w:t>:</w:t>
      </w:r>
      <w:r>
        <w:rPr>
          <w:rtl/>
        </w:rPr>
        <w:t xml:space="preserve"> לא עבד איוב את </w:t>
      </w:r>
      <w:r w:rsidR="006119F7">
        <w:rPr>
          <w:rtl/>
        </w:rPr>
        <w:t>הקב"ה</w:t>
      </w:r>
      <w:r>
        <w:rPr>
          <w:rtl/>
        </w:rPr>
        <w:t xml:space="preserve"> אלא מאהבה </w:t>
      </w:r>
      <w:r>
        <w:rPr>
          <w:rFonts w:hint="cs"/>
          <w:rtl/>
        </w:rPr>
        <w:t xml:space="preserve">... </w:t>
      </w:r>
      <w:r>
        <w:rPr>
          <w:rtl/>
        </w:rPr>
        <w:t>אמר רבי יהושע</w:t>
      </w:r>
      <w:r>
        <w:rPr>
          <w:rFonts w:hint="cs"/>
          <w:rtl/>
        </w:rPr>
        <w:t>:</w:t>
      </w:r>
      <w:r>
        <w:rPr>
          <w:rtl/>
        </w:rPr>
        <w:t xml:space="preserve"> מי יגלה עפר מעיניך רבן יוחנן בן זכאי שהיית דורש כל ימיך שלא עבד איוב את המקום אלא מיראה </w:t>
      </w:r>
      <w:r>
        <w:rPr>
          <w:rFonts w:hint="cs"/>
          <w:rtl/>
        </w:rPr>
        <w:t xml:space="preserve">... </w:t>
      </w:r>
      <w:r>
        <w:rPr>
          <w:rtl/>
        </w:rPr>
        <w:t>והלא יהושע תלמיד תלמידך ל</w:t>
      </w:r>
      <w:r w:rsidR="0005304C">
        <w:rPr>
          <w:rtl/>
        </w:rPr>
        <w:t>ִ</w:t>
      </w:r>
      <w:r>
        <w:rPr>
          <w:rtl/>
        </w:rPr>
        <w:t>מ</w:t>
      </w:r>
      <w:r w:rsidR="0005304C">
        <w:rPr>
          <w:rtl/>
        </w:rPr>
        <w:t>ֵ</w:t>
      </w:r>
      <w:r>
        <w:rPr>
          <w:rtl/>
        </w:rPr>
        <w:t>ד שמאהבה עשה</w:t>
      </w:r>
      <w:r>
        <w:rPr>
          <w:rFonts w:hint="cs"/>
          <w:rtl/>
        </w:rPr>
        <w:t>.</w:t>
      </w:r>
    </w:p>
  </w:footnote>
  <w:footnote w:id="4">
    <w:p w:rsidR="0005304C" w:rsidRDefault="0005304C">
      <w:pPr>
        <w:pStyle w:val="a3"/>
        <w:rPr>
          <w:rFonts w:hint="cs"/>
          <w:rtl/>
        </w:rPr>
      </w:pPr>
      <w:r>
        <w:rPr>
          <w:rStyle w:val="a5"/>
        </w:rPr>
        <w:footnoteRef/>
      </w:r>
      <w:r>
        <w:rPr>
          <w:rtl/>
        </w:rPr>
        <w:t xml:space="preserve"> </w:t>
      </w:r>
      <w:r>
        <w:rPr>
          <w:rFonts w:hint="cs"/>
          <w:rtl/>
        </w:rPr>
        <w:t xml:space="preserve">במחזור שבע שנים, שנה ראשונה ושנייה </w:t>
      </w:r>
      <w:r>
        <w:rPr>
          <w:rtl/>
        </w:rPr>
        <w:t>–</w:t>
      </w:r>
      <w:r>
        <w:rPr>
          <w:rFonts w:hint="cs"/>
          <w:rtl/>
        </w:rPr>
        <w:t xml:space="preserve"> מעשר שני, שלישית </w:t>
      </w:r>
      <w:r>
        <w:rPr>
          <w:rtl/>
        </w:rPr>
        <w:t>–</w:t>
      </w:r>
      <w:r>
        <w:rPr>
          <w:rFonts w:hint="cs"/>
          <w:rtl/>
        </w:rPr>
        <w:t xml:space="preserve"> מעשר עני, רביעית וחמישית </w:t>
      </w:r>
      <w:r>
        <w:rPr>
          <w:rtl/>
        </w:rPr>
        <w:t>–</w:t>
      </w:r>
      <w:r>
        <w:rPr>
          <w:rFonts w:hint="cs"/>
          <w:rtl/>
        </w:rPr>
        <w:t xml:space="preserve"> מעשר שני ושישית </w:t>
      </w:r>
      <w:r>
        <w:rPr>
          <w:rtl/>
        </w:rPr>
        <w:t>–</w:t>
      </w:r>
      <w:r>
        <w:rPr>
          <w:rFonts w:hint="cs"/>
          <w:rtl/>
        </w:rPr>
        <w:t xml:space="preserve"> מעשר עני. שנה שביעית, טוען ר' אלעזר בן עזריה, צריכה לחזור למעשר שני. אבל גם בראייה זו יש היגיון בדברי ר' טרפון, שהרי השנתיים הבאות: ראשונה ושנייה במחזור הבא, שוב יהיו של מעשר שני ונמצא מעשר עני מקופח עוד יותר.</w:t>
      </w:r>
    </w:p>
  </w:footnote>
  <w:footnote w:id="5">
    <w:p w:rsidR="00FA1793" w:rsidRDefault="00FA1793" w:rsidP="00EC4C5C">
      <w:pPr>
        <w:pStyle w:val="a3"/>
        <w:rPr>
          <w:rFonts w:hint="cs"/>
          <w:rtl/>
        </w:rPr>
      </w:pPr>
      <w:r>
        <w:rPr>
          <w:rStyle w:val="a5"/>
        </w:rPr>
        <w:footnoteRef/>
      </w:r>
      <w:r>
        <w:rPr>
          <w:rtl/>
        </w:rPr>
        <w:t xml:space="preserve"> </w:t>
      </w:r>
      <w:r>
        <w:rPr>
          <w:rFonts w:hint="cs"/>
          <w:rtl/>
        </w:rPr>
        <w:t xml:space="preserve">מכולם בחרנו </w:t>
      </w:r>
      <w:r w:rsidR="00F31A82">
        <w:rPr>
          <w:rFonts w:hint="cs"/>
          <w:rtl/>
        </w:rPr>
        <w:t xml:space="preserve">להרחיב </w:t>
      </w:r>
      <w:r>
        <w:rPr>
          <w:rFonts w:hint="cs"/>
          <w:rtl/>
        </w:rPr>
        <w:t>ב-"בו ביום" זה. ראו איך מ</w:t>
      </w:r>
      <w:r w:rsidR="00F31A82">
        <w:rPr>
          <w:rFonts w:hint="cs"/>
          <w:rtl/>
        </w:rPr>
        <w:t>ת</w:t>
      </w:r>
      <w:r>
        <w:rPr>
          <w:rFonts w:hint="cs"/>
          <w:rtl/>
        </w:rPr>
        <w:t xml:space="preserve">נהל הדיון בבית המדרש ביום בו התמנה ר' אלעזר בן עזריה לעמוד בראשו. ההתחלה הייתה כאשר שני חכמים, ר' טרפון ורבי אלעזר בן עזריה גוזרים כל אחד בתורו, גזירה מנוגדת. אלא שאז מתערבים חכמים אחרים, בראשם רבי ישמעאל ואחריו ר' יהושע והדיון נפתח ומתפתח. וסופו שדעת ר' אלעזר בן עזריה </w:t>
      </w:r>
      <w:r w:rsidR="00EC4C5C">
        <w:rPr>
          <w:rFonts w:hint="cs"/>
          <w:rtl/>
        </w:rPr>
        <w:t xml:space="preserve">העומד בראש בית המדרש, </w:t>
      </w:r>
      <w:r>
        <w:rPr>
          <w:rFonts w:hint="cs"/>
          <w:rtl/>
        </w:rPr>
        <w:t>אינה מתקבלת. ומי חותם את הדיון? ר' אליעזר בן הורקנוס, שלא נכח משום מה באותו היום בבית המדרש (ונמנע ממנו העימות עם רבן גמליאל גיסו</w:t>
      </w:r>
      <w:r w:rsidR="00EC4C5C">
        <w:rPr>
          <w:rFonts w:hint="cs"/>
          <w:rtl/>
        </w:rPr>
        <w:t>?</w:t>
      </w:r>
      <w:r>
        <w:rPr>
          <w:rFonts w:hint="cs"/>
          <w:rtl/>
        </w:rPr>
        <w:t>)</w:t>
      </w:r>
      <w:r w:rsidR="00EC4C5C">
        <w:rPr>
          <w:rFonts w:hint="cs"/>
          <w:rtl/>
        </w:rPr>
        <w:t xml:space="preserve">. במה הוא חותם? </w:t>
      </w:r>
      <w:r>
        <w:rPr>
          <w:rFonts w:hint="cs"/>
          <w:rtl/>
        </w:rPr>
        <w:t>בסוד ה' ליריאיו. ובשם מי הוא חותם? מי הוא בר הסמכא? רבן יוחנן בן זכאי, רבם של כל החכמים הנזכרים כאן, מייסד עולה של תורה בכרם ביבנה אחרי החורבן.</w:t>
      </w:r>
    </w:p>
  </w:footnote>
  <w:footnote w:id="6">
    <w:p w:rsidR="008A0297" w:rsidRPr="008A0297" w:rsidRDefault="008A0297" w:rsidP="00F31A82">
      <w:pPr>
        <w:pStyle w:val="a3"/>
        <w:rPr>
          <w:rFonts w:hint="cs"/>
        </w:rPr>
      </w:pPr>
      <w:r>
        <w:rPr>
          <w:rStyle w:val="a5"/>
        </w:rPr>
        <w:footnoteRef/>
      </w:r>
      <w:r>
        <w:rPr>
          <w:rtl/>
        </w:rPr>
        <w:t xml:space="preserve"> </w:t>
      </w:r>
      <w:r>
        <w:rPr>
          <w:rFonts w:hint="cs"/>
          <w:rtl/>
        </w:rPr>
        <w:t xml:space="preserve">ומה המשנה הצמודה לדיאלוג הנ"ל? הדיון בין רבן גמליאל לרבי יהושע לגבי כשרותו לבוא בקהל של </w:t>
      </w:r>
      <w:r w:rsidR="00F31A82">
        <w:rPr>
          <w:rFonts w:hint="cs"/>
          <w:rtl/>
        </w:rPr>
        <w:t>ה</w:t>
      </w:r>
      <w:r>
        <w:rPr>
          <w:rFonts w:hint="cs"/>
          <w:rtl/>
        </w:rPr>
        <w:t xml:space="preserve">גר </w:t>
      </w:r>
      <w:r w:rsidR="00F31A82">
        <w:rPr>
          <w:rFonts w:hint="cs"/>
          <w:rtl/>
        </w:rPr>
        <w:t>ה</w:t>
      </w:r>
      <w:r>
        <w:rPr>
          <w:rFonts w:hint="cs"/>
          <w:rtl/>
        </w:rPr>
        <w:t>עמוני, שאותו ראינו כבר בגמרא ברכות בה פתחנו</w:t>
      </w:r>
      <w:r w:rsidR="00D22A0D">
        <w:rPr>
          <w:rFonts w:hint="cs"/>
          <w:rtl/>
        </w:rPr>
        <w:t xml:space="preserve"> (ושם כן נזכר הביטוי "בו ביום")</w:t>
      </w:r>
      <w:r>
        <w:rPr>
          <w:rFonts w:hint="cs"/>
          <w:rtl/>
        </w:rPr>
        <w:t xml:space="preserve">. </w:t>
      </w:r>
      <w:r w:rsidR="00F31A82">
        <w:rPr>
          <w:rFonts w:hint="cs"/>
          <w:rtl/>
        </w:rPr>
        <w:t>ב</w:t>
      </w:r>
      <w:r>
        <w:rPr>
          <w:rFonts w:hint="cs"/>
          <w:rtl/>
        </w:rPr>
        <w:t xml:space="preserve">דיון </w:t>
      </w:r>
      <w:r w:rsidR="00F31A82">
        <w:rPr>
          <w:rFonts w:hint="cs"/>
          <w:rtl/>
        </w:rPr>
        <w:t>זה,</w:t>
      </w:r>
      <w:r>
        <w:rPr>
          <w:rFonts w:hint="cs"/>
          <w:rtl/>
        </w:rPr>
        <w:t xml:space="preserve"> רבן גמליאל יושב כאחד החכמים ורבי יהושע הוא שחותך א</w:t>
      </w:r>
      <w:r w:rsidR="00EC4C5C">
        <w:rPr>
          <w:rFonts w:hint="cs"/>
          <w:rtl/>
        </w:rPr>
        <w:t>ותו</w:t>
      </w:r>
      <w:r w:rsidR="00F31A82">
        <w:rPr>
          <w:rFonts w:hint="cs"/>
          <w:rtl/>
        </w:rPr>
        <w:t>.</w:t>
      </w:r>
      <w:r>
        <w:rPr>
          <w:rFonts w:hint="cs"/>
          <w:rtl/>
        </w:rPr>
        <w:t xml:space="preserve"> אבל לא לפני שהוא מנהל דיאלוג מכובד וענייני עם רבן גמליאל. ראה הערתנו על עניין זה בגמרא ברכות הנ"ל</w:t>
      </w:r>
      <w:r w:rsidR="00E73280">
        <w:rPr>
          <w:rFonts w:hint="cs"/>
          <w:rtl/>
        </w:rPr>
        <w:t xml:space="preserve"> בדף הראשון</w:t>
      </w:r>
      <w:r>
        <w:rPr>
          <w:rFonts w:hint="cs"/>
          <w:rtl/>
        </w:rPr>
        <w:t xml:space="preserve">. </w:t>
      </w:r>
    </w:p>
  </w:footnote>
  <w:footnote w:id="7">
    <w:p w:rsidR="00041B82" w:rsidRDefault="00041B82" w:rsidP="00A70281">
      <w:pPr>
        <w:pStyle w:val="a3"/>
        <w:rPr>
          <w:rFonts w:hint="cs"/>
        </w:rPr>
      </w:pPr>
      <w:r>
        <w:rPr>
          <w:rStyle w:val="a5"/>
        </w:rPr>
        <w:footnoteRef/>
      </w:r>
      <w:r>
        <w:rPr>
          <w:rtl/>
        </w:rPr>
        <w:t xml:space="preserve"> </w:t>
      </w:r>
      <w:r>
        <w:rPr>
          <w:rFonts w:hint="cs"/>
          <w:rtl/>
        </w:rPr>
        <w:t>תנו רבנן זה הוא תוספתא סוטה פרק ז הלכות ט-יב. יש הבדלים מעניינים בין נוסח התוספתא והנוסח בגמרא שלהלן</w:t>
      </w:r>
      <w:r w:rsidR="00A70281">
        <w:rPr>
          <w:rFonts w:hint="cs"/>
          <w:rtl/>
        </w:rPr>
        <w:t xml:space="preserve"> שבנוי עליו</w:t>
      </w:r>
      <w:r>
        <w:rPr>
          <w:rFonts w:hint="cs"/>
          <w:rtl/>
        </w:rPr>
        <w:t>. נעמוד רק על מקצתם ולפי צורך הנושא.</w:t>
      </w:r>
      <w:r w:rsidR="00A70281">
        <w:rPr>
          <w:rFonts w:hint="cs"/>
          <w:rtl/>
        </w:rPr>
        <w:t xml:space="preserve"> </w:t>
      </w:r>
    </w:p>
  </w:footnote>
  <w:footnote w:id="8">
    <w:p w:rsidR="006119F7" w:rsidRDefault="006119F7">
      <w:pPr>
        <w:pStyle w:val="a3"/>
        <w:rPr>
          <w:rFonts w:hint="cs"/>
        </w:rPr>
      </w:pPr>
      <w:r>
        <w:rPr>
          <w:rStyle w:val="a5"/>
        </w:rPr>
        <w:footnoteRef/>
      </w:r>
      <w:r>
        <w:rPr>
          <w:rtl/>
        </w:rPr>
        <w:t xml:space="preserve"> </w:t>
      </w:r>
      <w:r>
        <w:rPr>
          <w:rFonts w:hint="cs"/>
          <w:rtl/>
        </w:rPr>
        <w:t>ר' אלעזר בן עזריה בשבת שלו.</w:t>
      </w:r>
    </w:p>
  </w:footnote>
  <w:footnote w:id="9">
    <w:p w:rsidR="006119F7" w:rsidRDefault="006119F7">
      <w:pPr>
        <w:pStyle w:val="a3"/>
        <w:rPr>
          <w:rFonts w:hint="cs"/>
        </w:rPr>
      </w:pPr>
      <w:r>
        <w:rPr>
          <w:rStyle w:val="a5"/>
        </w:rPr>
        <w:footnoteRef/>
      </w:r>
      <w:r>
        <w:rPr>
          <w:rtl/>
        </w:rPr>
        <w:t xml:space="preserve"> </w:t>
      </w:r>
      <w:r>
        <w:rPr>
          <w:rFonts w:hint="cs"/>
          <w:rtl/>
        </w:rPr>
        <w:t xml:space="preserve">ראה דברינו </w:t>
      </w:r>
      <w:hyperlink r:id="rId1" w:history="1">
        <w:r w:rsidRPr="006119F7">
          <w:rPr>
            <w:rStyle w:val="Hyperlink"/>
            <w:rFonts w:hint="cs"/>
            <w:rtl/>
          </w:rPr>
          <w:t>אנו מאמיריך ואתה מאמירנו</w:t>
        </w:r>
      </w:hyperlink>
      <w:r>
        <w:rPr>
          <w:rFonts w:hint="cs"/>
          <w:rtl/>
        </w:rPr>
        <w:t xml:space="preserve"> בפרשת כי תבוא.</w:t>
      </w:r>
    </w:p>
  </w:footnote>
  <w:footnote w:id="10">
    <w:p w:rsidR="00041B82" w:rsidRDefault="00041B82" w:rsidP="00E73280">
      <w:pPr>
        <w:pStyle w:val="a3"/>
        <w:rPr>
          <w:rFonts w:hint="cs"/>
          <w:rtl/>
        </w:rPr>
      </w:pPr>
      <w:r>
        <w:rPr>
          <w:rStyle w:val="a5"/>
        </w:rPr>
        <w:footnoteRef/>
      </w:r>
      <w:r>
        <w:rPr>
          <w:rtl/>
        </w:rPr>
        <w:t xml:space="preserve"> </w:t>
      </w:r>
      <w:r>
        <w:rPr>
          <w:rFonts w:hint="cs"/>
          <w:rtl/>
        </w:rPr>
        <w:t xml:space="preserve">כאן יכולנו לחשוב שמדובר בדרשן אחר, למשל ר' יהושע שמגיב לדרשות ר' אלעזר בן עזריה שתלמידיו </w:t>
      </w:r>
      <w:r w:rsidR="00E73280">
        <w:rPr>
          <w:rFonts w:hint="cs"/>
          <w:rtl/>
        </w:rPr>
        <w:t>ס</w:t>
      </w:r>
      <w:r>
        <w:rPr>
          <w:rFonts w:hint="cs"/>
          <w:rtl/>
        </w:rPr>
        <w:t xml:space="preserve">חים לפניו, אבל </w:t>
      </w:r>
      <w:r w:rsidR="00F31A82">
        <w:rPr>
          <w:rFonts w:hint="cs"/>
          <w:rtl/>
        </w:rPr>
        <w:t xml:space="preserve">זו </w:t>
      </w:r>
      <w:r>
        <w:rPr>
          <w:rFonts w:hint="cs"/>
          <w:rtl/>
        </w:rPr>
        <w:t>דרשה (שלישית) של ר' אלעזר בן עזריה. ראה הנוסח בתוספתא: "</w:t>
      </w:r>
      <w:r>
        <w:rPr>
          <w:rtl/>
        </w:rPr>
        <w:t>ועוד אחרת דרש</w:t>
      </w:r>
      <w:r>
        <w:rPr>
          <w:rFonts w:hint="cs"/>
          <w:rtl/>
        </w:rPr>
        <w:t>:</w:t>
      </w:r>
      <w:r>
        <w:rPr>
          <w:rtl/>
        </w:rPr>
        <w:t xml:space="preserve"> דברי חכמים כדרבונות</w:t>
      </w:r>
      <w:r>
        <w:rPr>
          <w:rFonts w:hint="cs"/>
          <w:rtl/>
        </w:rPr>
        <w:t xml:space="preserve"> וכו' ".</w:t>
      </w:r>
    </w:p>
  </w:footnote>
  <w:footnote w:id="11">
    <w:p w:rsidR="00041B82" w:rsidRDefault="00041B82" w:rsidP="00041B82">
      <w:pPr>
        <w:pStyle w:val="a3"/>
        <w:rPr>
          <w:rFonts w:hint="cs"/>
        </w:rPr>
      </w:pPr>
      <w:r>
        <w:rPr>
          <w:rStyle w:val="a5"/>
        </w:rPr>
        <w:footnoteRef/>
      </w:r>
      <w:r>
        <w:rPr>
          <w:rtl/>
        </w:rPr>
        <w:t xml:space="preserve"> </w:t>
      </w:r>
      <w:r>
        <w:rPr>
          <w:rFonts w:hint="cs"/>
          <w:rtl/>
        </w:rPr>
        <w:t xml:space="preserve">היינו לא יציבים ולא ברורים. ראה </w:t>
      </w:r>
      <w:r>
        <w:rPr>
          <w:rtl/>
        </w:rPr>
        <w:t>מסכת חגיגה פרק א</w:t>
      </w:r>
      <w:r>
        <w:rPr>
          <w:rFonts w:hint="cs"/>
          <w:rtl/>
        </w:rPr>
        <w:t xml:space="preserve"> משנה ח: "</w:t>
      </w:r>
      <w:r>
        <w:rPr>
          <w:rtl/>
        </w:rPr>
        <w:t>היתר נדרים פורחין באויר ואין להם על מה שיסמכו</w:t>
      </w:r>
      <w:r>
        <w:rPr>
          <w:rFonts w:hint="cs"/>
          <w:rtl/>
        </w:rPr>
        <w:t>.</w:t>
      </w:r>
      <w:r>
        <w:rPr>
          <w:rtl/>
        </w:rPr>
        <w:t xml:space="preserve"> הלכות שבת חגיגות והמעילות הרי הם כהררים התלויין בשערה</w:t>
      </w:r>
      <w:r>
        <w:rPr>
          <w:rFonts w:hint="cs"/>
          <w:rtl/>
        </w:rPr>
        <w:t>"</w:t>
      </w:r>
      <w:r w:rsidR="00D22A0D">
        <w:rPr>
          <w:rFonts w:hint="cs"/>
          <w:rtl/>
        </w:rPr>
        <w:t>.</w:t>
      </w:r>
    </w:p>
  </w:footnote>
  <w:footnote w:id="12">
    <w:p w:rsidR="00CF278D" w:rsidRDefault="00CF278D">
      <w:pPr>
        <w:pStyle w:val="a3"/>
        <w:rPr>
          <w:rFonts w:hint="cs"/>
        </w:rPr>
      </w:pPr>
      <w:r>
        <w:rPr>
          <w:rStyle w:val="a5"/>
        </w:rPr>
        <w:footnoteRef/>
      </w:r>
      <w:r>
        <w:rPr>
          <w:rtl/>
        </w:rPr>
        <w:t xml:space="preserve"> </w:t>
      </w:r>
      <w:r>
        <w:rPr>
          <w:rFonts w:hint="cs"/>
          <w:rtl/>
        </w:rPr>
        <w:t>דבר דומם, מתכת, שאין בה חיות וצמיחה (ואדרבא, פוגע בצומח, ראה עצי היער שמרתתים מהגרזן, בראשית רבה ה י)</w:t>
      </w:r>
    </w:p>
  </w:footnote>
  <w:footnote w:id="13">
    <w:p w:rsidR="00533B49" w:rsidRDefault="00533B49" w:rsidP="00533B49">
      <w:pPr>
        <w:pStyle w:val="a3"/>
        <w:rPr>
          <w:rFonts w:hint="cs"/>
        </w:rPr>
      </w:pPr>
      <w:r>
        <w:rPr>
          <w:rStyle w:val="a5"/>
        </w:rPr>
        <w:footnoteRef/>
      </w:r>
      <w:r>
        <w:rPr>
          <w:rtl/>
        </w:rPr>
        <w:t xml:space="preserve"> </w:t>
      </w:r>
      <w:r>
        <w:rPr>
          <w:rFonts w:hint="cs"/>
          <w:rtl/>
        </w:rPr>
        <w:t>ובנוסח ה</w:t>
      </w:r>
      <w:r>
        <w:rPr>
          <w:rtl/>
        </w:rPr>
        <w:t>תוספתא</w:t>
      </w:r>
      <w:r>
        <w:rPr>
          <w:rFonts w:hint="cs"/>
          <w:rtl/>
        </w:rPr>
        <w:t>: "</w:t>
      </w:r>
      <w:r>
        <w:rPr>
          <w:rtl/>
        </w:rPr>
        <w:t>למה אני למד תורה מעתה</w:t>
      </w:r>
      <w:r>
        <w:rPr>
          <w:rFonts w:hint="cs"/>
          <w:rtl/>
        </w:rPr>
        <w:t>?".</w:t>
      </w:r>
    </w:p>
  </w:footnote>
  <w:footnote w:id="14">
    <w:p w:rsidR="006672F9" w:rsidRDefault="006672F9" w:rsidP="00D22A0D">
      <w:pPr>
        <w:pStyle w:val="a3"/>
        <w:rPr>
          <w:rFonts w:hint="cs"/>
          <w:rtl/>
        </w:rPr>
      </w:pPr>
      <w:r>
        <w:rPr>
          <w:rStyle w:val="a5"/>
        </w:rPr>
        <w:footnoteRef/>
      </w:r>
      <w:r>
        <w:rPr>
          <w:rtl/>
        </w:rPr>
        <w:t xml:space="preserve"> </w:t>
      </w:r>
      <w:r>
        <w:rPr>
          <w:rFonts w:hint="cs"/>
          <w:rtl/>
        </w:rPr>
        <w:t>הפסוק המלא הוא: "</w:t>
      </w:r>
      <w:r>
        <w:rPr>
          <w:rtl/>
        </w:rPr>
        <w:t>וַיְדַבֵּר אֱלֹהִים אֵת כָּל הַדְּבָרִים הָאֵלֶּה לֵאמֹר</w:t>
      </w:r>
      <w:r>
        <w:rPr>
          <w:rFonts w:hint="cs"/>
          <w:rtl/>
        </w:rPr>
        <w:t xml:space="preserve">" </w:t>
      </w:r>
      <w:r>
        <w:rPr>
          <w:rtl/>
        </w:rPr>
        <w:t>–</w:t>
      </w:r>
      <w:r>
        <w:rPr>
          <w:rFonts w:hint="cs"/>
          <w:rtl/>
        </w:rPr>
        <w:t xml:space="preserve"> הפסוק הפותח את עשרת הדברות </w:t>
      </w:r>
      <w:r>
        <w:rPr>
          <w:rtl/>
        </w:rPr>
        <w:t>–</w:t>
      </w:r>
      <w:r>
        <w:rPr>
          <w:rFonts w:hint="cs"/>
          <w:rtl/>
        </w:rPr>
        <w:t xml:space="preserve"> ונראה שלא בכדי הושמטה </w:t>
      </w:r>
      <w:r w:rsidR="00FC2D73">
        <w:rPr>
          <w:rFonts w:hint="cs"/>
          <w:rtl/>
        </w:rPr>
        <w:t xml:space="preserve">המילה "לאמר" ולפיכך לא השלמנו אותה בטקסט למעלה, למרות הרגלנו להשלים פסוקים בגוף הטקסט. נראה שהדרשן מעביר את כל כובד המשקל בפסוק למילה "אלוהים" (ומשמיט את "לאמור"). </w:t>
      </w:r>
      <w:r w:rsidR="00D22A0D">
        <w:rPr>
          <w:rFonts w:hint="cs"/>
          <w:rtl/>
        </w:rPr>
        <w:t xml:space="preserve">ואולי כן צריך להוסיף את המילה: "לאמור". </w:t>
      </w:r>
      <w:r w:rsidR="00FC2D73">
        <w:rPr>
          <w:rFonts w:hint="cs"/>
          <w:rtl/>
        </w:rPr>
        <w:t xml:space="preserve">מדרשים </w:t>
      </w:r>
      <w:r w:rsidR="00F31A82">
        <w:rPr>
          <w:rFonts w:hint="cs"/>
          <w:rtl/>
        </w:rPr>
        <w:t>אחרים</w:t>
      </w:r>
      <w:r w:rsidR="00FC2D73">
        <w:rPr>
          <w:rFonts w:hint="cs"/>
          <w:rtl/>
        </w:rPr>
        <w:t xml:space="preserve"> רואים ב</w:t>
      </w:r>
      <w:r w:rsidR="00F31A82">
        <w:rPr>
          <w:rFonts w:hint="cs"/>
          <w:rtl/>
        </w:rPr>
        <w:t xml:space="preserve">מילה "לאמור" את איחוד </w:t>
      </w:r>
      <w:r w:rsidR="00FC2D73">
        <w:rPr>
          <w:rFonts w:hint="cs"/>
          <w:rtl/>
        </w:rPr>
        <w:t>ריבוי הקולות והפנים שהיו במעמד הר סיני</w:t>
      </w:r>
      <w:r w:rsidR="00F31A82">
        <w:rPr>
          <w:rFonts w:hint="cs"/>
          <w:rtl/>
        </w:rPr>
        <w:t xml:space="preserve"> למקור אחד</w:t>
      </w:r>
      <w:r w:rsidR="00FC2D73">
        <w:rPr>
          <w:rFonts w:hint="cs"/>
          <w:rtl/>
        </w:rPr>
        <w:t xml:space="preserve">: </w:t>
      </w:r>
      <w:r w:rsidR="00F31A82">
        <w:rPr>
          <w:rtl/>
        </w:rPr>
        <w:t>מכילתא דרבי ישמעאל בשלח - מסכתא דשירה פרשה ח</w:t>
      </w:r>
      <w:r w:rsidR="00F31A82">
        <w:rPr>
          <w:rFonts w:hint="cs"/>
          <w:rtl/>
        </w:rPr>
        <w:t xml:space="preserve">, </w:t>
      </w:r>
      <w:r w:rsidR="00FC2D73">
        <w:rPr>
          <w:rFonts w:hint="cs"/>
          <w:rtl/>
        </w:rPr>
        <w:t>שמות רבה כח ד-ה</w:t>
      </w:r>
      <w:r w:rsidR="00F31A82">
        <w:rPr>
          <w:rFonts w:hint="cs"/>
          <w:rtl/>
        </w:rPr>
        <w:t xml:space="preserve"> </w:t>
      </w:r>
      <w:r w:rsidR="00D82DBC">
        <w:rPr>
          <w:rFonts w:hint="cs"/>
          <w:rtl/>
        </w:rPr>
        <w:t xml:space="preserve">ועוד. ראה דברינו </w:t>
      </w:r>
      <w:hyperlink r:id="rId2" w:history="1">
        <w:r w:rsidR="00D82DBC" w:rsidRPr="00F31A82">
          <w:rPr>
            <w:rStyle w:val="Hyperlink"/>
            <w:rFonts w:hint="cs"/>
            <w:rtl/>
          </w:rPr>
          <w:t>קול אחד וקולות הרבה</w:t>
        </w:r>
      </w:hyperlink>
      <w:r w:rsidR="00D82DBC">
        <w:rPr>
          <w:rFonts w:hint="cs"/>
          <w:rtl/>
        </w:rPr>
        <w:t xml:space="preserve"> בפרשת</w:t>
      </w:r>
      <w:r w:rsidR="00F31A82">
        <w:rPr>
          <w:rFonts w:hint="cs"/>
          <w:rtl/>
        </w:rPr>
        <w:t xml:space="preserve"> בהעלותך</w:t>
      </w:r>
      <w:r w:rsidR="00D82DBC">
        <w:rPr>
          <w:rFonts w:hint="cs"/>
          <w:rtl/>
        </w:rPr>
        <w:t>. הכל ממקור נאמן אחד</w:t>
      </w:r>
      <w:r w:rsidR="00F31A82">
        <w:rPr>
          <w:rFonts w:hint="cs"/>
          <w:rtl/>
        </w:rPr>
        <w:t xml:space="preserve"> ו</w:t>
      </w:r>
      <w:r w:rsidR="00D82DBC">
        <w:rPr>
          <w:rFonts w:hint="cs"/>
          <w:rtl/>
        </w:rPr>
        <w:t xml:space="preserve">עדיין יש ריבוי קולות בבית המדרש </w:t>
      </w:r>
      <w:r w:rsidR="00F31A82">
        <w:rPr>
          <w:rFonts w:hint="cs"/>
          <w:rtl/>
        </w:rPr>
        <w:t>ודברי ה' הם "כפטיש יפוצץ סלע" (ירמיהו כג כט)</w:t>
      </w:r>
      <w:r w:rsidR="00D22A0D">
        <w:rPr>
          <w:rFonts w:hint="cs"/>
          <w:rtl/>
        </w:rPr>
        <w:t xml:space="preserve">; ועדיין </w:t>
      </w:r>
      <w:r w:rsidR="00D82DBC">
        <w:rPr>
          <w:rFonts w:hint="cs"/>
          <w:rtl/>
        </w:rPr>
        <w:t>הללו מטמאים והללו מטהרים</w:t>
      </w:r>
      <w:r w:rsidR="00D22A0D">
        <w:rPr>
          <w:rFonts w:hint="cs"/>
          <w:rtl/>
        </w:rPr>
        <w:t>, הללו אוסרים והללו מתירים</w:t>
      </w:r>
      <w:r w:rsidR="00D82DBC">
        <w:rPr>
          <w:rFonts w:hint="cs"/>
          <w:rtl/>
        </w:rPr>
        <w:t xml:space="preserve"> וכו'. אז מה לעשות? </w:t>
      </w:r>
      <w:r w:rsidR="00F31A82">
        <w:rPr>
          <w:rFonts w:hint="cs"/>
          <w:rtl/>
        </w:rPr>
        <w:t xml:space="preserve">מה יעשו התלמידים השותים בצמא את דברי רבותיהם ורואים אותם במחלוקתם? </w:t>
      </w:r>
      <w:r w:rsidR="00D82DBC">
        <w:rPr>
          <w:rFonts w:hint="cs"/>
          <w:rtl/>
        </w:rPr>
        <w:t>פה נראה שדרשת ר' אלעזר מגיעה לשיאה.</w:t>
      </w:r>
      <w:r w:rsidR="00FC2D73">
        <w:rPr>
          <w:rFonts w:hint="cs"/>
          <w:rtl/>
        </w:rPr>
        <w:t xml:space="preserve"> </w:t>
      </w:r>
    </w:p>
  </w:footnote>
  <w:footnote w:id="15">
    <w:p w:rsidR="00F31A82" w:rsidRPr="00F31A82" w:rsidRDefault="00F31A82" w:rsidP="00E73280">
      <w:pPr>
        <w:pStyle w:val="a3"/>
        <w:rPr>
          <w:rFonts w:hint="cs"/>
          <w:b/>
          <w:bCs/>
          <w:rtl/>
        </w:rPr>
      </w:pPr>
      <w:r>
        <w:rPr>
          <w:rStyle w:val="a5"/>
        </w:rPr>
        <w:footnoteRef/>
      </w:r>
      <w:r>
        <w:rPr>
          <w:rtl/>
        </w:rPr>
        <w:t xml:space="preserve"> </w:t>
      </w:r>
      <w:r w:rsidR="00533B49">
        <w:rPr>
          <w:rFonts w:hint="cs"/>
          <w:rtl/>
        </w:rPr>
        <w:t>ובנוסח ה</w:t>
      </w:r>
      <w:r w:rsidR="00533B49">
        <w:rPr>
          <w:rtl/>
        </w:rPr>
        <w:t>תוספתא</w:t>
      </w:r>
      <w:r w:rsidR="00533B49">
        <w:rPr>
          <w:rFonts w:hint="cs"/>
          <w:rtl/>
        </w:rPr>
        <w:t>: "</w:t>
      </w:r>
      <w:r w:rsidR="00533B49">
        <w:rPr>
          <w:rtl/>
        </w:rPr>
        <w:t>אף אתה עשה לבך חדרי חדרים והכניס בה דברי בית שמיי ודברי בית הלל דברי המטמאין ודברי המטהרין</w:t>
      </w:r>
      <w:r w:rsidR="00533B49">
        <w:rPr>
          <w:rFonts w:hint="cs"/>
          <w:rtl/>
        </w:rPr>
        <w:t>".</w:t>
      </w:r>
      <w:r w:rsidR="00533B49">
        <w:rPr>
          <w:rtl/>
        </w:rPr>
        <w:t xml:space="preserve"> </w:t>
      </w:r>
      <w:r>
        <w:rPr>
          <w:rFonts w:hint="cs"/>
          <w:rtl/>
        </w:rPr>
        <w:t>ו</w:t>
      </w:r>
      <w:r>
        <w:rPr>
          <w:rtl/>
        </w:rPr>
        <w:t xml:space="preserve">רש"י </w:t>
      </w:r>
      <w:r w:rsidR="00533B49">
        <w:rPr>
          <w:rFonts w:hint="cs"/>
          <w:rtl/>
        </w:rPr>
        <w:t>מסכם ו</w:t>
      </w:r>
      <w:r>
        <w:rPr>
          <w:rFonts w:hint="cs"/>
          <w:rtl/>
        </w:rPr>
        <w:t>אומר דברים כדרבנות וכפטיש יפוצץ סלע: "</w:t>
      </w:r>
      <w:r>
        <w:rPr>
          <w:rtl/>
        </w:rPr>
        <w:t>עשה אזניך כאפרכסת - מאחר שכולן לבן לשמים - עשה אזנך שומעת ולמוד, ודע דברי כולן, וכשתדע להבחין אי זה יכשר - קבע הלכה כמותו</w:t>
      </w:r>
      <w:r>
        <w:rPr>
          <w:rFonts w:hint="cs"/>
          <w:rtl/>
        </w:rPr>
        <w:t>".</w:t>
      </w:r>
      <w:r>
        <w:rPr>
          <w:rFonts w:hint="cs"/>
          <w:b/>
          <w:bCs/>
          <w:rtl/>
        </w:rPr>
        <w:t xml:space="preserve"> </w:t>
      </w:r>
      <w:r w:rsidRPr="00F31A82">
        <w:rPr>
          <w:rFonts w:hint="cs"/>
          <w:rtl/>
        </w:rPr>
        <w:t>דרשת ר' אלעזר בן עזריה היא</w:t>
      </w:r>
      <w:r>
        <w:rPr>
          <w:rFonts w:hint="cs"/>
          <w:b/>
          <w:bCs/>
          <w:rtl/>
        </w:rPr>
        <w:t xml:space="preserve"> סמל לפתיחות בית המדרש ורב-גווניותו וההפך הגמור מהמרו</w:t>
      </w:r>
      <w:r w:rsidR="00A70281">
        <w:rPr>
          <w:rFonts w:hint="eastAsia"/>
          <w:b/>
          <w:bCs/>
          <w:rtl/>
        </w:rPr>
        <w:t>ּ</w:t>
      </w:r>
      <w:r>
        <w:rPr>
          <w:rFonts w:hint="cs"/>
          <w:b/>
          <w:bCs/>
          <w:rtl/>
        </w:rPr>
        <w:t>ת</w:t>
      </w:r>
      <w:r w:rsidR="00E73280">
        <w:rPr>
          <w:rFonts w:hint="cs"/>
          <w:b/>
          <w:bCs/>
          <w:rtl/>
        </w:rPr>
        <w:t xml:space="preserve">, </w:t>
      </w:r>
      <w:r>
        <w:rPr>
          <w:rFonts w:hint="cs"/>
          <w:b/>
          <w:bCs/>
          <w:rtl/>
        </w:rPr>
        <w:t>הסגירו</w:t>
      </w:r>
      <w:r w:rsidR="00A70281">
        <w:rPr>
          <w:rFonts w:hint="eastAsia"/>
          <w:b/>
          <w:bCs/>
          <w:rtl/>
        </w:rPr>
        <w:t>ּ</w:t>
      </w:r>
      <w:r>
        <w:rPr>
          <w:rFonts w:hint="cs"/>
          <w:b/>
          <w:bCs/>
          <w:rtl/>
        </w:rPr>
        <w:t xml:space="preserve">ת והאליטיסטיות שרבן גמליאל ביקש להשליט. </w:t>
      </w:r>
    </w:p>
  </w:footnote>
  <w:footnote w:id="16">
    <w:p w:rsidR="00F31A82" w:rsidRPr="00F31A82" w:rsidRDefault="00F31A82" w:rsidP="00A70281">
      <w:pPr>
        <w:pStyle w:val="a3"/>
        <w:rPr>
          <w:rFonts w:hint="cs"/>
          <w:rtl/>
        </w:rPr>
      </w:pPr>
      <w:r w:rsidRPr="00F31A82">
        <w:rPr>
          <w:rStyle w:val="a5"/>
        </w:rPr>
        <w:footnoteRef/>
      </w:r>
      <w:r w:rsidRPr="00F31A82">
        <w:rPr>
          <w:rtl/>
        </w:rPr>
        <w:t xml:space="preserve"> </w:t>
      </w:r>
      <w:r w:rsidRPr="00F31A82">
        <w:rPr>
          <w:rFonts w:hint="cs"/>
          <w:rtl/>
        </w:rPr>
        <w:t>כאן עונה ר' יהושע, ב</w:t>
      </w:r>
      <w:r w:rsidR="001D1E89">
        <w:rPr>
          <w:rFonts w:hint="cs"/>
          <w:rtl/>
        </w:rPr>
        <w:t>שבח וב</w:t>
      </w:r>
      <w:r w:rsidRPr="00F31A82">
        <w:rPr>
          <w:rFonts w:hint="cs"/>
          <w:rtl/>
        </w:rPr>
        <w:t xml:space="preserve">הערכה רבה לדרשתו של ר' אלעזר בן עזריה. האם באמת ניתק עצמו </w:t>
      </w:r>
      <w:r w:rsidR="00A70281">
        <w:rPr>
          <w:rFonts w:hint="cs"/>
          <w:rtl/>
        </w:rPr>
        <w:t xml:space="preserve">ר' יהושע </w:t>
      </w:r>
      <w:r w:rsidRPr="00F31A82">
        <w:rPr>
          <w:rFonts w:hint="cs"/>
          <w:rtl/>
        </w:rPr>
        <w:t>מכל נגיעה לכך שיש לו חלק במינויו של ר' אלעזר בן עזריה וממילא בנשיאת דרשה מרכזית זו בבית המדרש?</w:t>
      </w:r>
    </w:p>
  </w:footnote>
  <w:footnote w:id="17">
    <w:p w:rsidR="0027265B" w:rsidRDefault="0027265B">
      <w:pPr>
        <w:pStyle w:val="a3"/>
        <w:rPr>
          <w:rFonts w:hint="cs"/>
        </w:rPr>
      </w:pPr>
      <w:r>
        <w:rPr>
          <w:rStyle w:val="a5"/>
        </w:rPr>
        <w:footnoteRef/>
      </w:r>
      <w:r>
        <w:rPr>
          <w:rtl/>
        </w:rPr>
        <w:t xml:space="preserve"> </w:t>
      </w:r>
      <w:r>
        <w:rPr>
          <w:rFonts w:hint="cs"/>
          <w:rtl/>
        </w:rPr>
        <w:t>נוסח נוסף של הסיפור נמצא ב</w:t>
      </w:r>
      <w:r>
        <w:rPr>
          <w:rtl/>
        </w:rPr>
        <w:t>מכילתא</w:t>
      </w:r>
      <w:r>
        <w:rPr>
          <w:rFonts w:hint="cs"/>
          <w:rtl/>
        </w:rPr>
        <w:t xml:space="preserve"> (אולי הוא המקור) ולא יכולנו שלא להביאו. בכל המקורות עד כאן, לא נזכר "בו ביום", רק: "שבת של מי"? ראה גלגול דרשת המכילתא במסכת סופרים (מתקופת הגאונים) פרק יח הלכה ח: "ביום שהושיבו את ר' אלעזר בן עזריה בישיבה, פתח ואמר: "אתם נצבים היום כולכם ... טפכם נשיכם וכו' ". לא סביר שדרשה זו נאמרה ביום שהושיבו את ר' אלעזר בן עזרה, היינו "בו ביום", שהרי ר' יהושע נעדר משם.</w:t>
      </w:r>
    </w:p>
  </w:footnote>
  <w:footnote w:id="18">
    <w:p w:rsidR="004F0D51" w:rsidRDefault="004F0D51" w:rsidP="004F0D51">
      <w:pPr>
        <w:pStyle w:val="a3"/>
        <w:rPr>
          <w:rFonts w:hint="cs"/>
          <w:rtl/>
        </w:rPr>
      </w:pPr>
      <w:r>
        <w:rPr>
          <w:rStyle w:val="a5"/>
        </w:rPr>
        <w:footnoteRef/>
      </w:r>
      <w:r>
        <w:rPr>
          <w:rtl/>
        </w:rPr>
        <w:t xml:space="preserve"> </w:t>
      </w:r>
      <w:r>
        <w:rPr>
          <w:rFonts w:hint="cs"/>
          <w:rtl/>
        </w:rPr>
        <w:t>נסיים במסכת עדויות עצמה, שעליה העידה הגמרא שנשנתה בו ביום. אף כאן נעזר במקבילה בתוספתא של מסכת זו.</w:t>
      </w:r>
    </w:p>
  </w:footnote>
  <w:footnote w:id="19">
    <w:p w:rsidR="0057474F" w:rsidRDefault="0057474F" w:rsidP="0057474F">
      <w:pPr>
        <w:pStyle w:val="a3"/>
        <w:rPr>
          <w:rFonts w:hint="cs"/>
          <w:rtl/>
        </w:rPr>
      </w:pPr>
      <w:r>
        <w:rPr>
          <w:rStyle w:val="a5"/>
        </w:rPr>
        <w:footnoteRef/>
      </w:r>
      <w:r>
        <w:rPr>
          <w:rtl/>
        </w:rPr>
        <w:t xml:space="preserve"> </w:t>
      </w:r>
      <w:r>
        <w:rPr>
          <w:rFonts w:hint="cs"/>
          <w:rtl/>
        </w:rPr>
        <w:t>למה נקט הלל לשון "הין" ולא "שלושה קבין" או "שנים עשר לוג" שהיא לשון חכמים הרגילה לגבי המידה הפוסלת את המקווה? משום שכך שמע הלל מרבותיו, הם שמעיה ואבטליון שראינו לעיל. ובאמת, למה לא השתמרה לשון זו?</w:t>
      </w:r>
    </w:p>
  </w:footnote>
  <w:footnote w:id="20">
    <w:p w:rsidR="0057474F" w:rsidRDefault="0057474F">
      <w:pPr>
        <w:pStyle w:val="a3"/>
        <w:rPr>
          <w:rFonts w:hint="cs"/>
        </w:rPr>
      </w:pPr>
      <w:r>
        <w:rPr>
          <w:rStyle w:val="a5"/>
        </w:rPr>
        <w:footnoteRef/>
      </w:r>
      <w:r>
        <w:rPr>
          <w:rtl/>
        </w:rPr>
        <w:t xml:space="preserve"> </w:t>
      </w:r>
      <w:r>
        <w:rPr>
          <w:rFonts w:hint="cs"/>
          <w:rtl/>
        </w:rPr>
        <w:t xml:space="preserve">שהם </w:t>
      </w:r>
      <w:r w:rsidR="00533B49">
        <w:rPr>
          <w:rFonts w:hint="cs"/>
          <w:rtl/>
        </w:rPr>
        <w:t>36 לוג, פי שלוש מבית הלל, היינו שבית שמאי מקלים במקרה זה ובית הלל מחמירים.</w:t>
      </w:r>
    </w:p>
  </w:footnote>
  <w:footnote w:id="21">
    <w:p w:rsidR="004F0D51" w:rsidRDefault="004F0D51" w:rsidP="0027265B">
      <w:pPr>
        <w:pStyle w:val="a3"/>
        <w:rPr>
          <w:rFonts w:hint="cs"/>
          <w:rtl/>
        </w:rPr>
      </w:pPr>
      <w:r>
        <w:rPr>
          <w:rStyle w:val="a5"/>
        </w:rPr>
        <w:footnoteRef/>
      </w:r>
      <w:r>
        <w:rPr>
          <w:rtl/>
        </w:rPr>
        <w:t xml:space="preserve"> </w:t>
      </w:r>
      <w:r>
        <w:rPr>
          <w:rFonts w:hint="cs"/>
          <w:rtl/>
        </w:rPr>
        <w:t>ראה ב</w:t>
      </w:r>
      <w:r w:rsidR="0027265B">
        <w:rPr>
          <w:rFonts w:hint="cs"/>
          <w:rtl/>
        </w:rPr>
        <w:t>נוסח הת</w:t>
      </w:r>
      <w:r>
        <w:rPr>
          <w:rtl/>
        </w:rPr>
        <w:t>וספתא</w:t>
      </w:r>
      <w:r>
        <w:rPr>
          <w:rFonts w:hint="cs"/>
          <w:rtl/>
        </w:rPr>
        <w:t>: "</w:t>
      </w:r>
      <w:r>
        <w:rPr>
          <w:rtl/>
        </w:rPr>
        <w:t>ולמה הוזכרו שם מקומותיהן ושם אומנותן</w:t>
      </w:r>
      <w:r>
        <w:rPr>
          <w:rFonts w:hint="cs"/>
          <w:rtl/>
        </w:rPr>
        <w:t>?</w:t>
      </w:r>
      <w:r>
        <w:rPr>
          <w:rtl/>
        </w:rPr>
        <w:t xml:space="preserve"> והלא אין לך אומנות ירידה אלא גרדי ואין לך מקום בזוי בירושלם כשער האשפות</w:t>
      </w:r>
      <w:r>
        <w:rPr>
          <w:rFonts w:hint="cs"/>
          <w:rtl/>
        </w:rPr>
        <w:t>!</w:t>
      </w:r>
      <w:r>
        <w:rPr>
          <w:rtl/>
        </w:rPr>
        <w:t xml:space="preserve"> אלא מה אבות העולם לא עמדו על דבריהם במקום שמועה</w:t>
      </w:r>
      <w:r>
        <w:rPr>
          <w:rFonts w:hint="cs"/>
          <w:rtl/>
        </w:rPr>
        <w:t>,</w:t>
      </w:r>
      <w:r>
        <w:rPr>
          <w:rtl/>
        </w:rPr>
        <w:t xml:space="preserve"> על אחת כמה וכמה שלא יעמיד אדם על דברו במקום שמועה</w:t>
      </w:r>
      <w:r>
        <w:rPr>
          <w:rFonts w:hint="cs"/>
          <w:rtl/>
        </w:rPr>
        <w:t>". הרי לנו "לקח" ראשון משיח בית המדרש "בו ביום"</w:t>
      </w:r>
      <w:r w:rsidR="00E73280">
        <w:rPr>
          <w:rFonts w:hint="cs"/>
          <w:rtl/>
        </w:rPr>
        <w:t>.</w:t>
      </w:r>
      <w:r w:rsidR="001F6D56">
        <w:rPr>
          <w:rFonts w:hint="cs"/>
          <w:rtl/>
        </w:rPr>
        <w:t xml:space="preserve"> אולי כאן גם מקור לכלל שטבעו חכמי מחשבת ישראל הראשונים ובראשם הרמב"ם: "קבל האמת ממי שאמרה" (שמקורו בחכמת יוון).</w:t>
      </w:r>
    </w:p>
  </w:footnote>
  <w:footnote w:id="22">
    <w:p w:rsidR="00A54612" w:rsidRDefault="00A54612" w:rsidP="001F6D56">
      <w:pPr>
        <w:pStyle w:val="a3"/>
        <w:rPr>
          <w:rFonts w:hint="cs"/>
          <w:rtl/>
        </w:rPr>
      </w:pPr>
      <w:r>
        <w:rPr>
          <w:rStyle w:val="a5"/>
        </w:rPr>
        <w:footnoteRef/>
      </w:r>
      <w:r>
        <w:rPr>
          <w:rtl/>
        </w:rPr>
        <w:t xml:space="preserve"> </w:t>
      </w:r>
      <w:r>
        <w:rPr>
          <w:rFonts w:hint="cs"/>
          <w:rtl/>
        </w:rPr>
        <w:t>"לבטלה", היינו לאחר שנדחו דבריהם ובוטלו. אזכור דברי מי שנדחתה דעתו איננה רק לשבחם שלא עמדו על דבריהם וקבלו את הכרעת הרוב, או מחווה שעשו אלה שדעתם התקבלה לאלה שדעתם לא התקבלה, אלא, אם יורשה לנו להוסיף על דברי פרשני המשנה כאן, זו נשמתה של התורה שבע"פ ושיח בית המדרש. אלה תולדות ההלכה ונשמת אפה. האם אפשר למחוק תולדות</w:t>
      </w:r>
      <w:r w:rsidR="006D428F">
        <w:rPr>
          <w:rFonts w:hint="cs"/>
          <w:rtl/>
        </w:rPr>
        <w:t xml:space="preserve"> אלה? איזה מן בית מדרש יהיה לנו שמכיל רק 'שורות תחתונות' וסיכומים</w:t>
      </w:r>
      <w:r w:rsidR="00E73280">
        <w:rPr>
          <w:rFonts w:hint="cs"/>
          <w:rtl/>
        </w:rPr>
        <w:t>?</w:t>
      </w:r>
      <w:r w:rsidR="006D428F">
        <w:rPr>
          <w:rFonts w:hint="cs"/>
          <w:rtl/>
        </w:rPr>
        <w:t xml:space="preserve"> ובאמת, נראה שהמשך דברי המשנה עצמה על יחיד ורבים</w:t>
      </w:r>
      <w:r w:rsidR="00E73280">
        <w:rPr>
          <w:rFonts w:hint="cs"/>
          <w:rtl/>
        </w:rPr>
        <w:t xml:space="preserve"> </w:t>
      </w:r>
      <w:r>
        <w:rPr>
          <w:rFonts w:hint="cs"/>
          <w:rtl/>
        </w:rPr>
        <w:t>היא גם כבודם של אלה</w:t>
      </w:r>
      <w:r w:rsidR="00E73280">
        <w:rPr>
          <w:rFonts w:hint="cs"/>
          <w:rtl/>
        </w:rPr>
        <w:t xml:space="preserve">. </w:t>
      </w:r>
      <w:r>
        <w:rPr>
          <w:rFonts w:hint="cs"/>
          <w:rtl/>
        </w:rPr>
        <w:t>נראה שהכבוד פה הוא הדדי</w:t>
      </w:r>
      <w:r w:rsidR="00E73280">
        <w:rPr>
          <w:rFonts w:hint="cs"/>
          <w:rtl/>
        </w:rPr>
        <w:t xml:space="preserve">. ראה </w:t>
      </w:r>
      <w:r>
        <w:rPr>
          <w:rtl/>
        </w:rPr>
        <w:t>פירוש המשנה לרמב"ם מסכת עדויות פרק א</w:t>
      </w:r>
      <w:r w:rsidR="00E73280">
        <w:rPr>
          <w:rFonts w:hint="cs"/>
          <w:rtl/>
        </w:rPr>
        <w:t xml:space="preserve"> משנה ד: "</w:t>
      </w:r>
      <w:r>
        <w:rPr>
          <w:rtl/>
        </w:rPr>
        <w:t>שלא יהא אדם עומד על דברו, שלא יתעקש על קיום סברתו ויסמוך עליה ויעשה על פיה ושלא יקשה בעיניו לעשות הפך דעתו, שהרי אבות העולם והם שמאי והלל נדחו דבריהם ולא עמדו חכמים על דבריהם כמו שקדם</w:t>
      </w:r>
      <w:r w:rsidR="00E73280">
        <w:rPr>
          <w:rFonts w:hint="cs"/>
          <w:rtl/>
        </w:rPr>
        <w:t>"</w:t>
      </w:r>
      <w:r>
        <w:rPr>
          <w:rtl/>
        </w:rPr>
        <w:t>.</w:t>
      </w:r>
      <w:r w:rsidR="007804AD">
        <w:rPr>
          <w:rFonts w:hint="cs"/>
          <w:rtl/>
        </w:rPr>
        <w:t xml:space="preserve"> ואיפה באמת מצאנו שאבות העולם לא עמדו על דבריהם? ראה המשך </w:t>
      </w:r>
      <w:r w:rsidR="007804AD">
        <w:rPr>
          <w:rtl/>
        </w:rPr>
        <w:t>משנה</w:t>
      </w:r>
      <w:r w:rsidR="007804AD">
        <w:rPr>
          <w:rFonts w:hint="cs"/>
          <w:rtl/>
        </w:rPr>
        <w:t xml:space="preserve"> </w:t>
      </w:r>
      <w:r w:rsidR="007804AD">
        <w:rPr>
          <w:rtl/>
        </w:rPr>
        <w:t>עדויות פרק א</w:t>
      </w:r>
      <w:r w:rsidR="007804AD">
        <w:rPr>
          <w:rFonts w:hint="cs"/>
          <w:rtl/>
        </w:rPr>
        <w:t xml:space="preserve"> </w:t>
      </w:r>
      <w:r w:rsidR="007804AD">
        <w:rPr>
          <w:rtl/>
        </w:rPr>
        <w:t>משנה יד</w:t>
      </w:r>
      <w:r w:rsidR="007804AD">
        <w:rPr>
          <w:rFonts w:hint="cs"/>
          <w:rtl/>
        </w:rPr>
        <w:t xml:space="preserve">: " ... </w:t>
      </w:r>
      <w:r w:rsidR="007804AD">
        <w:rPr>
          <w:rtl/>
        </w:rPr>
        <w:t>אמרו להם בית הלל</w:t>
      </w:r>
      <w:r w:rsidR="007804AD">
        <w:rPr>
          <w:rFonts w:hint="cs"/>
          <w:rtl/>
        </w:rPr>
        <w:t>:</w:t>
      </w:r>
      <w:r w:rsidR="007804AD">
        <w:rPr>
          <w:rtl/>
        </w:rPr>
        <w:t xml:space="preserve"> והלא טהרתם אוכלים ומשקין שבתוכו</w:t>
      </w:r>
      <w:r w:rsidR="007804AD">
        <w:rPr>
          <w:rFonts w:hint="cs"/>
          <w:rtl/>
        </w:rPr>
        <w:t>!</w:t>
      </w:r>
      <w:r w:rsidR="007804AD">
        <w:rPr>
          <w:rtl/>
        </w:rPr>
        <w:t xml:space="preserve"> אמרו להם בית שמאי</w:t>
      </w:r>
      <w:r w:rsidR="007804AD">
        <w:rPr>
          <w:rFonts w:hint="cs"/>
          <w:rtl/>
        </w:rPr>
        <w:t>:</w:t>
      </w:r>
      <w:r w:rsidR="007804AD">
        <w:rPr>
          <w:rtl/>
        </w:rPr>
        <w:t xml:space="preserve"> כשטהרנו אוכלים ומשקין שבתוכו</w:t>
      </w:r>
      <w:r w:rsidR="007804AD">
        <w:rPr>
          <w:rFonts w:hint="cs"/>
          <w:rtl/>
        </w:rPr>
        <w:t>,</w:t>
      </w:r>
      <w:r w:rsidR="007804AD">
        <w:rPr>
          <w:rtl/>
        </w:rPr>
        <w:t xml:space="preserve"> לעצמו טהרנו</w:t>
      </w:r>
      <w:r w:rsidR="007804AD">
        <w:rPr>
          <w:rFonts w:hint="cs"/>
          <w:rtl/>
        </w:rPr>
        <w:t>.</w:t>
      </w:r>
      <w:r w:rsidR="007804AD">
        <w:rPr>
          <w:rtl/>
        </w:rPr>
        <w:t xml:space="preserve"> אבל כשטהרת את הכלי טהרת לך ולו</w:t>
      </w:r>
      <w:r w:rsidR="007804AD">
        <w:rPr>
          <w:rFonts w:hint="cs"/>
          <w:rtl/>
        </w:rPr>
        <w:t>.</w:t>
      </w:r>
      <w:r w:rsidR="007804AD">
        <w:rPr>
          <w:rtl/>
        </w:rPr>
        <w:t xml:space="preserve"> חזרו בית הלל להורות כדברי בית שמאי</w:t>
      </w:r>
      <w:r w:rsidR="007804AD">
        <w:rPr>
          <w:rFonts w:hint="cs"/>
          <w:rtl/>
        </w:rPr>
        <w:t>". כך גם במשניות יב, יג שם (תמיד בית הלל חוזרים להורות כבית שמאי) וכך גם במשנה יבמות טו ב. וכן מצאנו ב</w:t>
      </w:r>
      <w:r w:rsidR="007804AD">
        <w:rPr>
          <w:rtl/>
        </w:rPr>
        <w:t>מסכת תענית פרק ד</w:t>
      </w:r>
      <w:r w:rsidR="007804AD">
        <w:rPr>
          <w:rFonts w:hint="cs"/>
          <w:rtl/>
        </w:rPr>
        <w:t xml:space="preserve"> משנה ד, בוויכוח בין רבי עקיבא ובן עזאי אימתי נוהגים מעמדות: "</w:t>
      </w:r>
      <w:r w:rsidR="007804AD">
        <w:rPr>
          <w:rtl/>
        </w:rPr>
        <w:t>חזר רבי עקיבא להיות שונה כבן עזאי</w:t>
      </w:r>
      <w:r w:rsidR="007804AD">
        <w:rPr>
          <w:rFonts w:hint="cs"/>
          <w:rtl/>
        </w:rPr>
        <w:t>". לא מצאנו אמוראים שחזרו בהם, אבל מצאנו לא מעט אמוראים שמעידים על תנאים שחזרו בהם. הנושא שווה עיון נוסף.</w:t>
      </w:r>
    </w:p>
  </w:footnote>
  <w:footnote w:id="23">
    <w:p w:rsidR="00E47AF7" w:rsidRDefault="00E47AF7" w:rsidP="008A15C4">
      <w:pPr>
        <w:pStyle w:val="a3"/>
        <w:rPr>
          <w:rFonts w:hint="cs"/>
          <w:rtl/>
        </w:rPr>
      </w:pPr>
      <w:r>
        <w:rPr>
          <w:rStyle w:val="a5"/>
        </w:rPr>
        <w:footnoteRef/>
      </w:r>
      <w:r>
        <w:rPr>
          <w:rtl/>
        </w:rPr>
        <w:t xml:space="preserve"> </w:t>
      </w:r>
      <w:r w:rsidR="008A15C4">
        <w:rPr>
          <w:rFonts w:hint="cs"/>
          <w:rtl/>
        </w:rPr>
        <w:t>ראה נוסח התוספתא כאן: "</w:t>
      </w:r>
      <w:r w:rsidR="008A15C4">
        <w:rPr>
          <w:rtl/>
        </w:rPr>
        <w:t>לעולם הלכה כדברי המרובין</w:t>
      </w:r>
      <w:r w:rsidR="008A15C4">
        <w:rPr>
          <w:rFonts w:hint="cs"/>
          <w:rtl/>
        </w:rPr>
        <w:t>.</w:t>
      </w:r>
      <w:r w:rsidR="008A15C4">
        <w:rPr>
          <w:rtl/>
        </w:rPr>
        <w:t xml:space="preserve"> לא הוזכרו דברי היחיד בין המרובין אלא לבטלן</w:t>
      </w:r>
      <w:r w:rsidR="008A15C4">
        <w:rPr>
          <w:rFonts w:hint="cs"/>
          <w:rtl/>
        </w:rPr>
        <w:t>.</w:t>
      </w:r>
      <w:r w:rsidR="008A15C4">
        <w:rPr>
          <w:rtl/>
        </w:rPr>
        <w:t xml:space="preserve"> ר' יהודה אומ</w:t>
      </w:r>
      <w:r w:rsidR="008A15C4">
        <w:rPr>
          <w:rFonts w:hint="cs"/>
          <w:rtl/>
        </w:rPr>
        <w:t>ר:</w:t>
      </w:r>
      <w:r w:rsidR="008A15C4">
        <w:rPr>
          <w:rtl/>
        </w:rPr>
        <w:t xml:space="preserve"> לא הוזכרו דברי יחיד בין המרובין אלא שמא תיצרך להן שעה ויסמכו עליהן</w:t>
      </w:r>
      <w:r w:rsidR="008A15C4">
        <w:rPr>
          <w:rFonts w:hint="cs"/>
          <w:rtl/>
        </w:rPr>
        <w:t>.</w:t>
      </w:r>
      <w:r w:rsidR="008A15C4">
        <w:rPr>
          <w:rtl/>
        </w:rPr>
        <w:t xml:space="preserve"> וחכמ</w:t>
      </w:r>
      <w:r w:rsidR="008A15C4">
        <w:rPr>
          <w:rFonts w:hint="cs"/>
          <w:rtl/>
        </w:rPr>
        <w:t>ים</w:t>
      </w:r>
      <w:r w:rsidR="008A15C4">
        <w:rPr>
          <w:rtl/>
        </w:rPr>
        <w:t xml:space="preserve"> אומ</w:t>
      </w:r>
      <w:r w:rsidR="008A15C4">
        <w:rPr>
          <w:rFonts w:hint="cs"/>
          <w:rtl/>
        </w:rPr>
        <w:t>רים:</w:t>
      </w:r>
      <w:r w:rsidR="008A15C4">
        <w:rPr>
          <w:rtl/>
        </w:rPr>
        <w:t xml:space="preserve"> לא הוזכרו דברי יחיד בין המרובים אלא מתוך שזה אומ</w:t>
      </w:r>
      <w:r w:rsidR="008A15C4">
        <w:rPr>
          <w:rFonts w:hint="cs"/>
          <w:rtl/>
        </w:rPr>
        <w:t>ר</w:t>
      </w:r>
      <w:r w:rsidR="008A15C4">
        <w:rPr>
          <w:rtl/>
        </w:rPr>
        <w:t xml:space="preserve"> טמא וזה אמ</w:t>
      </w:r>
      <w:r w:rsidR="008A15C4">
        <w:rPr>
          <w:rFonts w:hint="cs"/>
          <w:rtl/>
        </w:rPr>
        <w:t>ר</w:t>
      </w:r>
      <w:r w:rsidR="008A15C4">
        <w:rPr>
          <w:rtl/>
        </w:rPr>
        <w:t xml:space="preserve"> טהור זה אמ</w:t>
      </w:r>
      <w:r w:rsidR="008A15C4">
        <w:rPr>
          <w:rFonts w:hint="cs"/>
          <w:rtl/>
        </w:rPr>
        <w:t>ר</w:t>
      </w:r>
      <w:r w:rsidR="008A15C4">
        <w:rPr>
          <w:rtl/>
        </w:rPr>
        <w:t xml:space="preserve"> טמא כדברי ר' אליעזר</w:t>
      </w:r>
      <w:r w:rsidR="008A15C4">
        <w:rPr>
          <w:rFonts w:hint="cs"/>
          <w:rtl/>
        </w:rPr>
        <w:t>.</w:t>
      </w:r>
      <w:r w:rsidR="008A15C4">
        <w:rPr>
          <w:rtl/>
        </w:rPr>
        <w:t xml:space="preserve"> אמרו לו כדברי ר' אליעזר שמעתה</w:t>
      </w:r>
      <w:r w:rsidR="008A15C4">
        <w:rPr>
          <w:rFonts w:hint="cs"/>
          <w:rtl/>
        </w:rPr>
        <w:t>"</w:t>
      </w:r>
      <w:r w:rsidR="008A15C4">
        <w:rPr>
          <w:rtl/>
        </w:rPr>
        <w:t xml:space="preserve">: </w:t>
      </w:r>
      <w:r>
        <w:rPr>
          <w:rFonts w:hint="cs"/>
          <w:rtl/>
        </w:rPr>
        <w:t>בנושא זה נחלקו הראשונים. לעומת רבים שמבינים משנה זו כפשוטה שבית דין לא יכול לבטל תקנות וגזירות בית דין קודם אלא אם היה גדול ממנו בחכמה ובמניין (ומי יוכיח שאכן כך), ראה דעת הרמב"ם</w:t>
      </w:r>
      <w:r w:rsidRPr="00E47AF7">
        <w:rPr>
          <w:rtl/>
        </w:rPr>
        <w:t xml:space="preserve"> </w:t>
      </w:r>
      <w:r>
        <w:rPr>
          <w:rFonts w:hint="cs"/>
          <w:rtl/>
        </w:rPr>
        <w:t>ב</w:t>
      </w:r>
      <w:r>
        <w:rPr>
          <w:rtl/>
        </w:rPr>
        <w:t>הלכות ממרים פרק ב הלכה א</w:t>
      </w:r>
      <w:r>
        <w:rPr>
          <w:rFonts w:hint="cs"/>
          <w:rtl/>
        </w:rPr>
        <w:t xml:space="preserve">: "בית דין </w:t>
      </w:r>
      <w:r>
        <w:rPr>
          <w:rtl/>
        </w:rPr>
        <w:t>גדול שדרשו באחת מן המדות כפי מה שנראה בעיניהם שהדין כך ודנו דין, ועמד אחריהם ב"ד אחר ונראה לו טעם אחר לסתור אותו</w:t>
      </w:r>
      <w:r>
        <w:rPr>
          <w:rFonts w:hint="cs"/>
          <w:rtl/>
        </w:rPr>
        <w:t>,</w:t>
      </w:r>
      <w:r>
        <w:rPr>
          <w:rtl/>
        </w:rPr>
        <w:t xml:space="preserve"> הרי זה סותר ודן כפי מה שנראה בעיניו, שנאמר אל השופט אשר יהיה בימים ההם אינך חייב ללכת אלא אחר בית דין שבדורך</w:t>
      </w:r>
      <w:r>
        <w:rPr>
          <w:rFonts w:hint="cs"/>
          <w:rtl/>
        </w:rPr>
        <w:t xml:space="preserve">". </w:t>
      </w:r>
      <w:r w:rsidR="008A15C4">
        <w:rPr>
          <w:rFonts w:hint="cs"/>
          <w:rtl/>
        </w:rPr>
        <w:t>ויש גם לראב"ד שיטה מיוחדת בנושא, ראה ציטוטו ב</w:t>
      </w:r>
      <w:r w:rsidR="008A15C4">
        <w:rPr>
          <w:rtl/>
        </w:rPr>
        <w:t>חידושי הגרי"ז מסכת נזיר דף נג עמוד א</w:t>
      </w:r>
      <w:r w:rsidR="008A15C4">
        <w:rPr>
          <w:rFonts w:hint="cs"/>
          <w:rtl/>
        </w:rPr>
        <w:t>. ולא נאריך בנושא סבוך זה כאן.</w:t>
      </w:r>
      <w:r>
        <w:rPr>
          <w:rtl/>
        </w:rPr>
        <w:t>.</w:t>
      </w:r>
    </w:p>
  </w:footnote>
  <w:footnote w:id="24">
    <w:p w:rsidR="00CA13AD" w:rsidRDefault="00CA13AD" w:rsidP="00CA13AD">
      <w:pPr>
        <w:pStyle w:val="a3"/>
        <w:rPr>
          <w:rFonts w:hint="cs"/>
          <w:rtl/>
        </w:rPr>
      </w:pPr>
      <w:r>
        <w:rPr>
          <w:rStyle w:val="a5"/>
        </w:rPr>
        <w:footnoteRef/>
      </w:r>
      <w:r>
        <w:rPr>
          <w:rtl/>
        </w:rPr>
        <w:t xml:space="preserve"> </w:t>
      </w:r>
      <w:r>
        <w:rPr>
          <w:rFonts w:hint="cs"/>
          <w:rtl/>
        </w:rPr>
        <w:t>איזה ניגוד עצום מול תנורו שלעכנאי. שם: "</w:t>
      </w:r>
      <w:r>
        <w:rPr>
          <w:rtl/>
        </w:rPr>
        <w:t>אותו היום הביאו כל טהרות שטיהר רבי אליעזר ושרפום באש, ונמנו עליו וברכוהו</w:t>
      </w:r>
      <w:r>
        <w:rPr>
          <w:rFonts w:hint="cs"/>
          <w:rtl/>
        </w:rPr>
        <w:t xml:space="preserve">" (בבא מציעא נט) ואילו כאן: "מזכירים את דברי היחיד בין המרובים", ולא נמנעו מלישא נשים ולעשות טהרות, אלו אצל אלו. </w:t>
      </w:r>
    </w:p>
  </w:footnote>
  <w:footnote w:id="25">
    <w:p w:rsidR="001D16CB" w:rsidRDefault="001D16CB">
      <w:pPr>
        <w:pStyle w:val="a3"/>
        <w:rPr>
          <w:rFonts w:hint="cs"/>
          <w:rtl/>
        </w:rPr>
      </w:pPr>
      <w:r>
        <w:rPr>
          <w:rStyle w:val="a5"/>
        </w:rPr>
        <w:footnoteRef/>
      </w:r>
      <w:r>
        <w:rPr>
          <w:rtl/>
        </w:rPr>
        <w:t xml:space="preserve"> </w:t>
      </w:r>
      <w:r>
        <w:rPr>
          <w:rFonts w:hint="cs"/>
          <w:rtl/>
        </w:rPr>
        <w:t>של עקביה בן מהללאל.</w:t>
      </w:r>
    </w:p>
  </w:footnote>
  <w:footnote w:id="26">
    <w:p w:rsidR="008A15C4" w:rsidRDefault="008A15C4" w:rsidP="008A15C4">
      <w:pPr>
        <w:pStyle w:val="a3"/>
        <w:rPr>
          <w:rFonts w:hint="cs"/>
          <w:rtl/>
        </w:rPr>
      </w:pPr>
      <w:r>
        <w:rPr>
          <w:rStyle w:val="a5"/>
        </w:rPr>
        <w:footnoteRef/>
      </w:r>
      <w:r>
        <w:rPr>
          <w:rtl/>
        </w:rPr>
        <w:t xml:space="preserve"> </w:t>
      </w:r>
      <w:r>
        <w:rPr>
          <w:rFonts w:hint="cs"/>
          <w:rtl/>
        </w:rPr>
        <w:t>פעם נוספת שמצאנו את הביטוי "מעשיך יקרבוך ומעשיך ירחקוך", היא ב</w:t>
      </w:r>
      <w:r>
        <w:rPr>
          <w:rtl/>
        </w:rPr>
        <w:t>שיר השירים רבה פרשה א</w:t>
      </w:r>
      <w:r>
        <w:rPr>
          <w:rFonts w:hint="cs"/>
          <w:rtl/>
        </w:rPr>
        <w:t xml:space="preserve"> על הפסוק: "</w:t>
      </w:r>
      <w:r>
        <w:rPr>
          <w:rtl/>
        </w:rPr>
        <w:t>הביאני המלך חדריו</w:t>
      </w:r>
      <w:r>
        <w:rPr>
          <w:rFonts w:hint="cs"/>
          <w:rtl/>
        </w:rPr>
        <w:t>", שם מובא הסיפור על ארבעה שנכנסו בפרדס (חגיגה יד ע"ב) בגרסה מקוצרת: "</w:t>
      </w:r>
      <w:r>
        <w:rPr>
          <w:rtl/>
        </w:rPr>
        <w:t>תמן תנינן</w:t>
      </w:r>
      <w:r>
        <w:rPr>
          <w:rFonts w:hint="cs"/>
          <w:rtl/>
        </w:rPr>
        <w:t>:</w:t>
      </w:r>
      <w:r>
        <w:rPr>
          <w:rtl/>
        </w:rPr>
        <w:t xml:space="preserve"> ארבעה נכנסו לפרדס</w:t>
      </w:r>
      <w:r>
        <w:rPr>
          <w:rFonts w:hint="cs"/>
          <w:rtl/>
        </w:rPr>
        <w:t>:</w:t>
      </w:r>
      <w:r>
        <w:rPr>
          <w:rtl/>
        </w:rPr>
        <w:t xml:space="preserve"> בן עזאי ובן זומא אלישע בן אבויה ורבי עקיבא</w:t>
      </w:r>
      <w:r>
        <w:rPr>
          <w:rFonts w:hint="cs"/>
          <w:rtl/>
        </w:rPr>
        <w:t>.</w:t>
      </w:r>
      <w:r>
        <w:rPr>
          <w:rtl/>
        </w:rPr>
        <w:t xml:space="preserve"> בן עזאי הציץ ונפגע</w:t>
      </w:r>
      <w:r>
        <w:rPr>
          <w:rFonts w:hint="cs"/>
          <w:rtl/>
        </w:rPr>
        <w:t xml:space="preserve"> ...</w:t>
      </w:r>
      <w:r>
        <w:rPr>
          <w:rtl/>
        </w:rPr>
        <w:t xml:space="preserve"> בן זומא הציץ ומת</w:t>
      </w:r>
      <w:r>
        <w:rPr>
          <w:rFonts w:hint="cs"/>
          <w:rtl/>
        </w:rPr>
        <w:t xml:space="preserve"> ...</w:t>
      </w:r>
      <w:r>
        <w:rPr>
          <w:rtl/>
        </w:rPr>
        <w:t xml:space="preserve"> אלישע בן אבויה קצץ בנטיעות</w:t>
      </w:r>
      <w:r>
        <w:rPr>
          <w:rFonts w:hint="cs"/>
          <w:rtl/>
        </w:rPr>
        <w:t xml:space="preserve"> ...</w:t>
      </w:r>
      <w:r>
        <w:rPr>
          <w:rtl/>
        </w:rPr>
        <w:t xml:space="preserve"> ר' עקיבא נכנס בשלום ויצא בשלום, ואמר</w:t>
      </w:r>
      <w:r>
        <w:rPr>
          <w:rFonts w:hint="cs"/>
          <w:rtl/>
        </w:rPr>
        <w:t>:</w:t>
      </w:r>
      <w:r>
        <w:rPr>
          <w:rtl/>
        </w:rPr>
        <w:t xml:space="preserve"> לא מפני שגדול אני מחברי, אלא כך שנו חכמים במשנה מעשיך יקרבוך ומעשיך ירחקוך, ועליו נאמר הביאני המלך חדריו</w:t>
      </w:r>
      <w:r>
        <w:rPr>
          <w:rFonts w:hint="cs"/>
          <w:rtl/>
        </w:rPr>
        <w:t>"</w:t>
      </w:r>
      <w:r>
        <w:rPr>
          <w:rtl/>
        </w:rPr>
        <w:t>.</w:t>
      </w:r>
      <w:r>
        <w:rPr>
          <w:rFonts w:hint="cs"/>
          <w:rtl/>
        </w:rPr>
        <w:t xml:space="preserve"> </w:t>
      </w:r>
      <w:r w:rsidR="00BF4A9F">
        <w:rPr>
          <w:rFonts w:hint="cs"/>
          <w:rtl/>
        </w:rPr>
        <w:t xml:space="preserve">זה ר' עקיבא שחולק על רבי טרפון ואומר שהתלמוד גדול מהמעשה. ראה דברינו </w:t>
      </w:r>
      <w:hyperlink r:id="rId3" w:history="1">
        <w:r w:rsidR="00BF4A9F" w:rsidRPr="00BF4A9F">
          <w:rPr>
            <w:rStyle w:val="Hyperlink"/>
            <w:rFonts w:hint="cs"/>
            <w:rtl/>
          </w:rPr>
          <w:t>תלמוד ומעשה</w:t>
        </w:r>
      </w:hyperlink>
      <w:r w:rsidR="00BF4A9F">
        <w:rPr>
          <w:rFonts w:hint="cs"/>
          <w:rtl/>
        </w:rPr>
        <w:t xml:space="preserve"> בפרשת ואתחנן.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145" w:rsidRDefault="000A4145" w:rsidP="0027265B">
    <w:pPr>
      <w:pStyle w:val="1"/>
      <w:tabs>
        <w:tab w:val="clear" w:pos="9469"/>
        <w:tab w:val="right" w:pos="9299"/>
      </w:tabs>
      <w:rPr>
        <w:rFonts w:hint="cs"/>
        <w:rtl/>
        <w:lang w:eastAsia="en-US"/>
      </w:rPr>
    </w:pPr>
    <w:r>
      <w:rPr>
        <w:rFonts w:hint="cs"/>
        <w:rtl/>
        <w:lang w:eastAsia="en-US"/>
      </w:rPr>
      <w:t>דפים מיוחדים</w:t>
    </w:r>
    <w:r>
      <w:rPr>
        <w:rFonts w:hint="cs"/>
        <w:rtl/>
        <w:lang w:eastAsia="en-US"/>
      </w:rPr>
      <w:tab/>
      <w:t>מחלקי המים</w:t>
    </w:r>
  </w:p>
  <w:p w:rsidR="000A4145" w:rsidRDefault="000A414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FF"/>
    <w:rsid w:val="00017ACF"/>
    <w:rsid w:val="0002242F"/>
    <w:rsid w:val="00024AE0"/>
    <w:rsid w:val="00041B82"/>
    <w:rsid w:val="00042369"/>
    <w:rsid w:val="000436FF"/>
    <w:rsid w:val="0005304C"/>
    <w:rsid w:val="000A4145"/>
    <w:rsid w:val="000B7839"/>
    <w:rsid w:val="000C1899"/>
    <w:rsid w:val="000C3734"/>
    <w:rsid w:val="000D6D5D"/>
    <w:rsid w:val="000F07CF"/>
    <w:rsid w:val="001011A3"/>
    <w:rsid w:val="00107F62"/>
    <w:rsid w:val="001630B9"/>
    <w:rsid w:val="00164C7E"/>
    <w:rsid w:val="00170F5A"/>
    <w:rsid w:val="00171C76"/>
    <w:rsid w:val="001859DF"/>
    <w:rsid w:val="0019695C"/>
    <w:rsid w:val="001A3E21"/>
    <w:rsid w:val="001C1473"/>
    <w:rsid w:val="001D1220"/>
    <w:rsid w:val="001D16CB"/>
    <w:rsid w:val="001D1E89"/>
    <w:rsid w:val="001D3AF2"/>
    <w:rsid w:val="001E6B0B"/>
    <w:rsid w:val="001E74A7"/>
    <w:rsid w:val="001F6D56"/>
    <w:rsid w:val="00220E16"/>
    <w:rsid w:val="00247037"/>
    <w:rsid w:val="00252CDA"/>
    <w:rsid w:val="0027054B"/>
    <w:rsid w:val="0027265B"/>
    <w:rsid w:val="00277C83"/>
    <w:rsid w:val="002B7A31"/>
    <w:rsid w:val="002D3A0E"/>
    <w:rsid w:val="00325C01"/>
    <w:rsid w:val="00360AC8"/>
    <w:rsid w:val="00373D66"/>
    <w:rsid w:val="0037481C"/>
    <w:rsid w:val="00382D6F"/>
    <w:rsid w:val="004005B7"/>
    <w:rsid w:val="00420525"/>
    <w:rsid w:val="00427CCF"/>
    <w:rsid w:val="00433642"/>
    <w:rsid w:val="00492627"/>
    <w:rsid w:val="004A10B4"/>
    <w:rsid w:val="004C560A"/>
    <w:rsid w:val="004F0D51"/>
    <w:rsid w:val="004F6C69"/>
    <w:rsid w:val="0050533F"/>
    <w:rsid w:val="00533B49"/>
    <w:rsid w:val="00536089"/>
    <w:rsid w:val="00570FC7"/>
    <w:rsid w:val="0057474F"/>
    <w:rsid w:val="005A34DB"/>
    <w:rsid w:val="005C12F9"/>
    <w:rsid w:val="005D1AE7"/>
    <w:rsid w:val="005D63DA"/>
    <w:rsid w:val="006119F7"/>
    <w:rsid w:val="0063072F"/>
    <w:rsid w:val="00641C32"/>
    <w:rsid w:val="00647D30"/>
    <w:rsid w:val="006503BF"/>
    <w:rsid w:val="00653CA1"/>
    <w:rsid w:val="0066374E"/>
    <w:rsid w:val="00663CCD"/>
    <w:rsid w:val="006672F9"/>
    <w:rsid w:val="00695865"/>
    <w:rsid w:val="006A58B6"/>
    <w:rsid w:val="006B7177"/>
    <w:rsid w:val="006C7829"/>
    <w:rsid w:val="006C7855"/>
    <w:rsid w:val="006D428F"/>
    <w:rsid w:val="006D5CE5"/>
    <w:rsid w:val="00714D8B"/>
    <w:rsid w:val="00714EE4"/>
    <w:rsid w:val="00717280"/>
    <w:rsid w:val="00727356"/>
    <w:rsid w:val="007304BB"/>
    <w:rsid w:val="00731F6C"/>
    <w:rsid w:val="00741CA5"/>
    <w:rsid w:val="0074654E"/>
    <w:rsid w:val="007804AD"/>
    <w:rsid w:val="00782DA9"/>
    <w:rsid w:val="007868BF"/>
    <w:rsid w:val="007A223F"/>
    <w:rsid w:val="007A4C04"/>
    <w:rsid w:val="007A7575"/>
    <w:rsid w:val="007B7270"/>
    <w:rsid w:val="007C6986"/>
    <w:rsid w:val="007D0A76"/>
    <w:rsid w:val="007D3541"/>
    <w:rsid w:val="007E0B42"/>
    <w:rsid w:val="007E23D5"/>
    <w:rsid w:val="007F1393"/>
    <w:rsid w:val="00802C94"/>
    <w:rsid w:val="00807FF8"/>
    <w:rsid w:val="00815F4B"/>
    <w:rsid w:val="00817411"/>
    <w:rsid w:val="008579F6"/>
    <w:rsid w:val="008609A2"/>
    <w:rsid w:val="00892239"/>
    <w:rsid w:val="008A0297"/>
    <w:rsid w:val="008A15C4"/>
    <w:rsid w:val="008F70C4"/>
    <w:rsid w:val="00956700"/>
    <w:rsid w:val="00956C4F"/>
    <w:rsid w:val="00962821"/>
    <w:rsid w:val="00963501"/>
    <w:rsid w:val="0099704E"/>
    <w:rsid w:val="009B23E8"/>
    <w:rsid w:val="009B4368"/>
    <w:rsid w:val="009C6331"/>
    <w:rsid w:val="009D5CA7"/>
    <w:rsid w:val="009E53CF"/>
    <w:rsid w:val="00A32A39"/>
    <w:rsid w:val="00A40E05"/>
    <w:rsid w:val="00A54612"/>
    <w:rsid w:val="00A70281"/>
    <w:rsid w:val="00AA7D74"/>
    <w:rsid w:val="00AB0229"/>
    <w:rsid w:val="00AB60B6"/>
    <w:rsid w:val="00AD4964"/>
    <w:rsid w:val="00AE69AF"/>
    <w:rsid w:val="00AE6C28"/>
    <w:rsid w:val="00AF01BF"/>
    <w:rsid w:val="00AF7B88"/>
    <w:rsid w:val="00B10A05"/>
    <w:rsid w:val="00B66E54"/>
    <w:rsid w:val="00B727C2"/>
    <w:rsid w:val="00B9754A"/>
    <w:rsid w:val="00BC68C3"/>
    <w:rsid w:val="00BF4A9F"/>
    <w:rsid w:val="00BF72B7"/>
    <w:rsid w:val="00BF7783"/>
    <w:rsid w:val="00C02B31"/>
    <w:rsid w:val="00C22364"/>
    <w:rsid w:val="00C55776"/>
    <w:rsid w:val="00C6765A"/>
    <w:rsid w:val="00C801D1"/>
    <w:rsid w:val="00CA13AD"/>
    <w:rsid w:val="00CC5AAD"/>
    <w:rsid w:val="00CF278D"/>
    <w:rsid w:val="00D03EB1"/>
    <w:rsid w:val="00D10DA5"/>
    <w:rsid w:val="00D22A0D"/>
    <w:rsid w:val="00D82DBC"/>
    <w:rsid w:val="00DA488B"/>
    <w:rsid w:val="00E157F0"/>
    <w:rsid w:val="00E43AF5"/>
    <w:rsid w:val="00E47AF7"/>
    <w:rsid w:val="00E57570"/>
    <w:rsid w:val="00E73280"/>
    <w:rsid w:val="00E74DDF"/>
    <w:rsid w:val="00E864B7"/>
    <w:rsid w:val="00EA6855"/>
    <w:rsid w:val="00EC01E5"/>
    <w:rsid w:val="00EC4C5C"/>
    <w:rsid w:val="00EC5167"/>
    <w:rsid w:val="00EC5892"/>
    <w:rsid w:val="00ED143E"/>
    <w:rsid w:val="00F31A82"/>
    <w:rsid w:val="00F80C5B"/>
    <w:rsid w:val="00F81262"/>
    <w:rsid w:val="00FA1793"/>
    <w:rsid w:val="00FA4B44"/>
    <w:rsid w:val="00FC1F00"/>
    <w:rsid w:val="00FC2C5F"/>
    <w:rsid w:val="00FC2D73"/>
    <w:rsid w:val="00FC2E19"/>
    <w:rsid w:val="00FE44C8"/>
    <w:rsid w:val="00FF78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2DF15CA-66AE-4A8C-A6E6-04042058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304C"/>
    <w:pPr>
      <w:bidi/>
    </w:pPr>
    <w:rPr>
      <w:rFonts w:cs="Narkisim"/>
      <w:sz w:val="22"/>
      <w:szCs w:val="22"/>
      <w:lang w:eastAsia="he-IL"/>
    </w:rPr>
  </w:style>
  <w:style w:type="paragraph" w:styleId="1">
    <w:name w:val="heading 1"/>
    <w:basedOn w:val="a"/>
    <w:next w:val="a"/>
    <w:link w:val="10"/>
    <w:qFormat/>
    <w:rsid w:val="0005304C"/>
    <w:pPr>
      <w:keepNext/>
      <w:tabs>
        <w:tab w:val="right" w:pos="9469"/>
      </w:tabs>
      <w:jc w:val="both"/>
      <w:outlineLvl w:val="0"/>
    </w:pPr>
    <w:rPr>
      <w:rFonts w:cs="David"/>
      <w:b/>
      <w:bCs/>
      <w:szCs w:val="28"/>
    </w:rPr>
  </w:style>
  <w:style w:type="paragraph" w:styleId="2">
    <w:name w:val="heading 2"/>
    <w:basedOn w:val="a"/>
    <w:next w:val="a"/>
    <w:qFormat/>
    <w:pPr>
      <w:keepNext/>
      <w:spacing w:before="360"/>
      <w:jc w:val="center"/>
      <w:outlineLvl w:val="1"/>
    </w:pPr>
    <w:rPr>
      <w:b/>
      <w:bCs/>
      <w:szCs w:val="32"/>
    </w:rPr>
  </w:style>
  <w:style w:type="paragraph" w:styleId="3">
    <w:name w:val="heading 3"/>
    <w:basedOn w:val="a"/>
    <w:next w:val="a"/>
    <w:qFormat/>
    <w:pPr>
      <w:keepNext/>
      <w:outlineLvl w:val="2"/>
    </w:pPr>
    <w:rPr>
      <w:rFonts w:cs="David"/>
      <w:b/>
      <w:bCs/>
      <w:szCs w:val="28"/>
    </w:rPr>
  </w:style>
  <w:style w:type="paragraph" w:styleId="4">
    <w:name w:val="heading 4"/>
    <w:basedOn w:val="a"/>
    <w:next w:val="a"/>
    <w:qFormat/>
    <w:pPr>
      <w:keepNext/>
      <w:outlineLvl w:val="3"/>
    </w:pPr>
    <w:rPr>
      <w:szCs w:val="32"/>
    </w:rPr>
  </w:style>
  <w:style w:type="character" w:default="1" w:styleId="a0">
    <w:name w:val="Default Paragraph Font"/>
    <w:uiPriority w:val="1"/>
    <w:semiHidden/>
    <w:unhideWhenUsed/>
    <w:rsid w:val="0005304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5304C"/>
  </w:style>
  <w:style w:type="paragraph" w:styleId="a3">
    <w:name w:val="footnote text"/>
    <w:basedOn w:val="a"/>
    <w:link w:val="a4"/>
    <w:rsid w:val="0005304C"/>
    <w:pPr>
      <w:ind w:left="170" w:hanging="170"/>
      <w:jc w:val="both"/>
    </w:pPr>
    <w:rPr>
      <w:sz w:val="20"/>
      <w:szCs w:val="20"/>
    </w:rPr>
  </w:style>
  <w:style w:type="character" w:styleId="a5">
    <w:name w:val="footnote reference"/>
    <w:semiHidden/>
    <w:rsid w:val="0005304C"/>
    <w:rPr>
      <w:vertAlign w:val="superscript"/>
    </w:rPr>
  </w:style>
  <w:style w:type="paragraph" w:styleId="a6">
    <w:name w:val="footer"/>
    <w:basedOn w:val="a"/>
    <w:link w:val="a7"/>
    <w:rsid w:val="0005304C"/>
    <w:pPr>
      <w:tabs>
        <w:tab w:val="center" w:pos="4153"/>
        <w:tab w:val="right" w:pos="8306"/>
      </w:tabs>
    </w:pPr>
  </w:style>
  <w:style w:type="paragraph" w:styleId="a8">
    <w:name w:val="Body Text"/>
    <w:basedOn w:val="a"/>
    <w:pPr>
      <w:spacing w:line="300" w:lineRule="atLeast"/>
      <w:jc w:val="both"/>
    </w:pPr>
    <w:rPr>
      <w:rFonts w:cs="David"/>
      <w:szCs w:val="24"/>
    </w:rPr>
  </w:style>
  <w:style w:type="paragraph" w:styleId="a9">
    <w:name w:val="header"/>
    <w:basedOn w:val="a"/>
    <w:link w:val="aa"/>
    <w:rsid w:val="0005304C"/>
    <w:pPr>
      <w:tabs>
        <w:tab w:val="center" w:pos="4153"/>
        <w:tab w:val="right" w:pos="8306"/>
      </w:tabs>
    </w:pPr>
  </w:style>
  <w:style w:type="paragraph" w:customStyle="1" w:styleId="ab">
    <w:name w:val="כותרת"/>
    <w:basedOn w:val="a"/>
    <w:rsid w:val="0005304C"/>
    <w:pPr>
      <w:spacing w:before="240" w:line="320" w:lineRule="atLeast"/>
      <w:jc w:val="center"/>
    </w:pPr>
    <w:rPr>
      <w:rFonts w:cs="David"/>
      <w:b/>
      <w:bCs/>
      <w:spacing w:val="20"/>
      <w:szCs w:val="32"/>
    </w:rPr>
  </w:style>
  <w:style w:type="paragraph" w:customStyle="1" w:styleId="ac">
    <w:name w:val="כותרת קטע"/>
    <w:basedOn w:val="a"/>
    <w:rsid w:val="0005304C"/>
    <w:pPr>
      <w:spacing w:before="240" w:line="300" w:lineRule="atLeast"/>
    </w:pPr>
    <w:rPr>
      <w:rFonts w:cs="Arial"/>
      <w:b/>
      <w:bCs/>
      <w:szCs w:val="24"/>
    </w:rPr>
  </w:style>
  <w:style w:type="paragraph" w:customStyle="1" w:styleId="ad">
    <w:name w:val="מקור"/>
    <w:basedOn w:val="a"/>
    <w:rsid w:val="0005304C"/>
    <w:pPr>
      <w:spacing w:line="320" w:lineRule="atLeast"/>
      <w:jc w:val="both"/>
    </w:pPr>
    <w:rPr>
      <w:rFonts w:cs="David"/>
      <w:szCs w:val="24"/>
    </w:rPr>
  </w:style>
  <w:style w:type="paragraph" w:customStyle="1" w:styleId="ae">
    <w:name w:val="מחלקי המים"/>
    <w:basedOn w:val="a"/>
    <w:rsid w:val="0005304C"/>
    <w:pPr>
      <w:spacing w:line="320" w:lineRule="atLeast"/>
      <w:jc w:val="both"/>
    </w:pPr>
    <w:rPr>
      <w:b/>
      <w:bCs/>
      <w:szCs w:val="24"/>
    </w:rPr>
  </w:style>
  <w:style w:type="paragraph" w:styleId="af">
    <w:name w:val="Balloon Text"/>
    <w:basedOn w:val="a"/>
    <w:link w:val="af0"/>
    <w:uiPriority w:val="99"/>
    <w:semiHidden/>
    <w:unhideWhenUsed/>
    <w:rsid w:val="0005304C"/>
    <w:rPr>
      <w:rFonts w:ascii="Tahoma" w:hAnsi="Tahoma" w:cs="Tahoma"/>
      <w:sz w:val="16"/>
      <w:szCs w:val="16"/>
    </w:rPr>
  </w:style>
  <w:style w:type="character" w:customStyle="1" w:styleId="a4">
    <w:name w:val="טקסט הערת שוליים תו"/>
    <w:link w:val="a3"/>
    <w:rsid w:val="0005304C"/>
    <w:rPr>
      <w:rFonts w:cs="Narkisim"/>
      <w:lang w:eastAsia="he-IL"/>
    </w:rPr>
  </w:style>
  <w:style w:type="character" w:customStyle="1" w:styleId="10">
    <w:name w:val="כותרת 1 תו"/>
    <w:link w:val="1"/>
    <w:rsid w:val="0005304C"/>
    <w:rPr>
      <w:rFonts w:cs="David"/>
      <w:b/>
      <w:bCs/>
      <w:sz w:val="22"/>
      <w:szCs w:val="28"/>
      <w:lang w:eastAsia="he-IL"/>
    </w:rPr>
  </w:style>
  <w:style w:type="character" w:customStyle="1" w:styleId="aa">
    <w:name w:val="כותרת עליונה תו"/>
    <w:link w:val="a9"/>
    <w:rsid w:val="0005304C"/>
    <w:rPr>
      <w:rFonts w:cs="Narkisim"/>
      <w:sz w:val="22"/>
      <w:szCs w:val="22"/>
      <w:lang w:eastAsia="he-IL"/>
    </w:rPr>
  </w:style>
  <w:style w:type="character" w:customStyle="1" w:styleId="a7">
    <w:name w:val="כותרת תחתונה תו"/>
    <w:link w:val="a6"/>
    <w:rsid w:val="0005304C"/>
    <w:rPr>
      <w:rFonts w:cs="Narkisim"/>
      <w:sz w:val="22"/>
      <w:szCs w:val="22"/>
      <w:lang w:eastAsia="he-IL"/>
    </w:rPr>
  </w:style>
  <w:style w:type="character" w:styleId="af1">
    <w:name w:val="page number"/>
    <w:unhideWhenUsed/>
    <w:rsid w:val="006A58B6"/>
  </w:style>
  <w:style w:type="character" w:styleId="Hyperlink">
    <w:name w:val="Hyperlink"/>
    <w:rsid w:val="0005304C"/>
    <w:rPr>
      <w:color w:val="0000FF"/>
      <w:u w:val="single"/>
    </w:rPr>
  </w:style>
  <w:style w:type="character" w:customStyle="1" w:styleId="af0">
    <w:name w:val="טקסט בלונים תו"/>
    <w:link w:val="af"/>
    <w:uiPriority w:val="99"/>
    <w:semiHidden/>
    <w:rsid w:val="0005304C"/>
    <w:rPr>
      <w:rFonts w:ascii="Tahoma" w:hAnsi="Tahoma" w:cs="Tahoma"/>
      <w:sz w:val="16"/>
      <w:szCs w:val="16"/>
      <w:lang w:eastAsia="he-IL"/>
    </w:rPr>
  </w:style>
  <w:style w:type="character" w:styleId="FollowedHyperlink">
    <w:name w:val="FollowedHyperlink"/>
    <w:rsid w:val="005C12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24154">
      <w:bodyDiv w:val="1"/>
      <w:marLeft w:val="0"/>
      <w:marRight w:val="0"/>
      <w:marTop w:val="0"/>
      <w:marBottom w:val="0"/>
      <w:divBdr>
        <w:top w:val="none" w:sz="0" w:space="0" w:color="auto"/>
        <w:left w:val="none" w:sz="0" w:space="0" w:color="auto"/>
        <w:bottom w:val="none" w:sz="0" w:space="0" w:color="auto"/>
        <w:right w:val="none" w:sz="0" w:space="0" w:color="auto"/>
      </w:divBdr>
    </w:div>
    <w:div w:id="16267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meyuhadim=%d7%91%d7%95-%d7%91%d7%99%d7%95%d7%9d-%d7%a9%d7%94%d7%a2%d7%91%d7%99%d7%a8%d7%95-%d7%90%d7%aa-%d7%a8%d7%91%d7%9f-%d7%92%d7%9e%d7%9c%d7%99%d7%90%d7%9c-%d7%9e%d7%a0%d7%a9%d7%99%d7%90%d7%95%d7%aa%d7%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meyuhadim=%d7%91%d7%95-%d7%91%d7%99%d7%95%d7%9d-%d7%a9%d7%94%d7%a2%d7%91%d7%99%d7%a8%d7%95-%d7%90%d7%aa-%d7%a8%d7%91%d7%9f-%d7%92%d7%9e%d7%9c%d7%99%d7%90%d7%9c-%d7%9e%d7%a0%d7%a9%d7%99%d7%90%d7%95%d7%aa%d7%9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yim.org.il/?parasha=%D7%A0%D7%98%D7%9C%D7%AA%D7%99-%D7%A1%D7%A4%D7%A8-%D7%91%D7%A8%D7%90%D7%A9%D7%99%D7%AA-%D7%95%D7%A7%D7%A8%D7%90%D7%AA%D7%99-%D7%91%D7%951" TargetMode="External"/><Relationship Id="rId4" Type="http://schemas.openxmlformats.org/officeDocument/2006/relationships/webSettings" Target="webSettings.xml"/><Relationship Id="rId9" Type="http://schemas.openxmlformats.org/officeDocument/2006/relationships/hyperlink" Target="http://www.mayim.org.il/?meyuhadim=%d7%a9%d7%95%d7%a2%d7%9c-%d7%a2%d7%a7%d7%a8%d7%91-%d7%a9%d7%a8%d7%a3-%d7%95%d7%92%d7%97%d7%9c%d7%99-%d7%90%d7%a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9C%D7%9E%D7%95%D7%93-%D7%95%D7%9E%D7%A2%D7%A9%D7%94" TargetMode="External"/><Relationship Id="rId2" Type="http://schemas.openxmlformats.org/officeDocument/2006/relationships/hyperlink" Target="http://www.mayim.org.il/?parasha=%d7%a7%d7%95%d7%9c-%d7%90%d7%97%d7%93-%d7%95%d7%a7%d7%95%d7%9c%d7%95%d7%aa-%d7%a8%d7%91%d7%99%d7%9d" TargetMode="External"/><Relationship Id="rId1" Type="http://schemas.openxmlformats.org/officeDocument/2006/relationships/hyperlink" Target="http://www.mayim.org.il/?parasha=%D7%90%D7%A0%D7%95-%D7%9E%D7%90%D7%9E%D7%99%D7%A8%D7%99%D7%9A-%D7%95%D7%90%D7%AA%D7%94-%D7%9E%D7%90%D7%9E%D7%99%D7%A8%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F8105-396F-4244-87C9-A3796059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1475</Words>
  <Characters>7376</Characters>
  <Application>Microsoft Office Word</Application>
  <DocSecurity>4</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 ביום</vt:lpstr>
      <vt:lpstr>בו ביום</vt:lpstr>
    </vt:vector>
  </TitlesOfParts>
  <Company/>
  <LinksUpToDate>false</LinksUpToDate>
  <CharactersWithSpaces>8834</CharactersWithSpaces>
  <SharedDoc>false</SharedDoc>
  <HLinks>
    <vt:vector size="42" baseType="variant">
      <vt:variant>
        <vt:i4>6291497</vt:i4>
      </vt:variant>
      <vt:variant>
        <vt:i4>9</vt:i4>
      </vt:variant>
      <vt:variant>
        <vt:i4>0</vt:i4>
      </vt:variant>
      <vt:variant>
        <vt:i4>5</vt:i4>
      </vt:variant>
      <vt:variant>
        <vt:lpwstr>http://www.mayim.org.il/?parasha=%D7%A0%D7%98%D7%9C%D7%AA%D7%99-%D7%A1%D7%A4%D7%A8-%D7%91%D7%A8%D7%90%D7%A9%D7%99%D7%AA-%D7%95%D7%A7%D7%A8%D7%90%D7%AA%D7%99-%D7%91%D7%951</vt:lpwstr>
      </vt:variant>
      <vt:variant>
        <vt:lpwstr/>
      </vt:variant>
      <vt:variant>
        <vt:i4>6619185</vt:i4>
      </vt:variant>
      <vt:variant>
        <vt:i4>6</vt:i4>
      </vt:variant>
      <vt:variant>
        <vt:i4>0</vt:i4>
      </vt:variant>
      <vt:variant>
        <vt:i4>5</vt:i4>
      </vt:variant>
      <vt:variant>
        <vt:lpwstr>http://www.mayim.org.il/?meyuhadim=%d7%a9%d7%95%d7%a2%d7%9c-%d7%a2%d7%a7%d7%a8%d7%91-%d7%a9%d7%a8%d7%a3-%d7%95%d7%92%d7%97%d7%9c%d7%99-%d7%90%d7%a9</vt:lpwstr>
      </vt:variant>
      <vt:variant>
        <vt:lpwstr/>
      </vt:variant>
      <vt:variant>
        <vt:i4>4849737</vt:i4>
      </vt:variant>
      <vt:variant>
        <vt:i4>3</vt:i4>
      </vt:variant>
      <vt:variant>
        <vt:i4>0</vt:i4>
      </vt:variant>
      <vt:variant>
        <vt:i4>5</vt:i4>
      </vt:variant>
      <vt:variant>
        <vt:lpwstr>http://www.mayim.org.il/?meyuhadim=%d7%91%d7%95-%d7%91%d7%99%d7%95%d7%9d-%d7%a9%d7%94%d7%a2%d7%91%d7%99%d7%a8%d7%95-%d7%90%d7%aa-%d7%a8%d7%91%d7%9f-%d7%92%d7%9e%d7%9c%d7%99%d7%90%d7%9c-%d7%9e%d7%a0%d7%a9%d7%99%d7%90%d7%95%d7%aa%d7%95</vt:lpwstr>
      </vt:variant>
      <vt:variant>
        <vt:lpwstr/>
      </vt:variant>
      <vt:variant>
        <vt:i4>4849737</vt:i4>
      </vt:variant>
      <vt:variant>
        <vt:i4>0</vt:i4>
      </vt:variant>
      <vt:variant>
        <vt:i4>0</vt:i4>
      </vt:variant>
      <vt:variant>
        <vt:i4>5</vt:i4>
      </vt:variant>
      <vt:variant>
        <vt:lpwstr>http://www.mayim.org.il/?meyuhadim=%d7%91%d7%95-%d7%91%d7%99%d7%95%d7%9d-%d7%a9%d7%94%d7%a2%d7%91%d7%99%d7%a8%d7%95-%d7%90%d7%aa-%d7%a8%d7%91%d7%9f-%d7%92%d7%9e%d7%9c%d7%99%d7%90%d7%9c-%d7%9e%d7%a0%d7%a9%d7%99%d7%90%d7%95%d7%aa%d7%95</vt:lpwstr>
      </vt:variant>
      <vt:variant>
        <vt:lpwstr/>
      </vt:variant>
      <vt:variant>
        <vt:i4>8126503</vt:i4>
      </vt:variant>
      <vt:variant>
        <vt:i4>6</vt:i4>
      </vt:variant>
      <vt:variant>
        <vt:i4>0</vt:i4>
      </vt:variant>
      <vt:variant>
        <vt:i4>5</vt:i4>
      </vt:variant>
      <vt:variant>
        <vt:lpwstr>http://www.mayim.org.il/?parasha=%D7%AA%D7%9C%D7%9E%D7%95%D7%93-%D7%95%D7%9E%D7%A2%D7%A9%D7%94</vt:lpwstr>
      </vt:variant>
      <vt:variant>
        <vt:lpwstr/>
      </vt:variant>
      <vt:variant>
        <vt:i4>6160466</vt:i4>
      </vt:variant>
      <vt:variant>
        <vt:i4>3</vt:i4>
      </vt:variant>
      <vt:variant>
        <vt:i4>0</vt:i4>
      </vt:variant>
      <vt:variant>
        <vt:i4>5</vt:i4>
      </vt:variant>
      <vt:variant>
        <vt:lpwstr>http://www.mayim.org.il/?parasha=%d7%a7%d7%95%d7%9c-%d7%90%d7%97%d7%93-%d7%95%d7%a7%d7%95%d7%9c%d7%95%d7%aa-%d7%a8%d7%91%d7%99%d7%9d</vt:lpwstr>
      </vt:variant>
      <vt:variant>
        <vt:lpwstr/>
      </vt:variant>
      <vt:variant>
        <vt:i4>7995517</vt:i4>
      </vt:variant>
      <vt:variant>
        <vt:i4>0</vt:i4>
      </vt:variant>
      <vt:variant>
        <vt:i4>0</vt:i4>
      </vt:variant>
      <vt:variant>
        <vt:i4>5</vt:i4>
      </vt:variant>
      <vt:variant>
        <vt:lpwstr>http://www.mayim.org.il/?parasha=%D7%90%D7%A0%D7%95-%D7%9E%D7%90%D7%9E%D7%99%D7%A8%D7%99%D7%9A-%D7%95%D7%90%D7%AA%D7%94-%D7%9E%D7%90%D7%9E%D7%99%D7%A8%D7%A0%D7%95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 ביום</dc:title>
  <dc:subject>העברת רבן גמליאל מהנשיאות</dc:subject>
  <dc:creator>אשר יובל, מתודה</dc:creator>
  <cp:keywords/>
  <cp:lastModifiedBy>שמעון אפק</cp:lastModifiedBy>
  <cp:revision>2</cp:revision>
  <cp:lastPrinted>2017-09-09T17:54:00Z</cp:lastPrinted>
  <dcterms:created xsi:type="dcterms:W3CDTF">2017-09-17T05:59:00Z</dcterms:created>
  <dcterms:modified xsi:type="dcterms:W3CDTF">2017-09-17T05:59:00Z</dcterms:modified>
</cp:coreProperties>
</file>