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09" w:rsidRDefault="00F742CA" w:rsidP="007D03B2">
      <w:pPr>
        <w:pStyle w:val="aa"/>
        <w:rPr>
          <w:rFonts w:hint="cs"/>
          <w:rtl/>
        </w:rPr>
      </w:pPr>
      <w:bookmarkStart w:id="0" w:name="_GoBack"/>
      <w:bookmarkEnd w:id="0"/>
      <w:r>
        <w:rPr>
          <w:rFonts w:hint="cs"/>
          <w:rtl/>
        </w:rPr>
        <w:t>מצווה גוררת מצווה ועבירה גוררת עבירה</w:t>
      </w:r>
    </w:p>
    <w:p w:rsidR="007B7310" w:rsidRPr="007B7310" w:rsidRDefault="007B7310" w:rsidP="00C70B72">
      <w:pPr>
        <w:pStyle w:val="ac"/>
        <w:spacing w:before="240"/>
        <w:rPr>
          <w:rFonts w:ascii="Narkisim" w:hAnsi="Narkisim" w:cs="Narkisim"/>
          <w:szCs w:val="22"/>
          <w:rtl/>
        </w:rPr>
      </w:pPr>
      <w:r w:rsidRPr="000C21F4">
        <w:rPr>
          <w:rFonts w:ascii="Narkisim" w:hAnsi="Narkisim" w:cs="Narkisim"/>
          <w:b/>
          <w:bCs/>
          <w:szCs w:val="22"/>
          <w:rtl/>
        </w:rPr>
        <w:t>מים ראשונים:</w:t>
      </w:r>
      <w:r w:rsidRPr="007B7310">
        <w:rPr>
          <w:rFonts w:ascii="Narkisim" w:hAnsi="Narkisim" w:cs="Narkisim"/>
          <w:szCs w:val="22"/>
          <w:rtl/>
        </w:rPr>
        <w:t xml:space="preserve"> </w:t>
      </w:r>
      <w:r>
        <w:rPr>
          <w:rFonts w:ascii="Narkisim" w:hAnsi="Narkisim" w:cs="Narkisim" w:hint="cs"/>
          <w:szCs w:val="22"/>
          <w:rtl/>
        </w:rPr>
        <w:t xml:space="preserve">מה לנושא זה ולפרשתנו, פרשת כי תצא? </w:t>
      </w:r>
      <w:r w:rsidR="004A6865">
        <w:rPr>
          <w:rFonts w:ascii="Narkisim" w:hAnsi="Narkisim" w:cs="Narkisim" w:hint="cs"/>
          <w:szCs w:val="22"/>
          <w:rtl/>
        </w:rPr>
        <w:t>ב</w:t>
      </w:r>
      <w:r>
        <w:rPr>
          <w:rFonts w:ascii="Narkisim" w:hAnsi="Narkisim" w:cs="Narkisim" w:hint="cs"/>
          <w:szCs w:val="22"/>
          <w:rtl/>
        </w:rPr>
        <w:t>שאלה</w:t>
      </w:r>
      <w:r w:rsidR="004A6865">
        <w:rPr>
          <w:rFonts w:ascii="Narkisim" w:hAnsi="Narkisim" w:cs="Narkisim" w:hint="cs"/>
          <w:szCs w:val="22"/>
          <w:rtl/>
        </w:rPr>
        <w:t xml:space="preserve"> זו </w:t>
      </w:r>
      <w:r>
        <w:rPr>
          <w:rFonts w:ascii="Narkisim" w:hAnsi="Narkisim" w:cs="Narkisim" w:hint="cs"/>
          <w:szCs w:val="22"/>
          <w:rtl/>
        </w:rPr>
        <w:t>ניתן לפתוח את לימוד התורה בשולחן שבת ולשתף את הקרואים</w:t>
      </w:r>
      <w:r w:rsidR="004A6865">
        <w:rPr>
          <w:rFonts w:ascii="Narkisim" w:hAnsi="Narkisim" w:cs="Narkisim" w:hint="cs"/>
          <w:szCs w:val="22"/>
          <w:rtl/>
        </w:rPr>
        <w:t xml:space="preserve"> (ולהגריל פרסים בין הפותרים נכונה)</w:t>
      </w:r>
      <w:r>
        <w:rPr>
          <w:rFonts w:ascii="Narkisim" w:hAnsi="Narkisim" w:cs="Narkisim" w:hint="cs"/>
          <w:szCs w:val="22"/>
          <w:rtl/>
        </w:rPr>
        <w:t xml:space="preserve">. נפתח בשניים-שלושה מקורות בהם שאלה זו עדיין </w:t>
      </w:r>
      <w:r w:rsidR="004A6865">
        <w:rPr>
          <w:rFonts w:ascii="Narkisim" w:hAnsi="Narkisim" w:cs="Narkisim" w:hint="cs"/>
          <w:szCs w:val="22"/>
          <w:rtl/>
        </w:rPr>
        <w:t xml:space="preserve"> </w:t>
      </w:r>
      <w:r>
        <w:rPr>
          <w:rFonts w:ascii="Narkisim" w:hAnsi="Narkisim" w:cs="Narkisim" w:hint="cs"/>
          <w:szCs w:val="22"/>
          <w:rtl/>
        </w:rPr>
        <w:t>תלויה ועומדת</w:t>
      </w:r>
      <w:r w:rsidR="001344BC">
        <w:rPr>
          <w:rFonts w:ascii="Narkisim" w:hAnsi="Narkisim" w:cs="Narkisim" w:hint="cs"/>
          <w:szCs w:val="22"/>
          <w:rtl/>
        </w:rPr>
        <w:t xml:space="preserve"> וניתן זמן ל</w:t>
      </w:r>
      <w:r w:rsidR="00332441">
        <w:rPr>
          <w:rFonts w:ascii="Narkisim" w:hAnsi="Narkisim" w:cs="Narkisim" w:hint="cs"/>
          <w:szCs w:val="22"/>
          <w:rtl/>
        </w:rPr>
        <w:t>קוראים ולשומעים לנחש את התשובה</w:t>
      </w:r>
      <w:r w:rsidR="001344BC">
        <w:rPr>
          <w:rFonts w:ascii="Narkisim" w:hAnsi="Narkisim" w:cs="Narkisim" w:hint="cs"/>
          <w:szCs w:val="22"/>
          <w:rtl/>
        </w:rPr>
        <w:t>.</w:t>
      </w:r>
    </w:p>
    <w:p w:rsidR="00B71E49" w:rsidRDefault="00B71E49" w:rsidP="00B71E49">
      <w:pPr>
        <w:pStyle w:val="ab"/>
        <w:rPr>
          <w:rtl/>
        </w:rPr>
      </w:pPr>
      <w:r>
        <w:rPr>
          <w:rtl/>
        </w:rPr>
        <w:t>מסכת אבות פרק ד</w:t>
      </w:r>
      <w:r>
        <w:rPr>
          <w:rFonts w:hint="cs"/>
          <w:rtl/>
        </w:rPr>
        <w:t xml:space="preserve"> </w:t>
      </w:r>
      <w:r>
        <w:rPr>
          <w:rtl/>
        </w:rPr>
        <w:t>משנה ב</w:t>
      </w:r>
    </w:p>
    <w:p w:rsidR="00B71E49" w:rsidRDefault="00B71E49" w:rsidP="00B71E49">
      <w:pPr>
        <w:pStyle w:val="ac"/>
        <w:rPr>
          <w:rFonts w:hint="cs"/>
          <w:rtl/>
        </w:rPr>
      </w:pPr>
      <w:r>
        <w:rPr>
          <w:rtl/>
        </w:rPr>
        <w:t>בן עזאי אומר</w:t>
      </w:r>
      <w:r>
        <w:rPr>
          <w:rFonts w:hint="cs"/>
          <w:rtl/>
        </w:rPr>
        <w:t>:</w:t>
      </w:r>
      <w:r>
        <w:rPr>
          <w:rtl/>
        </w:rPr>
        <w:t xml:space="preserve"> הוי רץ למצוה קלה כבחמורה ובורח מן העבירה</w:t>
      </w:r>
      <w:r>
        <w:rPr>
          <w:rFonts w:hint="cs"/>
          <w:rtl/>
        </w:rPr>
        <w:t>,</w:t>
      </w:r>
      <w:r>
        <w:rPr>
          <w:rtl/>
        </w:rPr>
        <w:t xml:space="preserve"> שמצוה גוררת מצוה ועבירה גוררת עבירה ששכר מצוה מצוה ושכר עבירה עבירה</w:t>
      </w:r>
      <w:r>
        <w:rPr>
          <w:rFonts w:hint="cs"/>
          <w:rtl/>
        </w:rPr>
        <w:t>.</w:t>
      </w:r>
      <w:r w:rsidR="00C70B72">
        <w:rPr>
          <w:rStyle w:val="a5"/>
          <w:rtl/>
        </w:rPr>
        <w:footnoteReference w:id="1"/>
      </w:r>
    </w:p>
    <w:p w:rsidR="0018530D" w:rsidRDefault="0018530D" w:rsidP="0018530D">
      <w:pPr>
        <w:pStyle w:val="ab"/>
        <w:rPr>
          <w:rtl/>
        </w:rPr>
      </w:pPr>
      <w:r>
        <w:rPr>
          <w:rtl/>
        </w:rPr>
        <w:t>מסכת אבות פרק ב משנה א</w:t>
      </w:r>
      <w:r>
        <w:rPr>
          <w:rStyle w:val="a5"/>
          <w:rtl/>
        </w:rPr>
        <w:footnoteReference w:id="2"/>
      </w:r>
    </w:p>
    <w:p w:rsidR="0018530D" w:rsidRDefault="0018530D" w:rsidP="0018530D">
      <w:pPr>
        <w:pStyle w:val="ac"/>
        <w:rPr>
          <w:rFonts w:hint="cs"/>
          <w:rtl/>
        </w:rPr>
      </w:pPr>
      <w:r>
        <w:rPr>
          <w:rtl/>
        </w:rPr>
        <w:t>רבי אומר</w:t>
      </w:r>
      <w:r w:rsidR="006E7383">
        <w:rPr>
          <w:rFonts w:hint="cs"/>
          <w:rtl/>
        </w:rPr>
        <w:t>:</w:t>
      </w:r>
      <w:r>
        <w:rPr>
          <w:rtl/>
        </w:rPr>
        <w:t xml:space="preserve"> איזוהי דרך ישרה שיבור לו האדם</w:t>
      </w:r>
      <w:r w:rsidR="006E7383">
        <w:rPr>
          <w:rFonts w:hint="cs"/>
          <w:rtl/>
        </w:rPr>
        <w:t>?</w:t>
      </w:r>
      <w:r>
        <w:rPr>
          <w:rtl/>
        </w:rPr>
        <w:t xml:space="preserve"> כל שהיא תפארת לעו</w:t>
      </w:r>
      <w:r w:rsidR="006E7383">
        <w:rPr>
          <w:rtl/>
        </w:rPr>
        <w:t>ֹ</w:t>
      </w:r>
      <w:r>
        <w:rPr>
          <w:rtl/>
        </w:rPr>
        <w:t>ש</w:t>
      </w:r>
      <w:r w:rsidR="006E7383">
        <w:rPr>
          <w:rtl/>
        </w:rPr>
        <w:t>ֶׂ</w:t>
      </w:r>
      <w:r>
        <w:rPr>
          <w:rtl/>
        </w:rPr>
        <w:t>ה</w:t>
      </w:r>
      <w:r w:rsidR="006E7383">
        <w:rPr>
          <w:rtl/>
        </w:rPr>
        <w:t>ָּ</w:t>
      </w:r>
      <w:r>
        <w:rPr>
          <w:rtl/>
        </w:rPr>
        <w:t xml:space="preserve"> ותפארת לו מן האדם</w:t>
      </w:r>
      <w:r w:rsidR="006E7383">
        <w:rPr>
          <w:rFonts w:hint="cs"/>
          <w:rtl/>
        </w:rPr>
        <w:t>.</w:t>
      </w:r>
      <w:r>
        <w:rPr>
          <w:rtl/>
        </w:rPr>
        <w:t xml:space="preserve"> והוי זהיר במצוה קלה כבחמורה שאין אתה יודע מתן שכרן של מצות</w:t>
      </w:r>
      <w:r w:rsidR="006E7383">
        <w:rPr>
          <w:rFonts w:hint="cs"/>
          <w:rtl/>
        </w:rPr>
        <w:t>.</w:t>
      </w:r>
      <w:r>
        <w:rPr>
          <w:rtl/>
        </w:rPr>
        <w:t xml:space="preserve"> והוי מחשב הפסד מצוה כנגד שכרה ושכר עבירה כנגד הפסדה</w:t>
      </w:r>
      <w:r w:rsidR="006E7383">
        <w:rPr>
          <w:rFonts w:hint="cs"/>
          <w:rtl/>
        </w:rPr>
        <w:t>.</w:t>
      </w:r>
      <w:r w:rsidR="00D2439B">
        <w:rPr>
          <w:rStyle w:val="a5"/>
          <w:rtl/>
        </w:rPr>
        <w:footnoteReference w:id="3"/>
      </w:r>
    </w:p>
    <w:p w:rsidR="007E7E9F" w:rsidRDefault="007E7E9F" w:rsidP="007E7E9F">
      <w:pPr>
        <w:pStyle w:val="ab"/>
        <w:rPr>
          <w:rtl/>
        </w:rPr>
      </w:pPr>
      <w:r>
        <w:rPr>
          <w:rtl/>
        </w:rPr>
        <w:t>אבות דרבי נתן נוסחא א פרק כה</w:t>
      </w:r>
    </w:p>
    <w:p w:rsidR="007E7E9F" w:rsidRDefault="007E7E9F" w:rsidP="004634A0">
      <w:pPr>
        <w:pStyle w:val="ac"/>
        <w:rPr>
          <w:rFonts w:hint="cs"/>
          <w:rtl/>
        </w:rPr>
      </w:pPr>
      <w:r>
        <w:rPr>
          <w:rtl/>
        </w:rPr>
        <w:t>הוא היה אומר</w:t>
      </w:r>
      <w:r w:rsidR="00393570">
        <w:rPr>
          <w:rFonts w:hint="cs"/>
          <w:rtl/>
        </w:rPr>
        <w:t>:</w:t>
      </w:r>
      <w:r>
        <w:rPr>
          <w:rtl/>
        </w:rPr>
        <w:t xml:space="preserve"> אם עשית מצוה אחת ואין אתה דואג (ממנה) מאותה מצוה</w:t>
      </w:r>
      <w:r w:rsidR="008E1A6F">
        <w:rPr>
          <w:rFonts w:hint="cs"/>
          <w:rtl/>
        </w:rPr>
        <w:t>,</w:t>
      </w:r>
      <w:r>
        <w:rPr>
          <w:rtl/>
        </w:rPr>
        <w:t xml:space="preserve"> סוף שהיא גוררת מצות הרבה. העובר עבירה אחת ואינו דואג מאותה עבירה</w:t>
      </w:r>
      <w:r w:rsidR="00AB1ED4">
        <w:rPr>
          <w:rFonts w:hint="cs"/>
          <w:rtl/>
        </w:rPr>
        <w:t>,</w:t>
      </w:r>
      <w:r>
        <w:rPr>
          <w:rtl/>
        </w:rPr>
        <w:t xml:space="preserve"> סוף שהיא גוררת עבירות הרבה. שמצוה גוררת מצוה ועבירה גוררת עבירה. ששכר מצוה מצוה ושכר עבירה עבירה</w:t>
      </w:r>
      <w:r w:rsidR="004634A0">
        <w:rPr>
          <w:rFonts w:hint="cs"/>
          <w:rtl/>
        </w:rPr>
        <w:t>.</w:t>
      </w:r>
      <w:r w:rsidR="004634A0">
        <w:rPr>
          <w:rStyle w:val="a5"/>
          <w:rtl/>
        </w:rPr>
        <w:footnoteReference w:id="4"/>
      </w:r>
    </w:p>
    <w:p w:rsidR="0025514C" w:rsidRDefault="0025514C" w:rsidP="0025514C">
      <w:pPr>
        <w:pStyle w:val="ab"/>
        <w:rPr>
          <w:rtl/>
        </w:rPr>
      </w:pPr>
      <w:r>
        <w:rPr>
          <w:rtl/>
        </w:rPr>
        <w:lastRenderedPageBreak/>
        <w:t>מדרש תנחומא פרשת ויקרא</w:t>
      </w:r>
      <w:r>
        <w:rPr>
          <w:rFonts w:hint="cs"/>
          <w:rtl/>
        </w:rPr>
        <w:t xml:space="preserve"> סימן ו</w:t>
      </w:r>
    </w:p>
    <w:p w:rsidR="0025514C" w:rsidRDefault="0025514C" w:rsidP="0025514C">
      <w:pPr>
        <w:pStyle w:val="ac"/>
        <w:rPr>
          <w:rFonts w:hint="cs"/>
          <w:rtl/>
        </w:rPr>
      </w:pPr>
      <w:r>
        <w:rPr>
          <w:rtl/>
        </w:rPr>
        <w:t>שנו רבותינו</w:t>
      </w:r>
      <w:r>
        <w:rPr>
          <w:rFonts w:hint="cs"/>
          <w:rtl/>
        </w:rPr>
        <w:t>:</w:t>
      </w:r>
      <w:r>
        <w:rPr>
          <w:rtl/>
        </w:rPr>
        <w:t xml:space="preserve"> מצוה גוררת מצוה ועבירה גוררת עבירה</w:t>
      </w:r>
      <w:r>
        <w:rPr>
          <w:rFonts w:hint="cs"/>
          <w:rtl/>
        </w:rPr>
        <w:t>.</w:t>
      </w:r>
      <w:r>
        <w:rPr>
          <w:rtl/>
        </w:rPr>
        <w:t xml:space="preserve"> לא יֵצֶר אדם על עבירה שעשה בשוגג</w:t>
      </w:r>
      <w:r>
        <w:rPr>
          <w:rFonts w:hint="cs"/>
          <w:rtl/>
        </w:rPr>
        <w:t>,</w:t>
      </w:r>
      <w:r>
        <w:rPr>
          <w:rtl/>
        </w:rPr>
        <w:t xml:space="preserve"> אלא שנפתח לו פתח שיחטא ואפילו בשוגג ואפילו במזיד</w:t>
      </w:r>
      <w:r>
        <w:rPr>
          <w:rFonts w:hint="cs"/>
          <w:rtl/>
        </w:rPr>
        <w:t>.</w:t>
      </w:r>
      <w:r>
        <w:rPr>
          <w:rtl/>
        </w:rPr>
        <w:t xml:space="preserve"> ולא ישמח אדם על מצוה שבאה לידו</w:t>
      </w:r>
      <w:r>
        <w:rPr>
          <w:rFonts w:hint="cs"/>
          <w:rtl/>
        </w:rPr>
        <w:t>,</w:t>
      </w:r>
      <w:r>
        <w:rPr>
          <w:rtl/>
        </w:rPr>
        <w:t xml:space="preserve"> אלא על מצות הרבה שעתידות לבוא לידו</w:t>
      </w:r>
      <w:r>
        <w:rPr>
          <w:rFonts w:hint="cs"/>
          <w:rtl/>
        </w:rPr>
        <w:t>.</w:t>
      </w:r>
      <w:r w:rsidR="004634A0">
        <w:rPr>
          <w:rStyle w:val="a5"/>
          <w:rtl/>
        </w:rPr>
        <w:footnoteReference w:id="5"/>
      </w:r>
      <w:r>
        <w:rPr>
          <w:rtl/>
        </w:rPr>
        <w:t xml:space="preserve"> לפיכך</w:t>
      </w:r>
      <w:r>
        <w:rPr>
          <w:rFonts w:hint="cs"/>
          <w:rtl/>
        </w:rPr>
        <w:t>,</w:t>
      </w:r>
      <w:r>
        <w:rPr>
          <w:rtl/>
        </w:rPr>
        <w:t xml:space="preserve"> אם חטא בשוגג אין סימן יפה לו</w:t>
      </w:r>
      <w:r>
        <w:rPr>
          <w:rFonts w:hint="cs"/>
          <w:rtl/>
        </w:rPr>
        <w:t>,</w:t>
      </w:r>
      <w:r>
        <w:rPr>
          <w:rtl/>
        </w:rPr>
        <w:t xml:space="preserve"> שנאמר</w:t>
      </w:r>
      <w:r>
        <w:rPr>
          <w:rFonts w:hint="cs"/>
          <w:rtl/>
        </w:rPr>
        <w:t>:</w:t>
      </w:r>
      <w:r>
        <w:rPr>
          <w:rtl/>
        </w:rPr>
        <w:t xml:space="preserve"> </w:t>
      </w:r>
      <w:r>
        <w:rPr>
          <w:rFonts w:hint="cs"/>
          <w:rtl/>
        </w:rPr>
        <w:t>"</w:t>
      </w:r>
      <w:r>
        <w:rPr>
          <w:rtl/>
        </w:rPr>
        <w:t>גם בלא דעת נפש לא טוב</w:t>
      </w:r>
      <w:r>
        <w:rPr>
          <w:rFonts w:hint="cs"/>
          <w:rtl/>
        </w:rPr>
        <w:t xml:space="preserve">" (משלי יט ב) - </w:t>
      </w:r>
      <w:r>
        <w:rPr>
          <w:rtl/>
        </w:rPr>
        <w:t>ומה חוטא בשוגג אין סימן טוב לו</w:t>
      </w:r>
      <w:r>
        <w:rPr>
          <w:rFonts w:hint="cs"/>
          <w:rtl/>
        </w:rPr>
        <w:t>,</w:t>
      </w:r>
      <w:r>
        <w:rPr>
          <w:rtl/>
        </w:rPr>
        <w:t xml:space="preserve"> חוטא במזיד על אחת כמה וכמה, ועליו נאמר</w:t>
      </w:r>
      <w:r>
        <w:rPr>
          <w:rFonts w:hint="cs"/>
          <w:rtl/>
        </w:rPr>
        <w:t>:</w:t>
      </w:r>
      <w:r>
        <w:rPr>
          <w:rtl/>
        </w:rPr>
        <w:t xml:space="preserve"> </w:t>
      </w:r>
      <w:r>
        <w:rPr>
          <w:rFonts w:hint="cs"/>
          <w:rtl/>
        </w:rPr>
        <w:t>"</w:t>
      </w:r>
      <w:r>
        <w:rPr>
          <w:rtl/>
        </w:rPr>
        <w:t>ואץ ברגלים חוטא</w:t>
      </w:r>
      <w:r>
        <w:rPr>
          <w:rFonts w:hint="cs"/>
          <w:rtl/>
        </w:rPr>
        <w:t>" (שם).</w:t>
      </w:r>
      <w:r w:rsidR="00607E0A">
        <w:rPr>
          <w:rStyle w:val="a5"/>
          <w:rtl/>
        </w:rPr>
        <w:footnoteReference w:id="6"/>
      </w:r>
    </w:p>
    <w:p w:rsidR="00B069C2" w:rsidRDefault="00B069C2" w:rsidP="0025514C">
      <w:pPr>
        <w:pStyle w:val="ab"/>
        <w:rPr>
          <w:rtl/>
        </w:rPr>
      </w:pPr>
      <w:r>
        <w:rPr>
          <w:rtl/>
        </w:rPr>
        <w:t>ספרי במדבר פרשת שלח פיסקא קיב</w:t>
      </w:r>
    </w:p>
    <w:p w:rsidR="00B71E49" w:rsidRDefault="002909D0" w:rsidP="00432E87">
      <w:pPr>
        <w:pStyle w:val="ac"/>
        <w:rPr>
          <w:rFonts w:hint="cs"/>
          <w:rtl/>
        </w:rPr>
      </w:pPr>
      <w:r>
        <w:rPr>
          <w:rFonts w:hint="cs"/>
          <w:rtl/>
        </w:rPr>
        <w:t>"</w:t>
      </w:r>
      <w:r>
        <w:rPr>
          <w:rtl/>
        </w:rPr>
        <w:t>והנפש אשר תעשה ביד רמה</w:t>
      </w:r>
      <w:r>
        <w:rPr>
          <w:rFonts w:hint="cs"/>
          <w:rtl/>
        </w:rPr>
        <w:t>" (במדבר טו ל)</w:t>
      </w:r>
      <w:r w:rsidR="005323AD">
        <w:rPr>
          <w:rStyle w:val="a5"/>
          <w:rtl/>
        </w:rPr>
        <w:footnoteReference w:id="7"/>
      </w:r>
      <w:r>
        <w:rPr>
          <w:rFonts w:hint="cs"/>
          <w:rtl/>
        </w:rPr>
        <w:t xml:space="preserve"> ... </w:t>
      </w:r>
      <w:r w:rsidR="00B069C2">
        <w:rPr>
          <w:rtl/>
        </w:rPr>
        <w:t>בא ישעיה ופירש בקבלה</w:t>
      </w:r>
      <w:r>
        <w:rPr>
          <w:rFonts w:hint="cs"/>
          <w:rtl/>
        </w:rPr>
        <w:t>:</w:t>
      </w:r>
      <w:r w:rsidR="00B069C2">
        <w:rPr>
          <w:rtl/>
        </w:rPr>
        <w:t xml:space="preserve"> </w:t>
      </w:r>
      <w:r>
        <w:rPr>
          <w:rFonts w:hint="cs"/>
          <w:rtl/>
        </w:rPr>
        <w:t>"</w:t>
      </w:r>
      <w:r w:rsidR="00432E87">
        <w:rPr>
          <w:rtl/>
        </w:rPr>
        <w:t>הוֹי מֹשְׁכֵי הֶעָוֹן בְּחַבְלֵי הַשָּׁוְא וְכַעֲבוֹת הָעֲגָלָה חַטָּאָה</w:t>
      </w:r>
      <w:r w:rsidR="0025514C">
        <w:rPr>
          <w:rFonts w:hint="cs"/>
          <w:rtl/>
        </w:rPr>
        <w:t>"</w:t>
      </w:r>
      <w:r w:rsidR="00B069C2">
        <w:rPr>
          <w:rtl/>
        </w:rPr>
        <w:t xml:space="preserve"> (ישעיה ה יח). תחילתו של חטא הוא דומה לחוט של כוכיא אבל סופו היות כעבות העגלה חטאה.</w:t>
      </w:r>
      <w:r w:rsidR="005323AD">
        <w:rPr>
          <w:rStyle w:val="a5"/>
          <w:rtl/>
        </w:rPr>
        <w:footnoteReference w:id="8"/>
      </w:r>
      <w:r w:rsidR="00B069C2">
        <w:rPr>
          <w:rtl/>
        </w:rPr>
        <w:t xml:space="preserve"> רבי אומר</w:t>
      </w:r>
      <w:r w:rsidR="005323AD">
        <w:rPr>
          <w:rFonts w:hint="cs"/>
          <w:rtl/>
        </w:rPr>
        <w:t>:</w:t>
      </w:r>
      <w:r w:rsidR="00B069C2">
        <w:rPr>
          <w:rtl/>
        </w:rPr>
        <w:t xml:space="preserve"> העושה מצוה אחת לשמה אל ישמח לאותה מצוה</w:t>
      </w:r>
      <w:r w:rsidR="005323AD">
        <w:rPr>
          <w:rFonts w:hint="cs"/>
          <w:rtl/>
        </w:rPr>
        <w:t>,</w:t>
      </w:r>
      <w:r w:rsidR="00B069C2">
        <w:rPr>
          <w:rtl/>
        </w:rPr>
        <w:t xml:space="preserve"> לסוף שגוררת מצות הרבה</w:t>
      </w:r>
      <w:r w:rsidR="005323AD">
        <w:rPr>
          <w:rFonts w:hint="cs"/>
          <w:rtl/>
        </w:rPr>
        <w:t>.</w:t>
      </w:r>
      <w:r w:rsidR="00B069C2">
        <w:rPr>
          <w:rtl/>
        </w:rPr>
        <w:t xml:space="preserve"> והעובר עבירה אחת</w:t>
      </w:r>
      <w:r w:rsidR="005323AD">
        <w:rPr>
          <w:rFonts w:hint="cs"/>
          <w:rtl/>
        </w:rPr>
        <w:t>,</w:t>
      </w:r>
      <w:r w:rsidR="00B069C2">
        <w:rPr>
          <w:rtl/>
        </w:rPr>
        <w:t xml:space="preserve"> אל ידאג לאותה עבירה</w:t>
      </w:r>
      <w:r w:rsidR="005323AD">
        <w:rPr>
          <w:rFonts w:hint="cs"/>
          <w:rtl/>
        </w:rPr>
        <w:t>,</w:t>
      </w:r>
      <w:r w:rsidR="00B069C2">
        <w:rPr>
          <w:rtl/>
        </w:rPr>
        <w:t xml:space="preserve"> לסוף שגוררת עבירות הרבה</w:t>
      </w:r>
      <w:r w:rsidR="005323AD">
        <w:rPr>
          <w:rFonts w:hint="cs"/>
          <w:rtl/>
        </w:rPr>
        <w:t>.</w:t>
      </w:r>
      <w:r w:rsidR="00B069C2">
        <w:rPr>
          <w:rtl/>
        </w:rPr>
        <w:t xml:space="preserve"> שמצוה גוררת מצוה ועבירה גוררת עבירה</w:t>
      </w:r>
      <w:r w:rsidR="00822DD3">
        <w:rPr>
          <w:rFonts w:hint="cs"/>
          <w:rtl/>
        </w:rPr>
        <w:t>.</w:t>
      </w:r>
      <w:r w:rsidR="00822DD3">
        <w:rPr>
          <w:rStyle w:val="a5"/>
          <w:rtl/>
        </w:rPr>
        <w:footnoteReference w:id="9"/>
      </w:r>
    </w:p>
    <w:p w:rsidR="004F2A69" w:rsidRDefault="004F2A69" w:rsidP="00716F91">
      <w:pPr>
        <w:pStyle w:val="ab"/>
        <w:rPr>
          <w:rtl/>
        </w:rPr>
      </w:pPr>
      <w:r>
        <w:rPr>
          <w:rtl/>
        </w:rPr>
        <w:t xml:space="preserve">דברים רבה </w:t>
      </w:r>
      <w:r w:rsidR="007E7E9F">
        <w:rPr>
          <w:rFonts w:hint="cs"/>
          <w:rtl/>
        </w:rPr>
        <w:t xml:space="preserve">פרשה ו סימן ד, </w:t>
      </w:r>
      <w:r>
        <w:rPr>
          <w:rtl/>
        </w:rPr>
        <w:t xml:space="preserve">פרשת כי תצא </w:t>
      </w:r>
    </w:p>
    <w:p w:rsidR="00393570" w:rsidRDefault="00716F91" w:rsidP="009B51D3">
      <w:pPr>
        <w:pStyle w:val="ac"/>
        <w:rPr>
          <w:rFonts w:hint="cs"/>
          <w:rtl/>
        </w:rPr>
      </w:pPr>
      <w:r>
        <w:rPr>
          <w:rFonts w:hint="cs"/>
          <w:rtl/>
        </w:rPr>
        <w:t xml:space="preserve">"כי יקרא קן צפור לפניך". </w:t>
      </w:r>
      <w:r w:rsidR="004F2A69">
        <w:rPr>
          <w:rtl/>
        </w:rPr>
        <w:t>בן עזאי אומר</w:t>
      </w:r>
      <w:r w:rsidR="007E7E9F">
        <w:rPr>
          <w:rFonts w:hint="cs"/>
          <w:rtl/>
        </w:rPr>
        <w:t>:</w:t>
      </w:r>
      <w:r w:rsidR="004F2A69">
        <w:rPr>
          <w:rtl/>
        </w:rPr>
        <w:t xml:space="preserve"> מצוה גוררת מצוה ועבירה גוררת עבירה</w:t>
      </w:r>
      <w:r w:rsidR="007E7E9F">
        <w:rPr>
          <w:rFonts w:hint="cs"/>
          <w:rtl/>
        </w:rPr>
        <w:t>".</w:t>
      </w:r>
      <w:r w:rsidR="004F2A69">
        <w:rPr>
          <w:rtl/>
        </w:rPr>
        <w:t xml:space="preserve"> כיצד</w:t>
      </w:r>
      <w:r w:rsidR="007E7E9F">
        <w:rPr>
          <w:rFonts w:hint="cs"/>
          <w:rtl/>
        </w:rPr>
        <w:t>?</w:t>
      </w:r>
      <w:r w:rsidR="004F2A69">
        <w:rPr>
          <w:rtl/>
        </w:rPr>
        <w:t xml:space="preserve"> כתיב למעלה</w:t>
      </w:r>
      <w:r w:rsidR="00F96C8A">
        <w:rPr>
          <w:rFonts w:hint="cs"/>
          <w:rtl/>
        </w:rPr>
        <w:t>:</w:t>
      </w:r>
      <w:r w:rsidR="004F2A69">
        <w:rPr>
          <w:rtl/>
        </w:rPr>
        <w:t xml:space="preserve"> </w:t>
      </w:r>
      <w:r w:rsidR="00F96C8A">
        <w:rPr>
          <w:rFonts w:hint="cs"/>
          <w:rtl/>
        </w:rPr>
        <w:t>"</w:t>
      </w:r>
      <w:r w:rsidR="004F2A69">
        <w:rPr>
          <w:rtl/>
        </w:rPr>
        <w:t>כי תצא למלחמה</w:t>
      </w:r>
      <w:r>
        <w:rPr>
          <w:rFonts w:hint="cs"/>
          <w:rtl/>
        </w:rPr>
        <w:t xml:space="preserve"> ... </w:t>
      </w:r>
      <w:r w:rsidR="004F2A69">
        <w:rPr>
          <w:rtl/>
        </w:rPr>
        <w:t xml:space="preserve">וראית בשביה </w:t>
      </w:r>
      <w:r w:rsidR="00F96C8A">
        <w:rPr>
          <w:rFonts w:hint="cs"/>
          <w:rtl/>
        </w:rPr>
        <w:t>אשת יפת ת</w:t>
      </w:r>
      <w:r>
        <w:rPr>
          <w:rFonts w:hint="cs"/>
          <w:rtl/>
        </w:rPr>
        <w:t>ו</w:t>
      </w:r>
      <w:r w:rsidR="00F96C8A">
        <w:rPr>
          <w:rFonts w:hint="cs"/>
          <w:rtl/>
        </w:rPr>
        <w:t xml:space="preserve">אר </w:t>
      </w:r>
      <w:r w:rsidR="004F2A69">
        <w:rPr>
          <w:rtl/>
        </w:rPr>
        <w:t>וגו'</w:t>
      </w:r>
      <w:r>
        <w:rPr>
          <w:rFonts w:hint="cs"/>
          <w:rtl/>
        </w:rPr>
        <w:t xml:space="preserve"> "</w:t>
      </w:r>
      <w:r w:rsidR="00F96C8A">
        <w:rPr>
          <w:rFonts w:hint="cs"/>
          <w:rtl/>
        </w:rPr>
        <w:t xml:space="preserve"> (דברים </w:t>
      </w:r>
      <w:r w:rsidR="00F96C8A">
        <w:rPr>
          <w:rtl/>
        </w:rPr>
        <w:t>כא י-יא</w:t>
      </w:r>
      <w:r>
        <w:rPr>
          <w:rFonts w:hint="cs"/>
          <w:rtl/>
        </w:rPr>
        <w:t>).</w:t>
      </w:r>
      <w:r w:rsidR="004F2A69">
        <w:rPr>
          <w:rtl/>
        </w:rPr>
        <w:t xml:space="preserve"> אמר הקב"ה</w:t>
      </w:r>
      <w:r>
        <w:rPr>
          <w:rFonts w:hint="cs"/>
          <w:rtl/>
        </w:rPr>
        <w:t>:</w:t>
      </w:r>
      <w:r w:rsidR="004F2A69">
        <w:rPr>
          <w:rtl/>
        </w:rPr>
        <w:t xml:space="preserve"> אף על פי שהתרתי אותה לך</w:t>
      </w:r>
      <w:r>
        <w:rPr>
          <w:rFonts w:hint="cs"/>
          <w:rtl/>
        </w:rPr>
        <w:t>,</w:t>
      </w:r>
      <w:r w:rsidR="004F2A69">
        <w:rPr>
          <w:rtl/>
        </w:rPr>
        <w:t xml:space="preserve"> אמרתי לך</w:t>
      </w:r>
      <w:r>
        <w:rPr>
          <w:rFonts w:hint="cs"/>
          <w:rtl/>
        </w:rPr>
        <w:t>:</w:t>
      </w:r>
      <w:r w:rsidR="004F2A69">
        <w:rPr>
          <w:rtl/>
        </w:rPr>
        <w:t xml:space="preserve"> </w:t>
      </w:r>
      <w:r>
        <w:rPr>
          <w:rFonts w:hint="cs"/>
          <w:rtl/>
        </w:rPr>
        <w:t>"</w:t>
      </w:r>
      <w:r w:rsidR="004F2A69">
        <w:rPr>
          <w:rtl/>
        </w:rPr>
        <w:t>וגלחה את ראשה ועשתה את צ</w:t>
      </w:r>
      <w:r w:rsidR="009B51D3">
        <w:rPr>
          <w:rFonts w:hint="cs"/>
          <w:rtl/>
        </w:rPr>
        <w:t>י</w:t>
      </w:r>
      <w:r w:rsidR="004F2A69">
        <w:rPr>
          <w:rtl/>
        </w:rPr>
        <w:t>פ</w:t>
      </w:r>
      <w:r w:rsidR="009B51D3">
        <w:rPr>
          <w:rFonts w:hint="cs"/>
          <w:rtl/>
        </w:rPr>
        <w:t>ו</w:t>
      </w:r>
      <w:r w:rsidR="004F2A69">
        <w:rPr>
          <w:rtl/>
        </w:rPr>
        <w:t>רניה</w:t>
      </w:r>
      <w:r>
        <w:rPr>
          <w:rFonts w:hint="cs"/>
          <w:rtl/>
        </w:rPr>
        <w:t>" (</w:t>
      </w:r>
      <w:r>
        <w:rPr>
          <w:rtl/>
        </w:rPr>
        <w:t>כא יב</w:t>
      </w:r>
      <w:r>
        <w:rPr>
          <w:rFonts w:hint="cs"/>
          <w:rtl/>
        </w:rPr>
        <w:t>)</w:t>
      </w:r>
      <w:r w:rsidR="004F2A69">
        <w:rPr>
          <w:rtl/>
        </w:rPr>
        <w:t>, כדי שלא תמצא חן בעיניך ותשלח אותה</w:t>
      </w:r>
      <w:r>
        <w:rPr>
          <w:rFonts w:hint="cs"/>
          <w:rtl/>
        </w:rPr>
        <w:t>.</w:t>
      </w:r>
      <w:r w:rsidR="004F2A69">
        <w:rPr>
          <w:rtl/>
        </w:rPr>
        <w:t xml:space="preserve"> ואם לא עשית כן</w:t>
      </w:r>
      <w:r>
        <w:rPr>
          <w:rFonts w:hint="cs"/>
          <w:rtl/>
        </w:rPr>
        <w:t>,</w:t>
      </w:r>
      <w:r w:rsidR="004F2A69">
        <w:rPr>
          <w:rtl/>
        </w:rPr>
        <w:t xml:space="preserve"> מה כתיב אחריו</w:t>
      </w:r>
      <w:r>
        <w:rPr>
          <w:rFonts w:hint="cs"/>
          <w:rtl/>
        </w:rPr>
        <w:t>?</w:t>
      </w:r>
      <w:r w:rsidR="004F2A69">
        <w:rPr>
          <w:rtl/>
        </w:rPr>
        <w:t xml:space="preserve"> </w:t>
      </w:r>
      <w:r>
        <w:rPr>
          <w:rFonts w:hint="cs"/>
          <w:rtl/>
        </w:rPr>
        <w:t>"</w:t>
      </w:r>
      <w:r w:rsidR="004F2A69">
        <w:rPr>
          <w:rtl/>
        </w:rPr>
        <w:t>כי יהיה לאיש בן סורר ומורה</w:t>
      </w:r>
      <w:r>
        <w:rPr>
          <w:rFonts w:hint="cs"/>
          <w:rtl/>
        </w:rPr>
        <w:t>" (</w:t>
      </w:r>
      <w:r>
        <w:rPr>
          <w:rtl/>
        </w:rPr>
        <w:t>כא יח]</w:t>
      </w:r>
      <w:r>
        <w:rPr>
          <w:rFonts w:hint="cs"/>
          <w:rtl/>
        </w:rPr>
        <w:t>;</w:t>
      </w:r>
      <w:r w:rsidR="004F2A69">
        <w:rPr>
          <w:rtl/>
        </w:rPr>
        <w:t xml:space="preserve"> מתוך כך</w:t>
      </w:r>
      <w:r>
        <w:rPr>
          <w:rFonts w:hint="cs"/>
          <w:rtl/>
        </w:rPr>
        <w:t>:</w:t>
      </w:r>
      <w:r w:rsidR="004F2A69">
        <w:rPr>
          <w:rtl/>
        </w:rPr>
        <w:t xml:space="preserve"> </w:t>
      </w:r>
      <w:r>
        <w:rPr>
          <w:rFonts w:hint="cs"/>
          <w:rtl/>
        </w:rPr>
        <w:t>"</w:t>
      </w:r>
      <w:r w:rsidR="004F2A69">
        <w:rPr>
          <w:rtl/>
        </w:rPr>
        <w:t>כי יהיה באיש חטא משפט מות</w:t>
      </w:r>
      <w:r>
        <w:rPr>
          <w:rFonts w:hint="cs"/>
          <w:rtl/>
        </w:rPr>
        <w:t>" (</w:t>
      </w:r>
      <w:r>
        <w:rPr>
          <w:rtl/>
        </w:rPr>
        <w:t>כא כב</w:t>
      </w:r>
      <w:r>
        <w:rPr>
          <w:rFonts w:hint="cs"/>
          <w:rtl/>
        </w:rPr>
        <w:t>).</w:t>
      </w:r>
      <w:r w:rsidR="004F2A69">
        <w:rPr>
          <w:rtl/>
        </w:rPr>
        <w:t xml:space="preserve"> הוי</w:t>
      </w:r>
      <w:r>
        <w:rPr>
          <w:rFonts w:hint="cs"/>
          <w:rtl/>
        </w:rPr>
        <w:t>:</w:t>
      </w:r>
      <w:r w:rsidR="004F2A69">
        <w:rPr>
          <w:rtl/>
        </w:rPr>
        <w:t xml:space="preserve"> עבירה גוררת עבירה</w:t>
      </w:r>
      <w:r>
        <w:rPr>
          <w:rFonts w:hint="cs"/>
          <w:rtl/>
        </w:rPr>
        <w:t>.</w:t>
      </w:r>
      <w:r w:rsidR="004F2A69">
        <w:rPr>
          <w:rtl/>
        </w:rPr>
        <w:t xml:space="preserve"> </w:t>
      </w:r>
    </w:p>
    <w:p w:rsidR="004F2A69" w:rsidRDefault="004F2A69" w:rsidP="005C4064">
      <w:pPr>
        <w:pStyle w:val="ac"/>
        <w:rPr>
          <w:rFonts w:hint="cs"/>
          <w:rtl/>
        </w:rPr>
      </w:pPr>
      <w:r>
        <w:rPr>
          <w:rtl/>
        </w:rPr>
        <w:t>ומצוה גוררת מצוה מנין</w:t>
      </w:r>
      <w:r w:rsidR="007E7E9F">
        <w:rPr>
          <w:rFonts w:hint="cs"/>
          <w:rtl/>
        </w:rPr>
        <w:t>?</w:t>
      </w:r>
      <w:r>
        <w:rPr>
          <w:rtl/>
        </w:rPr>
        <w:t xml:space="preserve"> תח</w:t>
      </w:r>
      <w:r w:rsidR="00716F91">
        <w:rPr>
          <w:rFonts w:hint="cs"/>
          <w:rtl/>
        </w:rPr>
        <w:t>י</w:t>
      </w:r>
      <w:r>
        <w:rPr>
          <w:rtl/>
        </w:rPr>
        <w:t>לה</w:t>
      </w:r>
      <w:r w:rsidR="00716F91">
        <w:rPr>
          <w:rFonts w:hint="cs"/>
          <w:rtl/>
        </w:rPr>
        <w:t xml:space="preserve"> כתוב: "</w:t>
      </w:r>
      <w:r>
        <w:rPr>
          <w:rtl/>
        </w:rPr>
        <w:t>כי יקרא קן צפור</w:t>
      </w:r>
      <w:r w:rsidR="00716F91">
        <w:rPr>
          <w:rFonts w:hint="cs"/>
          <w:rtl/>
        </w:rPr>
        <w:t xml:space="preserve"> לפניך ... שלח תשלח האם ... למען ייטב לך"</w:t>
      </w:r>
      <w:r w:rsidR="005C4064">
        <w:rPr>
          <w:rFonts w:hint="cs"/>
          <w:rtl/>
        </w:rPr>
        <w:t>;</w:t>
      </w:r>
      <w:r>
        <w:rPr>
          <w:rtl/>
        </w:rPr>
        <w:t xml:space="preserve"> מתוך כך</w:t>
      </w:r>
      <w:r w:rsidR="005C4064">
        <w:rPr>
          <w:rFonts w:hint="cs"/>
          <w:rtl/>
        </w:rPr>
        <w:t>:</w:t>
      </w:r>
      <w:r>
        <w:rPr>
          <w:rtl/>
        </w:rPr>
        <w:t xml:space="preserve"> </w:t>
      </w:r>
      <w:r w:rsidR="005C4064">
        <w:rPr>
          <w:rFonts w:hint="cs"/>
          <w:rtl/>
        </w:rPr>
        <w:t>"</w:t>
      </w:r>
      <w:r>
        <w:rPr>
          <w:rtl/>
        </w:rPr>
        <w:t>כי תבנה בית חדש</w:t>
      </w:r>
      <w:r w:rsidR="005C4064">
        <w:rPr>
          <w:rFonts w:hint="cs"/>
          <w:rtl/>
        </w:rPr>
        <w:t>" (</w:t>
      </w:r>
      <w:r w:rsidR="005C4064">
        <w:rPr>
          <w:rtl/>
        </w:rPr>
        <w:t>כב ח</w:t>
      </w:r>
      <w:r w:rsidR="005C4064">
        <w:rPr>
          <w:rFonts w:hint="cs"/>
          <w:rtl/>
        </w:rPr>
        <w:t>);</w:t>
      </w:r>
      <w:r>
        <w:rPr>
          <w:rtl/>
        </w:rPr>
        <w:t xml:space="preserve"> מתוך כך</w:t>
      </w:r>
      <w:r w:rsidR="005C4064">
        <w:rPr>
          <w:rFonts w:hint="cs"/>
          <w:rtl/>
        </w:rPr>
        <w:t>:</w:t>
      </w:r>
      <w:r>
        <w:rPr>
          <w:rtl/>
        </w:rPr>
        <w:t xml:space="preserve"> </w:t>
      </w:r>
      <w:r w:rsidR="005C4064">
        <w:rPr>
          <w:rFonts w:hint="cs"/>
          <w:rtl/>
        </w:rPr>
        <w:t>"</w:t>
      </w:r>
      <w:r>
        <w:rPr>
          <w:rtl/>
        </w:rPr>
        <w:t>לא תזרע כרמך כלאים</w:t>
      </w:r>
      <w:r w:rsidR="005C4064">
        <w:rPr>
          <w:rFonts w:hint="cs"/>
          <w:rtl/>
        </w:rPr>
        <w:t>" (</w:t>
      </w:r>
      <w:r w:rsidR="005C4064">
        <w:rPr>
          <w:rtl/>
        </w:rPr>
        <w:t>כב ט</w:t>
      </w:r>
      <w:r w:rsidR="005C4064">
        <w:rPr>
          <w:rFonts w:hint="cs"/>
          <w:rtl/>
        </w:rPr>
        <w:t>);</w:t>
      </w:r>
      <w:r>
        <w:rPr>
          <w:rtl/>
        </w:rPr>
        <w:t xml:space="preserve"> מתוך כך</w:t>
      </w:r>
      <w:r w:rsidR="005C4064">
        <w:rPr>
          <w:rFonts w:hint="cs"/>
          <w:rtl/>
        </w:rPr>
        <w:t>:</w:t>
      </w:r>
      <w:r>
        <w:rPr>
          <w:rtl/>
        </w:rPr>
        <w:t xml:space="preserve"> </w:t>
      </w:r>
      <w:r w:rsidR="005C4064">
        <w:rPr>
          <w:rFonts w:hint="cs"/>
          <w:rtl/>
        </w:rPr>
        <w:t>"</w:t>
      </w:r>
      <w:r>
        <w:rPr>
          <w:rtl/>
        </w:rPr>
        <w:t>לא תחרוש בשור ובחמור יחד</w:t>
      </w:r>
      <w:r w:rsidR="005C4064">
        <w:rPr>
          <w:rFonts w:hint="cs"/>
          <w:rtl/>
        </w:rPr>
        <w:t>י</w:t>
      </w:r>
      <w:r>
        <w:rPr>
          <w:rtl/>
        </w:rPr>
        <w:t>ו</w:t>
      </w:r>
      <w:r w:rsidR="005C4064">
        <w:rPr>
          <w:rFonts w:hint="cs"/>
          <w:rtl/>
        </w:rPr>
        <w:t>" (</w:t>
      </w:r>
      <w:r w:rsidR="005C4064">
        <w:rPr>
          <w:rtl/>
        </w:rPr>
        <w:t>כב י</w:t>
      </w:r>
      <w:r w:rsidR="005C4064">
        <w:rPr>
          <w:rFonts w:hint="cs"/>
          <w:rtl/>
        </w:rPr>
        <w:t>);</w:t>
      </w:r>
      <w:r>
        <w:rPr>
          <w:rtl/>
        </w:rPr>
        <w:t xml:space="preserve"> מתוך כך</w:t>
      </w:r>
      <w:r w:rsidR="005C4064">
        <w:rPr>
          <w:rFonts w:hint="cs"/>
          <w:rtl/>
        </w:rPr>
        <w:t>:</w:t>
      </w:r>
      <w:r>
        <w:rPr>
          <w:rtl/>
        </w:rPr>
        <w:t xml:space="preserve"> </w:t>
      </w:r>
      <w:r w:rsidR="005C4064">
        <w:rPr>
          <w:rFonts w:hint="cs"/>
          <w:rtl/>
        </w:rPr>
        <w:t>"</w:t>
      </w:r>
      <w:r>
        <w:rPr>
          <w:rtl/>
        </w:rPr>
        <w:t>גדילים תעשה לך</w:t>
      </w:r>
      <w:r w:rsidR="005C4064">
        <w:rPr>
          <w:rFonts w:hint="cs"/>
          <w:rtl/>
        </w:rPr>
        <w:t xml:space="preserve"> על ארבע כנפות כסותך" (</w:t>
      </w:r>
      <w:r w:rsidR="005C4064">
        <w:rPr>
          <w:rtl/>
        </w:rPr>
        <w:t>כב יב</w:t>
      </w:r>
      <w:r w:rsidR="005C4064">
        <w:rPr>
          <w:rFonts w:hint="cs"/>
          <w:rtl/>
        </w:rPr>
        <w:t>).</w:t>
      </w:r>
      <w:r>
        <w:rPr>
          <w:rtl/>
        </w:rPr>
        <w:t xml:space="preserve"> ה</w:t>
      </w:r>
      <w:r w:rsidR="005C4064">
        <w:rPr>
          <w:rFonts w:hint="cs"/>
          <w:rtl/>
        </w:rPr>
        <w:t>ו</w:t>
      </w:r>
      <w:r>
        <w:rPr>
          <w:rtl/>
        </w:rPr>
        <w:t>י</w:t>
      </w:r>
      <w:r w:rsidR="005C4064">
        <w:rPr>
          <w:rFonts w:hint="cs"/>
          <w:rtl/>
        </w:rPr>
        <w:t>:</w:t>
      </w:r>
      <w:r>
        <w:rPr>
          <w:rtl/>
        </w:rPr>
        <w:t xml:space="preserve"> מצוה גוררת מצוה.</w:t>
      </w:r>
      <w:r w:rsidR="00BE1AC4">
        <w:rPr>
          <w:rStyle w:val="a5"/>
          <w:rtl/>
        </w:rPr>
        <w:footnoteReference w:id="10"/>
      </w:r>
    </w:p>
    <w:p w:rsidR="00F96C8A" w:rsidRDefault="00F96C8A" w:rsidP="00BE1AC4">
      <w:pPr>
        <w:pStyle w:val="ab"/>
        <w:rPr>
          <w:rtl/>
        </w:rPr>
      </w:pPr>
      <w:r>
        <w:rPr>
          <w:rtl/>
        </w:rPr>
        <w:lastRenderedPageBreak/>
        <w:t xml:space="preserve">דברים רבה </w:t>
      </w:r>
      <w:r w:rsidR="00BE1AC4">
        <w:rPr>
          <w:rtl/>
        </w:rPr>
        <w:t xml:space="preserve">פרשה ו </w:t>
      </w:r>
      <w:r w:rsidR="00BE1AC4">
        <w:rPr>
          <w:rFonts w:hint="cs"/>
          <w:rtl/>
        </w:rPr>
        <w:t xml:space="preserve">סימן ג, </w:t>
      </w:r>
      <w:r>
        <w:rPr>
          <w:rtl/>
        </w:rPr>
        <w:t xml:space="preserve">פרשת כי תצא </w:t>
      </w:r>
    </w:p>
    <w:p w:rsidR="00F96C8A" w:rsidRDefault="0045472F" w:rsidP="00D620B9">
      <w:pPr>
        <w:pStyle w:val="ac"/>
        <w:rPr>
          <w:rFonts w:hint="cs"/>
          <w:rtl/>
        </w:rPr>
      </w:pPr>
      <w:r>
        <w:rPr>
          <w:rFonts w:hint="cs"/>
          <w:rtl/>
        </w:rPr>
        <w:t>"כי יקרא קן צפור לפניך". זה שאמר הכתוב: "</w:t>
      </w:r>
      <w:r w:rsidR="00F96C8A">
        <w:rPr>
          <w:rtl/>
        </w:rPr>
        <w:t>כי לוית חן הם לראשך</w:t>
      </w:r>
      <w:r>
        <w:rPr>
          <w:rFonts w:hint="cs"/>
          <w:rtl/>
        </w:rPr>
        <w:t xml:space="preserve">" </w:t>
      </w:r>
      <w:r>
        <w:rPr>
          <w:rtl/>
        </w:rPr>
        <w:t>(משלי א</w:t>
      </w:r>
      <w:r>
        <w:rPr>
          <w:rFonts w:hint="cs"/>
          <w:rtl/>
        </w:rPr>
        <w:t xml:space="preserve"> ט</w:t>
      </w:r>
      <w:r>
        <w:rPr>
          <w:rtl/>
        </w:rPr>
        <w:t>)</w:t>
      </w:r>
      <w:r>
        <w:rPr>
          <w:rFonts w:hint="cs"/>
          <w:rtl/>
        </w:rPr>
        <w:t xml:space="preserve"> </w:t>
      </w:r>
      <w:r>
        <w:rPr>
          <w:rtl/>
        </w:rPr>
        <w:t>–</w:t>
      </w:r>
      <w:r>
        <w:rPr>
          <w:rFonts w:hint="cs"/>
          <w:rtl/>
        </w:rPr>
        <w:t xml:space="preserve"> מהו "לוית חן הם לראשך"? </w:t>
      </w:r>
      <w:r w:rsidR="00F96C8A">
        <w:rPr>
          <w:rtl/>
        </w:rPr>
        <w:t>רב</w:t>
      </w:r>
      <w:r>
        <w:rPr>
          <w:rFonts w:hint="cs"/>
          <w:rtl/>
        </w:rPr>
        <w:t xml:space="preserve">ותינו אומרים: </w:t>
      </w:r>
      <w:r w:rsidR="00F96C8A">
        <w:rPr>
          <w:rtl/>
        </w:rPr>
        <w:t>נעש</w:t>
      </w:r>
      <w:r>
        <w:rPr>
          <w:rFonts w:hint="cs"/>
          <w:rtl/>
        </w:rPr>
        <w:t>ים</w:t>
      </w:r>
      <w:r w:rsidR="00F96C8A">
        <w:rPr>
          <w:rtl/>
        </w:rPr>
        <w:t xml:space="preserve"> דברי תורה חן לרשיותך</w:t>
      </w:r>
      <w:r>
        <w:rPr>
          <w:rFonts w:hint="cs"/>
          <w:rtl/>
        </w:rPr>
        <w:t>.</w:t>
      </w:r>
      <w:r w:rsidR="00F96C8A">
        <w:rPr>
          <w:rtl/>
        </w:rPr>
        <w:t xml:space="preserve"> כיצד</w:t>
      </w:r>
      <w:r>
        <w:rPr>
          <w:rFonts w:hint="cs"/>
          <w:rtl/>
        </w:rPr>
        <w:t>?</w:t>
      </w:r>
      <w:r w:rsidR="00F96C8A">
        <w:rPr>
          <w:rtl/>
        </w:rPr>
        <w:t xml:space="preserve"> </w:t>
      </w:r>
      <w:r>
        <w:rPr>
          <w:rFonts w:hint="cs"/>
          <w:rtl/>
        </w:rPr>
        <w:t xml:space="preserve">... </w:t>
      </w:r>
      <w:r w:rsidR="00F96C8A">
        <w:rPr>
          <w:rtl/>
        </w:rPr>
        <w:t>אמר רבי פנחס בר חמא</w:t>
      </w:r>
      <w:r>
        <w:rPr>
          <w:rFonts w:hint="cs"/>
          <w:rtl/>
        </w:rPr>
        <w:t>:</w:t>
      </w:r>
      <w:r w:rsidR="00F96C8A">
        <w:rPr>
          <w:rtl/>
        </w:rPr>
        <w:t xml:space="preserve"> לכל מקום שתלך</w:t>
      </w:r>
      <w:r>
        <w:rPr>
          <w:rFonts w:hint="cs"/>
          <w:rtl/>
        </w:rPr>
        <w:t>,</w:t>
      </w:r>
      <w:r w:rsidR="00F96C8A">
        <w:rPr>
          <w:rtl/>
        </w:rPr>
        <w:t xml:space="preserve"> המצות מלוות אותך</w:t>
      </w:r>
      <w:r>
        <w:rPr>
          <w:rFonts w:hint="cs"/>
          <w:rtl/>
        </w:rPr>
        <w:t>.</w:t>
      </w:r>
      <w:r w:rsidR="00F96C8A">
        <w:rPr>
          <w:rtl/>
        </w:rPr>
        <w:t xml:space="preserve"> </w:t>
      </w:r>
      <w:r>
        <w:rPr>
          <w:rFonts w:hint="cs"/>
          <w:rtl/>
        </w:rPr>
        <w:t>מנין? שנאמר: "</w:t>
      </w:r>
      <w:r w:rsidR="00F96C8A">
        <w:rPr>
          <w:rtl/>
        </w:rPr>
        <w:t>כי תבנה בית חדש ועשית מעקה לגגך</w:t>
      </w:r>
      <w:r>
        <w:rPr>
          <w:rFonts w:hint="cs"/>
          <w:rtl/>
        </w:rPr>
        <w:t xml:space="preserve">" (כב ח); </w:t>
      </w:r>
      <w:r w:rsidR="00F96C8A">
        <w:rPr>
          <w:rtl/>
        </w:rPr>
        <w:t>אם עשית לך דלת</w:t>
      </w:r>
      <w:r>
        <w:rPr>
          <w:rFonts w:hint="cs"/>
          <w:rtl/>
        </w:rPr>
        <w:t>,</w:t>
      </w:r>
      <w:r w:rsidR="00F96C8A">
        <w:rPr>
          <w:rtl/>
        </w:rPr>
        <w:t xml:space="preserve"> המצות מלוות אותך</w:t>
      </w:r>
      <w:r>
        <w:rPr>
          <w:rFonts w:hint="cs"/>
          <w:rtl/>
        </w:rPr>
        <w:t>,</w:t>
      </w:r>
      <w:r w:rsidR="00F96C8A">
        <w:rPr>
          <w:rtl/>
        </w:rPr>
        <w:t xml:space="preserve"> שנאמר</w:t>
      </w:r>
      <w:r>
        <w:rPr>
          <w:rFonts w:hint="cs"/>
          <w:rtl/>
        </w:rPr>
        <w:t>:</w:t>
      </w:r>
      <w:r w:rsidR="00F96C8A">
        <w:rPr>
          <w:rtl/>
        </w:rPr>
        <w:t xml:space="preserve"> </w:t>
      </w:r>
      <w:r>
        <w:rPr>
          <w:rFonts w:hint="cs"/>
          <w:rtl/>
        </w:rPr>
        <w:t>"</w:t>
      </w:r>
      <w:r w:rsidR="00F96C8A">
        <w:rPr>
          <w:rtl/>
        </w:rPr>
        <w:t>וכתבתם על מזוזות ביתך</w:t>
      </w:r>
      <w:r>
        <w:rPr>
          <w:rFonts w:hint="cs"/>
          <w:rtl/>
        </w:rPr>
        <w:t xml:space="preserve"> ובשעריך"</w:t>
      </w:r>
      <w:r w:rsidR="00F96C8A">
        <w:rPr>
          <w:rtl/>
        </w:rPr>
        <w:t xml:space="preserve"> </w:t>
      </w:r>
      <w:r>
        <w:rPr>
          <w:rtl/>
        </w:rPr>
        <w:t>(ו</w:t>
      </w:r>
      <w:r>
        <w:rPr>
          <w:rFonts w:hint="cs"/>
          <w:rtl/>
        </w:rPr>
        <w:t xml:space="preserve"> ט</w:t>
      </w:r>
      <w:r>
        <w:rPr>
          <w:rtl/>
        </w:rPr>
        <w:t>)</w:t>
      </w:r>
      <w:r>
        <w:rPr>
          <w:rFonts w:hint="cs"/>
          <w:rtl/>
        </w:rPr>
        <w:t>;</w:t>
      </w:r>
      <w:r>
        <w:rPr>
          <w:rtl/>
        </w:rPr>
        <w:t xml:space="preserve"> </w:t>
      </w:r>
      <w:r w:rsidR="00F96C8A">
        <w:rPr>
          <w:rtl/>
        </w:rPr>
        <w:t>אם לבשת כלים חדשים</w:t>
      </w:r>
      <w:r>
        <w:rPr>
          <w:rFonts w:hint="cs"/>
          <w:rtl/>
        </w:rPr>
        <w:t>,</w:t>
      </w:r>
      <w:r w:rsidR="00F96C8A">
        <w:rPr>
          <w:rtl/>
        </w:rPr>
        <w:t xml:space="preserve"> המצות מלוות אותך</w:t>
      </w:r>
      <w:r>
        <w:rPr>
          <w:rFonts w:hint="cs"/>
          <w:rtl/>
        </w:rPr>
        <w:t>,</w:t>
      </w:r>
      <w:r w:rsidR="00F96C8A">
        <w:rPr>
          <w:rtl/>
        </w:rPr>
        <w:t xml:space="preserve"> שנאמר</w:t>
      </w:r>
      <w:r>
        <w:rPr>
          <w:rFonts w:hint="cs"/>
          <w:rtl/>
        </w:rPr>
        <w:t>:</w:t>
      </w:r>
      <w:r w:rsidR="00F96C8A">
        <w:rPr>
          <w:rtl/>
        </w:rPr>
        <w:t xml:space="preserve"> </w:t>
      </w:r>
      <w:r>
        <w:rPr>
          <w:rFonts w:hint="cs"/>
          <w:rtl/>
        </w:rPr>
        <w:t>"</w:t>
      </w:r>
      <w:r w:rsidR="00F96C8A">
        <w:rPr>
          <w:rtl/>
        </w:rPr>
        <w:t>לא תלבש שעטנז</w:t>
      </w:r>
      <w:r>
        <w:rPr>
          <w:rFonts w:hint="cs"/>
          <w:rtl/>
        </w:rPr>
        <w:t xml:space="preserve">" (כב יא); </w:t>
      </w:r>
      <w:r w:rsidR="00F96C8A">
        <w:rPr>
          <w:rtl/>
        </w:rPr>
        <w:t>אם הלכת לגלח</w:t>
      </w:r>
      <w:r>
        <w:rPr>
          <w:rFonts w:hint="cs"/>
          <w:rtl/>
        </w:rPr>
        <w:t>,</w:t>
      </w:r>
      <w:r w:rsidR="00F96C8A">
        <w:rPr>
          <w:rtl/>
        </w:rPr>
        <w:t xml:space="preserve"> המצות מלוות אותך</w:t>
      </w:r>
      <w:r>
        <w:rPr>
          <w:rFonts w:hint="cs"/>
          <w:rtl/>
        </w:rPr>
        <w:t>,</w:t>
      </w:r>
      <w:r w:rsidR="00F96C8A">
        <w:rPr>
          <w:rtl/>
        </w:rPr>
        <w:t xml:space="preserve"> שנא</w:t>
      </w:r>
      <w:r>
        <w:rPr>
          <w:rFonts w:hint="cs"/>
          <w:rtl/>
        </w:rPr>
        <w:t>מר:</w:t>
      </w:r>
      <w:r w:rsidR="00F96C8A">
        <w:rPr>
          <w:rtl/>
        </w:rPr>
        <w:t xml:space="preserve"> </w:t>
      </w:r>
      <w:r>
        <w:rPr>
          <w:rFonts w:hint="cs"/>
          <w:rtl/>
        </w:rPr>
        <w:t>"</w:t>
      </w:r>
      <w:r w:rsidR="00F96C8A">
        <w:rPr>
          <w:rtl/>
        </w:rPr>
        <w:t>לא תקיפו פאת ראשכם</w:t>
      </w:r>
      <w:r>
        <w:rPr>
          <w:rFonts w:hint="cs"/>
          <w:rtl/>
        </w:rPr>
        <w:t>" (</w:t>
      </w:r>
      <w:r>
        <w:rPr>
          <w:rtl/>
        </w:rPr>
        <w:t>ויקרא יט</w:t>
      </w:r>
      <w:r w:rsidR="00D620B9">
        <w:rPr>
          <w:rFonts w:hint="cs"/>
          <w:rtl/>
        </w:rPr>
        <w:t xml:space="preserve"> כז); </w:t>
      </w:r>
      <w:r w:rsidR="00F96C8A">
        <w:rPr>
          <w:rtl/>
        </w:rPr>
        <w:t>ואם היה לך שדה והלכת לחרוש בתוכה</w:t>
      </w:r>
      <w:r w:rsidR="00D620B9">
        <w:rPr>
          <w:rFonts w:hint="cs"/>
          <w:rtl/>
        </w:rPr>
        <w:t>,</w:t>
      </w:r>
      <w:r w:rsidR="00F96C8A">
        <w:rPr>
          <w:rtl/>
        </w:rPr>
        <w:t xml:space="preserve"> המצות מלוות אותך</w:t>
      </w:r>
      <w:r w:rsidR="00D620B9">
        <w:rPr>
          <w:rFonts w:hint="cs"/>
          <w:rtl/>
        </w:rPr>
        <w:t>,</w:t>
      </w:r>
      <w:r w:rsidR="00F96C8A">
        <w:rPr>
          <w:rtl/>
        </w:rPr>
        <w:t xml:space="preserve"> שנאמר</w:t>
      </w:r>
      <w:r w:rsidR="00D620B9">
        <w:rPr>
          <w:rFonts w:hint="cs"/>
          <w:rtl/>
        </w:rPr>
        <w:t>:</w:t>
      </w:r>
      <w:r w:rsidR="00F96C8A">
        <w:rPr>
          <w:rtl/>
        </w:rPr>
        <w:t xml:space="preserve"> </w:t>
      </w:r>
      <w:r w:rsidR="00D620B9">
        <w:rPr>
          <w:rFonts w:hint="cs"/>
          <w:rtl/>
        </w:rPr>
        <w:t>"</w:t>
      </w:r>
      <w:r w:rsidR="00F96C8A">
        <w:rPr>
          <w:rtl/>
        </w:rPr>
        <w:t>לא תחרוש בשור ובחמור יחד</w:t>
      </w:r>
      <w:r w:rsidR="00D620B9">
        <w:rPr>
          <w:rFonts w:hint="cs"/>
          <w:rtl/>
        </w:rPr>
        <w:t>י</w:t>
      </w:r>
      <w:r w:rsidR="00F96C8A">
        <w:rPr>
          <w:rtl/>
        </w:rPr>
        <w:t>ו</w:t>
      </w:r>
      <w:r w:rsidR="00D620B9">
        <w:rPr>
          <w:rFonts w:hint="cs"/>
          <w:rtl/>
        </w:rPr>
        <w:t xml:space="preserve">" </w:t>
      </w:r>
      <w:r w:rsidR="00D620B9">
        <w:rPr>
          <w:rtl/>
        </w:rPr>
        <w:t>(</w:t>
      </w:r>
      <w:r w:rsidR="00D620B9">
        <w:rPr>
          <w:rFonts w:hint="cs"/>
          <w:rtl/>
        </w:rPr>
        <w:t>כב י</w:t>
      </w:r>
      <w:r w:rsidR="00D620B9">
        <w:rPr>
          <w:rtl/>
        </w:rPr>
        <w:t>)</w:t>
      </w:r>
      <w:r w:rsidR="00D620B9">
        <w:rPr>
          <w:rFonts w:hint="cs"/>
          <w:rtl/>
        </w:rPr>
        <w:t>;</w:t>
      </w:r>
      <w:r w:rsidR="00D620B9">
        <w:rPr>
          <w:rtl/>
        </w:rPr>
        <w:t xml:space="preserve"> </w:t>
      </w:r>
      <w:r w:rsidR="00F96C8A">
        <w:rPr>
          <w:rtl/>
        </w:rPr>
        <w:t>ואם זרעת אותה</w:t>
      </w:r>
      <w:r w:rsidR="00D620B9">
        <w:rPr>
          <w:rFonts w:hint="cs"/>
          <w:rtl/>
        </w:rPr>
        <w:t>,</w:t>
      </w:r>
      <w:r w:rsidR="00F96C8A">
        <w:rPr>
          <w:rtl/>
        </w:rPr>
        <w:t xml:space="preserve"> המצות מלוות אותך</w:t>
      </w:r>
      <w:r w:rsidR="00D620B9">
        <w:rPr>
          <w:rFonts w:hint="cs"/>
          <w:rtl/>
        </w:rPr>
        <w:t>, שנאמר: "</w:t>
      </w:r>
      <w:r w:rsidR="00F96C8A">
        <w:rPr>
          <w:rtl/>
        </w:rPr>
        <w:t>לא תזרע כרמך כלאים</w:t>
      </w:r>
      <w:r w:rsidR="00D620B9">
        <w:rPr>
          <w:rFonts w:hint="cs"/>
          <w:rtl/>
        </w:rPr>
        <w:t xml:space="preserve">" </w:t>
      </w:r>
      <w:r w:rsidR="00D620B9">
        <w:rPr>
          <w:rtl/>
        </w:rPr>
        <w:t>(</w:t>
      </w:r>
      <w:r w:rsidR="00D620B9">
        <w:rPr>
          <w:rFonts w:hint="cs"/>
          <w:rtl/>
        </w:rPr>
        <w:t>כב ט</w:t>
      </w:r>
      <w:r w:rsidR="00D620B9">
        <w:rPr>
          <w:rtl/>
        </w:rPr>
        <w:t>)</w:t>
      </w:r>
      <w:r w:rsidR="00F96C8A">
        <w:rPr>
          <w:rtl/>
        </w:rPr>
        <w:t>, ואם קצרת אותה</w:t>
      </w:r>
      <w:r w:rsidR="00D620B9">
        <w:rPr>
          <w:rFonts w:hint="cs"/>
          <w:rtl/>
        </w:rPr>
        <w:t>,</w:t>
      </w:r>
      <w:r w:rsidR="00F96C8A">
        <w:rPr>
          <w:rtl/>
        </w:rPr>
        <w:t xml:space="preserve"> המצות מלוות אותך</w:t>
      </w:r>
      <w:r w:rsidR="00D620B9">
        <w:rPr>
          <w:rFonts w:hint="cs"/>
          <w:rtl/>
        </w:rPr>
        <w:t>,</w:t>
      </w:r>
      <w:r w:rsidR="00F96C8A">
        <w:rPr>
          <w:rtl/>
        </w:rPr>
        <w:t xml:space="preserve"> שנא</w:t>
      </w:r>
      <w:r w:rsidR="00D620B9">
        <w:rPr>
          <w:rFonts w:hint="cs"/>
          <w:rtl/>
        </w:rPr>
        <w:t>מר: "</w:t>
      </w:r>
      <w:r w:rsidR="00F96C8A">
        <w:rPr>
          <w:rtl/>
        </w:rPr>
        <w:t>כי תקצור קצירך בשדך ושכחת עומר בשדה</w:t>
      </w:r>
      <w:r w:rsidR="00D620B9">
        <w:rPr>
          <w:rFonts w:hint="cs"/>
          <w:rtl/>
        </w:rPr>
        <w:t xml:space="preserve"> לא תשוב לקחתו" </w:t>
      </w:r>
      <w:r w:rsidR="00D620B9">
        <w:rPr>
          <w:rtl/>
        </w:rPr>
        <w:t>(כד</w:t>
      </w:r>
      <w:r w:rsidR="00D620B9">
        <w:rPr>
          <w:rFonts w:hint="cs"/>
          <w:rtl/>
        </w:rPr>
        <w:t xml:space="preserve"> יט</w:t>
      </w:r>
      <w:r w:rsidR="00D620B9">
        <w:rPr>
          <w:rtl/>
        </w:rPr>
        <w:t>)</w:t>
      </w:r>
      <w:r w:rsidR="00D620B9">
        <w:rPr>
          <w:rFonts w:hint="cs"/>
          <w:rtl/>
        </w:rPr>
        <w:t>.</w:t>
      </w:r>
      <w:r w:rsidR="00F96C8A">
        <w:rPr>
          <w:rtl/>
        </w:rPr>
        <w:t xml:space="preserve"> אמר הקב</w:t>
      </w:r>
      <w:r w:rsidR="00D620B9">
        <w:rPr>
          <w:rFonts w:hint="cs"/>
          <w:rtl/>
        </w:rPr>
        <w:t xml:space="preserve">"ה: </w:t>
      </w:r>
      <w:r w:rsidR="00F96C8A">
        <w:rPr>
          <w:rtl/>
        </w:rPr>
        <w:t>אפילו לא היית עוסק בדבר</w:t>
      </w:r>
      <w:r w:rsidR="00D620B9">
        <w:rPr>
          <w:rFonts w:hint="cs"/>
          <w:rtl/>
        </w:rPr>
        <w:t>,</w:t>
      </w:r>
      <w:r w:rsidR="00F96C8A">
        <w:rPr>
          <w:rtl/>
        </w:rPr>
        <w:t xml:space="preserve"> אלא מהלך בדרך</w:t>
      </w:r>
      <w:r w:rsidR="00D620B9">
        <w:rPr>
          <w:rFonts w:hint="cs"/>
          <w:rtl/>
        </w:rPr>
        <w:t>,</w:t>
      </w:r>
      <w:r w:rsidR="00F96C8A">
        <w:rPr>
          <w:rtl/>
        </w:rPr>
        <w:t xml:space="preserve"> המצות מלוות אותך</w:t>
      </w:r>
      <w:r w:rsidR="00D620B9">
        <w:rPr>
          <w:rFonts w:hint="cs"/>
          <w:rtl/>
        </w:rPr>
        <w:t>.</w:t>
      </w:r>
      <w:r w:rsidR="00F96C8A">
        <w:rPr>
          <w:rtl/>
        </w:rPr>
        <w:t xml:space="preserve"> מנין</w:t>
      </w:r>
      <w:r w:rsidR="00D620B9">
        <w:rPr>
          <w:rFonts w:hint="cs"/>
          <w:rtl/>
        </w:rPr>
        <w:t>?</w:t>
      </w:r>
      <w:r w:rsidR="00F96C8A">
        <w:rPr>
          <w:rtl/>
        </w:rPr>
        <w:t xml:space="preserve"> שנא</w:t>
      </w:r>
      <w:r w:rsidR="00D620B9">
        <w:rPr>
          <w:rFonts w:hint="cs"/>
          <w:rtl/>
        </w:rPr>
        <w:t>מר: "</w:t>
      </w:r>
      <w:r w:rsidR="00F96C8A">
        <w:rPr>
          <w:rtl/>
        </w:rPr>
        <w:t>כי יקרא קן צפור לפניך</w:t>
      </w:r>
      <w:r w:rsidR="00D620B9">
        <w:rPr>
          <w:rFonts w:hint="cs"/>
          <w:rtl/>
        </w:rPr>
        <w:t xml:space="preserve"> בדרך"</w:t>
      </w:r>
      <w:r w:rsidR="00F96C8A">
        <w:rPr>
          <w:rtl/>
        </w:rPr>
        <w:t>.</w:t>
      </w:r>
      <w:r w:rsidR="00040F20">
        <w:rPr>
          <w:rStyle w:val="a5"/>
          <w:rtl/>
        </w:rPr>
        <w:footnoteReference w:id="11"/>
      </w:r>
    </w:p>
    <w:p w:rsidR="004F2A69" w:rsidRDefault="004F2A69" w:rsidP="008B62BC">
      <w:pPr>
        <w:pStyle w:val="ab"/>
      </w:pPr>
      <w:r>
        <w:rPr>
          <w:rtl/>
        </w:rPr>
        <w:t>תנחומא (בובר) פרשת בהר סימן ח</w:t>
      </w:r>
    </w:p>
    <w:p w:rsidR="004F2A69" w:rsidRDefault="004F2A69" w:rsidP="008B62BC">
      <w:pPr>
        <w:pStyle w:val="ac"/>
        <w:rPr>
          <w:rFonts w:cs="Times New Roman" w:hint="cs"/>
          <w:sz w:val="24"/>
          <w:rtl/>
          <w:lang w:eastAsia="en-US"/>
        </w:rPr>
      </w:pPr>
      <w:r>
        <w:rPr>
          <w:rtl/>
        </w:rPr>
        <w:t>אדם שהוא חוטא, בתחילה מה הקב"ה עושה לו? מביא עליו עניות והוא מוכר שדהו, שנאמר: "וכי ימוך אחיך ומכר מאחוזתו" (ויקרא כה כה). אם חזר, הרי יפה. ואם לאו, הוא מוכר את ביתו, שנאמר: "ואיש כי ימכור בית מושב" (ויקרא כה כט). אם חזר, הרי יפה. ואם לאו, הוא מוכר את בִּתֹּו, שנאמר: "וכי ימכור איש את בתו לאמה" (שמות כא ז). אם חזר, הרי יפה. ואם לאו, הוא מוכר את עצמו, שנאמר: "כי ימכר לך אחיך העברי" (דברים טו יב). כל כך למה? ע"י שְמָך בעונות: "כי ימוך אחיך".</w:t>
      </w:r>
      <w:r>
        <w:rPr>
          <w:rStyle w:val="a5"/>
          <w:rtl/>
        </w:rPr>
        <w:footnoteReference w:id="12"/>
      </w:r>
      <w:r>
        <w:rPr>
          <w:rFonts w:cs="Times New Roman"/>
          <w:sz w:val="24"/>
          <w:rtl/>
          <w:lang w:eastAsia="en-US"/>
        </w:rPr>
        <w:t xml:space="preserve"> </w:t>
      </w:r>
    </w:p>
    <w:p w:rsidR="00132790" w:rsidRPr="00132790" w:rsidRDefault="00132790" w:rsidP="00132790">
      <w:pPr>
        <w:pStyle w:val="ab"/>
        <w:rPr>
          <w:rtl/>
          <w:lang w:eastAsia="en-US"/>
        </w:rPr>
      </w:pPr>
      <w:r w:rsidRPr="00132790">
        <w:rPr>
          <w:rtl/>
          <w:lang w:eastAsia="en-US"/>
        </w:rPr>
        <w:t>מסכת קידושין דף כ עמוד א</w:t>
      </w:r>
    </w:p>
    <w:p w:rsidR="00E32631" w:rsidRDefault="00132790" w:rsidP="00E32631">
      <w:pPr>
        <w:pStyle w:val="ac"/>
        <w:rPr>
          <w:rFonts w:hint="cs"/>
          <w:rtl/>
          <w:lang w:eastAsia="en-US"/>
        </w:rPr>
      </w:pPr>
      <w:r w:rsidRPr="00132790">
        <w:rPr>
          <w:rtl/>
          <w:lang w:eastAsia="en-US"/>
        </w:rPr>
        <w:t>תניא,</w:t>
      </w:r>
      <w:r>
        <w:rPr>
          <w:rStyle w:val="a5"/>
          <w:rtl/>
          <w:lang w:eastAsia="en-US"/>
        </w:rPr>
        <w:footnoteReference w:id="13"/>
      </w:r>
      <w:r w:rsidRPr="00132790">
        <w:rPr>
          <w:rtl/>
          <w:lang w:eastAsia="en-US"/>
        </w:rPr>
        <w:t xml:space="preserve"> רבי יוסי ברבי חנינא אומר: ב</w:t>
      </w:r>
      <w:r>
        <w:rPr>
          <w:rFonts w:hint="cs"/>
          <w:rtl/>
          <w:lang w:eastAsia="en-US"/>
        </w:rPr>
        <w:t>ו</w:t>
      </w:r>
      <w:r w:rsidRPr="00132790">
        <w:rPr>
          <w:rtl/>
          <w:lang w:eastAsia="en-US"/>
        </w:rPr>
        <w:t>א וראה כמה קשה אבקה של שביעית</w:t>
      </w:r>
      <w:r>
        <w:rPr>
          <w:rFonts w:hint="cs"/>
          <w:rtl/>
          <w:lang w:eastAsia="en-US"/>
        </w:rPr>
        <w:t>.</w:t>
      </w:r>
      <w:r w:rsidRPr="00132790">
        <w:rPr>
          <w:rtl/>
          <w:lang w:eastAsia="en-US"/>
        </w:rPr>
        <w:t xml:space="preserve"> אדם נושא ונותן בפירות שביעית לסוף מוכר את מטלטליו</w:t>
      </w:r>
      <w:r w:rsidR="0019263C">
        <w:rPr>
          <w:rFonts w:hint="cs"/>
          <w:rtl/>
          <w:lang w:eastAsia="en-US"/>
        </w:rPr>
        <w:t xml:space="preserve"> ...</w:t>
      </w:r>
      <w:r w:rsidRPr="00132790">
        <w:rPr>
          <w:rtl/>
          <w:lang w:eastAsia="en-US"/>
        </w:rPr>
        <w:t xml:space="preserve"> לא הרגיש</w:t>
      </w:r>
      <w:r w:rsidR="0019263C">
        <w:rPr>
          <w:rFonts w:hint="cs"/>
          <w:rtl/>
          <w:lang w:eastAsia="en-US"/>
        </w:rPr>
        <w:t>,</w:t>
      </w:r>
      <w:r w:rsidR="0019263C">
        <w:rPr>
          <w:rStyle w:val="a5"/>
          <w:rtl/>
          <w:lang w:eastAsia="en-US"/>
        </w:rPr>
        <w:footnoteReference w:id="14"/>
      </w:r>
      <w:r w:rsidRPr="00132790">
        <w:rPr>
          <w:rtl/>
          <w:lang w:eastAsia="en-US"/>
        </w:rPr>
        <w:t xml:space="preserve"> לסוף מוכר את שדותיו</w:t>
      </w:r>
      <w:r w:rsidR="0019263C">
        <w:rPr>
          <w:rFonts w:hint="cs"/>
          <w:rtl/>
          <w:lang w:eastAsia="en-US"/>
        </w:rPr>
        <w:t xml:space="preserve"> </w:t>
      </w:r>
      <w:r w:rsidR="00E32631">
        <w:rPr>
          <w:rFonts w:hint="cs"/>
          <w:rtl/>
          <w:lang w:eastAsia="en-US"/>
        </w:rPr>
        <w:t>...</w:t>
      </w:r>
      <w:r w:rsidRPr="00132790">
        <w:rPr>
          <w:rtl/>
          <w:lang w:eastAsia="en-US"/>
        </w:rPr>
        <w:t xml:space="preserve"> לא באת לידו עד שמוכר את ביתו</w:t>
      </w:r>
      <w:r w:rsidR="00E32631">
        <w:rPr>
          <w:rFonts w:hint="cs"/>
          <w:rtl/>
          <w:lang w:eastAsia="en-US"/>
        </w:rPr>
        <w:t xml:space="preserve">... </w:t>
      </w:r>
    </w:p>
    <w:p w:rsidR="00E32631" w:rsidRPr="00E32631" w:rsidRDefault="00132790" w:rsidP="00E32631">
      <w:pPr>
        <w:pStyle w:val="ac"/>
        <w:ind w:left="720"/>
        <w:rPr>
          <w:rFonts w:hint="cs"/>
          <w:szCs w:val="22"/>
          <w:rtl/>
          <w:lang w:eastAsia="en-US"/>
        </w:rPr>
      </w:pPr>
      <w:r w:rsidRPr="00E32631">
        <w:rPr>
          <w:szCs w:val="22"/>
          <w:rtl/>
          <w:lang w:eastAsia="en-US"/>
        </w:rPr>
        <w:t>מאי שנא התם דאמר לא הרגיש, ומאי שנא הכא דאמר לא באת לידו? כדרב הונא, דאמר רב הונא: כיון שעבר אדם עבירה ושנה בה - הותרה לו. הותרה לו סלקא דעתך? אלא נעשית לו כהיתר.</w:t>
      </w:r>
      <w:r w:rsidR="00E32631">
        <w:rPr>
          <w:rStyle w:val="a5"/>
          <w:szCs w:val="22"/>
          <w:rtl/>
          <w:lang w:eastAsia="en-US"/>
        </w:rPr>
        <w:footnoteReference w:id="15"/>
      </w:r>
      <w:r w:rsidRPr="00E32631">
        <w:rPr>
          <w:szCs w:val="22"/>
          <w:rtl/>
          <w:lang w:eastAsia="en-US"/>
        </w:rPr>
        <w:t xml:space="preserve"> </w:t>
      </w:r>
    </w:p>
    <w:p w:rsidR="0017458B" w:rsidRDefault="00132790" w:rsidP="0017458B">
      <w:pPr>
        <w:pStyle w:val="ac"/>
        <w:rPr>
          <w:rFonts w:hint="cs"/>
          <w:rtl/>
        </w:rPr>
      </w:pPr>
      <w:r w:rsidRPr="00132790">
        <w:rPr>
          <w:rtl/>
          <w:lang w:eastAsia="en-US"/>
        </w:rPr>
        <w:t>לא באת לידו עד שמוכר את בתו, שנאמר: וכי ימכור איש את בתו לאמה</w:t>
      </w:r>
      <w:r w:rsidR="00E32631">
        <w:rPr>
          <w:rFonts w:hint="cs"/>
          <w:rtl/>
          <w:lang w:eastAsia="en-US"/>
        </w:rPr>
        <w:t xml:space="preserve"> ..</w:t>
      </w:r>
      <w:r w:rsidR="005A4893">
        <w:rPr>
          <w:rFonts w:hint="cs"/>
          <w:rtl/>
          <w:lang w:eastAsia="en-US"/>
        </w:rPr>
        <w:t>.</w:t>
      </w:r>
      <w:r w:rsidR="005A4893">
        <w:rPr>
          <w:rStyle w:val="a5"/>
          <w:rtl/>
          <w:lang w:eastAsia="en-US"/>
        </w:rPr>
        <w:footnoteReference w:id="16"/>
      </w:r>
      <w:r w:rsidR="00E32631">
        <w:rPr>
          <w:rFonts w:hint="cs"/>
          <w:rtl/>
          <w:lang w:eastAsia="en-US"/>
        </w:rPr>
        <w:t xml:space="preserve"> </w:t>
      </w:r>
      <w:r w:rsidRPr="00132790">
        <w:rPr>
          <w:rtl/>
          <w:lang w:eastAsia="en-US"/>
        </w:rPr>
        <w:t>לא באת לידו עד של</w:t>
      </w:r>
      <w:r w:rsidR="005A4893">
        <w:rPr>
          <w:rFonts w:hint="cs"/>
          <w:rtl/>
          <w:lang w:eastAsia="en-US"/>
        </w:rPr>
        <w:t>ו</w:t>
      </w:r>
      <w:r w:rsidRPr="00132790">
        <w:rPr>
          <w:rtl/>
          <w:lang w:eastAsia="en-US"/>
        </w:rPr>
        <w:t>וה בר</w:t>
      </w:r>
      <w:r w:rsidR="005A4893">
        <w:rPr>
          <w:rFonts w:hint="cs"/>
          <w:rtl/>
          <w:lang w:eastAsia="en-US"/>
        </w:rPr>
        <w:t>י</w:t>
      </w:r>
      <w:r w:rsidRPr="00132790">
        <w:rPr>
          <w:rtl/>
          <w:lang w:eastAsia="en-US"/>
        </w:rPr>
        <w:t>בית</w:t>
      </w:r>
      <w:r w:rsidR="005A4893">
        <w:rPr>
          <w:rFonts w:hint="cs"/>
          <w:rtl/>
          <w:lang w:eastAsia="en-US"/>
        </w:rPr>
        <w:t xml:space="preserve"> ... </w:t>
      </w:r>
      <w:r w:rsidRPr="00132790">
        <w:rPr>
          <w:rtl/>
          <w:lang w:eastAsia="en-US"/>
        </w:rPr>
        <w:t>לא באת לידו עד שמוכר את עצמו</w:t>
      </w:r>
      <w:r w:rsidR="000C21F4">
        <w:rPr>
          <w:rFonts w:hint="cs"/>
          <w:rtl/>
          <w:lang w:eastAsia="en-US"/>
        </w:rPr>
        <w:t>, שנאמר: "וכי ימוך אחיך ... ונמכר לך"</w:t>
      </w:r>
      <w:r w:rsidR="000C21F4">
        <w:rPr>
          <w:rStyle w:val="a5"/>
          <w:rtl/>
          <w:lang w:eastAsia="en-US"/>
        </w:rPr>
        <w:footnoteReference w:id="17"/>
      </w:r>
      <w:r w:rsidR="000C21F4">
        <w:rPr>
          <w:rFonts w:hint="cs"/>
          <w:rtl/>
          <w:lang w:eastAsia="en-US"/>
        </w:rPr>
        <w:t>.</w:t>
      </w:r>
      <w:r w:rsidR="005A4893">
        <w:rPr>
          <w:rFonts w:hint="cs"/>
          <w:rtl/>
          <w:lang w:eastAsia="en-US"/>
        </w:rPr>
        <w:t xml:space="preserve"> ... </w:t>
      </w:r>
      <w:r w:rsidRPr="00132790">
        <w:rPr>
          <w:rtl/>
          <w:lang w:eastAsia="en-US"/>
        </w:rPr>
        <w:t>לא לך</w:t>
      </w:r>
      <w:r w:rsidR="005A4893">
        <w:rPr>
          <w:rFonts w:hint="cs"/>
          <w:rtl/>
          <w:lang w:eastAsia="en-US"/>
        </w:rPr>
        <w:t>,</w:t>
      </w:r>
      <w:r w:rsidRPr="00132790">
        <w:rPr>
          <w:rtl/>
          <w:lang w:eastAsia="en-US"/>
        </w:rPr>
        <w:t xml:space="preserve"> אלא לגר </w:t>
      </w:r>
      <w:r w:rsidR="005A4893">
        <w:rPr>
          <w:rFonts w:hint="cs"/>
          <w:rtl/>
          <w:lang w:eastAsia="en-US"/>
        </w:rPr>
        <w:t xml:space="preserve">... </w:t>
      </w:r>
      <w:r w:rsidRPr="00132790">
        <w:rPr>
          <w:rtl/>
          <w:lang w:eastAsia="en-US"/>
        </w:rPr>
        <w:t>ולא לגר צדק אלא לגר תושב</w:t>
      </w:r>
      <w:r w:rsidR="005A4893">
        <w:rPr>
          <w:rFonts w:hint="cs"/>
          <w:rtl/>
          <w:lang w:eastAsia="en-US"/>
        </w:rPr>
        <w:t xml:space="preserve"> ...</w:t>
      </w:r>
      <w:r w:rsidR="000C21F4">
        <w:rPr>
          <w:rFonts w:hint="cs"/>
          <w:rtl/>
          <w:lang w:eastAsia="en-US"/>
        </w:rPr>
        <w:t xml:space="preserve"> "</w:t>
      </w:r>
      <w:r w:rsidRPr="00132790">
        <w:rPr>
          <w:rtl/>
          <w:lang w:eastAsia="en-US"/>
        </w:rPr>
        <w:t>משפחת גר</w:t>
      </w:r>
      <w:r w:rsidR="000C21F4">
        <w:rPr>
          <w:rFonts w:hint="cs"/>
          <w:rtl/>
          <w:lang w:eastAsia="en-US"/>
        </w:rPr>
        <w:t>"</w:t>
      </w:r>
      <w:r w:rsidRPr="00132790">
        <w:rPr>
          <w:rtl/>
          <w:lang w:eastAsia="en-US"/>
        </w:rPr>
        <w:t xml:space="preserve"> - זה עובד כוכבים, כשהוא אומר</w:t>
      </w:r>
      <w:r w:rsidR="000C21F4">
        <w:rPr>
          <w:rFonts w:hint="cs"/>
          <w:rtl/>
          <w:lang w:eastAsia="en-US"/>
        </w:rPr>
        <w:t>:</w:t>
      </w:r>
      <w:r w:rsidRPr="00132790">
        <w:rPr>
          <w:rtl/>
          <w:lang w:eastAsia="en-US"/>
        </w:rPr>
        <w:t xml:space="preserve"> </w:t>
      </w:r>
      <w:r w:rsidR="000C21F4">
        <w:rPr>
          <w:rFonts w:hint="cs"/>
          <w:rtl/>
          <w:lang w:eastAsia="en-US"/>
        </w:rPr>
        <w:t>"</w:t>
      </w:r>
      <w:r w:rsidRPr="00132790">
        <w:rPr>
          <w:rtl/>
          <w:lang w:eastAsia="en-US"/>
        </w:rPr>
        <w:t>ל</w:t>
      </w:r>
      <w:r w:rsidR="000C21F4">
        <w:rPr>
          <w:rtl/>
          <w:lang w:eastAsia="en-US"/>
        </w:rPr>
        <w:t>ְ</w:t>
      </w:r>
      <w:r w:rsidRPr="00132790">
        <w:rPr>
          <w:rtl/>
          <w:lang w:eastAsia="en-US"/>
        </w:rPr>
        <w:t>ע</w:t>
      </w:r>
      <w:r w:rsidR="000C21F4">
        <w:rPr>
          <w:rtl/>
          <w:lang w:eastAsia="en-US"/>
        </w:rPr>
        <w:t>ֵ</w:t>
      </w:r>
      <w:r w:rsidRPr="00132790">
        <w:rPr>
          <w:rtl/>
          <w:lang w:eastAsia="en-US"/>
        </w:rPr>
        <w:t>ק</w:t>
      </w:r>
      <w:r w:rsidR="000C21F4">
        <w:rPr>
          <w:rtl/>
          <w:lang w:eastAsia="en-US"/>
        </w:rPr>
        <w:t>ֶ</w:t>
      </w:r>
      <w:r w:rsidRPr="00132790">
        <w:rPr>
          <w:rtl/>
          <w:lang w:eastAsia="en-US"/>
        </w:rPr>
        <w:t>ר</w:t>
      </w:r>
      <w:r w:rsidR="000C21F4">
        <w:rPr>
          <w:rFonts w:hint="cs"/>
          <w:rtl/>
          <w:lang w:eastAsia="en-US"/>
        </w:rPr>
        <w:t>"</w:t>
      </w:r>
      <w:r w:rsidRPr="00132790">
        <w:rPr>
          <w:rtl/>
          <w:lang w:eastAsia="en-US"/>
        </w:rPr>
        <w:t xml:space="preserve"> -</w:t>
      </w:r>
      <w:r w:rsidR="00E32631">
        <w:rPr>
          <w:rFonts w:hint="cs"/>
          <w:rtl/>
          <w:lang w:eastAsia="en-US"/>
        </w:rPr>
        <w:t xml:space="preserve"> </w:t>
      </w:r>
      <w:r w:rsidR="004F2A69" w:rsidRPr="00E32631">
        <w:rPr>
          <w:rtl/>
        </w:rPr>
        <w:t xml:space="preserve">זה הנמכר לעבודת כוכבים </w:t>
      </w:r>
      <w:r w:rsidR="004F2A69" w:rsidRPr="00E32631">
        <w:rPr>
          <w:rtl/>
        </w:rPr>
        <w:lastRenderedPageBreak/>
        <w:t>עצמה!</w:t>
      </w:r>
      <w:r w:rsidR="005A4893">
        <w:rPr>
          <w:rStyle w:val="a5"/>
          <w:rtl/>
        </w:rPr>
        <w:footnoteReference w:id="18"/>
      </w:r>
      <w:r w:rsidR="004F2A69" w:rsidRPr="00E32631">
        <w:rPr>
          <w:rtl/>
        </w:rPr>
        <w:t xml:space="preserve"> </w:t>
      </w:r>
      <w:r w:rsidR="00E32631">
        <w:rPr>
          <w:rFonts w:hint="cs"/>
          <w:rtl/>
        </w:rPr>
        <w:t xml:space="preserve">... </w:t>
      </w:r>
      <w:r w:rsidR="004F2A69" w:rsidRPr="00E32631">
        <w:rPr>
          <w:rtl/>
        </w:rPr>
        <w:t>תני דבי רבי ישמעאל: הואיל והלך זה ונעשה כומר לעבודת כוכבים, אימא: ל</w:t>
      </w:r>
      <w:r w:rsidR="0017458B">
        <w:rPr>
          <w:rtl/>
        </w:rPr>
        <w:t>ִ</w:t>
      </w:r>
      <w:r w:rsidR="004F2A69" w:rsidRPr="00E32631">
        <w:rPr>
          <w:rtl/>
        </w:rPr>
        <w:t>יד</w:t>
      </w:r>
      <w:r w:rsidR="0017458B">
        <w:rPr>
          <w:rtl/>
        </w:rPr>
        <w:t>ְ</w:t>
      </w:r>
      <w:r w:rsidR="004F2A69" w:rsidRPr="00E32631">
        <w:rPr>
          <w:rtl/>
        </w:rPr>
        <w:t>ח</w:t>
      </w:r>
      <w:r w:rsidR="0017458B">
        <w:rPr>
          <w:rtl/>
        </w:rPr>
        <w:t>ֵ</w:t>
      </w:r>
      <w:r w:rsidR="004F2A69" w:rsidRPr="00E32631">
        <w:rPr>
          <w:rtl/>
        </w:rPr>
        <w:t xml:space="preserve">י אבן אחר הנופל? תלמוד לומר: </w:t>
      </w:r>
      <w:r w:rsidR="005A4893">
        <w:rPr>
          <w:rFonts w:hint="cs"/>
          <w:rtl/>
        </w:rPr>
        <w:t>"</w:t>
      </w:r>
      <w:r w:rsidR="004F2A69" w:rsidRPr="00E32631">
        <w:rPr>
          <w:rtl/>
        </w:rPr>
        <w:t>אחרי נמכר גאולה תהיה לו אחד מאחיו יגאלנו</w:t>
      </w:r>
      <w:r w:rsidR="005A4893">
        <w:rPr>
          <w:rFonts w:hint="cs"/>
          <w:rtl/>
        </w:rPr>
        <w:t>"</w:t>
      </w:r>
      <w:r w:rsidR="004F2A69" w:rsidRPr="00E32631">
        <w:rPr>
          <w:rtl/>
        </w:rPr>
        <w:t>.</w:t>
      </w:r>
      <w:r w:rsidR="00C70E9F">
        <w:rPr>
          <w:rStyle w:val="a5"/>
          <w:rtl/>
        </w:rPr>
        <w:footnoteReference w:id="19"/>
      </w:r>
    </w:p>
    <w:p w:rsidR="00C70E9F" w:rsidRDefault="00C70E9F" w:rsidP="00C70E9F">
      <w:pPr>
        <w:pStyle w:val="ab"/>
      </w:pPr>
      <w:r>
        <w:rPr>
          <w:rtl/>
        </w:rPr>
        <w:t>אבן עזרא במדבר פרק ו יא</w:t>
      </w:r>
      <w:r>
        <w:rPr>
          <w:rStyle w:val="a5"/>
          <w:rtl/>
        </w:rPr>
        <w:footnoteReference w:id="20"/>
      </w:r>
    </w:p>
    <w:p w:rsidR="00C70E9F" w:rsidRDefault="00C70E9F" w:rsidP="00C70E9F">
      <w:pPr>
        <w:pStyle w:val="ac"/>
        <w:rPr>
          <w:rFonts w:hint="cs"/>
          <w:rtl/>
        </w:rPr>
      </w:pPr>
      <w:r>
        <w:rPr>
          <w:rtl/>
        </w:rPr>
        <w:t xml:space="preserve">אחד לחטאת ואחד לעולה </w:t>
      </w:r>
      <w:r>
        <w:rPr>
          <w:rFonts w:hint="cs"/>
          <w:rtl/>
        </w:rPr>
        <w:t xml:space="preserve">- </w:t>
      </w:r>
      <w:r>
        <w:rPr>
          <w:rtl/>
        </w:rPr>
        <w:t>והסוד שהוא שא</w:t>
      </w:r>
      <w:r>
        <w:rPr>
          <w:rFonts w:hint="cs"/>
          <w:rtl/>
        </w:rPr>
        <w:t xml:space="preserve">מרו </w:t>
      </w:r>
      <w:r>
        <w:rPr>
          <w:rtl/>
        </w:rPr>
        <w:t>חז"ל</w:t>
      </w:r>
      <w:r>
        <w:rPr>
          <w:rFonts w:hint="cs"/>
          <w:rtl/>
        </w:rPr>
        <w:t>:</w:t>
      </w:r>
      <w:r>
        <w:rPr>
          <w:rtl/>
        </w:rPr>
        <w:t xml:space="preserve"> ושכר עב</w:t>
      </w:r>
      <w:r>
        <w:rPr>
          <w:rFonts w:hint="cs"/>
          <w:rtl/>
        </w:rPr>
        <w:t>י</w:t>
      </w:r>
      <w:r>
        <w:rPr>
          <w:rtl/>
        </w:rPr>
        <w:t>רה עב</w:t>
      </w:r>
      <w:r>
        <w:rPr>
          <w:rFonts w:hint="cs"/>
          <w:rtl/>
        </w:rPr>
        <w:t>י</w:t>
      </w:r>
      <w:r>
        <w:rPr>
          <w:rtl/>
        </w:rPr>
        <w:t>רה (אבות פ</w:t>
      </w:r>
      <w:r>
        <w:rPr>
          <w:rFonts w:hint="cs"/>
          <w:rtl/>
        </w:rPr>
        <w:t xml:space="preserve">רק </w:t>
      </w:r>
      <w:r>
        <w:rPr>
          <w:rtl/>
        </w:rPr>
        <w:t>ד מ</w:t>
      </w:r>
      <w:r>
        <w:rPr>
          <w:rFonts w:hint="cs"/>
          <w:rtl/>
        </w:rPr>
        <w:t xml:space="preserve">שנה </w:t>
      </w:r>
      <w:r>
        <w:rPr>
          <w:rtl/>
        </w:rPr>
        <w:t>ב).</w:t>
      </w:r>
      <w:r>
        <w:rPr>
          <w:rStyle w:val="a5"/>
          <w:rtl/>
        </w:rPr>
        <w:footnoteReference w:id="21"/>
      </w:r>
    </w:p>
    <w:p w:rsidR="00C21A6A" w:rsidRDefault="00C21A6A" w:rsidP="00C21A6A">
      <w:pPr>
        <w:pStyle w:val="ab"/>
        <w:rPr>
          <w:rtl/>
        </w:rPr>
      </w:pPr>
      <w:r w:rsidRPr="00355DB2">
        <w:rPr>
          <w:rtl/>
        </w:rPr>
        <w:t>ספר החינוך מצוה תכא</w:t>
      </w:r>
      <w:r w:rsidRPr="00355DB2">
        <w:rPr>
          <w:rFonts w:hint="cs"/>
          <w:rtl/>
        </w:rPr>
        <w:t xml:space="preserve"> </w:t>
      </w:r>
      <w:r w:rsidRPr="00355DB2">
        <w:rPr>
          <w:rtl/>
        </w:rPr>
        <w:t>–</w:t>
      </w:r>
      <w:r>
        <w:rPr>
          <w:rFonts w:hint="cs"/>
          <w:rtl/>
        </w:rPr>
        <w:t xml:space="preserve"> מצוות תפילין של יד</w:t>
      </w:r>
    </w:p>
    <w:p w:rsidR="00FB6DD2" w:rsidRDefault="00C21A6A" w:rsidP="00EF5C6E">
      <w:pPr>
        <w:pStyle w:val="ac"/>
        <w:rPr>
          <w:rFonts w:hint="cs"/>
          <w:rtl/>
        </w:rPr>
      </w:pPr>
      <w:r>
        <w:rPr>
          <w:rtl/>
        </w:rPr>
        <w:t>וחכמים זכרונם לברכה חייבונו [סוכה מב ע"א] במצות התפילין לחנך בה אפילו הנערים הקטנים</w:t>
      </w:r>
      <w:r w:rsidR="00C70E9F">
        <w:rPr>
          <w:rFonts w:hint="cs"/>
          <w:rtl/>
        </w:rPr>
        <w:t>,</w:t>
      </w:r>
      <w:r>
        <w:rPr>
          <w:rtl/>
        </w:rPr>
        <w:t xml:space="preserve"> כל זמן שהגיעו לכלל שידעו לשמור אותן. ומזה יש להבין שדעת רבותינו זכרונם לברכה להיות כל אדם מחזיק במצוה זו ורגיל בה</w:t>
      </w:r>
      <w:r w:rsidR="00355DB2">
        <w:rPr>
          <w:rFonts w:hint="cs"/>
          <w:rtl/>
        </w:rPr>
        <w:t>,</w:t>
      </w:r>
      <w:r>
        <w:rPr>
          <w:rtl/>
        </w:rPr>
        <w:t xml:space="preserve"> כי היא עיקר גדול ושמירה רבה מן העבירות וסולם חזק לעלות עמה לה</w:t>
      </w:r>
      <w:r w:rsidR="00355DB2">
        <w:rPr>
          <w:rFonts w:hint="cs"/>
          <w:rtl/>
        </w:rPr>
        <w:t>י</w:t>
      </w:r>
      <w:r>
        <w:rPr>
          <w:rtl/>
        </w:rPr>
        <w:t>כנס בעבודת הבורא ברוך הוא</w:t>
      </w:r>
      <w:r w:rsidR="00C70E9F">
        <w:rPr>
          <w:rFonts w:hint="cs"/>
          <w:rtl/>
        </w:rPr>
        <w:t>.</w:t>
      </w:r>
      <w:r>
        <w:rPr>
          <w:rtl/>
        </w:rPr>
        <w:t xml:space="preserve"> והמחמירים בקדושת המצוה ומניאים לב ההמון בדבריהם מהתעסק בה, אולי כוונתם לטובה, אבל באמת יש בזה מניעה לבני אדם בכמה מצוות והיא רעה רבה. ואם ידעתי כי יסמכו הדורשים דרשות אלו על מעשה שנזכר בירושלמי [ברכות פ"ב ה"ג] בחד בר נש דאפקיד גבי חבריה כסא דכספא, ולזמן תבעיה ניהליה וכפר ביה, ואמר ליה בעל הכוס לא לך הימנית אלא לאילין שבראשך, וכוונתם לומר שיש חילול השם להתחסד בקצת מצוות ולהרשיע בקצתן.</w:t>
      </w:r>
      <w:r>
        <w:rPr>
          <w:rStyle w:val="a5"/>
          <w:rtl/>
        </w:rPr>
        <w:footnoteReference w:id="22"/>
      </w:r>
      <w:r>
        <w:rPr>
          <w:rtl/>
        </w:rPr>
        <w:t xml:space="preserve"> ולא כן ביתי אני עם האל, כי ידעתי שאין צדיק בארץ אשר יעשה טוב ולא יחטא, ועם כל זה לא נמנעהו מהתעסק במצוה בעת רוח אלהים טובה תלבשהו לעשות טוב</w:t>
      </w:r>
      <w:r w:rsidR="00EF5C6E">
        <w:rPr>
          <w:rFonts w:hint="cs"/>
          <w:rtl/>
        </w:rPr>
        <w:t>.</w:t>
      </w:r>
      <w:r>
        <w:rPr>
          <w:rtl/>
        </w:rPr>
        <w:t xml:space="preserve"> כי מי יודע אם אולי ימשך בדרכו הטובה עד עת מותו והמות פתאום תבוא. וכבר למדונו זכרונם לברכה [אבות פ"ד מ"ב] שמצוה גוררת מצוה, וששכר מצוה מצוה. בכל אלה הדברים ומוסרים טובים קדמונו והורונו זכרונם לברכה, והמתחכמים להוסיף על דבריהם או לגרוע אינה חכמה.</w:t>
      </w:r>
      <w:r w:rsidR="00432E87">
        <w:rPr>
          <w:rStyle w:val="a5"/>
          <w:rtl/>
        </w:rPr>
        <w:footnoteReference w:id="23"/>
      </w:r>
    </w:p>
    <w:p w:rsidR="00640BD1" w:rsidRPr="00AA63E1" w:rsidRDefault="00640BD1" w:rsidP="000340BD">
      <w:pPr>
        <w:pStyle w:val="ad"/>
        <w:spacing w:before="240" w:line="300" w:lineRule="atLeast"/>
        <w:rPr>
          <w:rFonts w:hint="cs"/>
          <w:rtl/>
        </w:rPr>
      </w:pPr>
      <w:r w:rsidRPr="00AA63E1">
        <w:rPr>
          <w:rtl/>
        </w:rPr>
        <w:t xml:space="preserve">שבת שלום </w:t>
      </w:r>
      <w:r w:rsidRPr="00AA63E1">
        <w:rPr>
          <w:rFonts w:hint="cs"/>
          <w:rtl/>
        </w:rPr>
        <w:t xml:space="preserve"> </w:t>
      </w:r>
    </w:p>
    <w:p w:rsidR="00E846A2" w:rsidRDefault="00640BD1" w:rsidP="007B25A6">
      <w:pPr>
        <w:pStyle w:val="ad"/>
        <w:spacing w:line="300" w:lineRule="atLeast"/>
        <w:rPr>
          <w:rFonts w:hint="cs"/>
          <w:rtl/>
        </w:rPr>
      </w:pPr>
      <w:r w:rsidRPr="00AA63E1">
        <w:rPr>
          <w:rtl/>
        </w:rPr>
        <w:t>מחלקי המים</w:t>
      </w:r>
    </w:p>
    <w:p w:rsidR="00C70B72" w:rsidRPr="00432E87" w:rsidRDefault="00432E87" w:rsidP="00432E87">
      <w:pPr>
        <w:pStyle w:val="ad"/>
        <w:spacing w:before="120" w:line="300" w:lineRule="atLeast"/>
        <w:rPr>
          <w:rFonts w:hint="cs"/>
          <w:b w:val="0"/>
          <w:bCs w:val="0"/>
          <w:szCs w:val="22"/>
          <w:rtl/>
        </w:rPr>
      </w:pPr>
      <w:r w:rsidRPr="00432E87">
        <w:rPr>
          <w:rFonts w:hint="cs"/>
          <w:b w:val="0"/>
          <w:bCs w:val="0"/>
          <w:szCs w:val="22"/>
          <w:rtl/>
        </w:rPr>
        <w:t xml:space="preserve">מים אחרונים: ראה </w:t>
      </w:r>
      <w:r w:rsidRPr="00432E87">
        <w:rPr>
          <w:b w:val="0"/>
          <w:bCs w:val="0"/>
          <w:szCs w:val="22"/>
          <w:rtl/>
        </w:rPr>
        <w:t>פירוש המשנה לרמב"ם מסכת סנהדרין פרק י</w:t>
      </w:r>
      <w:r w:rsidRPr="00432E87">
        <w:rPr>
          <w:rFonts w:hint="cs"/>
          <w:b w:val="0"/>
          <w:bCs w:val="0"/>
          <w:szCs w:val="22"/>
          <w:rtl/>
        </w:rPr>
        <w:t>: "...</w:t>
      </w:r>
      <w:r w:rsidRPr="00432E87">
        <w:rPr>
          <w:b w:val="0"/>
          <w:bCs w:val="0"/>
          <w:szCs w:val="22"/>
          <w:rtl/>
        </w:rPr>
        <w:t xml:space="preserve"> וכמו שאמר</w:t>
      </w:r>
      <w:r>
        <w:rPr>
          <w:rFonts w:hint="cs"/>
          <w:b w:val="0"/>
          <w:bCs w:val="0"/>
          <w:szCs w:val="22"/>
          <w:rtl/>
        </w:rPr>
        <w:t>:</w:t>
      </w:r>
      <w:r w:rsidRPr="00432E87">
        <w:rPr>
          <w:b w:val="0"/>
          <w:bCs w:val="0"/>
          <w:szCs w:val="22"/>
          <w:rtl/>
        </w:rPr>
        <w:t xml:space="preserve"> תחת אשר לא עבדת את ה' </w:t>
      </w:r>
      <w:r>
        <w:rPr>
          <w:rFonts w:hint="cs"/>
          <w:b w:val="0"/>
          <w:bCs w:val="0"/>
          <w:szCs w:val="22"/>
          <w:rtl/>
        </w:rPr>
        <w:t xml:space="preserve">אלהיך בשמחה ובטוב לבב </w:t>
      </w:r>
      <w:r w:rsidRPr="00432E87">
        <w:rPr>
          <w:b w:val="0"/>
          <w:bCs w:val="0"/>
          <w:szCs w:val="22"/>
          <w:rtl/>
        </w:rPr>
        <w:t>וכו'. וכאשר תתבונן התבוננות נפלאה זו תמצא שהוא כאלו אמר אם עשית מקצת אלו המצות באהבה וחריצות</w:t>
      </w:r>
      <w:r>
        <w:rPr>
          <w:rFonts w:hint="cs"/>
          <w:b w:val="0"/>
          <w:bCs w:val="0"/>
          <w:szCs w:val="22"/>
          <w:rtl/>
        </w:rPr>
        <w:t>,</w:t>
      </w:r>
      <w:r w:rsidRPr="00432E87">
        <w:rPr>
          <w:b w:val="0"/>
          <w:bCs w:val="0"/>
          <w:szCs w:val="22"/>
          <w:rtl/>
        </w:rPr>
        <w:t xml:space="preserve"> אעזרך על כולם בהסירי מעליך כל העוצרים והמעכבים</w:t>
      </w:r>
      <w:r>
        <w:rPr>
          <w:rFonts w:hint="cs"/>
          <w:b w:val="0"/>
          <w:bCs w:val="0"/>
          <w:szCs w:val="22"/>
          <w:rtl/>
        </w:rPr>
        <w:t>.</w:t>
      </w:r>
      <w:r w:rsidRPr="00432E87">
        <w:rPr>
          <w:b w:val="0"/>
          <w:bCs w:val="0"/>
          <w:szCs w:val="22"/>
          <w:rtl/>
        </w:rPr>
        <w:t xml:space="preserve"> ואם הזנחת מהם מקצתם מתוך זלזול</w:t>
      </w:r>
      <w:r>
        <w:rPr>
          <w:rFonts w:hint="cs"/>
          <w:b w:val="0"/>
          <w:bCs w:val="0"/>
          <w:szCs w:val="22"/>
          <w:rtl/>
        </w:rPr>
        <w:t>,</w:t>
      </w:r>
      <w:r w:rsidRPr="00432E87">
        <w:rPr>
          <w:b w:val="0"/>
          <w:bCs w:val="0"/>
          <w:szCs w:val="22"/>
          <w:rtl/>
        </w:rPr>
        <w:t xml:space="preserve"> אביא עליך מעכבים שיעכבוך מכולם עד שלא תשיג שלמות ולא קיום</w:t>
      </w:r>
      <w:r>
        <w:rPr>
          <w:rFonts w:hint="cs"/>
          <w:b w:val="0"/>
          <w:bCs w:val="0"/>
          <w:szCs w:val="22"/>
          <w:rtl/>
        </w:rPr>
        <w:t>.</w:t>
      </w:r>
      <w:r w:rsidRPr="00432E87">
        <w:rPr>
          <w:b w:val="0"/>
          <w:bCs w:val="0"/>
          <w:szCs w:val="22"/>
          <w:rtl/>
        </w:rPr>
        <w:t xml:space="preserve"> וזהו ענין אמרם עליהם השלום שכר מצוה מצוה ושכר עב</w:t>
      </w:r>
      <w:r>
        <w:rPr>
          <w:rFonts w:hint="cs"/>
          <w:b w:val="0"/>
          <w:bCs w:val="0"/>
          <w:szCs w:val="22"/>
          <w:rtl/>
        </w:rPr>
        <w:t>י</w:t>
      </w:r>
      <w:r w:rsidRPr="00432E87">
        <w:rPr>
          <w:b w:val="0"/>
          <w:bCs w:val="0"/>
          <w:szCs w:val="22"/>
          <w:rtl/>
        </w:rPr>
        <w:t>רה עב</w:t>
      </w:r>
      <w:r>
        <w:rPr>
          <w:rFonts w:hint="cs"/>
          <w:b w:val="0"/>
          <w:bCs w:val="0"/>
          <w:szCs w:val="22"/>
          <w:rtl/>
        </w:rPr>
        <w:t>י</w:t>
      </w:r>
      <w:r w:rsidRPr="00432E87">
        <w:rPr>
          <w:b w:val="0"/>
          <w:bCs w:val="0"/>
          <w:szCs w:val="22"/>
          <w:rtl/>
        </w:rPr>
        <w:t>רה.</w:t>
      </w:r>
    </w:p>
    <w:sectPr w:rsidR="00C70B72" w:rsidRPr="00432E87" w:rsidSect="004634A0">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E01" w:rsidRDefault="00F01E01">
      <w:r>
        <w:separator/>
      </w:r>
    </w:p>
  </w:endnote>
  <w:endnote w:type="continuationSeparator" w:id="0">
    <w:p w:rsidR="00F01E01" w:rsidRDefault="00F0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0BD" w:rsidRPr="00F8747C" w:rsidRDefault="000340BD"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52A44">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52A44">
      <w:rPr>
        <w:rStyle w:val="af0"/>
        <w:noProof/>
        <w:rtl/>
      </w:rPr>
      <w:t>4</w:t>
    </w:r>
    <w:r w:rsidRPr="00F8747C">
      <w:rPr>
        <w:rStyle w:val="af0"/>
      </w:rPr>
      <w:fldChar w:fldCharType="end"/>
    </w:r>
  </w:p>
  <w:p w:rsidR="000340BD" w:rsidRDefault="000340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E01" w:rsidRDefault="00F01E01">
      <w:r>
        <w:separator/>
      </w:r>
    </w:p>
  </w:footnote>
  <w:footnote w:type="continuationSeparator" w:id="0">
    <w:p w:rsidR="00F01E01" w:rsidRDefault="00F01E01">
      <w:r>
        <w:continuationSeparator/>
      </w:r>
    </w:p>
  </w:footnote>
  <w:footnote w:id="1">
    <w:p w:rsidR="00C70B72" w:rsidRDefault="00C70B72">
      <w:pPr>
        <w:pStyle w:val="a3"/>
        <w:rPr>
          <w:rFonts w:hint="cs"/>
          <w:rtl/>
        </w:rPr>
      </w:pPr>
      <w:r>
        <w:rPr>
          <w:rStyle w:val="a5"/>
        </w:rPr>
        <w:footnoteRef/>
      </w:r>
      <w:r>
        <w:rPr>
          <w:rtl/>
        </w:rPr>
        <w:t xml:space="preserve"> </w:t>
      </w:r>
      <w:r>
        <w:rPr>
          <w:rFonts w:hint="cs"/>
          <w:rtl/>
        </w:rPr>
        <w:t xml:space="preserve">נראה שבן עזאי מתחיל במישור הפסיכולוגי והחינוכי </w:t>
      </w:r>
      <w:r>
        <w:rPr>
          <w:rtl/>
        </w:rPr>
        <w:t>–</w:t>
      </w:r>
      <w:r>
        <w:rPr>
          <w:rFonts w:hint="cs"/>
          <w:rtl/>
        </w:rPr>
        <w:t xml:space="preserve"> תתחיל במצווה קלה וממנה כבר תימשך למצוות קשות וחמורות יותר; ומסיים במישור הפילוסופי-דתי ששכר המצוות הוא עשיית המצוות עצמן והטוב הנמשך מכך לאדם ולסביבתו. </w:t>
      </w:r>
      <w:r w:rsidRPr="00B71E49">
        <w:rPr>
          <w:rFonts w:hint="cs"/>
          <w:rtl/>
        </w:rPr>
        <w:t>ו</w:t>
      </w:r>
      <w:r>
        <w:rPr>
          <w:rFonts w:hint="cs"/>
          <w:rtl/>
        </w:rPr>
        <w:t xml:space="preserve">מה לגבי העבירות? נראה שגם כאן הכוונה היא בפשטות ובסימטריה למצוות: </w:t>
      </w:r>
      <w:r w:rsidRPr="00B71E49">
        <w:rPr>
          <w:rFonts w:hint="cs"/>
          <w:rtl/>
        </w:rPr>
        <w:t xml:space="preserve">הוי בורח מעבירה </w:t>
      </w:r>
      <w:r>
        <w:rPr>
          <w:rFonts w:hint="cs"/>
          <w:rtl/>
        </w:rPr>
        <w:t xml:space="preserve">קלה, על מנת שלא תיכשל בעבירה חמורה יותר. כך עכ"פ מפרשים רש"י והמאירי על משנה זו. (למרות שאפשר אולי להציע כיוון הפוך: התרחק מעבירות חמורות </w:t>
      </w:r>
      <w:r w:rsidRPr="00B71E49">
        <w:rPr>
          <w:rFonts w:hint="cs"/>
          <w:rtl/>
        </w:rPr>
        <w:t>שיחסית קל להימנע מ</w:t>
      </w:r>
      <w:r>
        <w:rPr>
          <w:rFonts w:hint="cs"/>
          <w:rtl/>
        </w:rPr>
        <w:t xml:space="preserve">הן, על מנת שתזכה לא להיכשל בעבירות קלות שאדם דש בעקביו. אבל נראים דברי המפרשים). כך או כך, גם כאן "השכר" (העונש) על עבירה הוא עצם ההתדרדרות לעבירה הבאה והשלילה של חיים בעבירות מתמשכות. האם בדברים אלה מציע בן עזאי פתרון לנושא הקשה של שכר ועונש? נושא שגרם לעמיתו, אלישע בו אבויה לצאת לתרבות רעה (קהלת רבה ז א). עוד מעניין שבן עזאי הוא בעל המימרה הזו, שהרי בנושא קיום המצוות, לפחות המצווה הראשונה שבתורה: פרו ורבו, הוא היה בבחינת "נאה דורש ואינו נאה מקיים" כמובא בגמרא </w:t>
      </w:r>
      <w:r>
        <w:rPr>
          <w:rtl/>
        </w:rPr>
        <w:t>יבמות סג ע</w:t>
      </w:r>
      <w:r>
        <w:rPr>
          <w:rFonts w:hint="cs"/>
          <w:rtl/>
        </w:rPr>
        <w:t>"ב.</w:t>
      </w:r>
    </w:p>
  </w:footnote>
  <w:footnote w:id="2">
    <w:p w:rsidR="000340BD" w:rsidRDefault="000340BD" w:rsidP="007E07D5">
      <w:pPr>
        <w:pStyle w:val="a3"/>
        <w:rPr>
          <w:rFonts w:hint="cs"/>
          <w:rtl/>
        </w:rPr>
      </w:pPr>
      <w:r>
        <w:rPr>
          <w:rStyle w:val="a5"/>
        </w:rPr>
        <w:footnoteRef/>
      </w:r>
      <w:r>
        <w:rPr>
          <w:rtl/>
        </w:rPr>
        <w:t xml:space="preserve"> </w:t>
      </w:r>
      <w:r>
        <w:rPr>
          <w:rFonts w:hint="cs"/>
          <w:rtl/>
        </w:rPr>
        <w:t xml:space="preserve">כיוון שזה ציטוט שני ממסכת אבות בדף זה, נעיר כאן הערה צדדית. רבים וטובים דנו בשאלה מדוע נקבעה מסכת אבות "אי שם" באמצע סדר נזיקין דווקא ומדוע לא פתח בה רבי את סדרי המשנה שהרי "דרך ארץ קדמה לתורה" (ויקרא רבה ט ג). ראה למשל הערת הגמרא </w:t>
      </w:r>
      <w:r>
        <w:rPr>
          <w:rtl/>
        </w:rPr>
        <w:t>בבא קמא ל ע</w:t>
      </w:r>
      <w:r>
        <w:rPr>
          <w:rFonts w:hint="cs"/>
          <w:rtl/>
        </w:rPr>
        <w:t>"א: "</w:t>
      </w:r>
      <w:r>
        <w:rPr>
          <w:rtl/>
        </w:rPr>
        <w:t>אמר רב יהודה: האי מאן דבעי למהוי חסידא, לקיים מילי דנזיקין; רבא אמר: מילי דאבות; ואמרי לה: מילי דברכות</w:t>
      </w:r>
      <w:r>
        <w:rPr>
          <w:rFonts w:hint="cs"/>
          <w:rtl/>
        </w:rPr>
        <w:t xml:space="preserve">". וראה גם הקדמת קהתי לפירושו למשנה זו שמביא בתמצית את הקדמת הרמב"ם בפירושו למשנה שמתייחס לשאלה זו. אבל אם מסדרים את מסכתות הש"ס לפי סדר האל"ף בי"ת (מה שנכון בפרט בדורות הממוחשבים הללו), מסכת אבות היא הראשונה! והשבת, פרשת כי תצא, קוראים פרק ב בפרקי אבות (לאשכנזים שממשיכים את קריאת המסכת בסבבים במשך כל הקיץ), במחזור הקריאה האחרון. אולי לא בעדי נמשכנו להביא גם את המאמר שלהלן של רבי, מסדר המשנה, הפותח את פרק ב של השבת. ראה דברינו </w:t>
      </w:r>
      <w:hyperlink r:id="rId1" w:history="1">
        <w:r w:rsidRPr="007E07D5">
          <w:rPr>
            <w:rStyle w:val="Hyperlink"/>
            <w:rFonts w:hint="cs"/>
            <w:rtl/>
          </w:rPr>
          <w:t>פרקי אבות – פרק א משנה א</w:t>
        </w:r>
      </w:hyperlink>
      <w:r>
        <w:rPr>
          <w:rFonts w:hint="cs"/>
          <w:rtl/>
        </w:rPr>
        <w:t xml:space="preserve"> בפרשת שמיני.</w:t>
      </w:r>
    </w:p>
  </w:footnote>
  <w:footnote w:id="3">
    <w:p w:rsidR="000340BD" w:rsidRDefault="000340BD" w:rsidP="00C70B72">
      <w:pPr>
        <w:pStyle w:val="a3"/>
        <w:rPr>
          <w:rFonts w:hint="cs"/>
          <w:rtl/>
        </w:rPr>
      </w:pPr>
      <w:r>
        <w:rPr>
          <w:rStyle w:val="a5"/>
        </w:rPr>
        <w:footnoteRef/>
      </w:r>
      <w:r>
        <w:rPr>
          <w:rtl/>
        </w:rPr>
        <w:t xml:space="preserve"> </w:t>
      </w:r>
      <w:r>
        <w:rPr>
          <w:rFonts w:hint="cs"/>
          <w:rtl/>
        </w:rPr>
        <w:t xml:space="preserve">גם רבי יהודה הנשיא ממליץ להיזהר במצווה קלה (ראה דברינו </w:t>
      </w:r>
      <w:hyperlink r:id="rId2" w:history="1">
        <w:r w:rsidRPr="000025AF">
          <w:rPr>
            <w:rStyle w:val="Hyperlink"/>
            <w:rFonts w:hint="cs"/>
            <w:rtl/>
          </w:rPr>
          <w:t>מצווה קלה</w:t>
        </w:r>
      </w:hyperlink>
      <w:r>
        <w:rPr>
          <w:rFonts w:hint="cs"/>
          <w:rtl/>
        </w:rPr>
        <w:t xml:space="preserve"> בפרשת עקב), גם הוא מתמקד בשכר המצוות והפסד העבירות. ראה השלמת דבריו גם בצד העבירות, ב</w:t>
      </w:r>
      <w:r>
        <w:rPr>
          <w:rtl/>
        </w:rPr>
        <w:t>אבות דרבי נתן נוסח ב פרק לב</w:t>
      </w:r>
      <w:r>
        <w:rPr>
          <w:rFonts w:hint="cs"/>
          <w:rtl/>
        </w:rPr>
        <w:t>: "</w:t>
      </w:r>
      <w:r>
        <w:rPr>
          <w:rtl/>
        </w:rPr>
        <w:t>רבי אומר</w:t>
      </w:r>
      <w:r>
        <w:rPr>
          <w:rFonts w:hint="cs"/>
          <w:rtl/>
        </w:rPr>
        <w:t>:</w:t>
      </w:r>
      <w:r>
        <w:rPr>
          <w:rtl/>
        </w:rPr>
        <w:t xml:space="preserve"> איזו היא דרך ישרה שיבור לו האדם. כל שהיא תפארת לעושיה ותפארת היא לו מן האדם. והוי זהיר במצוה קלה כמצוה חמורה שאין אתה יודע מתן שכרן של מצות. ובורח מעבירה קלה כבחמורה שאין אתה יודע מהו עונשין של עבירות. והוי מחשב הפסד מצוה כנגד שכרה ושכר עבירה כנגד הפסדה</w:t>
      </w:r>
      <w:r>
        <w:rPr>
          <w:rFonts w:hint="cs"/>
          <w:rtl/>
        </w:rPr>
        <w:t xml:space="preserve">". אבל נראה שהחשבון שלו הוא קצת אחר מזה של בן עזאי. ראה פיתוח דבריו בגמרא </w:t>
      </w:r>
      <w:r>
        <w:rPr>
          <w:rtl/>
        </w:rPr>
        <w:t>בבא בתרא עח ע</w:t>
      </w:r>
      <w:r>
        <w:rPr>
          <w:rFonts w:hint="cs"/>
          <w:rtl/>
        </w:rPr>
        <w:t xml:space="preserve">"ב, על בסיס דרשני של הפסוקים במלחמת סיחון, </w:t>
      </w:r>
      <w:r>
        <w:rPr>
          <w:rtl/>
        </w:rPr>
        <w:t>במדבר כא</w:t>
      </w:r>
      <w:r>
        <w:rPr>
          <w:rFonts w:hint="cs"/>
          <w:rtl/>
        </w:rPr>
        <w:t xml:space="preserve"> כז: "</w:t>
      </w:r>
      <w:r>
        <w:rPr>
          <w:rtl/>
        </w:rPr>
        <w:t>עַל כֵּן יֹאמְרוּ הַמֹּשְׁלִים בֹּאוּ חֶשְׁבּוֹן תִּבָּנֶה וְתִכּוֹנֵן עִיר סִיחוֹן</w:t>
      </w:r>
      <w:r w:rsidR="00C70B72">
        <w:rPr>
          <w:rFonts w:hint="cs"/>
          <w:rtl/>
        </w:rPr>
        <w:t>"</w:t>
      </w:r>
      <w:r>
        <w:rPr>
          <w:rFonts w:hint="cs"/>
          <w:rtl/>
        </w:rPr>
        <w:t>. ואלה דברי הגמרא: "</w:t>
      </w:r>
      <w:r>
        <w:rPr>
          <w:rtl/>
        </w:rPr>
        <w:t>בואו חשבון - בואו ונחשב חשבונו של עולם, הפסד מצוה כנגד שכרה, ושכר עבירה כנגד הפסדה; תבנה ותכונן - אם אתה עושה כן, תבנה בעולם הזה ותכונן לעולם הבא</w:t>
      </w:r>
      <w:r>
        <w:rPr>
          <w:rFonts w:hint="cs"/>
          <w:rtl/>
        </w:rPr>
        <w:t>". וב</w:t>
      </w:r>
      <w:r>
        <w:rPr>
          <w:rtl/>
        </w:rPr>
        <w:t>מדרש אגדה (בובר) במדבר פרשת חקת פרק כא</w:t>
      </w:r>
      <w:r>
        <w:rPr>
          <w:rFonts w:hint="cs"/>
          <w:rtl/>
        </w:rPr>
        <w:t>, דברים חריפים על כך: "</w:t>
      </w:r>
      <w:r>
        <w:rPr>
          <w:rtl/>
        </w:rPr>
        <w:t>כי אש יצאה מחשבון. תצא אש מן המחשבים הפסד מצוה כנגד שכרה, ושכר עברה כנגד הפסדה</w:t>
      </w:r>
      <w:r>
        <w:rPr>
          <w:rFonts w:hint="cs"/>
          <w:rtl/>
        </w:rPr>
        <w:t>". אבל בן עזאי, שבסדר המשנה באים דבריו אחרי דברי רבי, אבל בסדר הדורות קדם לו, עושה חשבון רחב יותר. לא חשבון של מצווה בודדת</w:t>
      </w:r>
      <w:r w:rsidR="00C70B72">
        <w:rPr>
          <w:rFonts w:hint="cs"/>
          <w:rtl/>
        </w:rPr>
        <w:t xml:space="preserve"> </w:t>
      </w:r>
      <w:r w:rsidR="00C70B72">
        <w:rPr>
          <w:rtl/>
        </w:rPr>
        <w:t>–</w:t>
      </w:r>
      <w:r w:rsidR="00C70B72">
        <w:rPr>
          <w:rFonts w:hint="cs"/>
          <w:rtl/>
        </w:rPr>
        <w:t xml:space="preserve"> שכרה כנגד הפסדה</w:t>
      </w:r>
      <w:r>
        <w:rPr>
          <w:rFonts w:hint="cs"/>
          <w:rtl/>
        </w:rPr>
        <w:t xml:space="preserve"> (שאולי על זה יצא קצפו של מדרש אגדה בובר), אלא חשבון רחב של שרשרת מצוות, ולהבדיל, שרשרת עבירות; הן</w:t>
      </w:r>
      <w:r w:rsidR="00C70B72">
        <w:rPr>
          <w:rFonts w:hint="cs"/>
          <w:rtl/>
        </w:rPr>
        <w:t>, כאמור,</w:t>
      </w:r>
      <w:r>
        <w:rPr>
          <w:rFonts w:hint="cs"/>
          <w:rtl/>
        </w:rPr>
        <w:t xml:space="preserve"> מנקודת המבט החינוכית-פסיכולוגית והן מנקודת המבט האמונית-מחשבתית של שכר ועונש. טבען של המצוות ושל העבירות, של נפש האדם, אומר בן עזאי, הוא שהן גוררות זו את זו והאדם נמשך למעלה או חו"ח למטה. ולכן לא רצוי לעשות יותר מדי חשבונות ברמת המצווה הבודדת. ו</w:t>
      </w:r>
      <w:r w:rsidR="00C70B72">
        <w:rPr>
          <w:rFonts w:hint="cs"/>
          <w:rtl/>
        </w:rPr>
        <w:t xml:space="preserve">אנו עדיין שאולים: </w:t>
      </w:r>
      <w:r>
        <w:rPr>
          <w:rFonts w:hint="cs"/>
          <w:rtl/>
        </w:rPr>
        <w:t>איך כל זה קשור לפרשתנו?</w:t>
      </w:r>
    </w:p>
  </w:footnote>
  <w:footnote w:id="4">
    <w:p w:rsidR="004634A0" w:rsidRDefault="004634A0">
      <w:pPr>
        <w:pStyle w:val="a3"/>
        <w:rPr>
          <w:rFonts w:hint="cs"/>
          <w:rtl/>
        </w:rPr>
      </w:pPr>
      <w:r>
        <w:rPr>
          <w:rStyle w:val="a5"/>
        </w:rPr>
        <w:footnoteRef/>
      </w:r>
      <w:r>
        <w:rPr>
          <w:rtl/>
        </w:rPr>
        <w:t xml:space="preserve"> </w:t>
      </w:r>
      <w:r>
        <w:rPr>
          <w:rFonts w:hint="cs"/>
          <w:rtl/>
        </w:rPr>
        <w:t xml:space="preserve">את ה"דואג" הראשון, של עשיית מצווה, נראה לפרש גם כ"מחשיב" וגם כ"מצטער", היינו, אם עשית מצווה שלכאורה היא קלה, כמו שסייעת לזקנה לחצות את הכביש, או הקדמת יפה שלום לרעך, או נתת שקל לנגן ברחוב </w:t>
      </w:r>
      <w:r>
        <w:rPr>
          <w:rtl/>
        </w:rPr>
        <w:t>–</w:t>
      </w:r>
      <w:r>
        <w:rPr>
          <w:rFonts w:hint="cs"/>
          <w:rtl/>
        </w:rPr>
        <w:t xml:space="preserve"> מצווה שלא גרמה לך צער ("הפסד" בלשונו של רבי לעיל), מצווה שאם ישבחוך על כך, אתה פוטר אותה בצניעותך כלאחר יד ואומר: מה כבר עשיתי? אל תגזימו! בא המדרש ואומר: אל תהי מצווה קלה כזו קלה בעיניך. כוחה הגדול הוא בכך שהיא תגרור אותך למצוות רבות נוספות וזה יהיה שכרך. את ה"דואג" השני, של עשיית עבירה, נראה כפשוטו, גם כ"חושש". אם עברת על עבירה קלה: השלכת נייר ברשות הרבים, לא ענית שלום למי שהקדים לך שלום, לא נתת זכות קדימה בתעבורה וכו', ואינך דואג מעבירה קלה זו (וגם מזלזל במי שמעיר לך על כך) </w:t>
      </w:r>
      <w:r>
        <w:rPr>
          <w:rtl/>
        </w:rPr>
        <w:t>–</w:t>
      </w:r>
      <w:r>
        <w:rPr>
          <w:rFonts w:hint="cs"/>
          <w:rtl/>
        </w:rPr>
        <w:t xml:space="preserve"> דע שהנזק הגדול שעשית הוא לעצמך, שהרגלת עצמך לעבור על הדברים הקלים וסופך להיגרר לעבור גם על העבירות החמורות יותר. ונראה שהדברים נכונים היום בימינו, בפרט לנהיגה ולהתנהגות בכבישים.</w:t>
      </w:r>
    </w:p>
  </w:footnote>
  <w:footnote w:id="5">
    <w:p w:rsidR="004634A0" w:rsidRDefault="004634A0" w:rsidP="00642E2F">
      <w:pPr>
        <w:pStyle w:val="a3"/>
        <w:rPr>
          <w:rFonts w:hint="cs"/>
          <w:rtl/>
        </w:rPr>
      </w:pPr>
      <w:r>
        <w:rPr>
          <w:rStyle w:val="a5"/>
        </w:rPr>
        <w:footnoteRef/>
      </w:r>
      <w:r>
        <w:rPr>
          <w:rtl/>
        </w:rPr>
        <w:t xml:space="preserve"> </w:t>
      </w:r>
      <w:r>
        <w:rPr>
          <w:rFonts w:hint="cs"/>
          <w:rtl/>
        </w:rPr>
        <w:t xml:space="preserve">הכיוון כאן הוא קצת שונה. אם עבר אדם עבירה בשוגג, עבירה קלה ואולי גם חמורה, אל יצטער ואל ייצר לו כל כך בגין העבירה הספציפית הזו, אלא ידאג על ההמשך, שמא יימשך לעבירות שוגג ואפילו מזיד וחמורות יותר. במילים אחרות, אין להצטער יותר מדי על מעשה לא-טוב שאירע לאדם, ובפרט אם היה בשוגג. וכבר אמר </w:t>
      </w:r>
      <w:r>
        <w:rPr>
          <w:rtl/>
        </w:rPr>
        <w:t xml:space="preserve">קהלת </w:t>
      </w:r>
      <w:r>
        <w:rPr>
          <w:rFonts w:hint="cs"/>
          <w:rtl/>
        </w:rPr>
        <w:t>(</w:t>
      </w:r>
      <w:r>
        <w:rPr>
          <w:rtl/>
        </w:rPr>
        <w:t>ז</w:t>
      </w:r>
      <w:r>
        <w:rPr>
          <w:rFonts w:hint="cs"/>
          <w:rtl/>
        </w:rPr>
        <w:t xml:space="preserve"> </w:t>
      </w:r>
      <w:r>
        <w:rPr>
          <w:rtl/>
        </w:rPr>
        <w:t>כ)</w:t>
      </w:r>
      <w:r>
        <w:rPr>
          <w:rFonts w:hint="cs"/>
          <w:rtl/>
        </w:rPr>
        <w:t>:</w:t>
      </w:r>
      <w:r>
        <w:rPr>
          <w:rtl/>
        </w:rPr>
        <w:t xml:space="preserve"> </w:t>
      </w:r>
      <w:r>
        <w:rPr>
          <w:rFonts w:hint="cs"/>
          <w:rtl/>
        </w:rPr>
        <w:t>"</w:t>
      </w:r>
      <w:r>
        <w:rPr>
          <w:rtl/>
        </w:rPr>
        <w:t>כִּי אָדָם אֵין צַדִּיק בָּאָרֶץ אֲשֶׁר יַעֲשֶׂה טּוֹב וְלֹא יֶחֱטָא</w:t>
      </w:r>
      <w:r>
        <w:rPr>
          <w:rFonts w:hint="cs"/>
          <w:rtl/>
        </w:rPr>
        <w:t xml:space="preserve">". חטא הוא במשמעות של שוגג, מלשון להחטיא את המטרה. מה שצריך האדם לעשות הוא לדאוג על ההמשך, שמא עלה על המסלול של "עבירה גוררת עבירה". תקנתו </w:t>
      </w:r>
      <w:r w:rsidR="00642E2F">
        <w:rPr>
          <w:rFonts w:hint="cs"/>
          <w:rtl/>
        </w:rPr>
        <w:t xml:space="preserve">אולי היא </w:t>
      </w:r>
      <w:r>
        <w:rPr>
          <w:rFonts w:hint="cs"/>
          <w:rtl/>
        </w:rPr>
        <w:t>לרוץ ולעשות מצווה, לא כל כך על מנת לכפר על העבירה שעשה בשוגג, אלא על מנת שיעלה על המסלול של "מצווה גוררת מצווה".</w:t>
      </w:r>
      <w:r>
        <w:rPr>
          <w:rtl/>
        </w:rPr>
        <w:t xml:space="preserve"> </w:t>
      </w:r>
      <w:r>
        <w:rPr>
          <w:rFonts w:hint="cs"/>
          <w:rtl/>
        </w:rPr>
        <w:t>מצד שני, אם עשה אדם מצווה שבאה לידו, במשתמע מצווה קלה, והוא שמח על קיום מצווה זו, אל ירבה בשמחה זו ואל יתענג על הסיפוק שבה, אלא יצפה קדימה ויביט אל המצוות הבאות "שעתידות לבוא לידו", שהן השמחה והסיפוק האמתיים.</w:t>
      </w:r>
    </w:p>
  </w:footnote>
  <w:footnote w:id="6">
    <w:p w:rsidR="00607E0A" w:rsidRDefault="00607E0A" w:rsidP="00607E0A">
      <w:pPr>
        <w:pStyle w:val="a3"/>
        <w:rPr>
          <w:rFonts w:hint="cs"/>
          <w:rtl/>
        </w:rPr>
      </w:pPr>
      <w:r>
        <w:rPr>
          <w:rStyle w:val="a5"/>
        </w:rPr>
        <w:footnoteRef/>
      </w:r>
      <w:r>
        <w:rPr>
          <w:rtl/>
        </w:rPr>
        <w:t xml:space="preserve"> </w:t>
      </w:r>
      <w:r>
        <w:rPr>
          <w:rFonts w:hint="cs"/>
          <w:rtl/>
        </w:rPr>
        <w:t xml:space="preserve">המדרש אינו מאוזן ונראה שבסופו הוא דואג יותר מהגרירה לעבירות, מאשר לשמחה על המצוות. וזה מביא אותנו למדרש הבא. ואם עדיין לא נפתרה השאלה: איך כל זה קשור לפרשתנו? אז בבקשה ...  </w:t>
      </w:r>
    </w:p>
  </w:footnote>
  <w:footnote w:id="7">
    <w:p w:rsidR="005323AD" w:rsidRDefault="005323AD">
      <w:pPr>
        <w:pStyle w:val="a3"/>
        <w:rPr>
          <w:rFonts w:hint="cs"/>
          <w:rtl/>
        </w:rPr>
      </w:pPr>
      <w:r>
        <w:rPr>
          <w:rStyle w:val="a5"/>
        </w:rPr>
        <w:footnoteRef/>
      </w:r>
      <w:r>
        <w:rPr>
          <w:rtl/>
        </w:rPr>
        <w:t xml:space="preserve"> </w:t>
      </w:r>
      <w:r>
        <w:rPr>
          <w:rFonts w:hint="cs"/>
          <w:rtl/>
        </w:rPr>
        <w:t xml:space="preserve">מדובר בפרשת: "וכי תשגו ולא תעשו את כל המצוות האלה", בחצי השני של פרשת שלח לך, שחז"ל דרשו על הדין המיוחד של שגגת עבודה זרה, בציבור וביחיד. לקראת סוף העניין מדברת התורה על מי שעושה ביד רמה, שכפשוטו, לא רק עובד עבודה זרה, אלא גם מחרף ומגדף. ראה גמרא שבת סח-סט, פרשני המקרא על פסוק זה: רש"י, אבן עזרא, רמב"ן, רשב"ם ועוד. ראה דברינו </w:t>
      </w:r>
      <w:hyperlink r:id="rId3" w:history="1">
        <w:r w:rsidRPr="005323AD">
          <w:rPr>
            <w:rStyle w:val="Hyperlink"/>
            <w:rFonts w:hint="cs"/>
            <w:rtl/>
          </w:rPr>
          <w:t>החצי השני של הפרשה</w:t>
        </w:r>
      </w:hyperlink>
      <w:r>
        <w:rPr>
          <w:rFonts w:hint="cs"/>
          <w:rtl/>
        </w:rPr>
        <w:t xml:space="preserve"> </w:t>
      </w:r>
      <w:r w:rsidR="00642E2F">
        <w:rPr>
          <w:rFonts w:hint="cs"/>
          <w:rtl/>
        </w:rPr>
        <w:t xml:space="preserve">וביותר דברינו </w:t>
      </w:r>
      <w:hyperlink r:id="rId4" w:history="1">
        <w:r w:rsidR="00642E2F" w:rsidRPr="00642E2F">
          <w:rPr>
            <w:rStyle w:val="Hyperlink"/>
            <w:rFonts w:hint="cs"/>
            <w:rtl/>
          </w:rPr>
          <w:t>וכי תשגו</w:t>
        </w:r>
      </w:hyperlink>
      <w:r w:rsidR="00642E2F">
        <w:rPr>
          <w:rFonts w:hint="cs"/>
          <w:rtl/>
        </w:rPr>
        <w:t xml:space="preserve"> </w:t>
      </w:r>
      <w:r>
        <w:rPr>
          <w:rFonts w:hint="cs"/>
          <w:rtl/>
        </w:rPr>
        <w:t>בפרשת שלח לך.</w:t>
      </w:r>
    </w:p>
  </w:footnote>
  <w:footnote w:id="8">
    <w:p w:rsidR="005323AD" w:rsidRDefault="005323AD" w:rsidP="002D611B">
      <w:pPr>
        <w:pStyle w:val="a3"/>
        <w:rPr>
          <w:rFonts w:hint="cs"/>
        </w:rPr>
      </w:pPr>
      <w:r>
        <w:rPr>
          <w:rStyle w:val="a5"/>
        </w:rPr>
        <w:footnoteRef/>
      </w:r>
      <w:r>
        <w:rPr>
          <w:rtl/>
        </w:rPr>
        <w:t xml:space="preserve"> </w:t>
      </w:r>
      <w:r>
        <w:rPr>
          <w:rFonts w:hint="cs"/>
          <w:rtl/>
        </w:rPr>
        <w:t>הכיוון כאן הוא הפוך ממה שראינו עד כה. אם אתה רואה מישהו שעושה ביד רמה, במזיד גמור, מחרף ומגדף, לך תחפש אחורה ו</w:t>
      </w:r>
      <w:r w:rsidR="002D611B">
        <w:rPr>
          <w:rFonts w:hint="cs"/>
          <w:rtl/>
        </w:rPr>
        <w:t xml:space="preserve">תמצא את חוט השוא, את החבל הדק שגרר אותו עד שנהיה חבל עבות שאיתו מושכים עגלות ומשאות כבדים. לך חפש את העבירה הראשונית שגררה את האדם למעשים כאלה. עוד על "עבות העגלה", ראה גמרא </w:t>
      </w:r>
      <w:r w:rsidR="002D611B">
        <w:rPr>
          <w:rtl/>
        </w:rPr>
        <w:t>סוכה נב ע</w:t>
      </w:r>
      <w:r w:rsidR="002D611B">
        <w:rPr>
          <w:rFonts w:hint="cs"/>
          <w:rtl/>
        </w:rPr>
        <w:t>"א: "</w:t>
      </w:r>
      <w:r w:rsidR="002D611B">
        <w:rPr>
          <w:rtl/>
        </w:rPr>
        <w:t>לעתיד לב</w:t>
      </w:r>
      <w:r w:rsidR="002D611B">
        <w:rPr>
          <w:rFonts w:hint="cs"/>
          <w:rtl/>
        </w:rPr>
        <w:t>ו</w:t>
      </w:r>
      <w:r w:rsidR="002D611B">
        <w:rPr>
          <w:rtl/>
        </w:rPr>
        <w:t xml:space="preserve">א מביאו </w:t>
      </w:r>
      <w:r w:rsidR="005675DA">
        <w:rPr>
          <w:rtl/>
        </w:rPr>
        <w:t>הקב"ה</w:t>
      </w:r>
      <w:r w:rsidR="002D611B">
        <w:rPr>
          <w:rtl/>
        </w:rPr>
        <w:t xml:space="preserve"> ליצר הרע ושוחטו בפני הצדיקים ובפני הרשעים. צדיקים נדמה להם כהר גבוה, ורשעים נדמה להם כחוט השערה. הללו בוכין, והללו בוכין. צדיקים בוכין ואומרים: היאך יכולנו לכבוש הר גבוה כזה! ורשעים בוכין ואומרים: היאך לא יכולנו לכבוש את חוט השערה הזה!</w:t>
      </w:r>
      <w:r w:rsidR="002D611B">
        <w:rPr>
          <w:rFonts w:hint="cs"/>
          <w:rtl/>
        </w:rPr>
        <w:t>".</w:t>
      </w:r>
    </w:p>
  </w:footnote>
  <w:footnote w:id="9">
    <w:p w:rsidR="00822DD3" w:rsidRDefault="00822DD3">
      <w:pPr>
        <w:pStyle w:val="a3"/>
        <w:rPr>
          <w:rFonts w:hint="cs"/>
          <w:rtl/>
        </w:rPr>
      </w:pPr>
      <w:r>
        <w:rPr>
          <w:rStyle w:val="a5"/>
        </w:rPr>
        <w:footnoteRef/>
      </w:r>
      <w:r>
        <w:rPr>
          <w:rtl/>
        </w:rPr>
        <w:t xml:space="preserve"> </w:t>
      </w:r>
      <w:r>
        <w:rPr>
          <w:rFonts w:hint="cs"/>
          <w:rtl/>
        </w:rPr>
        <w:t xml:space="preserve">שים לב איך מדרש תנאים זה בנוי בדיוק הפוך ממדרש תנחומא לעיל. נכון יותר, מדרש תנחומא המאוחר, הופך את סדר מדרש ספרי שפותח בצד העבירה ומסיים בתמונה המאוזנת. ובהקשר לנפש אשר תעשה ביד רמה, ראה גמרא </w:t>
      </w:r>
      <w:r>
        <w:rPr>
          <w:rtl/>
        </w:rPr>
        <w:t>סנהדרין צט ע</w:t>
      </w:r>
      <w:r>
        <w:rPr>
          <w:rFonts w:hint="cs"/>
          <w:rtl/>
        </w:rPr>
        <w:t>"ב בדרשה על מנשה שקרא תיגר על לשון המקרא: "</w:t>
      </w:r>
      <w:r>
        <w:rPr>
          <w:rtl/>
        </w:rPr>
        <w:t>תנו רבנן: והנפש אשר תעשה ביד רמה - זה מנשה בן חזקיה, שהיה יושב ודורש בהגדות של דופי. אמר: וכי לא היה לו למשה לכתוב אלא ואחות לוטן תמנע ותמנע היתה פילגש לאליפז וילך ראובן בימי קציר חטים וימצא דודאים בשדה? יצאה בת קול ואמרה לו: תשב באחיך תדבר בבן אמך תתן דפי אלה עשית והחרשתי דמית היות אהיה כמוך אוכיחך ואערכה לעיניך. ועליו מפורש בקבלה: הוי משכי העון בחבלי השוא וכעבות העגלה חטאה</w:t>
      </w:r>
      <w:r>
        <w:rPr>
          <w:rFonts w:hint="cs"/>
          <w:rtl/>
        </w:rPr>
        <w:t>"</w:t>
      </w:r>
      <w:r>
        <w:rPr>
          <w:rtl/>
        </w:rPr>
        <w:t xml:space="preserve">. </w:t>
      </w:r>
      <w:r>
        <w:rPr>
          <w:rFonts w:hint="cs"/>
          <w:rtl/>
        </w:rPr>
        <w:t>ואנו נגררים ממדרש למדרש ועדיין לפרשת השבוע לא הגענו.</w:t>
      </w:r>
    </w:p>
  </w:footnote>
  <w:footnote w:id="10">
    <w:p w:rsidR="00BE1AC4" w:rsidRDefault="00BE1AC4">
      <w:pPr>
        <w:pStyle w:val="a3"/>
        <w:rPr>
          <w:rFonts w:hint="cs"/>
          <w:rtl/>
        </w:rPr>
      </w:pPr>
      <w:r>
        <w:rPr>
          <w:rStyle w:val="a5"/>
        </w:rPr>
        <w:footnoteRef/>
      </w:r>
      <w:r>
        <w:rPr>
          <w:rtl/>
        </w:rPr>
        <w:t xml:space="preserve"> </w:t>
      </w:r>
      <w:r>
        <w:rPr>
          <w:rFonts w:hint="cs"/>
          <w:rtl/>
        </w:rPr>
        <w:t xml:space="preserve">הגענו לפתרון החידה. פרשת כי תצא היא מהפרשות מרובות המצוות שבתורה </w:t>
      </w:r>
      <w:r w:rsidRPr="0041176B">
        <w:rPr>
          <w:rtl/>
        </w:rPr>
        <w:t>ובה 74 מצוות</w:t>
      </w:r>
      <w:r>
        <w:rPr>
          <w:rFonts w:hint="cs"/>
          <w:rtl/>
        </w:rPr>
        <w:t xml:space="preserve"> עשה ולא תעשה (בפרשת קדושים-51, אמור-63, משפטים-53), והדרשן מבקש לשזור אותן זו בזו ולהראות שמאמרו של בן עזאי: מצווה גוררת מצווה ועבירה גוררת עבירה) טמון בפרשתנו. הפרשה לא מכילה סתם אוסף מצוות, בא הדרשן לומר לנו, אלא יש בה מעין הגיון פנימי. לצורך כך, לא מהסס הדרשן, בשזירת המצוות, להיעזר במצוות לא תעשה שהקפדה עליהן נחשבת כעשיית מצווה, מה שאולי יוצר קשר חיובי עם אמירתו של רבי בראש פרק ב של מסכת אבות: "</w:t>
      </w:r>
      <w:r>
        <w:rPr>
          <w:rtl/>
        </w:rPr>
        <w:t>והוי מחשב הפסד מצוה כנגד שכרה ושכר עבירה כנגד הפסדה</w:t>
      </w:r>
      <w:r>
        <w:rPr>
          <w:rFonts w:hint="cs"/>
          <w:rtl/>
        </w:rPr>
        <w:t xml:space="preserve">", שהם מאמרים משלימים ולא מנוגדים. עוד יש לשים לב במדרש זה לדין יפת תואר שאמנם הותר, אבל באמת "לא דברה תורה אלא כנגד יצר הרע" (קדושין כא ע"ב), ובו יש רמז לאדם שיחדל </w:t>
      </w:r>
      <w:r w:rsidR="00642E2F">
        <w:rPr>
          <w:rFonts w:hint="cs"/>
          <w:rtl/>
        </w:rPr>
        <w:t xml:space="preserve">מיד במצווה/עבירה הראשונה </w:t>
      </w:r>
      <w:r>
        <w:rPr>
          <w:rFonts w:hint="cs"/>
          <w:rtl/>
        </w:rPr>
        <w:t>והוא לא נרמז. וגם במצוות, כדאי לשים לב למצוות ציצית שנמנית בסוף שרשרת המצוות שדוחה מצוות לא תעשה של כלאי הבגד (שבת קלב ע"ב, יבמות ד ע"ב).</w:t>
      </w:r>
    </w:p>
  </w:footnote>
  <w:footnote w:id="11">
    <w:p w:rsidR="00040F20" w:rsidRDefault="00040F20" w:rsidP="00642E2F">
      <w:pPr>
        <w:pStyle w:val="a3"/>
        <w:rPr>
          <w:rFonts w:hint="cs"/>
          <w:rtl/>
        </w:rPr>
      </w:pPr>
      <w:r>
        <w:rPr>
          <w:rStyle w:val="a5"/>
        </w:rPr>
        <w:footnoteRef/>
      </w:r>
      <w:r>
        <w:rPr>
          <w:rtl/>
        </w:rPr>
        <w:t xml:space="preserve"> </w:t>
      </w:r>
      <w:r>
        <w:rPr>
          <w:rFonts w:hint="cs"/>
          <w:rtl/>
        </w:rPr>
        <w:t>מדרש זה סמוך למדרש הקודם והמוטיב כאן הוא שהמצוות מלוות את האדם בכל אשר יפנה ויעשה. לא המצוות גוררות זו את זו, אלא מעשה החיים עצמם, בבית, בשדה ובכל מלאכה, שבעצם מהלכם אפופים במצוות. ראה בדומה הדרשות על הפסוק ב</w:t>
      </w:r>
      <w:r>
        <w:rPr>
          <w:rtl/>
        </w:rPr>
        <w:t xml:space="preserve">משלי </w:t>
      </w:r>
      <w:r>
        <w:rPr>
          <w:rFonts w:hint="cs"/>
          <w:rtl/>
        </w:rPr>
        <w:t>ו כב: "</w:t>
      </w:r>
      <w:r>
        <w:rPr>
          <w:rtl/>
        </w:rPr>
        <w:t>בְּהִתְהַלֶּכְךָ תַּנְחֶה אֹתָךְ בְּשָׁכְבְּךָ תִּשְׁמֹר עָלֶיךָ וַהֲקִיצוֹתָ הִיא תְשִׂיחֶךָ</w:t>
      </w:r>
      <w:r>
        <w:rPr>
          <w:rFonts w:hint="cs"/>
          <w:rtl/>
        </w:rPr>
        <w:t xml:space="preserve">" </w:t>
      </w:r>
      <w:r>
        <w:rPr>
          <w:rtl/>
        </w:rPr>
        <w:t>–</w:t>
      </w:r>
      <w:r>
        <w:rPr>
          <w:rFonts w:hint="cs"/>
          <w:rtl/>
        </w:rPr>
        <w:t xml:space="preserve"> בראשם קריאת שמע (דברים רבה ליברמן ואתחנן) ומזוזה (ירושלמי פאה א א, בראשית רבה לה ג) </w:t>
      </w:r>
      <w:r>
        <w:rPr>
          <w:rtl/>
        </w:rPr>
        <w:t>–</w:t>
      </w:r>
      <w:r>
        <w:rPr>
          <w:rFonts w:hint="cs"/>
          <w:rtl/>
        </w:rPr>
        <w:t xml:space="preserve"> שתיהן נזכרות גם במדרש לעיל. נראה אגב שמדרש זה משמש משקל נגד למדרשים המשמשים פה ללועגים על ריבוי המצוות, כגון זה שהדרשן שם בפי קרח במחלוקתו עם משה. ראה </w:t>
      </w:r>
      <w:r>
        <w:rPr>
          <w:rtl/>
        </w:rPr>
        <w:t>מדרש תהלים (שוחר טוב; בובר) מזמור א</w:t>
      </w:r>
      <w:r>
        <w:rPr>
          <w:rFonts w:hint="cs"/>
          <w:rtl/>
        </w:rPr>
        <w:t xml:space="preserve"> על האלמנה שלקחו לה הכל. (וז</w:t>
      </w:r>
      <w:r w:rsidR="00642E2F">
        <w:rPr>
          <w:rFonts w:hint="cs"/>
          <w:rtl/>
        </w:rPr>
        <w:t>ו</w:t>
      </w:r>
      <w:r>
        <w:rPr>
          <w:rFonts w:hint="cs"/>
          <w:rtl/>
        </w:rPr>
        <w:t xml:space="preserve"> סוגה של 'מדרשים אנטישמיים' שצריכים לדון בהם בנפרד). וסיום המדרש הוא דווקא במצוות שילוח הקן שבמקום אחר מכנים אותה חז"ל 'מצוה קלה', בפרט בהשוואה עם מצווה נכבדה כמו כיבוד אב ואם. ראה דברינו </w:t>
      </w:r>
      <w:hyperlink r:id="rId5" w:history="1">
        <w:r w:rsidRPr="00040F20">
          <w:rPr>
            <w:rStyle w:val="Hyperlink"/>
            <w:rFonts w:hint="cs"/>
            <w:rtl/>
          </w:rPr>
          <w:t>כי יקרא קן ציפור לפניך</w:t>
        </w:r>
      </w:hyperlink>
      <w:r>
        <w:rPr>
          <w:rFonts w:hint="cs"/>
          <w:rtl/>
        </w:rPr>
        <w:t xml:space="preserve"> בפרשה זו.</w:t>
      </w:r>
    </w:p>
  </w:footnote>
  <w:footnote w:id="12">
    <w:p w:rsidR="000340BD" w:rsidRDefault="000340BD" w:rsidP="00642E2F">
      <w:pPr>
        <w:pStyle w:val="a3"/>
        <w:rPr>
          <w:rtl/>
        </w:rPr>
      </w:pPr>
      <w:r>
        <w:rPr>
          <w:rStyle w:val="a5"/>
        </w:rPr>
        <w:footnoteRef/>
      </w:r>
      <w:r>
        <w:rPr>
          <w:rtl/>
        </w:rPr>
        <w:t xml:space="preserve"> </w:t>
      </w:r>
      <w:r w:rsidR="008B62BC">
        <w:rPr>
          <w:rFonts w:hint="cs"/>
          <w:rtl/>
        </w:rPr>
        <w:t xml:space="preserve">כבר נדרשנו למדרש זה בדברינו </w:t>
      </w:r>
      <w:hyperlink r:id="rId6" w:history="1">
        <w:r w:rsidR="008B62BC" w:rsidRPr="00132790">
          <w:rPr>
            <w:rStyle w:val="Hyperlink"/>
            <w:rFonts w:hint="cs"/>
            <w:rtl/>
          </w:rPr>
          <w:t>מצוות צדקה</w:t>
        </w:r>
      </w:hyperlink>
      <w:r w:rsidR="008B62BC">
        <w:rPr>
          <w:rFonts w:hint="cs"/>
          <w:rtl/>
        </w:rPr>
        <w:t xml:space="preserve"> בפרשת בהר, כיצד האדם הולך מדחי אל דחי. ושם הדגשנו שההתדרדרות הרוחנית תחילתה ב</w:t>
      </w:r>
      <w:r>
        <w:rPr>
          <w:rFonts w:hint="cs"/>
          <w:rtl/>
        </w:rPr>
        <w:t>התדרדרות כלכלית</w:t>
      </w:r>
      <w:r w:rsidR="008B62BC">
        <w:rPr>
          <w:rFonts w:hint="cs"/>
          <w:rtl/>
        </w:rPr>
        <w:t xml:space="preserve"> ולפיכך, חשובה כל כך מצוות "ומטה ידו עמך והחזקת בו". התדרדרות דומה של מי שבקשו ממנו להשאיל חפץ וסירב בטענה שקרית שאין לו</w:t>
      </w:r>
      <w:r w:rsidR="00132790">
        <w:rPr>
          <w:rFonts w:hint="cs"/>
          <w:rtl/>
        </w:rPr>
        <w:t xml:space="preserve">, מצאנו בדיני צרעת; שתחילה הקב"ה מעניש את האדם בצרעת הבית, אח"כ צרעת הבגד ורק בסוף צרעת הגוף, אם לא חזר בו. ראה דברינו </w:t>
      </w:r>
      <w:hyperlink r:id="rId7" w:history="1">
        <w:r w:rsidR="00132790" w:rsidRPr="00132790">
          <w:rPr>
            <w:rStyle w:val="Hyperlink"/>
            <w:rFonts w:hint="cs"/>
            <w:rtl/>
          </w:rPr>
          <w:t>צרעת הבית</w:t>
        </w:r>
      </w:hyperlink>
      <w:r w:rsidR="00132790">
        <w:rPr>
          <w:rFonts w:hint="cs"/>
          <w:rtl/>
        </w:rPr>
        <w:t xml:space="preserve"> בפרשת מצורע. אבל האדם לא נזהר, עבירה גררה עבירה</w:t>
      </w:r>
      <w:r w:rsidR="00642E2F">
        <w:rPr>
          <w:rFonts w:hint="cs"/>
          <w:rtl/>
        </w:rPr>
        <w:t>,</w:t>
      </w:r>
      <w:r w:rsidR="00132790">
        <w:rPr>
          <w:rFonts w:hint="cs"/>
          <w:rtl/>
        </w:rPr>
        <w:t xml:space="preserve"> עד שהגיע לתחתית המדרגה. מה עכשיו?</w:t>
      </w:r>
    </w:p>
  </w:footnote>
  <w:footnote w:id="13">
    <w:p w:rsidR="00132790" w:rsidRDefault="00132790" w:rsidP="0019263C">
      <w:pPr>
        <w:pStyle w:val="a3"/>
        <w:rPr>
          <w:rFonts w:hint="cs"/>
          <w:rtl/>
        </w:rPr>
      </w:pPr>
      <w:r>
        <w:rPr>
          <w:rStyle w:val="a5"/>
        </w:rPr>
        <w:footnoteRef/>
      </w:r>
      <w:r>
        <w:rPr>
          <w:rtl/>
        </w:rPr>
        <w:t xml:space="preserve"> </w:t>
      </w:r>
      <w:r>
        <w:rPr>
          <w:rFonts w:hint="cs"/>
          <w:rtl/>
        </w:rPr>
        <w:t xml:space="preserve">מקור תנאי זה הוא </w:t>
      </w:r>
      <w:r w:rsidRPr="004F2A69">
        <w:rPr>
          <w:rtl/>
          <w:lang w:eastAsia="en-US"/>
        </w:rPr>
        <w:t>תוספתא מסכת ערכין (צוקרמאנדל) פרק ה</w:t>
      </w:r>
      <w:r>
        <w:rPr>
          <w:rFonts w:hint="cs"/>
          <w:rtl/>
          <w:lang w:eastAsia="en-US"/>
        </w:rPr>
        <w:t xml:space="preserve"> </w:t>
      </w:r>
      <w:r w:rsidRPr="004F2A69">
        <w:rPr>
          <w:rtl/>
          <w:lang w:eastAsia="en-US"/>
        </w:rPr>
        <w:t>הלכה ט</w:t>
      </w:r>
      <w:r w:rsidR="0019263C">
        <w:rPr>
          <w:rFonts w:hint="cs"/>
          <w:rtl/>
          <w:lang w:eastAsia="en-US"/>
        </w:rPr>
        <w:t>.</w:t>
      </w:r>
    </w:p>
  </w:footnote>
  <w:footnote w:id="14">
    <w:p w:rsidR="0019263C" w:rsidRDefault="0019263C" w:rsidP="0019263C">
      <w:pPr>
        <w:pStyle w:val="a3"/>
        <w:rPr>
          <w:rFonts w:hint="cs"/>
          <w:rtl/>
        </w:rPr>
      </w:pPr>
      <w:r>
        <w:rPr>
          <w:rStyle w:val="a5"/>
        </w:rPr>
        <w:footnoteRef/>
      </w:r>
      <w:r>
        <w:rPr>
          <w:rtl/>
        </w:rPr>
        <w:t xml:space="preserve"> </w:t>
      </w:r>
      <w:r>
        <w:rPr>
          <w:rFonts w:hint="cs"/>
          <w:rtl/>
        </w:rPr>
        <w:t>היינו לא חש שאירע לו משהו בגין מה שעשה. השווה עם הלשון "</w:t>
      </w:r>
      <w:r>
        <w:rPr>
          <w:rtl/>
        </w:rPr>
        <w:t>ואינו דואג מאותה עבירה</w:t>
      </w:r>
      <w:r>
        <w:rPr>
          <w:rFonts w:hint="cs"/>
          <w:rtl/>
        </w:rPr>
        <w:t>" באבות דרבי נתן נוסח א כה לעיל.</w:t>
      </w:r>
    </w:p>
  </w:footnote>
  <w:footnote w:id="15">
    <w:p w:rsidR="00E32631" w:rsidRDefault="00E32631" w:rsidP="0017458B">
      <w:pPr>
        <w:pStyle w:val="a3"/>
        <w:rPr>
          <w:rFonts w:hint="cs"/>
          <w:rtl/>
        </w:rPr>
      </w:pPr>
      <w:r>
        <w:rPr>
          <w:rStyle w:val="a5"/>
        </w:rPr>
        <w:footnoteRef/>
      </w:r>
      <w:r>
        <w:rPr>
          <w:rtl/>
        </w:rPr>
        <w:t xml:space="preserve"> </w:t>
      </w:r>
      <w:r>
        <w:rPr>
          <w:rFonts w:hint="cs"/>
          <w:rtl/>
        </w:rPr>
        <w:t xml:space="preserve">זו דרשה של הגמרא על התוספתא שמנסה להבין מדוע אחרי העבירה הראשונה כתוב: "לא הרגיש", ואילו אחרי השנייה: </w:t>
      </w:r>
      <w:r w:rsidR="00642E2F">
        <w:rPr>
          <w:rFonts w:hint="eastAsia"/>
          <w:rtl/>
        </w:rPr>
        <w:t>”</w:t>
      </w:r>
      <w:r>
        <w:rPr>
          <w:rFonts w:hint="cs"/>
          <w:rtl/>
        </w:rPr>
        <w:t>לא באת לידו", היינו, שכאילו כבר יצא הדבר מרשותו. ותשובתה מדרשת רב הונא ש</w:t>
      </w:r>
      <w:r w:rsidR="00642E2F">
        <w:rPr>
          <w:rFonts w:hint="cs"/>
          <w:rtl/>
        </w:rPr>
        <w:t>ב</w:t>
      </w:r>
      <w:r>
        <w:rPr>
          <w:rFonts w:hint="cs"/>
          <w:rtl/>
        </w:rPr>
        <w:t xml:space="preserve">פעם שנייה כבר נעשית לו כהיתר. </w:t>
      </w:r>
    </w:p>
  </w:footnote>
  <w:footnote w:id="16">
    <w:p w:rsidR="005A4893" w:rsidRDefault="005A4893">
      <w:pPr>
        <w:pStyle w:val="a3"/>
        <w:rPr>
          <w:rFonts w:hint="cs"/>
        </w:rPr>
      </w:pPr>
      <w:r>
        <w:rPr>
          <w:rStyle w:val="a5"/>
        </w:rPr>
        <w:footnoteRef/>
      </w:r>
      <w:r>
        <w:rPr>
          <w:rtl/>
        </w:rPr>
        <w:t xml:space="preserve"> </w:t>
      </w:r>
      <w:r>
        <w:rPr>
          <w:rFonts w:hint="cs"/>
          <w:rtl/>
        </w:rPr>
        <w:t>גם כאן מתערבת הגמרא במהלך דרשת התוספתא ומתעכבת על חומרת ריבית מול מכירת הבת לאמה. ראה שם</w:t>
      </w:r>
      <w:r w:rsidR="00642E2F">
        <w:rPr>
          <w:rFonts w:hint="cs"/>
          <w:rtl/>
        </w:rPr>
        <w:t xml:space="preserve"> במקור</w:t>
      </w:r>
      <w:r>
        <w:rPr>
          <w:rFonts w:hint="cs"/>
          <w:rtl/>
        </w:rPr>
        <w:t>.</w:t>
      </w:r>
    </w:p>
  </w:footnote>
  <w:footnote w:id="17">
    <w:p w:rsidR="000C21F4" w:rsidRDefault="000C21F4" w:rsidP="000C21F4">
      <w:pPr>
        <w:pStyle w:val="a3"/>
        <w:rPr>
          <w:rFonts w:hint="cs"/>
        </w:rPr>
      </w:pPr>
      <w:r>
        <w:rPr>
          <w:rStyle w:val="a5"/>
        </w:rPr>
        <w:footnoteRef/>
      </w:r>
      <w:r>
        <w:rPr>
          <w:rtl/>
        </w:rPr>
        <w:t xml:space="preserve"> </w:t>
      </w:r>
      <w:r>
        <w:rPr>
          <w:rFonts w:hint="cs"/>
          <w:rtl/>
        </w:rPr>
        <w:t>בשורה וחצי להלן הוא דורש לקטעים את הפסוק ב</w:t>
      </w:r>
      <w:r>
        <w:rPr>
          <w:rtl/>
        </w:rPr>
        <w:t>ויקרא כה מז</w:t>
      </w:r>
      <w:r>
        <w:rPr>
          <w:rFonts w:hint="cs"/>
          <w:rtl/>
        </w:rPr>
        <w:t>: "</w:t>
      </w:r>
      <w:r>
        <w:rPr>
          <w:rtl/>
        </w:rPr>
        <w:t>וְכִי תַשִּׂיג יַד גֵּר וְתוֹשָׁב עִמָּךְ וּמָךְ אָחִיךָ עִמּוֹ וְנִמְכַּר לְגֵר תּוֹשָׁב עִמָּךְ אוֹ לְעֵקֶר מִשְׁפַּחַת גֵּר</w:t>
      </w:r>
      <w:r>
        <w:rPr>
          <w:rFonts w:hint="cs"/>
          <w:rtl/>
        </w:rPr>
        <w:t>".</w:t>
      </w:r>
    </w:p>
  </w:footnote>
  <w:footnote w:id="18">
    <w:p w:rsidR="005A4893" w:rsidRDefault="005A4893" w:rsidP="005A4893">
      <w:pPr>
        <w:pStyle w:val="a3"/>
        <w:rPr>
          <w:rFonts w:hint="cs"/>
          <w:rtl/>
        </w:rPr>
      </w:pPr>
      <w:r>
        <w:rPr>
          <w:rStyle w:val="a5"/>
        </w:rPr>
        <w:footnoteRef/>
      </w:r>
      <w:r>
        <w:rPr>
          <w:rtl/>
        </w:rPr>
        <w:t xml:space="preserve"> </w:t>
      </w:r>
      <w:r>
        <w:rPr>
          <w:rFonts w:hint="cs"/>
          <w:rtl/>
        </w:rPr>
        <w:t>ובלשון התוספתא בנוסח שבידינו: "</w:t>
      </w:r>
      <w:r w:rsidRPr="004F2A69">
        <w:rPr>
          <w:rtl/>
          <w:lang w:eastAsia="en-US"/>
        </w:rPr>
        <w:t>נעשה כומר לעבודה זרה</w:t>
      </w:r>
      <w:r>
        <w:rPr>
          <w:rFonts w:hint="cs"/>
          <w:rtl/>
          <w:lang w:eastAsia="en-US"/>
        </w:rPr>
        <w:t>".</w:t>
      </w:r>
      <w:r>
        <w:rPr>
          <w:rFonts w:hint="cs"/>
          <w:rtl/>
        </w:rPr>
        <w:t xml:space="preserve"> </w:t>
      </w:r>
      <w:r w:rsidR="000C21F4">
        <w:rPr>
          <w:rFonts w:hint="cs"/>
          <w:rtl/>
        </w:rPr>
        <w:t xml:space="preserve">כאן הגיע האיש הנגרר והתדרדר "לעקר" </w:t>
      </w:r>
      <w:r w:rsidR="000C21F4">
        <w:rPr>
          <w:rtl/>
        </w:rPr>
        <w:t>–</w:t>
      </w:r>
      <w:r w:rsidR="000C21F4">
        <w:rPr>
          <w:rFonts w:hint="cs"/>
          <w:rtl/>
        </w:rPr>
        <w:t xml:space="preserve"> לעקירה מוחלטת. </w:t>
      </w:r>
      <w:r>
        <w:rPr>
          <w:rFonts w:hint="cs"/>
          <w:rtl/>
        </w:rPr>
        <w:t>ומה עכשיו?</w:t>
      </w:r>
      <w:r w:rsidR="000C21F4">
        <w:rPr>
          <w:rFonts w:hint="cs"/>
          <w:rtl/>
        </w:rPr>
        <w:t xml:space="preserve"> אנחנו חוזרים על שאלתנו בהערה 12 לעיל על מדרש תנחומא "כי ימוך אחיך". עבירה גררה עבירה, עד שנעשתה לו כהיתר, עד שהגיע לתחתית המדרגה. מה עכשיו?</w:t>
      </w:r>
      <w:r w:rsidR="00642E2F">
        <w:rPr>
          <w:rFonts w:hint="cs"/>
          <w:rtl/>
        </w:rPr>
        <w:t xml:space="preserve"> אין עוד תקנה? עקירה גמורה?</w:t>
      </w:r>
    </w:p>
  </w:footnote>
  <w:footnote w:id="19">
    <w:p w:rsidR="00C70E9F" w:rsidRDefault="00C70E9F">
      <w:pPr>
        <w:pStyle w:val="a3"/>
        <w:rPr>
          <w:rFonts w:hint="cs"/>
          <w:rtl/>
        </w:rPr>
      </w:pPr>
      <w:r>
        <w:rPr>
          <w:rStyle w:val="a5"/>
        </w:rPr>
        <w:footnoteRef/>
      </w:r>
      <w:r>
        <w:rPr>
          <w:rtl/>
        </w:rPr>
        <w:t xml:space="preserve"> </w:t>
      </w:r>
      <w:r>
        <w:rPr>
          <w:rFonts w:hint="cs"/>
          <w:rtl/>
        </w:rPr>
        <w:t>תשובת הגמרא, היא תשובת התורה: "אחד מאחיו יגאלנו". ראה מאמר חז"ל: "</w:t>
      </w:r>
      <w:r>
        <w:rPr>
          <w:rtl/>
        </w:rPr>
        <w:t>ואם אין לאיש גואל להשיב האשם - וכי יש אדם בישראל שאין לו גואלים? אלא בגזל הגר הכתוב מדבר</w:t>
      </w:r>
      <w:r>
        <w:rPr>
          <w:rFonts w:hint="cs"/>
          <w:rtl/>
        </w:rPr>
        <w:t xml:space="preserve"> וכו' (ספרי במדבר נשא ד, </w:t>
      </w:r>
      <w:r>
        <w:rPr>
          <w:rtl/>
        </w:rPr>
        <w:t>בבא קמא קט ע</w:t>
      </w:r>
      <w:r>
        <w:rPr>
          <w:rFonts w:hint="cs"/>
          <w:rtl/>
        </w:rPr>
        <w:t xml:space="preserve">"א). וראה דברינו </w:t>
      </w:r>
      <w:hyperlink r:id="rId8" w:history="1">
        <w:r w:rsidRPr="00C70E9F">
          <w:rPr>
            <w:rStyle w:val="Hyperlink"/>
            <w:rFonts w:hint="cs"/>
            <w:rtl/>
          </w:rPr>
          <w:t>כל ישראל ערבים זה בזה</w:t>
        </w:r>
      </w:hyperlink>
      <w:r>
        <w:rPr>
          <w:rFonts w:hint="cs"/>
          <w:rtl/>
        </w:rPr>
        <w:t xml:space="preserve"> בפרשת בחוקותי. אדם מישראל שנגרר בעבירות, יבוא אדם אחר שיגאלנו וזו לו המצווה הנגררת הנאה ביותר.</w:t>
      </w:r>
    </w:p>
  </w:footnote>
  <w:footnote w:id="20">
    <w:p w:rsidR="00C70E9F" w:rsidRDefault="00C70E9F" w:rsidP="00C70E9F">
      <w:pPr>
        <w:pStyle w:val="a3"/>
        <w:rPr>
          <w:rFonts w:hint="cs"/>
        </w:rPr>
      </w:pPr>
      <w:r>
        <w:rPr>
          <w:rStyle w:val="a5"/>
        </w:rPr>
        <w:footnoteRef/>
      </w:r>
      <w:r>
        <w:rPr>
          <w:rtl/>
        </w:rPr>
        <w:t xml:space="preserve"> </w:t>
      </w:r>
      <w:r>
        <w:rPr>
          <w:rFonts w:hint="cs"/>
          <w:rtl/>
        </w:rPr>
        <w:t>לפני שנשוב לדון במצווה גוררת מצווה, נביא פירוש מיוחד זה של אבן עזרא</w:t>
      </w:r>
      <w:r w:rsidRPr="00C70E9F">
        <w:rPr>
          <w:rFonts w:hint="cs"/>
          <w:rtl/>
        </w:rPr>
        <w:t xml:space="preserve"> </w:t>
      </w:r>
      <w:r>
        <w:rPr>
          <w:rFonts w:hint="cs"/>
          <w:rtl/>
        </w:rPr>
        <w:t>על הקרבנות שמביא נזיר אם נטמא באמצע ימי נזרו.</w:t>
      </w:r>
    </w:p>
  </w:footnote>
  <w:footnote w:id="21">
    <w:p w:rsidR="00C70E9F" w:rsidRDefault="00C70E9F" w:rsidP="00432E87">
      <w:pPr>
        <w:pStyle w:val="a3"/>
        <w:rPr>
          <w:rFonts w:hint="cs"/>
          <w:rtl/>
        </w:rPr>
      </w:pPr>
      <w:r>
        <w:rPr>
          <w:rStyle w:val="a5"/>
        </w:rPr>
        <w:footnoteRef/>
      </w:r>
      <w:r>
        <w:rPr>
          <w:rtl/>
        </w:rPr>
        <w:t xml:space="preserve"> </w:t>
      </w:r>
      <w:r>
        <w:rPr>
          <w:rFonts w:hint="cs"/>
          <w:rtl/>
        </w:rPr>
        <w:t xml:space="preserve">כתוב בפרשת נזיר, </w:t>
      </w:r>
      <w:r>
        <w:rPr>
          <w:rtl/>
        </w:rPr>
        <w:t xml:space="preserve">במדבר </w:t>
      </w:r>
      <w:r>
        <w:rPr>
          <w:rFonts w:hint="cs"/>
          <w:rtl/>
        </w:rPr>
        <w:t>ו ט-יא: "</w:t>
      </w:r>
      <w:r>
        <w:rPr>
          <w:rtl/>
        </w:rPr>
        <w:t>וְכִי יָמוּת מֵת עָלָיו בְּפֶתַע פִּתְאֹם וְטִמֵּא רֹאשׁ נִזְרוֹ וְגִלַּח רֹאשׁוֹ בְּיוֹם טָהֳרָתוֹ בַּיּוֹם הַשְּׁבִיעִי יְגַלְּחֶנּוּ:</w:t>
      </w:r>
      <w:r>
        <w:rPr>
          <w:rFonts w:hint="cs"/>
          <w:rtl/>
        </w:rPr>
        <w:t xml:space="preserve"> </w:t>
      </w:r>
      <w:r>
        <w:rPr>
          <w:rtl/>
        </w:rPr>
        <w:t xml:space="preserve">וּבַיּוֹם הַשְּׁמִינִי יָבִא שְׁתֵּי תֹרִים אוֹ שְׁנֵי בְּנֵי יוֹנָה אֶל הַכֹּהֵן </w:t>
      </w:r>
      <w:r w:rsidR="00432E87">
        <w:rPr>
          <w:rFonts w:hint="cs"/>
          <w:rtl/>
        </w:rPr>
        <w:t xml:space="preserve">... </w:t>
      </w:r>
      <w:r>
        <w:rPr>
          <w:rtl/>
        </w:rPr>
        <w:t>וְעָשָׂה הַכֹּהֵן אֶחָד לְחַטָּאת וְאֶחָד לְעֹלָה וְכִפֶּר עָלָיו מֵאֲשֶׁר חָטָא עַל הַנָּפֶשׁ</w:t>
      </w:r>
      <w:r>
        <w:rPr>
          <w:rFonts w:hint="cs"/>
          <w:rtl/>
        </w:rPr>
        <w:t xml:space="preserve"> וכו' ". על המילים: "מאשר חטא על הנפש", באה דרשתו של ר' אלעזר הקפר: "שציער עצמו מן היין" (נדרים י ע"א)</w:t>
      </w:r>
      <w:r w:rsidR="00432E87">
        <w:rPr>
          <w:rFonts w:hint="cs"/>
          <w:rtl/>
        </w:rPr>
        <w:t>,</w:t>
      </w:r>
      <w:r>
        <w:rPr>
          <w:rFonts w:hint="cs"/>
          <w:rtl/>
        </w:rPr>
        <w:t xml:space="preserve"> המובאת גם בפירוש רש"י על הפסוק. </w:t>
      </w:r>
      <w:r w:rsidR="00432E87">
        <w:rPr>
          <w:rFonts w:hint="cs"/>
          <w:rtl/>
        </w:rPr>
        <w:t>אבל</w:t>
      </w:r>
      <w:r>
        <w:rPr>
          <w:rFonts w:hint="cs"/>
          <w:rtl/>
        </w:rPr>
        <w:t xml:space="preserve"> הפסוק מדבר על נזיר שנטמא</w:t>
      </w:r>
      <w:r w:rsidR="00432E87">
        <w:rPr>
          <w:rFonts w:hint="cs"/>
          <w:rtl/>
        </w:rPr>
        <w:t xml:space="preserve"> באמצע </w:t>
      </w:r>
      <w:r>
        <w:rPr>
          <w:rFonts w:hint="cs"/>
          <w:rtl/>
        </w:rPr>
        <w:t xml:space="preserve">נזירותו! מסביר אבן עזרא שיש כאן שתי עבירות כשהאחת גוררת את השנייה. העבירה הראשונה היא עצם הנזירות, שאדם שם על עצמו איסורים וגדרים שקשה לעמוד בהם, כולל הנזרות מיין, והעבירה הנגררת היא שנטמא. וכבר הארכנו לדון בנושא זה בדברינו </w:t>
      </w:r>
      <w:hyperlink r:id="rId9" w:history="1">
        <w:r w:rsidRPr="00B069C2">
          <w:rPr>
            <w:rStyle w:val="Hyperlink"/>
            <w:rFonts w:hint="cs"/>
            <w:rtl/>
          </w:rPr>
          <w:t>נזיר קדוש או חוטא?</w:t>
        </w:r>
      </w:hyperlink>
      <w:r>
        <w:rPr>
          <w:rFonts w:hint="cs"/>
          <w:rtl/>
        </w:rPr>
        <w:t xml:space="preserve"> בפרשת נשא.</w:t>
      </w:r>
    </w:p>
  </w:footnote>
  <w:footnote w:id="22">
    <w:p w:rsidR="000340BD" w:rsidRDefault="000340BD" w:rsidP="00EF5C6E">
      <w:pPr>
        <w:pStyle w:val="a3"/>
        <w:rPr>
          <w:rFonts w:hint="cs"/>
        </w:rPr>
      </w:pPr>
      <w:r>
        <w:rPr>
          <w:rStyle w:val="a5"/>
        </w:rPr>
        <w:footnoteRef/>
      </w:r>
      <w:r>
        <w:rPr>
          <w:rtl/>
        </w:rPr>
        <w:t xml:space="preserve"> </w:t>
      </w:r>
      <w:r>
        <w:rPr>
          <w:rFonts w:hint="cs"/>
          <w:rtl/>
        </w:rPr>
        <w:t xml:space="preserve">ראה עניין זה בירושלמי </w:t>
      </w:r>
      <w:r>
        <w:rPr>
          <w:rtl/>
        </w:rPr>
        <w:t>תלמוד ירושלמי (וילנא) מסכת ברכות פרק ב</w:t>
      </w:r>
      <w:r>
        <w:rPr>
          <w:rFonts w:hint="cs"/>
          <w:rtl/>
        </w:rPr>
        <w:t xml:space="preserve">: </w:t>
      </w:r>
      <w:r>
        <w:rPr>
          <w:rtl/>
        </w:rPr>
        <w:t>א"ר ינאי תפילין צריכין גוף נקי</w:t>
      </w:r>
      <w:r w:rsidR="00EF5C6E">
        <w:rPr>
          <w:rFonts w:hint="cs"/>
          <w:rtl/>
        </w:rPr>
        <w:t>.</w:t>
      </w:r>
      <w:r>
        <w:rPr>
          <w:rtl/>
        </w:rPr>
        <w:t xml:space="preserve"> מפני מה לא החזיקו בהן</w:t>
      </w:r>
      <w:r w:rsidR="00EF5C6E">
        <w:rPr>
          <w:rFonts w:hint="cs"/>
          <w:rtl/>
        </w:rPr>
        <w:t>?</w:t>
      </w:r>
      <w:r>
        <w:rPr>
          <w:rtl/>
        </w:rPr>
        <w:t xml:space="preserve"> מפני הרמאים</w:t>
      </w:r>
      <w:r w:rsidR="00EF5C6E">
        <w:rPr>
          <w:rFonts w:hint="cs"/>
          <w:rtl/>
        </w:rPr>
        <w:t>.</w:t>
      </w:r>
      <w:r>
        <w:rPr>
          <w:rtl/>
        </w:rPr>
        <w:t xml:space="preserve"> </w:t>
      </w:r>
      <w:r w:rsidR="00EF5C6E">
        <w:rPr>
          <w:rFonts w:hint="cs"/>
          <w:rtl/>
        </w:rPr>
        <w:t>מעשה באדם אחד שה</w:t>
      </w:r>
      <w:r>
        <w:rPr>
          <w:rtl/>
        </w:rPr>
        <w:t xml:space="preserve">פקיד </w:t>
      </w:r>
      <w:r w:rsidR="00EF5C6E">
        <w:rPr>
          <w:rFonts w:hint="cs"/>
          <w:rtl/>
        </w:rPr>
        <w:t xml:space="preserve">(כוס מכסף) אצל </w:t>
      </w:r>
      <w:r>
        <w:rPr>
          <w:rtl/>
        </w:rPr>
        <w:t>חבר</w:t>
      </w:r>
      <w:r w:rsidR="00EF5C6E">
        <w:rPr>
          <w:rFonts w:hint="cs"/>
          <w:rtl/>
        </w:rPr>
        <w:t xml:space="preserve">ו </w:t>
      </w:r>
      <w:r>
        <w:rPr>
          <w:rtl/>
        </w:rPr>
        <w:t>וכפר ב</w:t>
      </w:r>
      <w:r w:rsidR="00EF5C6E">
        <w:rPr>
          <w:rFonts w:hint="cs"/>
          <w:rtl/>
        </w:rPr>
        <w:t>ו.</w:t>
      </w:r>
      <w:r>
        <w:rPr>
          <w:rtl/>
        </w:rPr>
        <w:t xml:space="preserve"> א</w:t>
      </w:r>
      <w:r w:rsidR="00EF5C6E">
        <w:rPr>
          <w:rFonts w:hint="cs"/>
          <w:rtl/>
        </w:rPr>
        <w:t xml:space="preserve">מר לו: </w:t>
      </w:r>
      <w:r>
        <w:rPr>
          <w:rtl/>
        </w:rPr>
        <w:t>לא לך ה</w:t>
      </w:r>
      <w:r w:rsidR="00EF5C6E">
        <w:rPr>
          <w:rFonts w:hint="cs"/>
          <w:rtl/>
        </w:rPr>
        <w:t xml:space="preserve">אמנתי, </w:t>
      </w:r>
      <w:r>
        <w:rPr>
          <w:rtl/>
        </w:rPr>
        <w:t xml:space="preserve">אלא </w:t>
      </w:r>
      <w:r w:rsidR="00EF5C6E">
        <w:rPr>
          <w:rFonts w:hint="cs"/>
          <w:rtl/>
        </w:rPr>
        <w:t xml:space="preserve">לאלה שבראשך האמנתי". התפילין היו סמל לנאמנות ועכשיו התברר שהאיש רמאי. ראה הרחבת הסיפור </w:t>
      </w:r>
      <w:r>
        <w:rPr>
          <w:rFonts w:hint="cs"/>
          <w:rtl/>
        </w:rPr>
        <w:t>ב</w:t>
      </w:r>
      <w:r>
        <w:rPr>
          <w:rtl/>
        </w:rPr>
        <w:t>פסיקתא רבתי (איש שלום) פיסקא כב - י' הדברות פ' תנינותא</w:t>
      </w:r>
      <w:r w:rsidR="00EF5C6E">
        <w:rPr>
          <w:rFonts w:hint="cs"/>
          <w:rtl/>
        </w:rPr>
        <w:t>. שם המפקיד פונה בתפילה לקב"ה ואליהו מתערב. יאמרו "המחמירים", אומר המאירי שאם תפילין היא מצווה כל כך חמורה, מוטב שמי שלא מושלם (בגוף וברוח שלמים), לא יניח אותם.</w:t>
      </w:r>
    </w:p>
  </w:footnote>
  <w:footnote w:id="23">
    <w:p w:rsidR="00432E87" w:rsidRDefault="00432E87" w:rsidP="00432E87">
      <w:pPr>
        <w:pStyle w:val="a3"/>
        <w:rPr>
          <w:rFonts w:hint="cs"/>
          <w:rtl/>
        </w:rPr>
      </w:pPr>
      <w:r>
        <w:rPr>
          <w:rStyle w:val="a5"/>
        </w:rPr>
        <w:footnoteRef/>
      </w:r>
      <w:r>
        <w:rPr>
          <w:rtl/>
        </w:rPr>
        <w:t xml:space="preserve"> </w:t>
      </w:r>
      <w:r>
        <w:rPr>
          <w:rFonts w:hint="cs"/>
          <w:rtl/>
        </w:rPr>
        <w:t>אין מצב, אומר המאירי שבגלל החמרת יתר כזו לא נקיים מצוות תפילין. שמא גם מצוות אחרות לא נקיים כי איננו באים מושלמים לעשיית המצווה (כל הכוונות בתקיעת שופר, בנענועי הלולב, מחשבה טהורה ונקייה טרם התפילה, קבלת עול מלכות שמים בקריאת שמע, נתינה גמורה בצדקה וכו'). יאמרו שזה חילול השם שאדם שאינו מושלם במידותיו, שאתמול ראו אותו בשוק נכשל בעבירה מסוימת, מקיים מצווה זו או אחרת. "לא כן אני וביתי עם האל", פוסק המאירי. האסמכתא שלו היא לא רק הפסוק מקהלת: "</w:t>
      </w:r>
      <w:r>
        <w:rPr>
          <w:rtl/>
        </w:rPr>
        <w:t>כִּי אָדָם אֵין צַדִּיק בָּאָרֶץ אֲשֶׁר יַעֲשֶׂה טּוֹב וְלֹא יֶחֱטָא</w:t>
      </w:r>
      <w:r>
        <w:rPr>
          <w:rFonts w:hint="cs"/>
          <w:rtl/>
        </w:rPr>
        <w:t>", כי אם גם האמונה בטוב. האמונה שעצם ההתעסקות במצווה תלביש את העוסק בה "רוח אלהים טובה לעשות טוב". וממצווה זו, אפילו שאינה מושלמת, ייגרר האדם למצוות נוספות שהרי: "מצווה גוררת מצווה". נראה שדברים אלה של המאירי הם קו פרשת מים מאד מעניינת באמונה ובהתנהגות הדתית. מתי נאמר כדבריו ואף נוסיף ונאמר: "על כל פשעים תכסה אהבה" ומתי זו אכן התנהגות דתית מזויפת.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0BD" w:rsidRDefault="000340BD" w:rsidP="009B51D3">
    <w:pPr>
      <w:pStyle w:val="1"/>
      <w:tabs>
        <w:tab w:val="right" w:pos="9299"/>
      </w:tabs>
      <w:rPr>
        <w:rFonts w:hint="cs"/>
        <w:rtl/>
      </w:rPr>
    </w:pPr>
    <w:r>
      <w:rPr>
        <w:rtl/>
      </w:rPr>
      <w:t xml:space="preserve">פרשת </w:t>
    </w:r>
    <w:fldSimple w:instr=" SUBJECT  \* MERGEFORMAT ">
      <w:r w:rsidR="005164A2">
        <w:rPr>
          <w:rtl/>
        </w:rPr>
        <w:t>כי תצא, חמישית לנחמה</w:t>
      </w:r>
    </w:fldSimple>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0BD" w:rsidRDefault="000340B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164A2">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52A44">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9F"/>
    <w:rsid w:val="000025AF"/>
    <w:rsid w:val="00006BA4"/>
    <w:rsid w:val="00030C18"/>
    <w:rsid w:val="000340BD"/>
    <w:rsid w:val="000346DD"/>
    <w:rsid w:val="00036F91"/>
    <w:rsid w:val="00040F20"/>
    <w:rsid w:val="00073666"/>
    <w:rsid w:val="000817E7"/>
    <w:rsid w:val="0008486A"/>
    <w:rsid w:val="00087E38"/>
    <w:rsid w:val="000922E8"/>
    <w:rsid w:val="00093FB4"/>
    <w:rsid w:val="000A0C1A"/>
    <w:rsid w:val="000C21F4"/>
    <w:rsid w:val="000D1375"/>
    <w:rsid w:val="000D2D01"/>
    <w:rsid w:val="000E0E3F"/>
    <w:rsid w:val="000F0705"/>
    <w:rsid w:val="000F61AD"/>
    <w:rsid w:val="000F7141"/>
    <w:rsid w:val="00103A3B"/>
    <w:rsid w:val="00116AE8"/>
    <w:rsid w:val="00132790"/>
    <w:rsid w:val="001344BC"/>
    <w:rsid w:val="00145129"/>
    <w:rsid w:val="00153D72"/>
    <w:rsid w:val="00155BDC"/>
    <w:rsid w:val="00162A3C"/>
    <w:rsid w:val="00163581"/>
    <w:rsid w:val="00170CAB"/>
    <w:rsid w:val="0017458B"/>
    <w:rsid w:val="001771A7"/>
    <w:rsid w:val="0018530D"/>
    <w:rsid w:val="0019263C"/>
    <w:rsid w:val="001A5180"/>
    <w:rsid w:val="001B11E2"/>
    <w:rsid w:val="001C49C0"/>
    <w:rsid w:val="001D6355"/>
    <w:rsid w:val="001E240E"/>
    <w:rsid w:val="001E4A0E"/>
    <w:rsid w:val="001E54C9"/>
    <w:rsid w:val="002017C2"/>
    <w:rsid w:val="00206663"/>
    <w:rsid w:val="00207032"/>
    <w:rsid w:val="00213373"/>
    <w:rsid w:val="00213743"/>
    <w:rsid w:val="00216350"/>
    <w:rsid w:val="00226881"/>
    <w:rsid w:val="002314E0"/>
    <w:rsid w:val="00234D86"/>
    <w:rsid w:val="00237C3B"/>
    <w:rsid w:val="00240BB3"/>
    <w:rsid w:val="0025487C"/>
    <w:rsid w:val="0025514C"/>
    <w:rsid w:val="00256D60"/>
    <w:rsid w:val="0026025C"/>
    <w:rsid w:val="0028000E"/>
    <w:rsid w:val="002909D0"/>
    <w:rsid w:val="00291E31"/>
    <w:rsid w:val="00294EEF"/>
    <w:rsid w:val="002A3A06"/>
    <w:rsid w:val="002B6D71"/>
    <w:rsid w:val="002C1FD3"/>
    <w:rsid w:val="002C3AEF"/>
    <w:rsid w:val="002D18B9"/>
    <w:rsid w:val="002D611B"/>
    <w:rsid w:val="002E49E6"/>
    <w:rsid w:val="00302209"/>
    <w:rsid w:val="00303E57"/>
    <w:rsid w:val="00312266"/>
    <w:rsid w:val="00320318"/>
    <w:rsid w:val="00325668"/>
    <w:rsid w:val="003272E4"/>
    <w:rsid w:val="00330E9F"/>
    <w:rsid w:val="0033216C"/>
    <w:rsid w:val="00332441"/>
    <w:rsid w:val="00332C31"/>
    <w:rsid w:val="00333B6C"/>
    <w:rsid w:val="00333B6D"/>
    <w:rsid w:val="00340AA2"/>
    <w:rsid w:val="00342D14"/>
    <w:rsid w:val="00350EE9"/>
    <w:rsid w:val="00351CA3"/>
    <w:rsid w:val="003556F5"/>
    <w:rsid w:val="00355DB2"/>
    <w:rsid w:val="00356EC6"/>
    <w:rsid w:val="003640FA"/>
    <w:rsid w:val="00370A99"/>
    <w:rsid w:val="00387874"/>
    <w:rsid w:val="00393048"/>
    <w:rsid w:val="00393570"/>
    <w:rsid w:val="00394985"/>
    <w:rsid w:val="003A0A41"/>
    <w:rsid w:val="003A3655"/>
    <w:rsid w:val="003B1B2C"/>
    <w:rsid w:val="003B656D"/>
    <w:rsid w:val="003C2BF8"/>
    <w:rsid w:val="003C50A3"/>
    <w:rsid w:val="003C5441"/>
    <w:rsid w:val="003E00F1"/>
    <w:rsid w:val="003E153A"/>
    <w:rsid w:val="003E30F4"/>
    <w:rsid w:val="003F2E39"/>
    <w:rsid w:val="003F7E41"/>
    <w:rsid w:val="00430842"/>
    <w:rsid w:val="00432941"/>
    <w:rsid w:val="00432E87"/>
    <w:rsid w:val="00434E4D"/>
    <w:rsid w:val="00435376"/>
    <w:rsid w:val="00441F07"/>
    <w:rsid w:val="00443715"/>
    <w:rsid w:val="004457BE"/>
    <w:rsid w:val="0045472F"/>
    <w:rsid w:val="004634A0"/>
    <w:rsid w:val="00463CE7"/>
    <w:rsid w:val="004711C2"/>
    <w:rsid w:val="004719B7"/>
    <w:rsid w:val="00476DA0"/>
    <w:rsid w:val="00493816"/>
    <w:rsid w:val="004A6865"/>
    <w:rsid w:val="004B486F"/>
    <w:rsid w:val="004C1309"/>
    <w:rsid w:val="004D1638"/>
    <w:rsid w:val="004D61E2"/>
    <w:rsid w:val="004E23FE"/>
    <w:rsid w:val="004E5A73"/>
    <w:rsid w:val="004E5BB9"/>
    <w:rsid w:val="004F2A69"/>
    <w:rsid w:val="00510A37"/>
    <w:rsid w:val="005136D6"/>
    <w:rsid w:val="005164A2"/>
    <w:rsid w:val="005323AD"/>
    <w:rsid w:val="0055019E"/>
    <w:rsid w:val="00552A44"/>
    <w:rsid w:val="00553DD2"/>
    <w:rsid w:val="00563E0A"/>
    <w:rsid w:val="0056686F"/>
    <w:rsid w:val="005675DA"/>
    <w:rsid w:val="005715B8"/>
    <w:rsid w:val="00584C60"/>
    <w:rsid w:val="00586839"/>
    <w:rsid w:val="005A363D"/>
    <w:rsid w:val="005A4893"/>
    <w:rsid w:val="005B0AA9"/>
    <w:rsid w:val="005B537E"/>
    <w:rsid w:val="005C34C6"/>
    <w:rsid w:val="005C4064"/>
    <w:rsid w:val="005C7A49"/>
    <w:rsid w:val="005D1223"/>
    <w:rsid w:val="005D60E4"/>
    <w:rsid w:val="005F11DA"/>
    <w:rsid w:val="005F2E01"/>
    <w:rsid w:val="0060730E"/>
    <w:rsid w:val="00607E0A"/>
    <w:rsid w:val="00612A08"/>
    <w:rsid w:val="0062081A"/>
    <w:rsid w:val="00622D5E"/>
    <w:rsid w:val="006318CB"/>
    <w:rsid w:val="00640BD1"/>
    <w:rsid w:val="00642E2F"/>
    <w:rsid w:val="0064669D"/>
    <w:rsid w:val="00661193"/>
    <w:rsid w:val="006800FB"/>
    <w:rsid w:val="00696484"/>
    <w:rsid w:val="0069774D"/>
    <w:rsid w:val="006A0C12"/>
    <w:rsid w:val="006B5CCC"/>
    <w:rsid w:val="006B6AC2"/>
    <w:rsid w:val="006C4F9F"/>
    <w:rsid w:val="006C6668"/>
    <w:rsid w:val="006D2DEB"/>
    <w:rsid w:val="006E0C6A"/>
    <w:rsid w:val="006E5D84"/>
    <w:rsid w:val="006E7383"/>
    <w:rsid w:val="00716F91"/>
    <w:rsid w:val="00726A24"/>
    <w:rsid w:val="007405BC"/>
    <w:rsid w:val="007442B6"/>
    <w:rsid w:val="007504EB"/>
    <w:rsid w:val="00750B63"/>
    <w:rsid w:val="007526F5"/>
    <w:rsid w:val="00773D34"/>
    <w:rsid w:val="00783888"/>
    <w:rsid w:val="007A46FF"/>
    <w:rsid w:val="007B25A6"/>
    <w:rsid w:val="007B7310"/>
    <w:rsid w:val="007C1810"/>
    <w:rsid w:val="007C44F9"/>
    <w:rsid w:val="007D03B2"/>
    <w:rsid w:val="007D2184"/>
    <w:rsid w:val="007D2FCB"/>
    <w:rsid w:val="007E07D5"/>
    <w:rsid w:val="007E10E4"/>
    <w:rsid w:val="007E7E9F"/>
    <w:rsid w:val="007F6E28"/>
    <w:rsid w:val="00810CC1"/>
    <w:rsid w:val="00822DD3"/>
    <w:rsid w:val="00825386"/>
    <w:rsid w:val="00827905"/>
    <w:rsid w:val="00833F92"/>
    <w:rsid w:val="00836BD8"/>
    <w:rsid w:val="00851732"/>
    <w:rsid w:val="008551A8"/>
    <w:rsid w:val="008629F0"/>
    <w:rsid w:val="00864959"/>
    <w:rsid w:val="0087581D"/>
    <w:rsid w:val="00881446"/>
    <w:rsid w:val="008842C1"/>
    <w:rsid w:val="00885094"/>
    <w:rsid w:val="008920C9"/>
    <w:rsid w:val="008A4A07"/>
    <w:rsid w:val="008B34C7"/>
    <w:rsid w:val="008B62BC"/>
    <w:rsid w:val="008D50BB"/>
    <w:rsid w:val="008E1A6F"/>
    <w:rsid w:val="008F4347"/>
    <w:rsid w:val="00917158"/>
    <w:rsid w:val="00931FB0"/>
    <w:rsid w:val="00941938"/>
    <w:rsid w:val="00961785"/>
    <w:rsid w:val="00992159"/>
    <w:rsid w:val="009A034C"/>
    <w:rsid w:val="009A340B"/>
    <w:rsid w:val="009A496C"/>
    <w:rsid w:val="009B1F6A"/>
    <w:rsid w:val="009B3840"/>
    <w:rsid w:val="009B51D3"/>
    <w:rsid w:val="009C1E58"/>
    <w:rsid w:val="009C4C16"/>
    <w:rsid w:val="009D15B1"/>
    <w:rsid w:val="009E533C"/>
    <w:rsid w:val="009E5B64"/>
    <w:rsid w:val="00A1041B"/>
    <w:rsid w:val="00A1301D"/>
    <w:rsid w:val="00A166BB"/>
    <w:rsid w:val="00A228D2"/>
    <w:rsid w:val="00A32E18"/>
    <w:rsid w:val="00A446E8"/>
    <w:rsid w:val="00A62E67"/>
    <w:rsid w:val="00A632E6"/>
    <w:rsid w:val="00A74A09"/>
    <w:rsid w:val="00A7755A"/>
    <w:rsid w:val="00AA3BB6"/>
    <w:rsid w:val="00AA69F7"/>
    <w:rsid w:val="00AB1ED4"/>
    <w:rsid w:val="00AB5703"/>
    <w:rsid w:val="00AE3293"/>
    <w:rsid w:val="00AE374E"/>
    <w:rsid w:val="00AF175E"/>
    <w:rsid w:val="00AF30D7"/>
    <w:rsid w:val="00AF558A"/>
    <w:rsid w:val="00AF687B"/>
    <w:rsid w:val="00B0145F"/>
    <w:rsid w:val="00B04047"/>
    <w:rsid w:val="00B04480"/>
    <w:rsid w:val="00B069C2"/>
    <w:rsid w:val="00B30146"/>
    <w:rsid w:val="00B3279A"/>
    <w:rsid w:val="00B35C4F"/>
    <w:rsid w:val="00B41936"/>
    <w:rsid w:val="00B44042"/>
    <w:rsid w:val="00B45C86"/>
    <w:rsid w:val="00B45CD0"/>
    <w:rsid w:val="00B470F4"/>
    <w:rsid w:val="00B509C3"/>
    <w:rsid w:val="00B57019"/>
    <w:rsid w:val="00B71E49"/>
    <w:rsid w:val="00B752DD"/>
    <w:rsid w:val="00B80E92"/>
    <w:rsid w:val="00B86480"/>
    <w:rsid w:val="00B90271"/>
    <w:rsid w:val="00B92A7A"/>
    <w:rsid w:val="00BB32FE"/>
    <w:rsid w:val="00BD2DB4"/>
    <w:rsid w:val="00BD3CE1"/>
    <w:rsid w:val="00BE1AC4"/>
    <w:rsid w:val="00BE2B03"/>
    <w:rsid w:val="00BE5441"/>
    <w:rsid w:val="00BF1BE2"/>
    <w:rsid w:val="00BF6D68"/>
    <w:rsid w:val="00C000DB"/>
    <w:rsid w:val="00C00A22"/>
    <w:rsid w:val="00C05E86"/>
    <w:rsid w:val="00C10C1F"/>
    <w:rsid w:val="00C21A6A"/>
    <w:rsid w:val="00C3031C"/>
    <w:rsid w:val="00C52684"/>
    <w:rsid w:val="00C56C39"/>
    <w:rsid w:val="00C70B72"/>
    <w:rsid w:val="00C70BD8"/>
    <w:rsid w:val="00C70E9F"/>
    <w:rsid w:val="00C7131D"/>
    <w:rsid w:val="00C74525"/>
    <w:rsid w:val="00C77044"/>
    <w:rsid w:val="00C84E71"/>
    <w:rsid w:val="00CA19DE"/>
    <w:rsid w:val="00CB366A"/>
    <w:rsid w:val="00CC5CF3"/>
    <w:rsid w:val="00CC7195"/>
    <w:rsid w:val="00CD0D26"/>
    <w:rsid w:val="00CD0EAB"/>
    <w:rsid w:val="00CD133F"/>
    <w:rsid w:val="00CD2573"/>
    <w:rsid w:val="00CD7694"/>
    <w:rsid w:val="00CF06BA"/>
    <w:rsid w:val="00CF521F"/>
    <w:rsid w:val="00D042F1"/>
    <w:rsid w:val="00D04813"/>
    <w:rsid w:val="00D04FC9"/>
    <w:rsid w:val="00D068D8"/>
    <w:rsid w:val="00D1185F"/>
    <w:rsid w:val="00D2439B"/>
    <w:rsid w:val="00D353C0"/>
    <w:rsid w:val="00D4209A"/>
    <w:rsid w:val="00D6118C"/>
    <w:rsid w:val="00D620B9"/>
    <w:rsid w:val="00D639E1"/>
    <w:rsid w:val="00D72621"/>
    <w:rsid w:val="00D82988"/>
    <w:rsid w:val="00D846EC"/>
    <w:rsid w:val="00D86B49"/>
    <w:rsid w:val="00DA08C6"/>
    <w:rsid w:val="00DA474E"/>
    <w:rsid w:val="00DD2CED"/>
    <w:rsid w:val="00DF2612"/>
    <w:rsid w:val="00DF5F77"/>
    <w:rsid w:val="00DF66CF"/>
    <w:rsid w:val="00E05EB8"/>
    <w:rsid w:val="00E10120"/>
    <w:rsid w:val="00E300BF"/>
    <w:rsid w:val="00E3248E"/>
    <w:rsid w:val="00E32631"/>
    <w:rsid w:val="00E34AC8"/>
    <w:rsid w:val="00E363C6"/>
    <w:rsid w:val="00E4158C"/>
    <w:rsid w:val="00E519E8"/>
    <w:rsid w:val="00E53CF6"/>
    <w:rsid w:val="00E66957"/>
    <w:rsid w:val="00E72577"/>
    <w:rsid w:val="00E846A2"/>
    <w:rsid w:val="00E90B43"/>
    <w:rsid w:val="00E91FF1"/>
    <w:rsid w:val="00EC432F"/>
    <w:rsid w:val="00EC661C"/>
    <w:rsid w:val="00EC7F89"/>
    <w:rsid w:val="00EE030D"/>
    <w:rsid w:val="00EF324E"/>
    <w:rsid w:val="00EF5C6E"/>
    <w:rsid w:val="00EF61E0"/>
    <w:rsid w:val="00F01308"/>
    <w:rsid w:val="00F01E01"/>
    <w:rsid w:val="00F129C5"/>
    <w:rsid w:val="00F20CB5"/>
    <w:rsid w:val="00F33BDD"/>
    <w:rsid w:val="00F4438E"/>
    <w:rsid w:val="00F7151B"/>
    <w:rsid w:val="00F742CA"/>
    <w:rsid w:val="00F7735A"/>
    <w:rsid w:val="00F83016"/>
    <w:rsid w:val="00F85A93"/>
    <w:rsid w:val="00F8659E"/>
    <w:rsid w:val="00F95FAB"/>
    <w:rsid w:val="00F96C8A"/>
    <w:rsid w:val="00FB132E"/>
    <w:rsid w:val="00FB1E58"/>
    <w:rsid w:val="00FB48AC"/>
    <w:rsid w:val="00FB6DD2"/>
    <w:rsid w:val="00FC03F7"/>
    <w:rsid w:val="00FC4DCB"/>
    <w:rsid w:val="00FC507A"/>
    <w:rsid w:val="00FD6958"/>
    <w:rsid w:val="00FD6E12"/>
    <w:rsid w:val="00FE3DE3"/>
    <w:rsid w:val="00FE4186"/>
    <w:rsid w:val="00FF01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35B4C9-DD5B-4A06-BEF0-C13CFADD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42E2F"/>
    <w:pPr>
      <w:bidi/>
    </w:pPr>
    <w:rPr>
      <w:rFonts w:cs="Narkisim"/>
      <w:sz w:val="22"/>
      <w:szCs w:val="22"/>
      <w:lang w:eastAsia="he-IL"/>
    </w:rPr>
  </w:style>
  <w:style w:type="paragraph" w:styleId="1">
    <w:name w:val="heading 1"/>
    <w:basedOn w:val="a"/>
    <w:next w:val="a"/>
    <w:link w:val="10"/>
    <w:qFormat/>
    <w:rsid w:val="00642E2F"/>
    <w:pPr>
      <w:keepNext/>
      <w:tabs>
        <w:tab w:val="right" w:pos="9469"/>
      </w:tabs>
      <w:jc w:val="both"/>
      <w:outlineLvl w:val="0"/>
    </w:pPr>
    <w:rPr>
      <w:rFonts w:cs="David"/>
      <w:b/>
      <w:bCs/>
      <w:szCs w:val="28"/>
    </w:rPr>
  </w:style>
  <w:style w:type="character" w:default="1" w:styleId="a0">
    <w:name w:val="Default Paragraph Font"/>
    <w:uiPriority w:val="1"/>
    <w:semiHidden/>
    <w:unhideWhenUsed/>
    <w:rsid w:val="00642E2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42E2F"/>
  </w:style>
  <w:style w:type="paragraph" w:styleId="a3">
    <w:name w:val="footnote text"/>
    <w:basedOn w:val="a"/>
    <w:link w:val="a4"/>
    <w:rsid w:val="00642E2F"/>
    <w:pPr>
      <w:ind w:left="170" w:hanging="170"/>
      <w:jc w:val="both"/>
    </w:pPr>
    <w:rPr>
      <w:sz w:val="20"/>
      <w:szCs w:val="20"/>
    </w:rPr>
  </w:style>
  <w:style w:type="character" w:styleId="a5">
    <w:name w:val="footnote reference"/>
    <w:semiHidden/>
    <w:rsid w:val="00642E2F"/>
    <w:rPr>
      <w:vertAlign w:val="superscript"/>
    </w:rPr>
  </w:style>
  <w:style w:type="paragraph" w:styleId="a6">
    <w:name w:val="header"/>
    <w:basedOn w:val="a"/>
    <w:link w:val="a7"/>
    <w:rsid w:val="00642E2F"/>
    <w:pPr>
      <w:tabs>
        <w:tab w:val="center" w:pos="4153"/>
        <w:tab w:val="right" w:pos="8306"/>
      </w:tabs>
    </w:pPr>
  </w:style>
  <w:style w:type="paragraph" w:styleId="a8">
    <w:name w:val="footer"/>
    <w:basedOn w:val="a"/>
    <w:link w:val="a9"/>
    <w:rsid w:val="00642E2F"/>
    <w:pPr>
      <w:tabs>
        <w:tab w:val="center" w:pos="4153"/>
        <w:tab w:val="right" w:pos="8306"/>
      </w:tabs>
    </w:pPr>
  </w:style>
  <w:style w:type="paragraph" w:customStyle="1" w:styleId="aa">
    <w:name w:val="כותרת"/>
    <w:basedOn w:val="a"/>
    <w:rsid w:val="00642E2F"/>
    <w:pPr>
      <w:spacing w:before="240" w:line="320" w:lineRule="atLeast"/>
      <w:jc w:val="center"/>
    </w:pPr>
    <w:rPr>
      <w:rFonts w:cs="David"/>
      <w:b/>
      <w:bCs/>
      <w:spacing w:val="20"/>
      <w:szCs w:val="32"/>
    </w:rPr>
  </w:style>
  <w:style w:type="paragraph" w:customStyle="1" w:styleId="ab">
    <w:name w:val="כותרת קטע"/>
    <w:basedOn w:val="a"/>
    <w:rsid w:val="00642E2F"/>
    <w:pPr>
      <w:spacing w:before="240" w:line="300" w:lineRule="atLeast"/>
    </w:pPr>
    <w:rPr>
      <w:rFonts w:cs="Arial"/>
      <w:b/>
      <w:bCs/>
      <w:szCs w:val="24"/>
    </w:rPr>
  </w:style>
  <w:style w:type="paragraph" w:customStyle="1" w:styleId="ac">
    <w:name w:val="מקור"/>
    <w:basedOn w:val="a"/>
    <w:rsid w:val="00642E2F"/>
    <w:pPr>
      <w:spacing w:line="320" w:lineRule="atLeast"/>
      <w:jc w:val="both"/>
    </w:pPr>
    <w:rPr>
      <w:rFonts w:cs="David"/>
      <w:szCs w:val="24"/>
    </w:rPr>
  </w:style>
  <w:style w:type="paragraph" w:customStyle="1" w:styleId="ad">
    <w:name w:val="מחלקי המים"/>
    <w:basedOn w:val="a"/>
    <w:rsid w:val="00642E2F"/>
    <w:pPr>
      <w:spacing w:line="320" w:lineRule="atLeast"/>
      <w:jc w:val="both"/>
    </w:pPr>
    <w:rPr>
      <w:b/>
      <w:bCs/>
      <w:szCs w:val="24"/>
    </w:rPr>
  </w:style>
  <w:style w:type="character" w:styleId="Hyperlink">
    <w:name w:val="Hyperlink"/>
    <w:rsid w:val="00642E2F"/>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642E2F"/>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642E2F"/>
    <w:rPr>
      <w:rFonts w:cs="Narkisim"/>
      <w:lang w:eastAsia="he-IL"/>
    </w:rPr>
  </w:style>
  <w:style w:type="character" w:customStyle="1" w:styleId="10">
    <w:name w:val="כותרת 1 תו"/>
    <w:link w:val="1"/>
    <w:rsid w:val="00642E2F"/>
    <w:rPr>
      <w:rFonts w:cs="David"/>
      <w:b/>
      <w:bCs/>
      <w:sz w:val="22"/>
      <w:szCs w:val="28"/>
      <w:lang w:eastAsia="he-IL"/>
    </w:rPr>
  </w:style>
  <w:style w:type="character" w:customStyle="1" w:styleId="a7">
    <w:name w:val="כותרת עליונה תו"/>
    <w:link w:val="a6"/>
    <w:rsid w:val="00642E2F"/>
    <w:rPr>
      <w:rFonts w:cs="Narkisim"/>
      <w:sz w:val="22"/>
      <w:szCs w:val="22"/>
      <w:lang w:eastAsia="he-IL"/>
    </w:rPr>
  </w:style>
  <w:style w:type="character" w:customStyle="1" w:styleId="a9">
    <w:name w:val="כותרת תחתונה תו"/>
    <w:link w:val="a8"/>
    <w:rsid w:val="00642E2F"/>
    <w:rPr>
      <w:rFonts w:cs="Narkisim"/>
      <w:sz w:val="22"/>
      <w:szCs w:val="22"/>
      <w:lang w:eastAsia="he-IL"/>
    </w:rPr>
  </w:style>
  <w:style w:type="character" w:customStyle="1" w:styleId="af">
    <w:name w:val="טקסט בלונים תו"/>
    <w:link w:val="ae"/>
    <w:uiPriority w:val="99"/>
    <w:semiHidden/>
    <w:rsid w:val="00642E2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76397">
      <w:bodyDiv w:val="1"/>
      <w:marLeft w:val="0"/>
      <w:marRight w:val="0"/>
      <w:marTop w:val="0"/>
      <w:marBottom w:val="0"/>
      <w:divBdr>
        <w:top w:val="none" w:sz="0" w:space="0" w:color="auto"/>
        <w:left w:val="none" w:sz="0" w:space="0" w:color="auto"/>
        <w:bottom w:val="none" w:sz="0" w:space="0" w:color="auto"/>
        <w:right w:val="none" w:sz="0" w:space="0" w:color="auto"/>
      </w:divBdr>
    </w:div>
    <w:div w:id="16825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C-%D7%99%D7%A9%D7%A8%D7%90%D7%9C-%D7%A2%D7%A8%D7%91%D7%99%D7%9D-%D7%96%D7%94-%D7%91%D7%96%D7%941" TargetMode="External"/><Relationship Id="rId3" Type="http://schemas.openxmlformats.org/officeDocument/2006/relationships/hyperlink" Target="http://www.mayim.org.il/?parasha=%D7%94%D7%97%D7%A6%D7%99-%D7%94%D7%A9%D7%A0%D7%99-%D7%A9%D7%9C-%D7%94%D7%A4%D7%A8%D7%A9%D7%941" TargetMode="External"/><Relationship Id="rId7" Type="http://schemas.openxmlformats.org/officeDocument/2006/relationships/hyperlink" Target="http://www.mayim.org.il/?parasha=%D7%A6%D7%A8%D7%A2%D7%AA-%D7%94%D7%91%D7%99%D7%AA" TargetMode="External"/><Relationship Id="rId2" Type="http://schemas.openxmlformats.org/officeDocument/2006/relationships/hyperlink" Target="http://www.mayim.org.il/?parasha=%D7%9E%D7%A6%D7%95%D7%95%D7%94-%D7%A7%D7%9C%D7%94" TargetMode="External"/><Relationship Id="rId1" Type="http://schemas.openxmlformats.org/officeDocument/2006/relationships/hyperlink" Target="http://www.mayim.org.il/?parasha=%D7%A4%D7%A8%D7%A7%D7%99-%D7%90%D7%91%D7%95%D7%AA1-%D7%A4%D7%A8%D7%A7-%D7%90-%D7%9E%D7%A9%D7%A0%D7%94-%D7%90" TargetMode="External"/><Relationship Id="rId6" Type="http://schemas.openxmlformats.org/officeDocument/2006/relationships/hyperlink" Target="http://www.mayim.org.il/?parasha=%D7%9E%D7%A6%D7%95%D7%95%D7%AA-%D7%A6%D7%93%D7%A7%D7%94-2" TargetMode="External"/><Relationship Id="rId5" Type="http://schemas.openxmlformats.org/officeDocument/2006/relationships/hyperlink" Target="http://www.mayim.org.il/?parasha=%D7%9B%D7%99-%D7%99%D7%A7%D7%A8%D7%90-%D7%A7%D7%9F-%D7%A6%D7%99%D7%A4%D7%95%D7%A8-%D7%9C%D7%A4%D7%A0%D7%99%D7%9A1" TargetMode="External"/><Relationship Id="rId4" Type="http://schemas.openxmlformats.org/officeDocument/2006/relationships/hyperlink" Target="http://www.mayim.org.il/?parasha=%D7%95%D7%9B%D7%99-%D7%AA%D7%A9%D7%92%D7%95" TargetMode="External"/><Relationship Id="rId9" Type="http://schemas.openxmlformats.org/officeDocument/2006/relationships/hyperlink" Target="http://www.mayim.org.il/?parasha=%D7%A0%D7%96%D7%99%D7%A8-%D7%A7%D7%93%D7%95%D7%A9-%D7%90%D7%95-%D7%97%D7%95%D7%9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949</Words>
  <Characters>5415</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אהובה ושנואה</vt:lpstr>
      <vt:lpstr>אהובה ושנואה</vt:lpstr>
    </vt:vector>
  </TitlesOfParts>
  <Company/>
  <LinksUpToDate>false</LinksUpToDate>
  <CharactersWithSpaces>6352</CharactersWithSpaces>
  <SharedDoc>false</SharedDoc>
  <HLinks>
    <vt:vector size="54" baseType="variant">
      <vt:variant>
        <vt:i4>917507</vt:i4>
      </vt:variant>
      <vt:variant>
        <vt:i4>24</vt:i4>
      </vt:variant>
      <vt:variant>
        <vt:i4>0</vt:i4>
      </vt:variant>
      <vt:variant>
        <vt:i4>5</vt:i4>
      </vt:variant>
      <vt:variant>
        <vt:lpwstr>http://www.mayim.org.il/?parasha=%D7%A0%D7%96%D7%99%D7%A8-%D7%A7%D7%93%D7%95%D7%A9-%D7%90%D7%95-%D7%97%D7%95%D7%98%D7%90</vt:lpwstr>
      </vt:variant>
      <vt:variant>
        <vt:lpwstr/>
      </vt:variant>
      <vt:variant>
        <vt:i4>1376339</vt:i4>
      </vt:variant>
      <vt:variant>
        <vt:i4>21</vt:i4>
      </vt:variant>
      <vt:variant>
        <vt:i4>0</vt:i4>
      </vt:variant>
      <vt:variant>
        <vt:i4>5</vt:i4>
      </vt:variant>
      <vt:variant>
        <vt:lpwstr>http://www.mayim.org.il/?parasha=%D7%9B%D7%9C-%D7%99%D7%A9%D7%A8%D7%90%D7%9C-%D7%A2%D7%A8%D7%91%D7%99%D7%9D-%D7%96%D7%94-%D7%91%D7%96%D7%941</vt:lpwstr>
      </vt:variant>
      <vt:variant>
        <vt:lpwstr/>
      </vt:variant>
      <vt:variant>
        <vt:i4>8126505</vt:i4>
      </vt:variant>
      <vt:variant>
        <vt:i4>18</vt:i4>
      </vt:variant>
      <vt:variant>
        <vt:i4>0</vt:i4>
      </vt:variant>
      <vt:variant>
        <vt:i4>5</vt:i4>
      </vt:variant>
      <vt:variant>
        <vt:lpwstr>http://www.mayim.org.il/?parasha=%D7%A6%D7%A8%D7%A2%D7%AA-%D7%94%D7%91%D7%99%D7%AA</vt:lpwstr>
      </vt:variant>
      <vt:variant>
        <vt:lpwstr/>
      </vt:variant>
      <vt:variant>
        <vt:i4>4063346</vt:i4>
      </vt:variant>
      <vt:variant>
        <vt:i4>15</vt:i4>
      </vt:variant>
      <vt:variant>
        <vt:i4>0</vt:i4>
      </vt:variant>
      <vt:variant>
        <vt:i4>5</vt:i4>
      </vt:variant>
      <vt:variant>
        <vt:lpwstr>http://www.mayim.org.il/?parasha=%D7%9E%D7%A6%D7%95%D7%95%D7%AA-%D7%A6%D7%93%D7%A7%D7%94-2</vt:lpwstr>
      </vt:variant>
      <vt:variant>
        <vt:lpwstr/>
      </vt:variant>
      <vt:variant>
        <vt:i4>4128811</vt:i4>
      </vt:variant>
      <vt:variant>
        <vt:i4>12</vt:i4>
      </vt:variant>
      <vt:variant>
        <vt:i4>0</vt:i4>
      </vt:variant>
      <vt:variant>
        <vt:i4>5</vt:i4>
      </vt:variant>
      <vt:variant>
        <vt:lpwstr>http://www.mayim.org.il/?parasha=%D7%9B%D7%99-%D7%99%D7%A7%D7%A8%D7%90-%D7%A7%D7%9F-%D7%A6%D7%99%D7%A4%D7%95%D7%A8-%D7%9C%D7%A4%D7%A0%D7%99%D7%9A1</vt:lpwstr>
      </vt:variant>
      <vt:variant>
        <vt:lpwstr/>
      </vt:variant>
      <vt:variant>
        <vt:i4>5570563</vt:i4>
      </vt:variant>
      <vt:variant>
        <vt:i4>9</vt:i4>
      </vt:variant>
      <vt:variant>
        <vt:i4>0</vt:i4>
      </vt:variant>
      <vt:variant>
        <vt:i4>5</vt:i4>
      </vt:variant>
      <vt:variant>
        <vt:lpwstr>http://www.mayim.org.il/?parasha=%D7%95%D7%9B%D7%99-%D7%AA%D7%A9%D7%92%D7%95</vt:lpwstr>
      </vt:variant>
      <vt:variant>
        <vt:lpwstr/>
      </vt:variant>
      <vt:variant>
        <vt:i4>8126500</vt:i4>
      </vt:variant>
      <vt:variant>
        <vt:i4>6</vt:i4>
      </vt:variant>
      <vt:variant>
        <vt:i4>0</vt:i4>
      </vt:variant>
      <vt:variant>
        <vt:i4>5</vt:i4>
      </vt:variant>
      <vt:variant>
        <vt:lpwstr>http://www.mayim.org.il/?parasha=%D7%94%D7%97%D7%A6%D7%99-%D7%94%D7%A9%D7%A0%D7%99-%D7%A9%D7%9C-%D7%94%D7%A4%D7%A8%D7%A9%D7%941</vt:lpwstr>
      </vt:variant>
      <vt:variant>
        <vt:lpwstr/>
      </vt:variant>
      <vt:variant>
        <vt:i4>7536761</vt:i4>
      </vt:variant>
      <vt:variant>
        <vt:i4>3</vt:i4>
      </vt:variant>
      <vt:variant>
        <vt:i4>0</vt:i4>
      </vt:variant>
      <vt:variant>
        <vt:i4>5</vt:i4>
      </vt:variant>
      <vt:variant>
        <vt:lpwstr>http://www.mayim.org.il/?parasha=%D7%9E%D7%A6%D7%95%D7%95%D7%94-%D7%A7%D7%9C%D7%94</vt:lpwstr>
      </vt:variant>
      <vt:variant>
        <vt:lpwstr/>
      </vt:variant>
      <vt:variant>
        <vt:i4>917508</vt:i4>
      </vt:variant>
      <vt:variant>
        <vt:i4>0</vt:i4>
      </vt:variant>
      <vt:variant>
        <vt:i4>0</vt:i4>
      </vt:variant>
      <vt:variant>
        <vt:i4>5</vt:i4>
      </vt:variant>
      <vt:variant>
        <vt:lpwstr>http://www.mayim.org.il/?parasha=%D7%A4%D7%A8%D7%A7%D7%99-%D7%90%D7%91%D7%95%D7%AA1-%D7%A4%D7%A8%D7%A7-%D7%90-%D7%9E%D7%A9%D7%A0%D7%94-%D7%90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אהובה ושנואה</dc:title>
  <dc:subject>כי תצא, חמישית לנחמה</dc:subject>
  <dc:creator>Asher Yuval</dc:creator>
  <cp:keywords/>
  <cp:lastModifiedBy>Shimon Afek</cp:lastModifiedBy>
  <cp:revision>2</cp:revision>
  <cp:lastPrinted>2017-08-31T23:08:00Z</cp:lastPrinted>
  <dcterms:created xsi:type="dcterms:W3CDTF">2017-09-01T04:09:00Z</dcterms:created>
  <dcterms:modified xsi:type="dcterms:W3CDTF">2017-09-01T04:09:00Z</dcterms:modified>
</cp:coreProperties>
</file>