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311" w:rsidRDefault="00124311" w:rsidP="00623AAF">
      <w:pPr>
        <w:pStyle w:val="aa"/>
        <w:rPr>
          <w:rFonts w:hint="cs"/>
          <w:rtl/>
        </w:rPr>
      </w:pPr>
      <w:bookmarkStart w:id="0" w:name="_GoBack"/>
      <w:bookmarkEnd w:id="0"/>
      <w:r>
        <w:rPr>
          <w:rFonts w:hint="cs"/>
          <w:rtl/>
        </w:rPr>
        <w:t>שום תשים עליך מלך</w:t>
      </w:r>
    </w:p>
    <w:p w:rsidR="00623AAF" w:rsidRPr="00623AAF" w:rsidRDefault="00623AAF" w:rsidP="00740336">
      <w:pPr>
        <w:pStyle w:val="ac"/>
        <w:spacing w:before="240"/>
        <w:rPr>
          <w:rFonts w:ascii="Narkisim" w:hAnsi="Narkisim" w:cs="Narkisim"/>
          <w:szCs w:val="22"/>
          <w:rtl/>
        </w:rPr>
      </w:pPr>
      <w:r w:rsidRPr="00740336">
        <w:rPr>
          <w:rFonts w:ascii="Narkisim" w:hAnsi="Narkisim" w:cs="Narkisim"/>
          <w:b/>
          <w:bCs/>
          <w:szCs w:val="22"/>
          <w:rtl/>
        </w:rPr>
        <w:t>מים ראשונים:</w:t>
      </w:r>
      <w:r w:rsidRPr="00623AAF">
        <w:rPr>
          <w:rFonts w:ascii="Narkisim" w:hAnsi="Narkisim" w:cs="Narkisim"/>
          <w:szCs w:val="22"/>
          <w:rtl/>
        </w:rPr>
        <w:t xml:space="preserve"> דולי המים הוותיקים זוכרים אולי דף זה שחברנו לראשונה בבחירות לכנסת השש עשרה וכפלנו בכנסת השבע עשרה וחזרנו ושלשנו ורבענו בכנסת ה-ח"י והי"ט והנה כעת כולנו חיים גם בכנסת העשרים. כנסת באה וכנסת הולכת ודברי תורה חיים לעולם. ואם נזכה ויזכונו נבחרינו יחול יומא דבחירתא במועדו אחת לארבע שנים, שהרי כל המרבה בבחירות ומקצר בשנים אין זה משובח</w:t>
      </w:r>
      <w:r w:rsidR="00740336">
        <w:rPr>
          <w:rFonts w:ascii="Narkisim" w:hAnsi="Narkisim" w:cs="Narkisim" w:hint="cs"/>
          <w:szCs w:val="22"/>
          <w:rtl/>
        </w:rPr>
        <w:t xml:space="preserve">, </w:t>
      </w:r>
      <w:r w:rsidRPr="00623AAF">
        <w:rPr>
          <w:rFonts w:ascii="Narkisim" w:hAnsi="Narkisim" w:cs="Narkisim"/>
          <w:szCs w:val="22"/>
          <w:rtl/>
        </w:rPr>
        <w:t xml:space="preserve">נזכה לעסוק בתורה ומדרש בשקט </w:t>
      </w:r>
      <w:r w:rsidRPr="00623AAF">
        <w:rPr>
          <w:rFonts w:ascii="Narkisim" w:hAnsi="Narkisim" w:cs="Narkisim" w:hint="cs"/>
          <w:szCs w:val="22"/>
          <w:rtl/>
        </w:rPr>
        <w:t>ובנוע</w:t>
      </w:r>
      <w:r w:rsidRPr="00623AAF">
        <w:rPr>
          <w:rFonts w:ascii="Narkisim" w:hAnsi="Narkisim" w:cs="Narkisim" w:hint="eastAsia"/>
          <w:szCs w:val="22"/>
          <w:rtl/>
        </w:rPr>
        <w:t>ם</w:t>
      </w:r>
      <w:r w:rsidRPr="00623AAF">
        <w:rPr>
          <w:rFonts w:ascii="Narkisim" w:hAnsi="Narkisim" w:cs="Narkisim"/>
          <w:szCs w:val="22"/>
          <w:rtl/>
        </w:rPr>
        <w:t>, ויאריכו ימינו וימי בנינו על האדמה אשר נתן ה' לנו</w:t>
      </w:r>
      <w:r>
        <w:rPr>
          <w:rFonts w:ascii="Narkisim" w:hAnsi="Narkisim" w:cs="Narkisim" w:hint="cs"/>
          <w:szCs w:val="22"/>
          <w:rtl/>
        </w:rPr>
        <w:t xml:space="preserve"> בימינו</w:t>
      </w:r>
      <w:r w:rsidRPr="00623AAF">
        <w:rPr>
          <w:rFonts w:ascii="Narkisim" w:hAnsi="Narkisim" w:cs="Narkisim"/>
          <w:szCs w:val="22"/>
          <w:rtl/>
        </w:rPr>
        <w:t>, בנועם ובשמחה ובלבב טוב.</w:t>
      </w:r>
    </w:p>
    <w:p w:rsidR="00124311" w:rsidRDefault="00124311">
      <w:pPr>
        <w:pStyle w:val="ab"/>
        <w:rPr>
          <w:sz w:val="20"/>
          <w:rtl/>
          <w:lang w:val="he-IL"/>
        </w:rPr>
      </w:pPr>
      <w:r>
        <w:rPr>
          <w:rFonts w:hint="cs"/>
          <w:rtl/>
          <w:lang w:val="he-IL"/>
        </w:rPr>
        <w:t xml:space="preserve">ספרי דברים פיסקא סז  </w:t>
      </w:r>
    </w:p>
    <w:p w:rsidR="00124311" w:rsidRDefault="00124311">
      <w:pPr>
        <w:pStyle w:val="ac"/>
        <w:rPr>
          <w:sz w:val="20"/>
          <w:rtl/>
          <w:lang w:val="he-IL"/>
        </w:rPr>
      </w:pPr>
      <w:r>
        <w:rPr>
          <w:rFonts w:hint="cs"/>
          <w:rtl/>
          <w:lang w:val="he-IL"/>
        </w:rPr>
        <w:t>רבי יהודה אומר: שלש מצוות נצטוו ישראל בשעת כניסתם לארץ, למנות להם מלך, לבנות להם בית הבחירה ולהכרית זרע עמלק. איני יודע איזה יקדום, אם למנות להם מלך, אם לבנות להם בית הבחירה, אם להכרית זרע עמלק? תלמוד לומר: "ויאמר כי יד על כס יה מלחמה לה' בעמלק" (שמות יז טז) - משישב המלך על כסא ה' את מכרית זרע עמלק.</w:t>
      </w:r>
      <w:r>
        <w:rPr>
          <w:rStyle w:val="a5"/>
          <w:rtl/>
          <w:lang w:val="he-IL"/>
        </w:rPr>
        <w:footnoteReference w:id="1"/>
      </w:r>
      <w:r>
        <w:rPr>
          <w:rFonts w:hint="cs"/>
          <w:rtl/>
          <w:lang w:val="he-IL"/>
        </w:rPr>
        <w:t xml:space="preserve">  </w:t>
      </w:r>
    </w:p>
    <w:p w:rsidR="00124311" w:rsidRDefault="00124311">
      <w:pPr>
        <w:pStyle w:val="ab"/>
        <w:rPr>
          <w:sz w:val="20"/>
          <w:rtl/>
          <w:lang w:val="he-IL"/>
        </w:rPr>
      </w:pPr>
      <w:r>
        <w:rPr>
          <w:rFonts w:hint="cs"/>
          <w:rtl/>
          <w:lang w:val="he-IL"/>
        </w:rPr>
        <w:t xml:space="preserve">רמב"ן דברים פרק יז פסוק יד </w:t>
      </w:r>
    </w:p>
    <w:p w:rsidR="00124311" w:rsidRDefault="00124311">
      <w:pPr>
        <w:pStyle w:val="ac"/>
        <w:rPr>
          <w:rFonts w:hint="cs"/>
          <w:rtl/>
          <w:lang w:val="he-IL"/>
        </w:rPr>
      </w:pPr>
      <w:r>
        <w:rPr>
          <w:rFonts w:hint="cs"/>
          <w:rtl/>
          <w:lang w:val="he-IL"/>
        </w:rPr>
        <w:t>"ואמרת אשימה עלי מלך" - ... והיא מצות עשה שיחייב אותנו לומר כן אחר ירושה וישיבה, כלשון</w:t>
      </w:r>
      <w:r w:rsidR="00600687">
        <w:rPr>
          <w:rFonts w:hint="cs"/>
          <w:rtl/>
          <w:lang w:val="he-IL"/>
        </w:rPr>
        <w:t>:</w:t>
      </w:r>
      <w:r>
        <w:rPr>
          <w:rFonts w:hint="cs"/>
          <w:rtl/>
          <w:lang w:val="he-IL"/>
        </w:rPr>
        <w:t xml:space="preserve"> </w:t>
      </w:r>
      <w:r w:rsidR="007337D1">
        <w:rPr>
          <w:rFonts w:hint="cs"/>
          <w:rtl/>
          <w:lang w:val="he-IL"/>
        </w:rPr>
        <w:t>"</w:t>
      </w:r>
      <w:r>
        <w:rPr>
          <w:rFonts w:hint="cs"/>
          <w:rtl/>
          <w:lang w:val="he-IL"/>
        </w:rPr>
        <w:t>ועשית  מעקה לגגך</w:t>
      </w:r>
      <w:r w:rsidR="007337D1">
        <w:rPr>
          <w:rFonts w:hint="cs"/>
          <w:rtl/>
          <w:lang w:val="he-IL"/>
        </w:rPr>
        <w:t>"</w:t>
      </w:r>
      <w:r>
        <w:rPr>
          <w:rFonts w:hint="cs"/>
          <w:rtl/>
          <w:lang w:val="he-IL"/>
        </w:rPr>
        <w:t xml:space="preserve"> (להלן כב ח) וזולתם. והזכיר "ואמרת", כי מצוה שיבואו לפני הכהנים הלוים ואל  השופט ויאמרו להם</w:t>
      </w:r>
      <w:r w:rsidR="00892F16">
        <w:rPr>
          <w:rFonts w:hint="cs"/>
          <w:rtl/>
          <w:lang w:val="he-IL"/>
        </w:rPr>
        <w:t>:</w:t>
      </w:r>
      <w:r>
        <w:rPr>
          <w:rFonts w:hint="cs"/>
          <w:rtl/>
          <w:lang w:val="he-IL"/>
        </w:rPr>
        <w:t xml:space="preserve"> רצוננו שנשים עלינו מלך.</w:t>
      </w:r>
      <w:r w:rsidR="007337D1">
        <w:rPr>
          <w:rStyle w:val="a5"/>
          <w:rtl/>
          <w:lang w:val="he-IL"/>
        </w:rPr>
        <w:footnoteReference w:id="2"/>
      </w:r>
    </w:p>
    <w:p w:rsidR="00C863CC" w:rsidRDefault="00C863CC" w:rsidP="00C863CC">
      <w:pPr>
        <w:pStyle w:val="ab"/>
        <w:rPr>
          <w:rtl/>
          <w:lang w:eastAsia="en-US"/>
        </w:rPr>
      </w:pPr>
      <w:r>
        <w:rPr>
          <w:rFonts w:hint="eastAsia"/>
          <w:rtl/>
          <w:lang w:eastAsia="en-US"/>
        </w:rPr>
        <w:t>ספר</w:t>
      </w:r>
      <w:r>
        <w:rPr>
          <w:rtl/>
          <w:lang w:eastAsia="en-US"/>
        </w:rPr>
        <w:t xml:space="preserve"> </w:t>
      </w:r>
      <w:r>
        <w:rPr>
          <w:rFonts w:hint="eastAsia"/>
          <w:rtl/>
          <w:lang w:eastAsia="en-US"/>
        </w:rPr>
        <w:t>המצוות</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מצות</w:t>
      </w:r>
      <w:r>
        <w:rPr>
          <w:rtl/>
          <w:lang w:eastAsia="en-US"/>
        </w:rPr>
        <w:t xml:space="preserve"> </w:t>
      </w:r>
      <w:r>
        <w:rPr>
          <w:rFonts w:hint="eastAsia"/>
          <w:rtl/>
          <w:lang w:eastAsia="en-US"/>
        </w:rPr>
        <w:t>עשה</w:t>
      </w:r>
      <w:r>
        <w:rPr>
          <w:rtl/>
          <w:lang w:eastAsia="en-US"/>
        </w:rPr>
        <w:t xml:space="preserve"> </w:t>
      </w:r>
      <w:r>
        <w:rPr>
          <w:rFonts w:hint="eastAsia"/>
          <w:rtl/>
          <w:lang w:eastAsia="en-US"/>
        </w:rPr>
        <w:t>קעג</w:t>
      </w:r>
      <w:r>
        <w:rPr>
          <w:rtl/>
          <w:lang w:eastAsia="en-US"/>
        </w:rPr>
        <w:t xml:space="preserve"> </w:t>
      </w:r>
    </w:p>
    <w:p w:rsidR="00C863CC" w:rsidRDefault="00C863CC" w:rsidP="00C863CC">
      <w:pPr>
        <w:pStyle w:val="ac"/>
        <w:rPr>
          <w:rFonts w:hint="cs"/>
          <w:rtl/>
          <w:lang w:eastAsia="en-US"/>
        </w:rPr>
      </w:pPr>
      <w:r>
        <w:rPr>
          <w:rFonts w:hint="eastAsia"/>
          <w:rtl/>
          <w:lang w:eastAsia="en-US"/>
        </w:rPr>
        <w:t>והמצוה</w:t>
      </w:r>
      <w:r>
        <w:rPr>
          <w:rtl/>
          <w:lang w:eastAsia="en-US"/>
        </w:rPr>
        <w:t xml:space="preserve"> </w:t>
      </w:r>
      <w:r>
        <w:rPr>
          <w:rFonts w:hint="eastAsia"/>
          <w:rtl/>
          <w:lang w:eastAsia="en-US"/>
        </w:rPr>
        <w:t>הקע</w:t>
      </w:r>
      <w:r>
        <w:rPr>
          <w:rtl/>
          <w:lang w:eastAsia="en-US"/>
        </w:rPr>
        <w:t>"</w:t>
      </w:r>
      <w:r>
        <w:rPr>
          <w:rFonts w:hint="eastAsia"/>
          <w:rtl/>
          <w:lang w:eastAsia="en-US"/>
        </w:rPr>
        <w:t>ג</w:t>
      </w:r>
      <w:r>
        <w:rPr>
          <w:rtl/>
          <w:lang w:eastAsia="en-US"/>
        </w:rPr>
        <w:t xml:space="preserve"> </w:t>
      </w:r>
      <w:r>
        <w:rPr>
          <w:rFonts w:hint="eastAsia"/>
          <w:rtl/>
          <w:lang w:eastAsia="en-US"/>
        </w:rPr>
        <w:t>היא</w:t>
      </w:r>
      <w:r>
        <w:rPr>
          <w:rtl/>
          <w:lang w:eastAsia="en-US"/>
        </w:rPr>
        <w:t xml:space="preserve"> </w:t>
      </w:r>
      <w:r>
        <w:rPr>
          <w:rFonts w:hint="eastAsia"/>
          <w:rtl/>
          <w:lang w:eastAsia="en-US"/>
        </w:rPr>
        <w:t>שצונו</w:t>
      </w:r>
      <w:r>
        <w:rPr>
          <w:rtl/>
          <w:lang w:eastAsia="en-US"/>
        </w:rPr>
        <w:t xml:space="preserve"> </w:t>
      </w:r>
      <w:r>
        <w:rPr>
          <w:rFonts w:hint="eastAsia"/>
          <w:rtl/>
          <w:lang w:eastAsia="en-US"/>
        </w:rPr>
        <w:t>למנות</w:t>
      </w:r>
      <w:r>
        <w:rPr>
          <w:rtl/>
          <w:lang w:eastAsia="en-US"/>
        </w:rPr>
        <w:t xml:space="preserve"> </w:t>
      </w:r>
      <w:r>
        <w:rPr>
          <w:rFonts w:hint="eastAsia"/>
          <w:rtl/>
          <w:lang w:eastAsia="en-US"/>
        </w:rPr>
        <w:t>עלינו</w:t>
      </w:r>
      <w:r>
        <w:rPr>
          <w:rtl/>
          <w:lang w:eastAsia="en-US"/>
        </w:rPr>
        <w:t xml:space="preserve"> </w:t>
      </w:r>
      <w:r>
        <w:rPr>
          <w:rFonts w:hint="eastAsia"/>
          <w:rtl/>
          <w:lang w:eastAsia="en-US"/>
        </w:rPr>
        <w:t>מלך</w:t>
      </w:r>
      <w:r>
        <w:rPr>
          <w:rtl/>
          <w:lang w:eastAsia="en-US"/>
        </w:rPr>
        <w:t xml:space="preserve"> </w:t>
      </w:r>
      <w:r>
        <w:rPr>
          <w:rFonts w:hint="eastAsia"/>
          <w:rtl/>
          <w:lang w:eastAsia="en-US"/>
        </w:rPr>
        <w:t>מישראל</w:t>
      </w:r>
      <w:r>
        <w:rPr>
          <w:rtl/>
          <w:lang w:eastAsia="en-US"/>
        </w:rPr>
        <w:t xml:space="preserve"> </w:t>
      </w:r>
      <w:r>
        <w:rPr>
          <w:rFonts w:hint="eastAsia"/>
          <w:rtl/>
          <w:lang w:eastAsia="en-US"/>
        </w:rPr>
        <w:t>יקבץ</w:t>
      </w:r>
      <w:r>
        <w:rPr>
          <w:rtl/>
          <w:lang w:eastAsia="en-US"/>
        </w:rPr>
        <w:t xml:space="preserve"> </w:t>
      </w:r>
      <w:r>
        <w:rPr>
          <w:rFonts w:hint="eastAsia"/>
          <w:rtl/>
          <w:lang w:eastAsia="en-US"/>
        </w:rPr>
        <w:t>כל</w:t>
      </w:r>
      <w:r>
        <w:rPr>
          <w:rtl/>
          <w:lang w:eastAsia="en-US"/>
        </w:rPr>
        <w:t xml:space="preserve"> </w:t>
      </w:r>
      <w:r>
        <w:rPr>
          <w:rFonts w:hint="eastAsia"/>
          <w:rtl/>
          <w:lang w:eastAsia="en-US"/>
        </w:rPr>
        <w:t>אומתינו</w:t>
      </w:r>
      <w:r>
        <w:rPr>
          <w:rtl/>
          <w:lang w:eastAsia="en-US"/>
        </w:rPr>
        <w:t xml:space="preserve"> </w:t>
      </w:r>
      <w:r>
        <w:rPr>
          <w:rFonts w:hint="eastAsia"/>
          <w:rtl/>
          <w:lang w:eastAsia="en-US"/>
        </w:rPr>
        <w:t>וינהיגנו</w:t>
      </w:r>
      <w:r>
        <w:rPr>
          <w:rtl/>
          <w:lang w:eastAsia="en-US"/>
        </w:rPr>
        <w:t xml:space="preserve">. </w:t>
      </w:r>
      <w:r>
        <w:rPr>
          <w:rFonts w:hint="eastAsia"/>
          <w:rtl/>
          <w:lang w:eastAsia="en-US"/>
        </w:rPr>
        <w:t>והוא</w:t>
      </w:r>
      <w:r>
        <w:rPr>
          <w:rtl/>
          <w:lang w:eastAsia="en-US"/>
        </w:rPr>
        <w:t xml:space="preserve"> </w:t>
      </w:r>
      <w:r>
        <w:rPr>
          <w:rFonts w:hint="eastAsia"/>
          <w:rtl/>
          <w:lang w:eastAsia="en-US"/>
        </w:rPr>
        <w:t>אמרו</w:t>
      </w:r>
      <w:r>
        <w:rPr>
          <w:rtl/>
          <w:lang w:eastAsia="en-US"/>
        </w:rPr>
        <w:t xml:space="preserve"> </w:t>
      </w:r>
      <w:r w:rsidRPr="00EB0ACF">
        <w:rPr>
          <w:rFonts w:hint="eastAsia"/>
          <w:rtl/>
          <w:lang w:eastAsia="en-US"/>
        </w:rPr>
        <w:t>ית</w:t>
      </w:r>
      <w:r w:rsidRPr="00EB0ACF">
        <w:rPr>
          <w:rFonts w:hint="cs"/>
          <w:rtl/>
          <w:lang w:eastAsia="en-US"/>
        </w:rPr>
        <w:t>ברך</w:t>
      </w:r>
      <w:r w:rsidRPr="00EB0ACF">
        <w:rPr>
          <w:rtl/>
          <w:lang w:eastAsia="en-US"/>
        </w:rPr>
        <w:t xml:space="preserve"> (</w:t>
      </w:r>
      <w:r w:rsidRPr="00EB0ACF">
        <w:rPr>
          <w:rFonts w:hint="eastAsia"/>
          <w:rtl/>
          <w:lang w:eastAsia="en-US"/>
        </w:rPr>
        <w:t>שם</w:t>
      </w:r>
      <w:r w:rsidRPr="00EB0ACF">
        <w:rPr>
          <w:rtl/>
          <w:lang w:eastAsia="en-US"/>
        </w:rPr>
        <w:t xml:space="preserve"> </w:t>
      </w:r>
      <w:r w:rsidRPr="00EB0ACF">
        <w:rPr>
          <w:rFonts w:hint="eastAsia"/>
          <w:rtl/>
          <w:lang w:eastAsia="en-US"/>
        </w:rPr>
        <w:t>יז</w:t>
      </w:r>
      <w:r w:rsidRPr="00EB0ACF">
        <w:rPr>
          <w:rtl/>
          <w:lang w:eastAsia="en-US"/>
        </w:rPr>
        <w:t xml:space="preserve">) </w:t>
      </w:r>
      <w:r w:rsidRPr="00EB0ACF">
        <w:rPr>
          <w:rFonts w:hint="eastAsia"/>
          <w:rtl/>
          <w:lang w:eastAsia="en-US"/>
        </w:rPr>
        <w:t>שום</w:t>
      </w:r>
      <w:r w:rsidRPr="00EB0ACF">
        <w:rPr>
          <w:rtl/>
          <w:lang w:eastAsia="en-US"/>
        </w:rPr>
        <w:t xml:space="preserve"> </w:t>
      </w:r>
      <w:r w:rsidRPr="00EB0ACF">
        <w:rPr>
          <w:rFonts w:hint="eastAsia"/>
          <w:rtl/>
          <w:lang w:eastAsia="en-US"/>
        </w:rPr>
        <w:t>תשים</w:t>
      </w:r>
      <w:r w:rsidRPr="00EB0ACF">
        <w:rPr>
          <w:rtl/>
          <w:lang w:eastAsia="en-US"/>
        </w:rPr>
        <w:t xml:space="preserve"> </w:t>
      </w:r>
      <w:r w:rsidRPr="00EB0ACF">
        <w:rPr>
          <w:rFonts w:hint="eastAsia"/>
          <w:rtl/>
          <w:lang w:eastAsia="en-US"/>
        </w:rPr>
        <w:t>עליך</w:t>
      </w:r>
      <w:r w:rsidRPr="00EB0ACF">
        <w:rPr>
          <w:rtl/>
          <w:lang w:eastAsia="en-US"/>
        </w:rPr>
        <w:t xml:space="preserve"> </w:t>
      </w:r>
      <w:r w:rsidRPr="00EB0ACF">
        <w:rPr>
          <w:rFonts w:hint="eastAsia"/>
          <w:rtl/>
          <w:lang w:eastAsia="en-US"/>
        </w:rPr>
        <w:t>מלך</w:t>
      </w:r>
      <w:r w:rsidRPr="00EB0ACF">
        <w:rPr>
          <w:rtl/>
          <w:lang w:eastAsia="en-US"/>
        </w:rPr>
        <w:t xml:space="preserve">. </w:t>
      </w:r>
      <w:r w:rsidRPr="00EB0ACF">
        <w:rPr>
          <w:rFonts w:hint="eastAsia"/>
          <w:rtl/>
          <w:lang w:eastAsia="en-US"/>
        </w:rPr>
        <w:t>וכבר</w:t>
      </w:r>
      <w:r w:rsidRPr="00EB0ACF">
        <w:rPr>
          <w:rtl/>
          <w:lang w:eastAsia="en-US"/>
        </w:rPr>
        <w:t xml:space="preserve"> </w:t>
      </w:r>
      <w:r w:rsidRPr="00EB0ACF">
        <w:rPr>
          <w:rFonts w:hint="eastAsia"/>
          <w:rtl/>
          <w:lang w:eastAsia="en-US"/>
        </w:rPr>
        <w:t>קדם</w:t>
      </w:r>
      <w:r w:rsidRPr="00EB0ACF">
        <w:rPr>
          <w:rtl/>
          <w:lang w:eastAsia="en-US"/>
        </w:rPr>
        <w:t xml:space="preserve"> </w:t>
      </w:r>
      <w:r w:rsidRPr="00EB0ACF">
        <w:rPr>
          <w:rFonts w:hint="eastAsia"/>
          <w:rtl/>
          <w:lang w:eastAsia="en-US"/>
        </w:rPr>
        <w:t>לנו</w:t>
      </w:r>
      <w:r w:rsidRPr="00EB0ACF">
        <w:rPr>
          <w:rtl/>
          <w:lang w:eastAsia="en-US"/>
        </w:rPr>
        <w:t xml:space="preserve"> </w:t>
      </w:r>
      <w:r w:rsidRPr="00EB0ACF">
        <w:rPr>
          <w:rFonts w:hint="eastAsia"/>
          <w:rtl/>
          <w:lang w:eastAsia="en-US"/>
        </w:rPr>
        <w:t>לשונם</w:t>
      </w:r>
      <w:r w:rsidRPr="00EB0ACF">
        <w:rPr>
          <w:rtl/>
          <w:lang w:eastAsia="en-US"/>
        </w:rPr>
        <w:t xml:space="preserve"> </w:t>
      </w:r>
      <w:r w:rsidRPr="00EB0ACF">
        <w:rPr>
          <w:rFonts w:hint="eastAsia"/>
          <w:rtl/>
          <w:lang w:eastAsia="en-US"/>
        </w:rPr>
        <w:t>בספרי</w:t>
      </w:r>
      <w:r w:rsidRPr="00EB0ACF">
        <w:rPr>
          <w:rFonts w:hint="cs"/>
          <w:rtl/>
          <w:lang w:eastAsia="en-US"/>
        </w:rPr>
        <w:t>: "</w:t>
      </w:r>
      <w:r w:rsidRPr="00EB0ACF">
        <w:rPr>
          <w:rFonts w:hint="eastAsia"/>
          <w:rtl/>
          <w:lang w:eastAsia="en-US"/>
        </w:rPr>
        <w:t>שלש</w:t>
      </w:r>
      <w:r w:rsidRPr="00EB0ACF">
        <w:rPr>
          <w:rtl/>
          <w:lang w:eastAsia="en-US"/>
        </w:rPr>
        <w:t xml:space="preserve"> </w:t>
      </w:r>
      <w:r w:rsidRPr="00EB0ACF">
        <w:rPr>
          <w:rFonts w:hint="eastAsia"/>
          <w:rtl/>
          <w:lang w:eastAsia="en-US"/>
        </w:rPr>
        <w:t>מצות</w:t>
      </w:r>
      <w:r w:rsidRPr="00EB0ACF">
        <w:rPr>
          <w:rtl/>
          <w:lang w:eastAsia="en-US"/>
        </w:rPr>
        <w:t xml:space="preserve"> </w:t>
      </w:r>
      <w:r w:rsidRPr="00EB0ACF">
        <w:rPr>
          <w:rFonts w:hint="eastAsia"/>
          <w:rtl/>
          <w:lang w:eastAsia="en-US"/>
        </w:rPr>
        <w:t>נצטוו</w:t>
      </w:r>
      <w:r w:rsidRPr="00EB0ACF">
        <w:rPr>
          <w:rtl/>
          <w:lang w:eastAsia="en-US"/>
        </w:rPr>
        <w:t xml:space="preserve"> </w:t>
      </w:r>
      <w:r w:rsidRPr="00EB0ACF">
        <w:rPr>
          <w:rFonts w:hint="eastAsia"/>
          <w:rtl/>
          <w:lang w:eastAsia="en-US"/>
        </w:rPr>
        <w:t>ישראל</w:t>
      </w:r>
      <w:r w:rsidRPr="00EB0ACF">
        <w:rPr>
          <w:rtl/>
          <w:lang w:eastAsia="en-US"/>
        </w:rPr>
        <w:t xml:space="preserve"> </w:t>
      </w:r>
      <w:r w:rsidRPr="00EB0ACF">
        <w:rPr>
          <w:rFonts w:hint="eastAsia"/>
          <w:rtl/>
          <w:lang w:eastAsia="en-US"/>
        </w:rPr>
        <w:t>בכניסתן</w:t>
      </w:r>
      <w:r w:rsidRPr="00EB0ACF">
        <w:rPr>
          <w:rtl/>
          <w:lang w:eastAsia="en-US"/>
        </w:rPr>
        <w:t xml:space="preserve"> </w:t>
      </w:r>
      <w:r w:rsidRPr="00EB0ACF">
        <w:rPr>
          <w:rFonts w:hint="eastAsia"/>
          <w:rtl/>
          <w:lang w:eastAsia="en-US"/>
        </w:rPr>
        <w:t>לארץ</w:t>
      </w:r>
      <w:r w:rsidRPr="00EB0ACF">
        <w:rPr>
          <w:rtl/>
          <w:lang w:eastAsia="en-US"/>
        </w:rPr>
        <w:t xml:space="preserve"> </w:t>
      </w:r>
      <w:r w:rsidRPr="00EB0ACF">
        <w:rPr>
          <w:rFonts w:hint="eastAsia"/>
          <w:rtl/>
          <w:lang w:eastAsia="en-US"/>
        </w:rPr>
        <w:t>למנות</w:t>
      </w:r>
      <w:r w:rsidRPr="00EB0ACF">
        <w:rPr>
          <w:rtl/>
          <w:lang w:eastAsia="en-US"/>
        </w:rPr>
        <w:t xml:space="preserve"> </w:t>
      </w:r>
      <w:r w:rsidRPr="00EB0ACF">
        <w:rPr>
          <w:rFonts w:hint="eastAsia"/>
          <w:rtl/>
          <w:lang w:eastAsia="en-US"/>
        </w:rPr>
        <w:t>להם</w:t>
      </w:r>
      <w:r w:rsidRPr="00EB0ACF">
        <w:rPr>
          <w:rtl/>
          <w:lang w:eastAsia="en-US"/>
        </w:rPr>
        <w:t xml:space="preserve"> </w:t>
      </w:r>
      <w:r w:rsidRPr="00EB0ACF">
        <w:rPr>
          <w:rFonts w:hint="eastAsia"/>
          <w:rtl/>
          <w:lang w:eastAsia="en-US"/>
        </w:rPr>
        <w:t>מלך</w:t>
      </w:r>
      <w:r w:rsidRPr="00EB0ACF">
        <w:rPr>
          <w:rtl/>
          <w:lang w:eastAsia="en-US"/>
        </w:rPr>
        <w:t xml:space="preserve"> </w:t>
      </w:r>
      <w:r w:rsidRPr="00EB0ACF">
        <w:rPr>
          <w:rFonts w:hint="eastAsia"/>
          <w:rtl/>
          <w:lang w:eastAsia="en-US"/>
        </w:rPr>
        <w:t>ולבנות</w:t>
      </w:r>
      <w:r w:rsidRPr="00EB0ACF">
        <w:rPr>
          <w:rtl/>
          <w:lang w:eastAsia="en-US"/>
        </w:rPr>
        <w:t xml:space="preserve"> </w:t>
      </w:r>
      <w:r w:rsidRPr="00EB0ACF">
        <w:rPr>
          <w:rFonts w:hint="eastAsia"/>
          <w:rtl/>
          <w:lang w:eastAsia="en-US"/>
        </w:rPr>
        <w:t>להם</w:t>
      </w:r>
      <w:r w:rsidRPr="00EB0ACF">
        <w:rPr>
          <w:rtl/>
          <w:lang w:eastAsia="en-US"/>
        </w:rPr>
        <w:t xml:space="preserve"> </w:t>
      </w:r>
      <w:r w:rsidRPr="00EB0ACF">
        <w:rPr>
          <w:rFonts w:hint="eastAsia"/>
          <w:rtl/>
          <w:lang w:eastAsia="en-US"/>
        </w:rPr>
        <w:t>בית</w:t>
      </w:r>
      <w:r w:rsidRPr="00EB0ACF">
        <w:rPr>
          <w:rtl/>
          <w:lang w:eastAsia="en-US"/>
        </w:rPr>
        <w:t xml:space="preserve"> </w:t>
      </w:r>
      <w:r w:rsidRPr="00EB0ACF">
        <w:rPr>
          <w:rFonts w:hint="eastAsia"/>
          <w:rtl/>
          <w:lang w:eastAsia="en-US"/>
        </w:rPr>
        <w:t>הבחירה</w:t>
      </w:r>
      <w:r w:rsidRPr="00EB0ACF">
        <w:rPr>
          <w:rtl/>
          <w:lang w:eastAsia="en-US"/>
        </w:rPr>
        <w:t xml:space="preserve"> </w:t>
      </w:r>
      <w:r w:rsidRPr="00EB0ACF">
        <w:rPr>
          <w:rFonts w:hint="eastAsia"/>
          <w:rtl/>
          <w:lang w:eastAsia="en-US"/>
        </w:rPr>
        <w:t>ולהכריע</w:t>
      </w:r>
      <w:r w:rsidRPr="00EB0ACF">
        <w:rPr>
          <w:rtl/>
          <w:lang w:eastAsia="en-US"/>
        </w:rPr>
        <w:t xml:space="preserve"> </w:t>
      </w:r>
      <w:r w:rsidRPr="00EB0ACF">
        <w:rPr>
          <w:rFonts w:hint="eastAsia"/>
          <w:rtl/>
          <w:lang w:eastAsia="en-US"/>
        </w:rPr>
        <w:t>זרעו</w:t>
      </w:r>
      <w:r w:rsidRPr="00EB0ACF">
        <w:rPr>
          <w:rtl/>
          <w:lang w:eastAsia="en-US"/>
        </w:rPr>
        <w:t xml:space="preserve"> </w:t>
      </w:r>
      <w:r w:rsidRPr="00EB0ACF">
        <w:rPr>
          <w:rFonts w:hint="eastAsia"/>
          <w:rtl/>
          <w:lang w:eastAsia="en-US"/>
        </w:rPr>
        <w:t>שלעמלק</w:t>
      </w:r>
      <w:r w:rsidR="00CB13B0">
        <w:rPr>
          <w:rFonts w:hint="cs"/>
          <w:rtl/>
          <w:lang w:eastAsia="en-US"/>
        </w:rPr>
        <w:t>"</w:t>
      </w:r>
      <w:r w:rsidRPr="00EB0ACF">
        <w:rPr>
          <w:rtl/>
          <w:lang w:eastAsia="en-US"/>
        </w:rPr>
        <w:t xml:space="preserve">. </w:t>
      </w:r>
      <w:r w:rsidRPr="00EB0ACF">
        <w:rPr>
          <w:rFonts w:hint="eastAsia"/>
          <w:rtl/>
          <w:lang w:eastAsia="en-US"/>
        </w:rPr>
        <w:t>ולשון</w:t>
      </w:r>
      <w:r w:rsidRPr="00EB0ACF">
        <w:rPr>
          <w:rtl/>
          <w:lang w:eastAsia="en-US"/>
        </w:rPr>
        <w:t xml:space="preserve"> </w:t>
      </w:r>
      <w:r w:rsidRPr="00EB0ACF">
        <w:rPr>
          <w:rFonts w:hint="eastAsia"/>
          <w:rtl/>
          <w:lang w:eastAsia="en-US"/>
        </w:rPr>
        <w:t>ספרי</w:t>
      </w:r>
      <w:r w:rsidRPr="00EB0ACF">
        <w:rPr>
          <w:rtl/>
          <w:lang w:eastAsia="en-US"/>
        </w:rPr>
        <w:t xml:space="preserve"> </w:t>
      </w:r>
      <w:r w:rsidRPr="00EB0ACF">
        <w:rPr>
          <w:rFonts w:hint="eastAsia"/>
          <w:rtl/>
          <w:lang w:eastAsia="en-US"/>
        </w:rPr>
        <w:t>ג</w:t>
      </w:r>
      <w:r w:rsidRPr="00EB0ACF">
        <w:rPr>
          <w:rtl/>
          <w:lang w:eastAsia="en-US"/>
        </w:rPr>
        <w:t>"</w:t>
      </w:r>
      <w:r w:rsidRPr="00EB0ACF">
        <w:rPr>
          <w:rFonts w:hint="eastAsia"/>
          <w:rtl/>
          <w:lang w:eastAsia="en-US"/>
        </w:rPr>
        <w:t>כ</w:t>
      </w:r>
      <w:r w:rsidR="00600687">
        <w:rPr>
          <w:rFonts w:hint="cs"/>
          <w:rtl/>
          <w:lang w:eastAsia="en-US"/>
        </w:rPr>
        <w:t>:</w:t>
      </w:r>
      <w:r w:rsidRPr="00EB0ACF">
        <w:rPr>
          <w:rtl/>
          <w:lang w:eastAsia="en-US"/>
        </w:rPr>
        <w:t xml:space="preserve"> </w:t>
      </w:r>
      <w:r w:rsidR="00EB0ACF">
        <w:rPr>
          <w:rFonts w:hint="cs"/>
          <w:rtl/>
          <w:lang w:eastAsia="en-US"/>
        </w:rPr>
        <w:t>"</w:t>
      </w:r>
      <w:r w:rsidRPr="00EB0ACF">
        <w:rPr>
          <w:rFonts w:hint="eastAsia"/>
          <w:rtl/>
          <w:lang w:eastAsia="en-US"/>
        </w:rPr>
        <w:t>שום</w:t>
      </w:r>
      <w:r w:rsidRPr="00EB0ACF">
        <w:rPr>
          <w:rtl/>
          <w:lang w:eastAsia="en-US"/>
        </w:rPr>
        <w:t xml:space="preserve"> </w:t>
      </w:r>
      <w:r w:rsidRPr="00EB0ACF">
        <w:rPr>
          <w:rFonts w:hint="eastAsia"/>
          <w:rtl/>
          <w:lang w:eastAsia="en-US"/>
        </w:rPr>
        <w:t>תשים</w:t>
      </w:r>
      <w:r w:rsidRPr="00EB0ACF">
        <w:rPr>
          <w:rtl/>
          <w:lang w:eastAsia="en-US"/>
        </w:rPr>
        <w:t xml:space="preserve"> </w:t>
      </w:r>
      <w:r w:rsidRPr="00EB0ACF">
        <w:rPr>
          <w:rFonts w:hint="eastAsia"/>
          <w:rtl/>
          <w:lang w:eastAsia="en-US"/>
        </w:rPr>
        <w:t>עליך</w:t>
      </w:r>
      <w:r w:rsidRPr="00EB0ACF">
        <w:rPr>
          <w:rtl/>
          <w:lang w:eastAsia="en-US"/>
        </w:rPr>
        <w:t xml:space="preserve"> </w:t>
      </w:r>
      <w:r w:rsidRPr="00EB0ACF">
        <w:rPr>
          <w:rFonts w:hint="eastAsia"/>
          <w:rtl/>
          <w:lang w:eastAsia="en-US"/>
        </w:rPr>
        <w:t>מלך</w:t>
      </w:r>
      <w:r w:rsidRPr="00EB0ACF">
        <w:rPr>
          <w:rtl/>
          <w:lang w:eastAsia="en-US"/>
        </w:rPr>
        <w:t xml:space="preserve"> </w:t>
      </w:r>
      <w:r w:rsidR="00600687">
        <w:rPr>
          <w:rFonts w:hint="cs"/>
          <w:rtl/>
          <w:lang w:eastAsia="en-US"/>
        </w:rPr>
        <w:t xml:space="preserve">- </w:t>
      </w:r>
      <w:r w:rsidRPr="00EB0ACF">
        <w:rPr>
          <w:rFonts w:hint="eastAsia"/>
          <w:rtl/>
          <w:lang w:eastAsia="en-US"/>
        </w:rPr>
        <w:t>מצות</w:t>
      </w:r>
      <w:r w:rsidRPr="00EB0ACF">
        <w:rPr>
          <w:rtl/>
          <w:lang w:eastAsia="en-US"/>
        </w:rPr>
        <w:t xml:space="preserve"> </w:t>
      </w:r>
      <w:r w:rsidRPr="00EB0ACF">
        <w:rPr>
          <w:rFonts w:hint="eastAsia"/>
          <w:rtl/>
          <w:lang w:eastAsia="en-US"/>
        </w:rPr>
        <w:t>עשה</w:t>
      </w:r>
      <w:r w:rsidRPr="00EB0ACF">
        <w:rPr>
          <w:rFonts w:hint="cs"/>
          <w:rtl/>
          <w:lang w:eastAsia="en-US"/>
        </w:rPr>
        <w:t>"</w:t>
      </w:r>
      <w:r w:rsidRPr="00EB0ACF">
        <w:rPr>
          <w:rtl/>
          <w:lang w:eastAsia="en-US"/>
        </w:rPr>
        <w:t>.</w:t>
      </w:r>
      <w:r w:rsidR="004E2F84">
        <w:rPr>
          <w:rStyle w:val="a5"/>
          <w:rtl/>
          <w:lang w:eastAsia="en-US"/>
        </w:rPr>
        <w:footnoteReference w:id="3"/>
      </w:r>
    </w:p>
    <w:p w:rsidR="00124311" w:rsidRDefault="004E2F84" w:rsidP="004E2F84">
      <w:pPr>
        <w:pStyle w:val="ab"/>
        <w:rPr>
          <w:sz w:val="20"/>
          <w:rtl/>
          <w:lang w:val="he-IL"/>
        </w:rPr>
      </w:pPr>
      <w:r>
        <w:rPr>
          <w:rFonts w:hint="cs"/>
          <w:rtl/>
          <w:lang w:val="he-IL"/>
        </w:rPr>
        <w:t xml:space="preserve">פירוש </w:t>
      </w:r>
      <w:r w:rsidR="00124311">
        <w:rPr>
          <w:rFonts w:hint="cs"/>
          <w:rtl/>
          <w:lang w:val="he-IL"/>
        </w:rPr>
        <w:t>בעל העמק דבר</w:t>
      </w:r>
      <w:r>
        <w:rPr>
          <w:rFonts w:hint="cs"/>
          <w:rtl/>
          <w:lang w:val="he-IL"/>
        </w:rPr>
        <w:t>,</w:t>
      </w:r>
      <w:r w:rsidR="00124311">
        <w:rPr>
          <w:rFonts w:hint="cs"/>
          <w:rtl/>
          <w:lang w:val="he-IL"/>
        </w:rPr>
        <w:t xml:space="preserve"> </w:t>
      </w:r>
      <w:r>
        <w:rPr>
          <w:rFonts w:hint="cs"/>
          <w:rtl/>
          <w:lang w:val="he-IL"/>
        </w:rPr>
        <w:t>דברים פרק יז פסוק יד</w:t>
      </w:r>
    </w:p>
    <w:p w:rsidR="00124311" w:rsidRDefault="00124311">
      <w:pPr>
        <w:pStyle w:val="ac"/>
        <w:rPr>
          <w:rFonts w:hint="cs"/>
          <w:sz w:val="20"/>
          <w:rtl/>
          <w:lang w:val="he-IL"/>
        </w:rPr>
      </w:pPr>
      <w:r>
        <w:rPr>
          <w:rFonts w:hint="cs"/>
          <w:sz w:val="20"/>
          <w:rtl/>
          <w:lang w:val="he-IL"/>
        </w:rPr>
        <w:t>"ואמרת אשימה עלי מלך" - ... אכן לפי לשון זה היה במשמע שאין זה מצוה במוחלט למנות מלך, אלא רשות כמו "ואמרת אוכלה בשר" ... והרי ידוע בדברי חז"ל דמצוה למנות מלך ואם כן למאי כתיב "ואמרת"?</w:t>
      </w:r>
      <w:r w:rsidR="00600687">
        <w:rPr>
          <w:rStyle w:val="a5"/>
          <w:sz w:val="20"/>
          <w:rtl/>
          <w:lang w:val="he-IL"/>
        </w:rPr>
        <w:footnoteReference w:id="4"/>
      </w:r>
    </w:p>
    <w:p w:rsidR="00124311" w:rsidRDefault="00124311">
      <w:pPr>
        <w:pStyle w:val="ac"/>
        <w:rPr>
          <w:rFonts w:hint="cs"/>
          <w:sz w:val="20"/>
          <w:rtl/>
          <w:lang w:val="he-IL"/>
        </w:rPr>
      </w:pPr>
      <w:r>
        <w:rPr>
          <w:rFonts w:hint="cs"/>
          <w:sz w:val="20"/>
          <w:rtl/>
          <w:lang w:val="he-IL"/>
        </w:rPr>
        <w:lastRenderedPageBreak/>
        <w:t>ונראה דמשום דהנהגת המדינה משתנה אם מתנהג עפ"י דעת מלוכה או עפ"י דעת העם ונבחריהם ... שהרי בעניין השייך להנהגת הכלל ... לא אפשר לצוות בהחלט למנות מלך כל זמן שלא עלה בהסכמת העם לסבול עול מלך, עפ"י שרואים מדינות אשר סביבותיהם מתנהגים בסדר נכון יותר.</w:t>
      </w:r>
      <w:r>
        <w:rPr>
          <w:rStyle w:val="a5"/>
          <w:sz w:val="20"/>
          <w:rtl/>
          <w:lang w:val="he-IL"/>
        </w:rPr>
        <w:footnoteReference w:id="5"/>
      </w:r>
    </w:p>
    <w:p w:rsidR="00124311" w:rsidRDefault="00124311">
      <w:pPr>
        <w:pStyle w:val="ac"/>
        <w:rPr>
          <w:rFonts w:hint="cs"/>
          <w:rtl/>
          <w:lang w:val="he-IL"/>
        </w:rPr>
      </w:pPr>
      <w:r w:rsidRPr="004946E2">
        <w:rPr>
          <w:rFonts w:hint="cs"/>
          <w:b/>
          <w:bCs/>
          <w:rtl/>
          <w:lang w:val="he-IL"/>
        </w:rPr>
        <w:t>ו</w:t>
      </w:r>
      <w:r w:rsidR="004946E2">
        <w:rPr>
          <w:rFonts w:hint="cs"/>
          <w:b/>
          <w:bCs/>
          <w:rtl/>
          <w:lang w:val="he-IL"/>
        </w:rPr>
        <w:t xml:space="preserve">נראה </w:t>
      </w:r>
      <w:r w:rsidRPr="004946E2">
        <w:rPr>
          <w:rFonts w:hint="cs"/>
          <w:b/>
          <w:bCs/>
          <w:rtl/>
          <w:lang w:val="he-IL"/>
        </w:rPr>
        <w:t>פשיטא שבימינו "הסכמת העם" ו"דעת העם ונבחריהם" היא כנסת ישראל.</w:t>
      </w:r>
      <w:r>
        <w:rPr>
          <w:rStyle w:val="a5"/>
          <w:rtl/>
          <w:lang w:val="he-IL"/>
        </w:rPr>
        <w:footnoteReference w:id="6"/>
      </w:r>
    </w:p>
    <w:p w:rsidR="00CB13B0" w:rsidRDefault="00CB13B0" w:rsidP="00CB13B0">
      <w:pPr>
        <w:pStyle w:val="ab"/>
        <w:rPr>
          <w:rFonts w:hint="cs"/>
          <w:rtl/>
        </w:rPr>
      </w:pPr>
      <w:r>
        <w:rPr>
          <w:rFonts w:hint="cs"/>
          <w:rtl/>
        </w:rPr>
        <w:t xml:space="preserve">פירוש אברבנאל שמואל א ח </w:t>
      </w:r>
    </w:p>
    <w:p w:rsidR="00CB13B0" w:rsidRDefault="00CB13B0" w:rsidP="005C1BDF">
      <w:pPr>
        <w:pStyle w:val="ac"/>
        <w:rPr>
          <w:rFonts w:hint="cs"/>
          <w:rtl/>
        </w:rPr>
      </w:pPr>
      <w:r>
        <w:rPr>
          <w:rFonts w:hint="cs"/>
          <w:rtl/>
        </w:rPr>
        <w:t>"ויתקבצו כל זקני ישראל</w:t>
      </w:r>
      <w:r w:rsidR="005C1BDF">
        <w:rPr>
          <w:rFonts w:hint="cs"/>
          <w:rtl/>
        </w:rPr>
        <w:t>" (שמואל א ח ד)</w:t>
      </w:r>
      <w:r w:rsidR="005C1BDF">
        <w:rPr>
          <w:rStyle w:val="a5"/>
          <w:rtl/>
        </w:rPr>
        <w:footnoteReference w:id="7"/>
      </w:r>
      <w:r>
        <w:rPr>
          <w:rFonts w:hint="cs"/>
          <w:rtl/>
        </w:rPr>
        <w:t xml:space="preserve"> - הנה יהיה באמת מחשבתם בחיוב המלך והכרחיותו כוזבת, לפי שאינו מתבטל שיהיו בעם מנהיגים רבים מתקבצים ומתאחדים ומסכימים בעיצה אחת ועל פיהם תהיה ההנהגה והמשפט. למה לא יהיו הנהגותיהם זמניות משנה לשנה ... ובהגיע תור שופטים ושוטרים אחרים יקומו תחתיהם ויראו אם הראשונים פשעו באומנותם ... ולמה לא יהיה יכולתם מוגבל ומסודר לפי התורות והמשפטים? הדין נותן שיחיד ורבים הלכה כרבים ושיותר קרוב הוא שיפשע האדם היחידי במלכות ... משיחטאו אנשים רבים בהיווסדם יחד עליו.</w:t>
      </w:r>
      <w:r>
        <w:rPr>
          <w:rStyle w:val="a5"/>
          <w:rtl/>
        </w:rPr>
        <w:footnoteReference w:id="8"/>
      </w:r>
      <w:r>
        <w:rPr>
          <w:rFonts w:hint="cs"/>
          <w:rtl/>
        </w:rPr>
        <w:t xml:space="preserve"> </w:t>
      </w:r>
    </w:p>
    <w:p w:rsidR="00B929BC" w:rsidRDefault="00B929BC" w:rsidP="00B929BC">
      <w:pPr>
        <w:spacing w:before="240" w:line="320" w:lineRule="atLeast"/>
        <w:rPr>
          <w:rFonts w:cs="Arial"/>
          <w:b/>
          <w:bCs/>
          <w:szCs w:val="24"/>
          <w:rtl/>
        </w:rPr>
      </w:pPr>
      <w:r>
        <w:rPr>
          <w:rFonts w:cs="Arial"/>
          <w:b/>
          <w:bCs/>
          <w:szCs w:val="24"/>
          <w:rtl/>
        </w:rPr>
        <w:t>ברכות דף נח עמוד א</w:t>
      </w:r>
    </w:p>
    <w:p w:rsidR="00B929BC" w:rsidRPr="00EB0ACF" w:rsidRDefault="00B929BC" w:rsidP="00B929BC">
      <w:pPr>
        <w:pStyle w:val="ac"/>
        <w:rPr>
          <w:rFonts w:hint="cs"/>
          <w:rtl/>
          <w:lang w:eastAsia="en-US"/>
        </w:rPr>
      </w:pPr>
      <w:r>
        <w:rPr>
          <w:rtl/>
        </w:rPr>
        <w:t>תנו רבנן: ... הרואה מלכי אומות העולם - אומר ברוך שנתן מכבודו לבשר ודם. אמר רבי יוחנן: לעולם ישתדל אדם לרוץ לקראת מלכי ישראל, ולא לקראת מלכי ישראל בלבד אלא אפילו לקראת מלכי אומות העולם, שאם יזכה - יבחין בין מלכי ישראל למלכי אומות העולם ... רב ששת אמר: מלכותא דארעא כעין מלכותא דרקיעא [מלכות הארץ כעין מלכות שמים].</w:t>
      </w:r>
      <w:r>
        <w:rPr>
          <w:rStyle w:val="a5"/>
          <w:rtl/>
        </w:rPr>
        <w:footnoteReference w:id="9"/>
      </w:r>
    </w:p>
    <w:p w:rsidR="00124311" w:rsidRDefault="00124311">
      <w:pPr>
        <w:pStyle w:val="ac"/>
        <w:rPr>
          <w:rFonts w:hint="cs"/>
          <w:rtl/>
          <w:lang w:val="he-IL"/>
        </w:rPr>
      </w:pPr>
    </w:p>
    <w:p w:rsidR="00124311" w:rsidRDefault="00124311" w:rsidP="00B44F04">
      <w:pPr>
        <w:pStyle w:val="ac"/>
        <w:rPr>
          <w:rFonts w:hint="cs"/>
          <w:rtl/>
          <w:lang w:val="he-IL"/>
        </w:rPr>
      </w:pPr>
      <w:r w:rsidRPr="00CB13B0">
        <w:rPr>
          <w:rFonts w:hint="cs"/>
          <w:b/>
          <w:bCs/>
          <w:rtl/>
          <w:lang w:val="he-IL"/>
        </w:rPr>
        <w:t>"לפיכך ילך ויקיים בשמחה מצוות עשה של בחירת מלך בישראל וזריזין מקדימין למצוות. ובקיימו מצווה זו ייזכר בכל הדורות הקודמים שלא זכו לכך</w:t>
      </w:r>
      <w:r w:rsidR="00B44F04">
        <w:rPr>
          <w:rFonts w:hint="cs"/>
          <w:b/>
          <w:bCs/>
          <w:rtl/>
          <w:lang w:val="he-IL"/>
        </w:rPr>
        <w:t>, וישתף אותם</w:t>
      </w:r>
      <w:r w:rsidRPr="00CB13B0">
        <w:rPr>
          <w:rFonts w:hint="cs"/>
          <w:b/>
          <w:bCs/>
          <w:rtl/>
          <w:lang w:val="he-IL"/>
        </w:rPr>
        <w:t xml:space="preserve"> במחשבתו במצווה חשובה זו</w:t>
      </w:r>
      <w:r w:rsidR="00C451F6">
        <w:rPr>
          <w:rFonts w:hint="cs"/>
          <w:b/>
          <w:bCs/>
          <w:rtl/>
          <w:lang w:val="he-IL"/>
        </w:rPr>
        <w:t>, כנאמר: "את אשר ישנו פה עמנו היום ואת אשר איננו פה עמנו היום"</w:t>
      </w:r>
      <w:r w:rsidRPr="00CB13B0">
        <w:rPr>
          <w:rFonts w:hint="cs"/>
          <w:b/>
          <w:bCs/>
          <w:rtl/>
          <w:lang w:val="he-IL"/>
        </w:rPr>
        <w:t>.</w:t>
      </w:r>
      <w:r w:rsidR="00B929BC">
        <w:rPr>
          <w:rStyle w:val="a5"/>
          <w:b/>
          <w:bCs/>
          <w:rtl/>
          <w:lang w:val="he-IL"/>
        </w:rPr>
        <w:footnoteReference w:id="10"/>
      </w:r>
      <w:r w:rsidRPr="00CB13B0">
        <w:rPr>
          <w:rFonts w:hint="cs"/>
          <w:b/>
          <w:bCs/>
          <w:rtl/>
          <w:lang w:val="he-IL"/>
        </w:rPr>
        <w:t xml:space="preserve"> ויטיל הפתק באימה וביראה ויעשה הכל כדת וכדין על מנת שיהיה קולו בין הכשרים ולא בין הפסולים</w:t>
      </w:r>
      <w:r w:rsidR="00C451F6">
        <w:rPr>
          <w:rFonts w:hint="cs"/>
          <w:b/>
          <w:bCs/>
          <w:rtl/>
          <w:lang w:val="he-IL"/>
        </w:rPr>
        <w:t>, בין הפורסים סוכת שלום ולא בין הפורשים מן הציבור</w:t>
      </w:r>
      <w:r w:rsidRPr="00CB13B0">
        <w:rPr>
          <w:rFonts w:hint="cs"/>
          <w:b/>
          <w:bCs/>
          <w:rtl/>
          <w:lang w:val="he-IL"/>
        </w:rPr>
        <w:t xml:space="preserve">. ואחר כך ילך לביתו ויעשה סעודת מצווה </w:t>
      </w:r>
      <w:r w:rsidR="004C4F66">
        <w:rPr>
          <w:rFonts w:hint="cs"/>
          <w:b/>
          <w:bCs/>
          <w:rtl/>
          <w:lang w:val="he-IL"/>
        </w:rPr>
        <w:t>ויקרא בספרי העתים לתולדות עם ישראל וקורותיו</w:t>
      </w:r>
      <w:r w:rsidR="004C4F66" w:rsidRPr="00CB13B0">
        <w:rPr>
          <w:rFonts w:hint="cs"/>
          <w:b/>
          <w:bCs/>
          <w:rtl/>
          <w:lang w:val="he-IL"/>
        </w:rPr>
        <w:t xml:space="preserve"> </w:t>
      </w:r>
      <w:r w:rsidRPr="00CB13B0">
        <w:rPr>
          <w:rFonts w:hint="cs"/>
          <w:b/>
          <w:bCs/>
          <w:rtl/>
          <w:lang w:val="he-IL"/>
        </w:rPr>
        <w:t>ויתענג עם בני ביתו על השבתון</w:t>
      </w:r>
      <w:r w:rsidR="00B44F04">
        <w:rPr>
          <w:rFonts w:hint="cs"/>
          <w:b/>
          <w:bCs/>
          <w:rtl/>
          <w:lang w:val="he-IL"/>
        </w:rPr>
        <w:t xml:space="preserve"> ועל חירות ישראל</w:t>
      </w:r>
      <w:r w:rsidRPr="00CB13B0">
        <w:rPr>
          <w:rFonts w:hint="cs"/>
          <w:b/>
          <w:bCs/>
          <w:rtl/>
          <w:lang w:val="he-IL"/>
        </w:rPr>
        <w:t>"</w:t>
      </w:r>
      <w:r>
        <w:rPr>
          <w:rFonts w:hint="cs"/>
          <w:rtl/>
          <w:lang w:val="he-IL"/>
        </w:rPr>
        <w:t xml:space="preserve"> </w:t>
      </w:r>
      <w:r w:rsidRPr="00CB13B0">
        <w:rPr>
          <w:rFonts w:cs="Narkisim" w:hint="cs"/>
          <w:szCs w:val="22"/>
          <w:rtl/>
          <w:lang w:val="he-IL"/>
        </w:rPr>
        <w:t xml:space="preserve">(הלכות מדינה, </w:t>
      </w:r>
      <w:r w:rsidR="004C4F66">
        <w:rPr>
          <w:rFonts w:cs="Narkisim" w:hint="cs"/>
          <w:szCs w:val="22"/>
          <w:rtl/>
          <w:lang w:val="he-IL"/>
        </w:rPr>
        <w:t xml:space="preserve">פרק בוחרין, </w:t>
      </w:r>
      <w:r w:rsidRPr="00CB13B0">
        <w:rPr>
          <w:rFonts w:cs="Narkisim" w:hint="cs"/>
          <w:szCs w:val="22"/>
          <w:rtl/>
          <w:lang w:val="he-IL"/>
        </w:rPr>
        <w:t>סימן תש"ח, סעיף תש</w:t>
      </w:r>
      <w:r w:rsidR="00C451F6">
        <w:rPr>
          <w:rFonts w:cs="Narkisim" w:hint="cs"/>
          <w:szCs w:val="22"/>
          <w:rtl/>
          <w:lang w:val="he-IL"/>
        </w:rPr>
        <w:t>ע</w:t>
      </w:r>
      <w:r w:rsidRPr="00CB13B0">
        <w:rPr>
          <w:rFonts w:cs="Narkisim" w:hint="cs"/>
          <w:szCs w:val="22"/>
          <w:rtl/>
          <w:lang w:val="he-IL"/>
        </w:rPr>
        <w:t>"</w:t>
      </w:r>
      <w:r w:rsidR="0099578B">
        <w:rPr>
          <w:rFonts w:cs="Narkisim" w:hint="cs"/>
          <w:szCs w:val="22"/>
          <w:rtl/>
          <w:lang w:val="he-IL"/>
        </w:rPr>
        <w:t>ה</w:t>
      </w:r>
      <w:r w:rsidRPr="00CB13B0">
        <w:rPr>
          <w:rFonts w:cs="Narkisim" w:hint="cs"/>
          <w:szCs w:val="22"/>
          <w:rtl/>
          <w:lang w:val="he-IL"/>
        </w:rPr>
        <w:t>)</w:t>
      </w:r>
      <w:r w:rsidR="00D248C9">
        <w:rPr>
          <w:rFonts w:hint="cs"/>
          <w:rtl/>
          <w:lang w:val="he-IL"/>
        </w:rPr>
        <w:t>.</w:t>
      </w:r>
      <w:r w:rsidR="00D248C9">
        <w:rPr>
          <w:rStyle w:val="a5"/>
          <w:rtl/>
          <w:lang w:val="he-IL"/>
        </w:rPr>
        <w:footnoteReference w:id="11"/>
      </w:r>
    </w:p>
    <w:p w:rsidR="00124311" w:rsidRDefault="00124311" w:rsidP="00B44F04">
      <w:pPr>
        <w:pStyle w:val="ad"/>
        <w:spacing w:before="120"/>
        <w:rPr>
          <w:rFonts w:hint="cs"/>
          <w:rtl/>
          <w:lang w:val="he-IL"/>
        </w:rPr>
      </w:pPr>
      <w:r>
        <w:rPr>
          <w:rFonts w:hint="cs"/>
          <w:rtl/>
          <w:lang w:val="he-IL"/>
        </w:rPr>
        <w:lastRenderedPageBreak/>
        <w:t>הצבעה כשרה ושמחה</w:t>
      </w:r>
    </w:p>
    <w:p w:rsidR="00124311" w:rsidRDefault="00124311" w:rsidP="00C451F6">
      <w:pPr>
        <w:pStyle w:val="ad"/>
        <w:rPr>
          <w:rFonts w:hint="cs"/>
          <w:rtl/>
          <w:lang w:val="he-IL"/>
        </w:rPr>
      </w:pPr>
      <w:r>
        <w:rPr>
          <w:rFonts w:hint="cs"/>
          <w:rtl/>
          <w:lang w:val="he-IL"/>
        </w:rPr>
        <w:t>מחלקי המים</w:t>
      </w:r>
    </w:p>
    <w:sectPr w:rsidR="00124311" w:rsidSect="00740336">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191" w:rsidRDefault="00235191">
      <w:r>
        <w:separator/>
      </w:r>
    </w:p>
  </w:endnote>
  <w:endnote w:type="continuationSeparator" w:id="0">
    <w:p w:rsidR="00235191" w:rsidRDefault="0023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E2" w:rsidRPr="00F8747C" w:rsidRDefault="00B574E2" w:rsidP="00B574E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47D98">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47D98">
      <w:rPr>
        <w:rStyle w:val="af"/>
        <w:noProof/>
        <w:rtl/>
      </w:rPr>
      <w:t>3</w:t>
    </w:r>
    <w:r w:rsidRPr="00F8747C">
      <w:rPr>
        <w:rStyle w:val="af"/>
      </w:rPr>
      <w:fldChar w:fldCharType="end"/>
    </w:r>
  </w:p>
  <w:p w:rsidR="00B574E2" w:rsidRDefault="00B574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191" w:rsidRDefault="00235191">
      <w:r>
        <w:rPr>
          <w:rtl/>
        </w:rPr>
        <w:separator/>
      </w:r>
    </w:p>
  </w:footnote>
  <w:footnote w:type="continuationSeparator" w:id="0">
    <w:p w:rsidR="00235191" w:rsidRDefault="00235191">
      <w:r>
        <w:continuationSeparator/>
      </w:r>
    </w:p>
  </w:footnote>
  <w:footnote w:id="1">
    <w:p w:rsidR="004C4F66" w:rsidRDefault="004C4F66" w:rsidP="00634D1D">
      <w:pPr>
        <w:pStyle w:val="a3"/>
        <w:rPr>
          <w:rFonts w:hint="cs"/>
          <w:rtl/>
        </w:rPr>
      </w:pPr>
      <w:r>
        <w:rPr>
          <w:rStyle w:val="a5"/>
          <w:rtl/>
        </w:rPr>
        <w:footnoteRef/>
      </w:r>
      <w:r>
        <w:t xml:space="preserve"> </w:t>
      </w:r>
      <w:r>
        <w:rPr>
          <w:rFonts w:hint="cs"/>
          <w:rtl/>
        </w:rPr>
        <w:t xml:space="preserve">ולגבי בית הבחירה ומחיית עמלק, </w:t>
      </w:r>
      <w:r w:rsidR="00892F16">
        <w:rPr>
          <w:rFonts w:hint="cs"/>
          <w:rtl/>
        </w:rPr>
        <w:t xml:space="preserve">איזה מהם קודם, </w:t>
      </w:r>
      <w:r>
        <w:rPr>
          <w:rFonts w:hint="cs"/>
          <w:rtl/>
        </w:rPr>
        <w:t xml:space="preserve">ראה בהמשך </w:t>
      </w:r>
      <w:r w:rsidR="00634D1D">
        <w:rPr>
          <w:rFonts w:hint="cs"/>
          <w:rtl/>
        </w:rPr>
        <w:t xml:space="preserve">מדרש </w:t>
      </w:r>
      <w:r>
        <w:rPr>
          <w:rFonts w:hint="cs"/>
          <w:rtl/>
        </w:rPr>
        <w:t>ספרי שם שמחיית עמלק קודמת ורק אחרי כן אפשר לקיים את בניית בית הבחירה עליו נאמר: "</w:t>
      </w:r>
      <w:r>
        <w:rPr>
          <w:rFonts w:hint="eastAsia"/>
          <w:rtl/>
          <w:lang w:eastAsia="en-US"/>
        </w:rPr>
        <w:t>אשר</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tl/>
          <w:lang w:eastAsia="en-US"/>
        </w:rPr>
        <w:t xml:space="preserve"> </w:t>
      </w:r>
      <w:r>
        <w:rPr>
          <w:rFonts w:hint="eastAsia"/>
          <w:rtl/>
          <w:lang w:eastAsia="en-US"/>
        </w:rPr>
        <w:t>מנחיל</w:t>
      </w:r>
      <w:r>
        <w:rPr>
          <w:rtl/>
          <w:lang w:eastAsia="en-US"/>
        </w:rPr>
        <w:t xml:space="preserve"> </w:t>
      </w:r>
      <w:r>
        <w:rPr>
          <w:rFonts w:hint="eastAsia"/>
          <w:rtl/>
          <w:lang w:eastAsia="en-US"/>
        </w:rPr>
        <w:t>אתכם</w:t>
      </w:r>
      <w:r w:rsidR="00123D6B">
        <w:rPr>
          <w:rFonts w:hint="cs"/>
          <w:rtl/>
          <w:lang w:eastAsia="en-US"/>
        </w:rPr>
        <w:t>.</w:t>
      </w:r>
      <w:r>
        <w:rPr>
          <w:rtl/>
          <w:lang w:eastAsia="en-US"/>
        </w:rPr>
        <w:t xml:space="preserve"> </w:t>
      </w:r>
      <w:r>
        <w:rPr>
          <w:rFonts w:hint="eastAsia"/>
          <w:rtl/>
          <w:lang w:eastAsia="en-US"/>
        </w:rPr>
        <w:t>ואומר</w:t>
      </w:r>
      <w:r>
        <w:rPr>
          <w:rFonts w:hint="cs"/>
          <w:rtl/>
          <w:lang w:eastAsia="en-US"/>
        </w:rPr>
        <w:t>:</w:t>
      </w:r>
      <w:r>
        <w:rPr>
          <w:rtl/>
          <w:lang w:eastAsia="en-US"/>
        </w:rPr>
        <w:t xml:space="preserve"> </w:t>
      </w:r>
      <w:r>
        <w:rPr>
          <w:rFonts w:hint="eastAsia"/>
          <w:rtl/>
          <w:lang w:eastAsia="en-US"/>
        </w:rPr>
        <w:t>ויהי</w:t>
      </w:r>
      <w:r>
        <w:rPr>
          <w:rtl/>
          <w:lang w:eastAsia="en-US"/>
        </w:rPr>
        <w:t xml:space="preserve"> </w:t>
      </w:r>
      <w:r>
        <w:rPr>
          <w:rFonts w:hint="eastAsia"/>
          <w:rtl/>
          <w:lang w:eastAsia="en-US"/>
        </w:rPr>
        <w:t>כי</w:t>
      </w:r>
      <w:r>
        <w:rPr>
          <w:rtl/>
          <w:lang w:eastAsia="en-US"/>
        </w:rPr>
        <w:t xml:space="preserve"> </w:t>
      </w:r>
      <w:r>
        <w:rPr>
          <w:rFonts w:hint="eastAsia"/>
          <w:rtl/>
          <w:lang w:eastAsia="en-US"/>
        </w:rPr>
        <w:t>ישב</w:t>
      </w:r>
      <w:r>
        <w:rPr>
          <w:rtl/>
          <w:lang w:eastAsia="en-US"/>
        </w:rPr>
        <w:t xml:space="preserve"> </w:t>
      </w:r>
      <w:r>
        <w:rPr>
          <w:rFonts w:hint="eastAsia"/>
          <w:rtl/>
          <w:lang w:eastAsia="en-US"/>
        </w:rPr>
        <w:t>המלך</w:t>
      </w:r>
      <w:r>
        <w:rPr>
          <w:rtl/>
          <w:lang w:eastAsia="en-US"/>
        </w:rPr>
        <w:t xml:space="preserve"> </w:t>
      </w:r>
      <w:r>
        <w:rPr>
          <w:rFonts w:hint="eastAsia"/>
          <w:rtl/>
          <w:lang w:eastAsia="en-US"/>
        </w:rPr>
        <w:t>בביתו</w:t>
      </w:r>
      <w:r>
        <w:rPr>
          <w:rtl/>
          <w:lang w:eastAsia="en-US"/>
        </w:rPr>
        <w:t xml:space="preserve"> </w:t>
      </w:r>
      <w:r>
        <w:rPr>
          <w:rFonts w:hint="eastAsia"/>
          <w:rtl/>
          <w:lang w:eastAsia="en-US"/>
        </w:rPr>
        <w:t>וה</w:t>
      </w:r>
      <w:r>
        <w:rPr>
          <w:rtl/>
          <w:lang w:eastAsia="en-US"/>
        </w:rPr>
        <w:t xml:space="preserve">' </w:t>
      </w:r>
      <w:r w:rsidRPr="007337D1">
        <w:rPr>
          <w:rFonts w:hint="eastAsia"/>
          <w:rtl/>
          <w:lang w:eastAsia="en-US"/>
        </w:rPr>
        <w:t>הניח</w:t>
      </w:r>
      <w:r w:rsidRPr="007337D1">
        <w:rPr>
          <w:rtl/>
          <w:lang w:eastAsia="en-US"/>
        </w:rPr>
        <w:t xml:space="preserve"> </w:t>
      </w:r>
      <w:r w:rsidRPr="007337D1">
        <w:rPr>
          <w:rFonts w:hint="eastAsia"/>
          <w:rtl/>
          <w:lang w:eastAsia="en-US"/>
        </w:rPr>
        <w:t>לו</w:t>
      </w:r>
      <w:r w:rsidRPr="007337D1">
        <w:rPr>
          <w:rtl/>
          <w:lang w:eastAsia="en-US"/>
        </w:rPr>
        <w:t xml:space="preserve"> </w:t>
      </w:r>
      <w:r w:rsidRPr="007337D1">
        <w:rPr>
          <w:rFonts w:hint="eastAsia"/>
          <w:rtl/>
          <w:lang w:eastAsia="en-US"/>
        </w:rPr>
        <w:t>מסביב</w:t>
      </w:r>
      <w:r w:rsidR="00123D6B">
        <w:rPr>
          <w:rFonts w:hint="cs"/>
          <w:rtl/>
          <w:lang w:eastAsia="en-US"/>
        </w:rPr>
        <w:t xml:space="preserve">". </w:t>
      </w:r>
      <w:r w:rsidRPr="007337D1">
        <w:rPr>
          <w:rFonts w:hint="cs"/>
          <w:rtl/>
          <w:lang w:eastAsia="en-US"/>
        </w:rPr>
        <w:t xml:space="preserve">זאת, בניגוד לסדר של הדברים כפי שמופיע בתחילת דבריו. </w:t>
      </w:r>
      <w:r w:rsidRPr="007337D1">
        <w:rPr>
          <w:rFonts w:hint="cs"/>
          <w:rtl/>
        </w:rPr>
        <w:t xml:space="preserve">וכן משמע בסדר המעשים שבספרים שמואל ומלכים: שאול, דוד ושלמה וכך נפסק בברור ברמב"ם הלכות מלכים </w:t>
      </w:r>
      <w:r w:rsidRPr="007337D1">
        <w:rPr>
          <w:rFonts w:hint="eastAsia"/>
          <w:rtl/>
          <w:lang w:eastAsia="en-US"/>
        </w:rPr>
        <w:t>פרק</w:t>
      </w:r>
      <w:r w:rsidRPr="007337D1">
        <w:rPr>
          <w:rtl/>
          <w:lang w:eastAsia="en-US"/>
        </w:rPr>
        <w:t xml:space="preserve"> </w:t>
      </w:r>
      <w:r w:rsidRPr="007337D1">
        <w:rPr>
          <w:rFonts w:hint="eastAsia"/>
          <w:rtl/>
          <w:lang w:eastAsia="en-US"/>
        </w:rPr>
        <w:t>א</w:t>
      </w:r>
      <w:r w:rsidRPr="007337D1">
        <w:rPr>
          <w:rFonts w:hint="cs"/>
          <w:rtl/>
          <w:lang w:eastAsia="en-US"/>
        </w:rPr>
        <w:t xml:space="preserve"> הלכות א-ב: "</w:t>
      </w:r>
      <w:r w:rsidRPr="007337D1">
        <w:rPr>
          <w:rFonts w:hint="eastAsia"/>
          <w:rtl/>
          <w:lang w:eastAsia="en-US"/>
        </w:rPr>
        <w:t>שלש</w:t>
      </w:r>
      <w:r w:rsidRPr="007337D1">
        <w:rPr>
          <w:rtl/>
          <w:lang w:eastAsia="en-US"/>
        </w:rPr>
        <w:t xml:space="preserve"> </w:t>
      </w:r>
      <w:r w:rsidRPr="007337D1">
        <w:rPr>
          <w:rFonts w:hint="eastAsia"/>
          <w:rtl/>
          <w:lang w:eastAsia="en-US"/>
        </w:rPr>
        <w:t>מצות</w:t>
      </w:r>
      <w:r w:rsidRPr="007337D1">
        <w:rPr>
          <w:rtl/>
          <w:lang w:eastAsia="en-US"/>
        </w:rPr>
        <w:t xml:space="preserve"> </w:t>
      </w:r>
      <w:r w:rsidRPr="007337D1">
        <w:rPr>
          <w:rFonts w:hint="eastAsia"/>
          <w:rtl/>
          <w:lang w:eastAsia="en-US"/>
        </w:rPr>
        <w:t>נצטוו</w:t>
      </w:r>
      <w:r w:rsidRPr="007337D1">
        <w:rPr>
          <w:rtl/>
          <w:lang w:eastAsia="en-US"/>
        </w:rPr>
        <w:t xml:space="preserve"> </w:t>
      </w:r>
      <w:r w:rsidRPr="007337D1">
        <w:rPr>
          <w:rFonts w:hint="eastAsia"/>
          <w:rtl/>
          <w:lang w:eastAsia="en-US"/>
        </w:rPr>
        <w:t>ישראל</w:t>
      </w:r>
      <w:r w:rsidRPr="007337D1">
        <w:rPr>
          <w:rtl/>
          <w:lang w:eastAsia="en-US"/>
        </w:rPr>
        <w:t xml:space="preserve"> </w:t>
      </w:r>
      <w:r w:rsidRPr="007337D1">
        <w:rPr>
          <w:rFonts w:hint="eastAsia"/>
          <w:rtl/>
          <w:lang w:eastAsia="en-US"/>
        </w:rPr>
        <w:t>בשעת</w:t>
      </w:r>
      <w:r w:rsidRPr="007337D1">
        <w:rPr>
          <w:rtl/>
          <w:lang w:eastAsia="en-US"/>
        </w:rPr>
        <w:t xml:space="preserve"> </w:t>
      </w:r>
      <w:r w:rsidRPr="007337D1">
        <w:rPr>
          <w:rFonts w:hint="eastAsia"/>
          <w:rtl/>
          <w:lang w:eastAsia="en-US"/>
        </w:rPr>
        <w:t>כניסתן</w:t>
      </w:r>
      <w:r w:rsidRPr="007337D1">
        <w:rPr>
          <w:rtl/>
          <w:lang w:eastAsia="en-US"/>
        </w:rPr>
        <w:t xml:space="preserve"> </w:t>
      </w:r>
      <w:r w:rsidRPr="007337D1">
        <w:rPr>
          <w:rFonts w:hint="eastAsia"/>
          <w:rtl/>
          <w:lang w:eastAsia="en-US"/>
        </w:rPr>
        <w:t>לארץ</w:t>
      </w:r>
      <w:r w:rsidRPr="007337D1">
        <w:rPr>
          <w:rtl/>
          <w:lang w:eastAsia="en-US"/>
        </w:rPr>
        <w:t xml:space="preserve">, </w:t>
      </w:r>
      <w:r w:rsidRPr="007337D1">
        <w:rPr>
          <w:rFonts w:hint="eastAsia"/>
          <w:rtl/>
          <w:lang w:eastAsia="en-US"/>
        </w:rPr>
        <w:t>למנות</w:t>
      </w:r>
      <w:r w:rsidRPr="007337D1">
        <w:rPr>
          <w:rtl/>
          <w:lang w:eastAsia="en-US"/>
        </w:rPr>
        <w:t xml:space="preserve"> </w:t>
      </w:r>
      <w:r w:rsidRPr="007337D1">
        <w:rPr>
          <w:rFonts w:hint="eastAsia"/>
          <w:rtl/>
          <w:lang w:eastAsia="en-US"/>
        </w:rPr>
        <w:t>להם</w:t>
      </w:r>
      <w:r w:rsidRPr="007337D1">
        <w:rPr>
          <w:rtl/>
          <w:lang w:eastAsia="en-US"/>
        </w:rPr>
        <w:t xml:space="preserve"> </w:t>
      </w:r>
      <w:r w:rsidRPr="007337D1">
        <w:rPr>
          <w:rFonts w:hint="eastAsia"/>
          <w:rtl/>
          <w:lang w:eastAsia="en-US"/>
        </w:rPr>
        <w:t>מלך</w:t>
      </w:r>
      <w:r w:rsidR="00123D6B">
        <w:rPr>
          <w:rFonts w:hint="cs"/>
          <w:rtl/>
          <w:lang w:eastAsia="en-US"/>
        </w:rPr>
        <w:t>,</w:t>
      </w:r>
      <w:r w:rsidRPr="007337D1">
        <w:rPr>
          <w:rtl/>
          <w:lang w:eastAsia="en-US"/>
        </w:rPr>
        <w:t xml:space="preserve"> </w:t>
      </w:r>
      <w:r w:rsidRPr="007337D1">
        <w:rPr>
          <w:rFonts w:hint="eastAsia"/>
          <w:rtl/>
          <w:lang w:eastAsia="en-US"/>
        </w:rPr>
        <w:t>שנאמר</w:t>
      </w:r>
      <w:r w:rsidR="00123D6B">
        <w:rPr>
          <w:rFonts w:hint="cs"/>
          <w:rtl/>
          <w:lang w:eastAsia="en-US"/>
        </w:rPr>
        <w:t>:</w:t>
      </w:r>
      <w:r w:rsidRPr="007337D1">
        <w:rPr>
          <w:rtl/>
          <w:lang w:eastAsia="en-US"/>
        </w:rPr>
        <w:t xml:space="preserve"> </w:t>
      </w:r>
      <w:r w:rsidRPr="007337D1">
        <w:rPr>
          <w:rFonts w:hint="eastAsia"/>
          <w:rtl/>
          <w:lang w:eastAsia="en-US"/>
        </w:rPr>
        <w:t>שום</w:t>
      </w:r>
      <w:r w:rsidRPr="007337D1">
        <w:rPr>
          <w:rtl/>
          <w:lang w:eastAsia="en-US"/>
        </w:rPr>
        <w:t xml:space="preserve"> </w:t>
      </w:r>
      <w:r w:rsidRPr="007337D1">
        <w:rPr>
          <w:rFonts w:hint="eastAsia"/>
          <w:rtl/>
          <w:lang w:eastAsia="en-US"/>
        </w:rPr>
        <w:t>תשים</w:t>
      </w:r>
      <w:r w:rsidRPr="007337D1">
        <w:rPr>
          <w:rtl/>
          <w:lang w:eastAsia="en-US"/>
        </w:rPr>
        <w:t xml:space="preserve"> </w:t>
      </w:r>
      <w:r w:rsidRPr="007337D1">
        <w:rPr>
          <w:rFonts w:hint="eastAsia"/>
          <w:rtl/>
          <w:lang w:eastAsia="en-US"/>
        </w:rPr>
        <w:t>עליך</w:t>
      </w:r>
      <w:r w:rsidRPr="007337D1">
        <w:rPr>
          <w:rtl/>
          <w:lang w:eastAsia="en-US"/>
        </w:rPr>
        <w:t xml:space="preserve"> </w:t>
      </w:r>
      <w:r w:rsidRPr="007337D1">
        <w:rPr>
          <w:rFonts w:hint="eastAsia"/>
          <w:rtl/>
          <w:lang w:eastAsia="en-US"/>
        </w:rPr>
        <w:t>מלך</w:t>
      </w:r>
      <w:r w:rsidRPr="007337D1">
        <w:rPr>
          <w:rtl/>
          <w:lang w:eastAsia="en-US"/>
        </w:rPr>
        <w:t xml:space="preserve">, </w:t>
      </w:r>
      <w:r w:rsidRPr="007337D1">
        <w:rPr>
          <w:rFonts w:hint="eastAsia"/>
          <w:rtl/>
          <w:lang w:eastAsia="en-US"/>
        </w:rPr>
        <w:t>ולהכרית</w:t>
      </w:r>
      <w:r w:rsidRPr="007337D1">
        <w:rPr>
          <w:rtl/>
          <w:lang w:eastAsia="en-US"/>
        </w:rPr>
        <w:t xml:space="preserve"> </w:t>
      </w:r>
      <w:r w:rsidRPr="007337D1">
        <w:rPr>
          <w:rFonts w:hint="eastAsia"/>
          <w:rtl/>
          <w:lang w:eastAsia="en-US"/>
        </w:rPr>
        <w:t>זרעו</w:t>
      </w:r>
      <w:r w:rsidRPr="007337D1">
        <w:rPr>
          <w:rtl/>
          <w:lang w:eastAsia="en-US"/>
        </w:rPr>
        <w:t xml:space="preserve"> </w:t>
      </w:r>
      <w:r w:rsidRPr="007337D1">
        <w:rPr>
          <w:rFonts w:hint="eastAsia"/>
          <w:rtl/>
          <w:lang w:eastAsia="en-US"/>
        </w:rPr>
        <w:t>של</w:t>
      </w:r>
      <w:r w:rsidRPr="007337D1">
        <w:rPr>
          <w:rtl/>
          <w:lang w:eastAsia="en-US"/>
        </w:rPr>
        <w:t xml:space="preserve"> </w:t>
      </w:r>
      <w:r w:rsidRPr="007337D1">
        <w:rPr>
          <w:rFonts w:hint="eastAsia"/>
          <w:rtl/>
          <w:lang w:eastAsia="en-US"/>
        </w:rPr>
        <w:t>עמלק</w:t>
      </w:r>
      <w:r w:rsidR="00123D6B">
        <w:rPr>
          <w:rFonts w:hint="cs"/>
          <w:rtl/>
          <w:lang w:eastAsia="en-US"/>
        </w:rPr>
        <w:t>,</w:t>
      </w:r>
      <w:r w:rsidRPr="007337D1">
        <w:rPr>
          <w:rtl/>
          <w:lang w:eastAsia="en-US"/>
        </w:rPr>
        <w:t xml:space="preserve"> </w:t>
      </w:r>
      <w:r w:rsidRPr="007337D1">
        <w:rPr>
          <w:rFonts w:hint="eastAsia"/>
          <w:rtl/>
          <w:lang w:eastAsia="en-US"/>
        </w:rPr>
        <w:t>שנאמר</w:t>
      </w:r>
      <w:r w:rsidR="00123D6B">
        <w:rPr>
          <w:rFonts w:hint="cs"/>
          <w:rtl/>
          <w:lang w:eastAsia="en-US"/>
        </w:rPr>
        <w:t>:</w:t>
      </w:r>
      <w:r w:rsidRPr="007337D1">
        <w:rPr>
          <w:rtl/>
          <w:lang w:eastAsia="en-US"/>
        </w:rPr>
        <w:t xml:space="preserve"> </w:t>
      </w:r>
      <w:r w:rsidRPr="007337D1">
        <w:rPr>
          <w:rFonts w:hint="eastAsia"/>
          <w:rtl/>
          <w:lang w:eastAsia="en-US"/>
        </w:rPr>
        <w:t>תמחה</w:t>
      </w:r>
      <w:r w:rsidRPr="007337D1">
        <w:rPr>
          <w:rtl/>
          <w:lang w:eastAsia="en-US"/>
        </w:rPr>
        <w:t xml:space="preserve"> </w:t>
      </w:r>
      <w:r w:rsidRPr="007337D1">
        <w:rPr>
          <w:rFonts w:hint="eastAsia"/>
          <w:rtl/>
          <w:lang w:eastAsia="en-US"/>
        </w:rPr>
        <w:t>את</w:t>
      </w:r>
      <w:r w:rsidRPr="007337D1">
        <w:rPr>
          <w:rtl/>
          <w:lang w:eastAsia="en-US"/>
        </w:rPr>
        <w:t xml:space="preserve"> </w:t>
      </w:r>
      <w:r w:rsidRPr="007337D1">
        <w:rPr>
          <w:rFonts w:hint="eastAsia"/>
          <w:rtl/>
          <w:lang w:eastAsia="en-US"/>
        </w:rPr>
        <w:t>זכר</w:t>
      </w:r>
      <w:r w:rsidRPr="007337D1">
        <w:rPr>
          <w:rtl/>
          <w:lang w:eastAsia="en-US"/>
        </w:rPr>
        <w:t xml:space="preserve"> </w:t>
      </w:r>
      <w:r w:rsidRPr="007337D1">
        <w:rPr>
          <w:rFonts w:hint="eastAsia"/>
          <w:rtl/>
          <w:lang w:eastAsia="en-US"/>
        </w:rPr>
        <w:t>עמלק</w:t>
      </w:r>
      <w:r w:rsidRPr="007337D1">
        <w:rPr>
          <w:rtl/>
          <w:lang w:eastAsia="en-US"/>
        </w:rPr>
        <w:t xml:space="preserve">, </w:t>
      </w:r>
      <w:r w:rsidRPr="007337D1">
        <w:rPr>
          <w:rFonts w:hint="eastAsia"/>
          <w:rtl/>
          <w:lang w:eastAsia="en-US"/>
        </w:rPr>
        <w:t>ולבנות</w:t>
      </w:r>
      <w:r w:rsidRPr="007337D1">
        <w:rPr>
          <w:rtl/>
          <w:lang w:eastAsia="en-US"/>
        </w:rPr>
        <w:t xml:space="preserve"> </w:t>
      </w:r>
      <w:r w:rsidRPr="007337D1">
        <w:rPr>
          <w:rFonts w:hint="eastAsia"/>
          <w:rtl/>
          <w:lang w:eastAsia="en-US"/>
        </w:rPr>
        <w:t>בית</w:t>
      </w:r>
      <w:r w:rsidRPr="007337D1">
        <w:rPr>
          <w:rtl/>
          <w:lang w:eastAsia="en-US"/>
        </w:rPr>
        <w:t xml:space="preserve"> </w:t>
      </w:r>
      <w:r w:rsidRPr="007337D1">
        <w:rPr>
          <w:rFonts w:hint="eastAsia"/>
          <w:rtl/>
          <w:lang w:eastAsia="en-US"/>
        </w:rPr>
        <w:t>הבחירה</w:t>
      </w:r>
      <w:r w:rsidR="00123D6B">
        <w:rPr>
          <w:rFonts w:hint="cs"/>
          <w:rtl/>
          <w:lang w:eastAsia="en-US"/>
        </w:rPr>
        <w:t>,</w:t>
      </w:r>
      <w:r w:rsidRPr="007337D1">
        <w:rPr>
          <w:rtl/>
          <w:lang w:eastAsia="en-US"/>
        </w:rPr>
        <w:t xml:space="preserve"> </w:t>
      </w:r>
      <w:r w:rsidRPr="007337D1">
        <w:rPr>
          <w:rFonts w:hint="eastAsia"/>
          <w:rtl/>
          <w:lang w:eastAsia="en-US"/>
        </w:rPr>
        <w:t>שנאמר</w:t>
      </w:r>
      <w:r w:rsidR="00123D6B">
        <w:rPr>
          <w:rFonts w:hint="cs"/>
          <w:rtl/>
          <w:lang w:eastAsia="en-US"/>
        </w:rPr>
        <w:t>:</w:t>
      </w:r>
      <w:r w:rsidRPr="007337D1">
        <w:rPr>
          <w:rtl/>
          <w:lang w:eastAsia="en-US"/>
        </w:rPr>
        <w:t xml:space="preserve"> </w:t>
      </w:r>
      <w:r w:rsidRPr="007337D1">
        <w:rPr>
          <w:rFonts w:hint="eastAsia"/>
          <w:rtl/>
          <w:lang w:eastAsia="en-US"/>
        </w:rPr>
        <w:t>לשכנו</w:t>
      </w:r>
      <w:r w:rsidRPr="007337D1">
        <w:rPr>
          <w:rtl/>
          <w:lang w:eastAsia="en-US"/>
        </w:rPr>
        <w:t xml:space="preserve"> </w:t>
      </w:r>
      <w:r w:rsidRPr="007337D1">
        <w:rPr>
          <w:rFonts w:hint="eastAsia"/>
          <w:rtl/>
          <w:lang w:eastAsia="en-US"/>
        </w:rPr>
        <w:t>תדרשו</w:t>
      </w:r>
      <w:r w:rsidRPr="007337D1">
        <w:rPr>
          <w:rtl/>
          <w:lang w:eastAsia="en-US"/>
        </w:rPr>
        <w:t xml:space="preserve"> </w:t>
      </w:r>
      <w:r w:rsidRPr="007337D1">
        <w:rPr>
          <w:rFonts w:hint="eastAsia"/>
          <w:rtl/>
          <w:lang w:eastAsia="en-US"/>
        </w:rPr>
        <w:t>ובאת</w:t>
      </w:r>
      <w:r>
        <w:rPr>
          <w:rtl/>
          <w:lang w:eastAsia="en-US"/>
        </w:rPr>
        <w:t xml:space="preserve"> </w:t>
      </w:r>
      <w:r>
        <w:rPr>
          <w:rFonts w:hint="eastAsia"/>
          <w:rtl/>
          <w:lang w:eastAsia="en-US"/>
        </w:rPr>
        <w:t>שמה</w:t>
      </w:r>
      <w:r>
        <w:rPr>
          <w:rtl/>
          <w:lang w:eastAsia="en-US"/>
        </w:rPr>
        <w:t>.</w:t>
      </w:r>
      <w:r>
        <w:rPr>
          <w:rFonts w:hint="cs"/>
          <w:rtl/>
          <w:lang w:eastAsia="en-US"/>
        </w:rPr>
        <w:t xml:space="preserve"> </w:t>
      </w:r>
      <w:r>
        <w:rPr>
          <w:rFonts w:hint="eastAsia"/>
          <w:rtl/>
          <w:lang w:eastAsia="en-US"/>
        </w:rPr>
        <w:t>מינוי</w:t>
      </w:r>
      <w:r>
        <w:rPr>
          <w:rtl/>
          <w:lang w:eastAsia="en-US"/>
        </w:rPr>
        <w:t xml:space="preserve"> </w:t>
      </w:r>
      <w:r>
        <w:rPr>
          <w:rFonts w:hint="eastAsia"/>
          <w:rtl/>
          <w:lang w:eastAsia="en-US"/>
        </w:rPr>
        <w:t>מלך</w:t>
      </w:r>
      <w:r>
        <w:rPr>
          <w:rtl/>
          <w:lang w:eastAsia="en-US"/>
        </w:rPr>
        <w:t xml:space="preserve"> </w:t>
      </w:r>
      <w:r>
        <w:rPr>
          <w:rFonts w:hint="eastAsia"/>
          <w:rtl/>
          <w:lang w:eastAsia="en-US"/>
        </w:rPr>
        <w:t>קודם</w:t>
      </w:r>
      <w:r>
        <w:rPr>
          <w:rtl/>
          <w:lang w:eastAsia="en-US"/>
        </w:rPr>
        <w:t xml:space="preserve"> </w:t>
      </w:r>
      <w:r>
        <w:rPr>
          <w:rFonts w:hint="eastAsia"/>
          <w:rtl/>
          <w:lang w:eastAsia="en-US"/>
        </w:rPr>
        <w:t>למלחמת</w:t>
      </w:r>
      <w:r>
        <w:rPr>
          <w:rtl/>
          <w:lang w:eastAsia="en-US"/>
        </w:rPr>
        <w:t xml:space="preserve"> </w:t>
      </w:r>
      <w:r>
        <w:rPr>
          <w:rFonts w:hint="eastAsia"/>
          <w:rtl/>
          <w:lang w:eastAsia="en-US"/>
        </w:rPr>
        <w:t>עמלק</w:t>
      </w:r>
      <w:r>
        <w:rPr>
          <w:rtl/>
          <w:lang w:eastAsia="en-US"/>
        </w:rPr>
        <w:t xml:space="preserve">, </w:t>
      </w:r>
      <w:r>
        <w:rPr>
          <w:rFonts w:hint="eastAsia"/>
          <w:rtl/>
          <w:lang w:eastAsia="en-US"/>
        </w:rPr>
        <w:t>שנאמר</w:t>
      </w:r>
      <w:r w:rsidR="00892F16">
        <w:rPr>
          <w:rFonts w:hint="cs"/>
          <w:rtl/>
          <w:lang w:eastAsia="en-US"/>
        </w:rPr>
        <w:t>:</w:t>
      </w:r>
      <w:r>
        <w:rPr>
          <w:rtl/>
          <w:lang w:eastAsia="en-US"/>
        </w:rPr>
        <w:t xml:space="preserve"> </w:t>
      </w:r>
      <w:r>
        <w:rPr>
          <w:rFonts w:hint="eastAsia"/>
          <w:rtl/>
          <w:lang w:eastAsia="en-US"/>
        </w:rPr>
        <w:t>אותי</w:t>
      </w:r>
      <w:r>
        <w:rPr>
          <w:rtl/>
          <w:lang w:eastAsia="en-US"/>
        </w:rPr>
        <w:t xml:space="preserve"> </w:t>
      </w:r>
      <w:r>
        <w:rPr>
          <w:rFonts w:hint="eastAsia"/>
          <w:rtl/>
          <w:lang w:eastAsia="en-US"/>
        </w:rPr>
        <w:t>שלח</w:t>
      </w:r>
      <w:r>
        <w:rPr>
          <w:rtl/>
          <w:lang w:eastAsia="en-US"/>
        </w:rPr>
        <w:t xml:space="preserve"> </w:t>
      </w:r>
      <w:r>
        <w:rPr>
          <w:rFonts w:hint="eastAsia"/>
          <w:rtl/>
          <w:lang w:eastAsia="en-US"/>
        </w:rPr>
        <w:t>ה</w:t>
      </w:r>
      <w:r>
        <w:rPr>
          <w:rtl/>
          <w:lang w:eastAsia="en-US"/>
        </w:rPr>
        <w:t xml:space="preserve">' </w:t>
      </w:r>
      <w:r>
        <w:rPr>
          <w:rFonts w:hint="eastAsia"/>
          <w:rtl/>
          <w:lang w:eastAsia="en-US"/>
        </w:rPr>
        <w:t>למשחך</w:t>
      </w:r>
      <w:r>
        <w:rPr>
          <w:rtl/>
          <w:lang w:eastAsia="en-US"/>
        </w:rPr>
        <w:t xml:space="preserve"> </w:t>
      </w:r>
      <w:r>
        <w:rPr>
          <w:rFonts w:hint="eastAsia"/>
          <w:rtl/>
          <w:lang w:eastAsia="en-US"/>
        </w:rPr>
        <w:t>למלך</w:t>
      </w:r>
      <w:r>
        <w:rPr>
          <w:rtl/>
          <w:lang w:eastAsia="en-US"/>
        </w:rPr>
        <w:t xml:space="preserve"> </w:t>
      </w:r>
      <w:r>
        <w:rPr>
          <w:rFonts w:hint="eastAsia"/>
          <w:rtl/>
          <w:lang w:eastAsia="en-US"/>
        </w:rPr>
        <w:t>עתה</w:t>
      </w:r>
      <w:r>
        <w:rPr>
          <w:rtl/>
          <w:lang w:eastAsia="en-US"/>
        </w:rPr>
        <w:t xml:space="preserve"> </w:t>
      </w:r>
      <w:r>
        <w:rPr>
          <w:rFonts w:hint="eastAsia"/>
          <w:rtl/>
          <w:lang w:eastAsia="en-US"/>
        </w:rPr>
        <w:t>לך</w:t>
      </w:r>
      <w:r>
        <w:rPr>
          <w:rtl/>
          <w:lang w:eastAsia="en-US"/>
        </w:rPr>
        <w:t xml:space="preserve"> </w:t>
      </w:r>
      <w:r>
        <w:rPr>
          <w:rFonts w:hint="eastAsia"/>
          <w:rtl/>
          <w:lang w:eastAsia="en-US"/>
        </w:rPr>
        <w:t>והכיתה</w:t>
      </w:r>
      <w:r>
        <w:rPr>
          <w:rtl/>
          <w:lang w:eastAsia="en-US"/>
        </w:rPr>
        <w:t xml:space="preserve"> </w:t>
      </w:r>
      <w:r>
        <w:rPr>
          <w:rFonts w:hint="eastAsia"/>
          <w:rtl/>
          <w:lang w:eastAsia="en-US"/>
        </w:rPr>
        <w:t>את</w:t>
      </w:r>
      <w:r>
        <w:rPr>
          <w:rtl/>
          <w:lang w:eastAsia="en-US"/>
        </w:rPr>
        <w:t xml:space="preserve"> </w:t>
      </w:r>
      <w:r>
        <w:rPr>
          <w:rFonts w:hint="eastAsia"/>
          <w:rtl/>
          <w:lang w:eastAsia="en-US"/>
        </w:rPr>
        <w:t>עמלק</w:t>
      </w:r>
      <w:r w:rsidR="00892F16">
        <w:rPr>
          <w:rFonts w:hint="cs"/>
          <w:rtl/>
          <w:lang w:eastAsia="en-US"/>
        </w:rPr>
        <w:t>.</w:t>
      </w:r>
      <w:r>
        <w:rPr>
          <w:rtl/>
          <w:lang w:eastAsia="en-US"/>
        </w:rPr>
        <w:t xml:space="preserve"> </w:t>
      </w:r>
      <w:r>
        <w:rPr>
          <w:rFonts w:hint="eastAsia"/>
          <w:rtl/>
          <w:lang w:eastAsia="en-US"/>
        </w:rPr>
        <w:t>והכרתת</w:t>
      </w:r>
      <w:r>
        <w:rPr>
          <w:rtl/>
          <w:lang w:eastAsia="en-US"/>
        </w:rPr>
        <w:t xml:space="preserve"> </w:t>
      </w:r>
      <w:r>
        <w:rPr>
          <w:rFonts w:hint="eastAsia"/>
          <w:rtl/>
          <w:lang w:eastAsia="en-US"/>
        </w:rPr>
        <w:t>זרע</w:t>
      </w:r>
      <w:r>
        <w:rPr>
          <w:rtl/>
          <w:lang w:eastAsia="en-US"/>
        </w:rPr>
        <w:t xml:space="preserve"> </w:t>
      </w:r>
      <w:r>
        <w:rPr>
          <w:rFonts w:hint="eastAsia"/>
          <w:rtl/>
          <w:lang w:eastAsia="en-US"/>
        </w:rPr>
        <w:t>עמלק</w:t>
      </w:r>
      <w:r>
        <w:rPr>
          <w:rtl/>
          <w:lang w:eastAsia="en-US"/>
        </w:rPr>
        <w:t xml:space="preserve"> </w:t>
      </w:r>
      <w:r>
        <w:rPr>
          <w:rFonts w:hint="eastAsia"/>
          <w:rtl/>
          <w:lang w:eastAsia="en-US"/>
        </w:rPr>
        <w:t>קודמת</w:t>
      </w:r>
      <w:r>
        <w:rPr>
          <w:rtl/>
          <w:lang w:eastAsia="en-US"/>
        </w:rPr>
        <w:t xml:space="preserve"> </w:t>
      </w:r>
      <w:r>
        <w:rPr>
          <w:rFonts w:hint="eastAsia"/>
          <w:rtl/>
          <w:lang w:eastAsia="en-US"/>
        </w:rPr>
        <w:t>לבנין</w:t>
      </w:r>
      <w:r>
        <w:rPr>
          <w:rtl/>
          <w:lang w:eastAsia="en-US"/>
        </w:rPr>
        <w:t xml:space="preserve"> </w:t>
      </w:r>
      <w:r>
        <w:rPr>
          <w:rFonts w:hint="eastAsia"/>
          <w:rtl/>
          <w:lang w:eastAsia="en-US"/>
        </w:rPr>
        <w:t>הבית</w:t>
      </w:r>
      <w:r>
        <w:rPr>
          <w:rtl/>
          <w:lang w:eastAsia="en-US"/>
        </w:rPr>
        <w:t xml:space="preserve">, </w:t>
      </w:r>
      <w:r>
        <w:rPr>
          <w:rFonts w:hint="eastAsia"/>
          <w:rtl/>
          <w:lang w:eastAsia="en-US"/>
        </w:rPr>
        <w:t>שנאמר</w:t>
      </w:r>
      <w:r w:rsidR="00892F16">
        <w:rPr>
          <w:rFonts w:hint="cs"/>
          <w:rtl/>
          <w:lang w:eastAsia="en-US"/>
        </w:rPr>
        <w:t>:</w:t>
      </w:r>
      <w:r>
        <w:rPr>
          <w:rtl/>
          <w:lang w:eastAsia="en-US"/>
        </w:rPr>
        <w:t xml:space="preserve"> </w:t>
      </w:r>
      <w:r>
        <w:rPr>
          <w:rFonts w:hint="eastAsia"/>
          <w:rtl/>
          <w:lang w:eastAsia="en-US"/>
        </w:rPr>
        <w:t>ויהי</w:t>
      </w:r>
      <w:r>
        <w:rPr>
          <w:rtl/>
          <w:lang w:eastAsia="en-US"/>
        </w:rPr>
        <w:t xml:space="preserve"> </w:t>
      </w:r>
      <w:r>
        <w:rPr>
          <w:rFonts w:hint="eastAsia"/>
          <w:rtl/>
          <w:lang w:eastAsia="en-US"/>
        </w:rPr>
        <w:t>כי</w:t>
      </w:r>
      <w:r>
        <w:rPr>
          <w:rtl/>
          <w:lang w:eastAsia="en-US"/>
        </w:rPr>
        <w:t xml:space="preserve"> </w:t>
      </w:r>
      <w:r>
        <w:rPr>
          <w:rFonts w:hint="eastAsia"/>
          <w:rtl/>
          <w:lang w:eastAsia="en-US"/>
        </w:rPr>
        <w:t>ישב</w:t>
      </w:r>
      <w:r>
        <w:rPr>
          <w:rtl/>
          <w:lang w:eastAsia="en-US"/>
        </w:rPr>
        <w:t xml:space="preserve"> </w:t>
      </w:r>
      <w:r>
        <w:rPr>
          <w:rFonts w:hint="eastAsia"/>
          <w:rtl/>
          <w:lang w:eastAsia="en-US"/>
        </w:rPr>
        <w:t>המלך</w:t>
      </w:r>
      <w:r>
        <w:rPr>
          <w:rtl/>
          <w:lang w:eastAsia="en-US"/>
        </w:rPr>
        <w:t xml:space="preserve"> </w:t>
      </w:r>
      <w:r>
        <w:rPr>
          <w:rFonts w:hint="eastAsia"/>
          <w:rtl/>
          <w:lang w:eastAsia="en-US"/>
        </w:rPr>
        <w:t>בביתו</w:t>
      </w:r>
      <w:r>
        <w:rPr>
          <w:rtl/>
          <w:lang w:eastAsia="en-US"/>
        </w:rPr>
        <w:t xml:space="preserve"> </w:t>
      </w:r>
      <w:r>
        <w:rPr>
          <w:rFonts w:hint="eastAsia"/>
          <w:rtl/>
          <w:lang w:eastAsia="en-US"/>
        </w:rPr>
        <w:t>וה</w:t>
      </w:r>
      <w:r>
        <w:rPr>
          <w:rtl/>
          <w:lang w:eastAsia="en-US"/>
        </w:rPr>
        <w:t xml:space="preserve">' </w:t>
      </w:r>
      <w:r>
        <w:rPr>
          <w:rFonts w:hint="eastAsia"/>
          <w:rtl/>
          <w:lang w:eastAsia="en-US"/>
        </w:rPr>
        <w:t>הניח</w:t>
      </w:r>
      <w:r>
        <w:rPr>
          <w:rtl/>
          <w:lang w:eastAsia="en-US"/>
        </w:rPr>
        <w:t xml:space="preserve"> </w:t>
      </w:r>
      <w:r>
        <w:rPr>
          <w:rFonts w:hint="eastAsia"/>
          <w:rtl/>
          <w:lang w:eastAsia="en-US"/>
        </w:rPr>
        <w:t>לו</w:t>
      </w:r>
      <w:r>
        <w:rPr>
          <w:rtl/>
          <w:lang w:eastAsia="en-US"/>
        </w:rPr>
        <w:t xml:space="preserve"> </w:t>
      </w:r>
      <w:r>
        <w:rPr>
          <w:rFonts w:hint="eastAsia"/>
          <w:rtl/>
          <w:lang w:eastAsia="en-US"/>
        </w:rPr>
        <w:t>מסביב</w:t>
      </w:r>
      <w:r>
        <w:rPr>
          <w:rtl/>
          <w:lang w:eastAsia="en-US"/>
        </w:rPr>
        <w:t xml:space="preserve"> </w:t>
      </w:r>
      <w:r>
        <w:rPr>
          <w:rFonts w:hint="eastAsia"/>
          <w:rtl/>
          <w:lang w:eastAsia="en-US"/>
        </w:rPr>
        <w:t>מכל</w:t>
      </w:r>
      <w:r>
        <w:rPr>
          <w:rtl/>
          <w:lang w:eastAsia="en-US"/>
        </w:rPr>
        <w:t xml:space="preserve"> </w:t>
      </w:r>
      <w:r>
        <w:rPr>
          <w:rFonts w:hint="eastAsia"/>
          <w:rtl/>
          <w:lang w:eastAsia="en-US"/>
        </w:rPr>
        <w:t>אויביו</w:t>
      </w:r>
      <w:r>
        <w:rPr>
          <w:rFonts w:hint="cs"/>
          <w:rtl/>
          <w:lang w:eastAsia="en-US"/>
        </w:rPr>
        <w:t xml:space="preserve">". </w:t>
      </w:r>
      <w:r>
        <w:rPr>
          <w:rFonts w:hint="cs"/>
          <w:rtl/>
        </w:rPr>
        <w:t xml:space="preserve">אך </w:t>
      </w:r>
      <w:r>
        <w:rPr>
          <w:rFonts w:hint="cs"/>
          <w:rtl/>
          <w:lang w:eastAsia="en-US"/>
        </w:rPr>
        <w:t xml:space="preserve">במקורות, כגון תוספתא סנהדרין ד ה וכן פסיקתא דרב כהנא פרשת זכור ועוד, משמע שבניית בית הבחירה קודמת ועל זה נענש שאול שהקדים מחיית עמלק לבניית בית הבחירה. כך או כך, </w:t>
      </w:r>
      <w:r>
        <w:rPr>
          <w:rFonts w:hint="cs"/>
          <w:rtl/>
        </w:rPr>
        <w:t xml:space="preserve">לכולי עלמא, מצוות מלך קודמת והיא הבסיס לכל הנהגת המדינה והעם. וזה שעברו כשלוש מאות שנה משנכנסו לארץ ועד שמינו את שאול למלך, וכל פרשת מינוי שאול </w:t>
      </w:r>
      <w:r w:rsidR="00C37740">
        <w:rPr>
          <w:rFonts w:hint="cs"/>
          <w:rtl/>
        </w:rPr>
        <w:t xml:space="preserve">וכעסו של </w:t>
      </w:r>
      <w:r>
        <w:rPr>
          <w:rFonts w:hint="cs"/>
          <w:rtl/>
        </w:rPr>
        <w:t xml:space="preserve">שמואל על בקשת המלוכה, הלוא הם נדונים בספרות הפרשנים בהרחבה ואין כאן מקום וזמן להאריך ויש למהר לקלפי לקיים מצוות היום. </w:t>
      </w:r>
    </w:p>
  </w:footnote>
  <w:footnote w:id="2">
    <w:p w:rsidR="004C4F66" w:rsidRDefault="004C4F66" w:rsidP="00740336">
      <w:pPr>
        <w:pStyle w:val="a3"/>
        <w:rPr>
          <w:rFonts w:hint="cs"/>
          <w:rtl/>
        </w:rPr>
      </w:pPr>
      <w:r>
        <w:rPr>
          <w:rStyle w:val="a5"/>
        </w:rPr>
        <w:footnoteRef/>
      </w:r>
      <w:r>
        <w:rPr>
          <w:rtl/>
        </w:rPr>
        <w:t xml:space="preserve"> </w:t>
      </w:r>
      <w:r>
        <w:rPr>
          <w:rFonts w:hint="cs"/>
          <w:rtl/>
        </w:rPr>
        <w:t>הרי לנו שיש שלב שמקדים אף למינוי המלך והוא ההתיישבות בארץ. ועינינו הרואות שכך אף אירע בדורותינו שמפעל ההתיישבות נמשך כמה עשרות שנים לפני קום המדינה</w:t>
      </w:r>
      <w:r w:rsidR="00C37740">
        <w:rPr>
          <w:rFonts w:hint="cs"/>
          <w:rtl/>
        </w:rPr>
        <w:t>.</w:t>
      </w:r>
      <w:r>
        <w:rPr>
          <w:rFonts w:hint="cs"/>
          <w:rtl/>
        </w:rPr>
        <w:t xml:space="preserve"> ומינוי המלך, הלוא הוא שלטון עם ישראל בארצו, בא לאחר "ירושה וישיבה" של גלי עלייה והתיישבות</w:t>
      </w:r>
      <w:r w:rsidR="00C37740">
        <w:rPr>
          <w:rFonts w:hint="cs"/>
          <w:rtl/>
        </w:rPr>
        <w:t xml:space="preserve">. אולי </w:t>
      </w:r>
      <w:r>
        <w:rPr>
          <w:rFonts w:hint="cs"/>
          <w:rtl/>
        </w:rPr>
        <w:t xml:space="preserve">בדומה </w:t>
      </w:r>
      <w:r w:rsidR="00C37740">
        <w:rPr>
          <w:rFonts w:hint="cs"/>
          <w:rtl/>
        </w:rPr>
        <w:t>ל</w:t>
      </w:r>
      <w:r>
        <w:rPr>
          <w:rFonts w:hint="cs"/>
          <w:rtl/>
        </w:rPr>
        <w:t>תקופת השופטים שהכינה את הבסיס למלוכה. עוד למדנו מדברי רמב"ן שהמלוכה היא מעקה וגדר להגן על גגנו ובתינו וכשם שאין להתחכם ולהקל בדין מעקה "ולא תשים דמים בביתך כי יפול הנופל ממנו", כך יש למהר ולמנות הנהגה למדינה שתשתדל למנוע שפיכ</w:t>
      </w:r>
      <w:r w:rsidR="003054D2">
        <w:rPr>
          <w:rFonts w:hint="cs"/>
          <w:rtl/>
        </w:rPr>
        <w:t>ו</w:t>
      </w:r>
      <w:r>
        <w:rPr>
          <w:rFonts w:hint="cs"/>
          <w:rtl/>
        </w:rPr>
        <w:t xml:space="preserve">ת דמים ונפילתנו בידי אויבינו המבקשים להכחידנו. </w:t>
      </w:r>
      <w:r w:rsidR="00C37740">
        <w:rPr>
          <w:rFonts w:hint="cs"/>
          <w:rtl/>
        </w:rPr>
        <w:t xml:space="preserve">וכמובן בניין הבית עצמו שבלעדיו אין מצוות מעקה. </w:t>
      </w:r>
      <w:r>
        <w:rPr>
          <w:rFonts w:hint="cs"/>
          <w:rtl/>
        </w:rPr>
        <w:t>ראה גם דברי חכמינו</w:t>
      </w:r>
      <w:r w:rsidR="00C37740">
        <w:rPr>
          <w:rFonts w:hint="cs"/>
          <w:rtl/>
        </w:rPr>
        <w:t>:</w:t>
      </w:r>
      <w:r>
        <w:rPr>
          <w:rFonts w:hint="cs"/>
          <w:rtl/>
        </w:rPr>
        <w:t xml:space="preserve"> "אלמלא מוראה של מלכות, איש את רעהו חיים בלעו"</w:t>
      </w:r>
      <w:r w:rsidR="00C37740">
        <w:rPr>
          <w:rFonts w:hint="cs"/>
          <w:rtl/>
        </w:rPr>
        <w:t xml:space="preserve"> (אבות ג ב).</w:t>
      </w:r>
      <w:r>
        <w:rPr>
          <w:rFonts w:hint="cs"/>
          <w:rtl/>
        </w:rPr>
        <w:t xml:space="preserve"> </w:t>
      </w:r>
    </w:p>
  </w:footnote>
  <w:footnote w:id="3">
    <w:p w:rsidR="004C4F66" w:rsidRDefault="004C4F66" w:rsidP="00367DE7">
      <w:pPr>
        <w:pStyle w:val="a3"/>
        <w:rPr>
          <w:rFonts w:hint="cs"/>
          <w:rtl/>
        </w:rPr>
      </w:pPr>
      <w:r>
        <w:rPr>
          <w:rStyle w:val="a5"/>
        </w:rPr>
        <w:footnoteRef/>
      </w:r>
      <w:r>
        <w:rPr>
          <w:rtl/>
        </w:rPr>
        <w:t xml:space="preserve"> </w:t>
      </w:r>
      <w:r>
        <w:rPr>
          <w:rFonts w:hint="cs"/>
          <w:rtl/>
          <w:lang w:eastAsia="en-US"/>
        </w:rPr>
        <w:t xml:space="preserve">ראה ההבדל בין לשון הרמב"ם כאן, בה הוא נצמד לסדר הפעולות שבספרי שהבאנו לעיל, ובין לשונו להלכה, בהלכות מלכים, שהבאנו בהערה מס' 2. </w:t>
      </w:r>
      <w:r w:rsidR="00367DE7">
        <w:rPr>
          <w:rFonts w:hint="cs"/>
          <w:rtl/>
          <w:lang w:eastAsia="en-US"/>
        </w:rPr>
        <w:t xml:space="preserve">וכבר דנו רבים וטובים בהבדלי גישה אלה, שיש להם השלכה גם לימינו, אם עבודה (עבודת המקדש, תפילה ובתי כנסיות ומדרשות בימינו) קודמת למלחמה או ההפך. </w:t>
      </w:r>
      <w:r>
        <w:rPr>
          <w:rFonts w:hint="cs"/>
          <w:rtl/>
          <w:lang w:eastAsia="en-US"/>
        </w:rPr>
        <w:t>ועכ"פ, למדנו מאפיין נוסף של המלוכה והוא קיבוץ גלויות והנהגתם. ושוב, עינינו הרואות שדבר ראשון שעשתה המלוכה שהתחדשה בישראל הוא חוק השבות ופתיחת שערי הארץ לעליית תפוצות ישראל בהמוניהם; ולפלא גדול כפול ומשולש הוא שהקמת המלוכה בישראל בשנת תש"ח הייתה בעת שהגיעו יושבי הארץ לשישים ר</w:t>
      </w:r>
      <w:r w:rsidR="00C37740">
        <w:rPr>
          <w:rFonts w:hint="cs"/>
          <w:rtl/>
          <w:lang w:eastAsia="en-US"/>
        </w:rPr>
        <w:t>י</w:t>
      </w:r>
      <w:r>
        <w:rPr>
          <w:rFonts w:hint="cs"/>
          <w:rtl/>
          <w:lang w:eastAsia="en-US"/>
        </w:rPr>
        <w:t>בוא כיוצאי מצרים ופקודי המדבר ותוך שנה-שנתיים קלטו כמספר הזה, עוד שישי</w:t>
      </w:r>
      <w:r w:rsidR="00C37740">
        <w:rPr>
          <w:rFonts w:hint="cs"/>
          <w:rtl/>
          <w:lang w:eastAsia="en-US"/>
        </w:rPr>
        <w:t>ם</w:t>
      </w:r>
      <w:r>
        <w:rPr>
          <w:rFonts w:hint="cs"/>
          <w:rtl/>
          <w:lang w:eastAsia="en-US"/>
        </w:rPr>
        <w:t xml:space="preserve"> ר</w:t>
      </w:r>
      <w:r w:rsidR="00C37740">
        <w:rPr>
          <w:rFonts w:hint="cs"/>
          <w:rtl/>
          <w:lang w:eastAsia="en-US"/>
        </w:rPr>
        <w:t>י</w:t>
      </w:r>
      <w:r>
        <w:rPr>
          <w:rFonts w:hint="cs"/>
          <w:rtl/>
          <w:lang w:eastAsia="en-US"/>
        </w:rPr>
        <w:t xml:space="preserve">בוא, עולים חדשים! כל איש יהודי </w:t>
      </w:r>
      <w:r w:rsidR="00634D1D">
        <w:rPr>
          <w:rFonts w:hint="cs"/>
          <w:rtl/>
          <w:lang w:eastAsia="en-US"/>
        </w:rPr>
        <w:t xml:space="preserve">תושב </w:t>
      </w:r>
      <w:r>
        <w:rPr>
          <w:rFonts w:hint="cs"/>
          <w:rtl/>
          <w:lang w:eastAsia="en-US"/>
        </w:rPr>
        <w:t xml:space="preserve">קלט איש יהודי אחר </w:t>
      </w:r>
      <w:r w:rsidR="00634D1D">
        <w:rPr>
          <w:rFonts w:hint="cs"/>
          <w:rtl/>
          <w:lang w:eastAsia="en-US"/>
        </w:rPr>
        <w:t xml:space="preserve">עולה חדש </w:t>
      </w:r>
      <w:r>
        <w:rPr>
          <w:rFonts w:hint="cs"/>
          <w:rtl/>
          <w:lang w:eastAsia="en-US"/>
        </w:rPr>
        <w:t>וכל עמי העולם מביטים ומשתאים.</w:t>
      </w:r>
    </w:p>
  </w:footnote>
  <w:footnote w:id="4">
    <w:p w:rsidR="00600687" w:rsidRDefault="00600687" w:rsidP="004946E2">
      <w:pPr>
        <w:pStyle w:val="a3"/>
        <w:rPr>
          <w:rFonts w:hint="cs"/>
          <w:rtl/>
        </w:rPr>
      </w:pPr>
      <w:r>
        <w:rPr>
          <w:rStyle w:val="a5"/>
        </w:rPr>
        <w:footnoteRef/>
      </w:r>
      <w:r>
        <w:rPr>
          <w:rtl/>
        </w:rPr>
        <w:t xml:space="preserve"> </w:t>
      </w:r>
      <w:r>
        <w:rPr>
          <w:rFonts w:hint="cs"/>
          <w:rtl/>
        </w:rPr>
        <w:t xml:space="preserve">רמב"ן </w:t>
      </w:r>
      <w:r w:rsidR="0099578B">
        <w:rPr>
          <w:rFonts w:hint="cs"/>
          <w:rtl/>
        </w:rPr>
        <w:t xml:space="preserve">לעיל </w:t>
      </w:r>
      <w:r>
        <w:rPr>
          <w:rFonts w:hint="cs"/>
          <w:rtl/>
        </w:rPr>
        <w:t>כבר נתן תשובה לשאלה זו כשהשווה את</w:t>
      </w:r>
      <w:r w:rsidR="00634D1D">
        <w:rPr>
          <w:rFonts w:hint="cs"/>
          <w:rtl/>
        </w:rPr>
        <w:t>:</w:t>
      </w:r>
      <w:r>
        <w:rPr>
          <w:rFonts w:hint="cs"/>
          <w:rtl/>
        </w:rPr>
        <w:t xml:space="preserve"> "ואמרת אשימה עלי מלך" למצוות מעקה</w:t>
      </w:r>
      <w:r w:rsidR="00634D1D">
        <w:rPr>
          <w:rFonts w:hint="cs"/>
          <w:rtl/>
        </w:rPr>
        <w:t>:</w:t>
      </w:r>
      <w:r>
        <w:rPr>
          <w:rFonts w:hint="cs"/>
          <w:rtl/>
        </w:rPr>
        <w:t xml:space="preserve"> "ועשית מעקה לגגך". </w:t>
      </w:r>
      <w:r w:rsidR="0099578B">
        <w:rPr>
          <w:rFonts w:hint="cs"/>
          <w:rtl/>
        </w:rPr>
        <w:t>ואמרת, ועשית</w:t>
      </w:r>
      <w:r w:rsidR="004946E2">
        <w:rPr>
          <w:rFonts w:hint="cs"/>
          <w:rtl/>
        </w:rPr>
        <w:t xml:space="preserve"> הן</w:t>
      </w:r>
      <w:r>
        <w:rPr>
          <w:rFonts w:hint="cs"/>
          <w:rtl/>
        </w:rPr>
        <w:t xml:space="preserve"> מצווה חיובית ולא מותנית.</w:t>
      </w:r>
    </w:p>
  </w:footnote>
  <w:footnote w:id="5">
    <w:p w:rsidR="004C4F66" w:rsidRDefault="004C4F66" w:rsidP="0099578B">
      <w:pPr>
        <w:pStyle w:val="a3"/>
        <w:rPr>
          <w:rFonts w:hint="cs"/>
          <w:rtl/>
        </w:rPr>
      </w:pPr>
      <w:r>
        <w:rPr>
          <w:rStyle w:val="a5"/>
        </w:rPr>
        <w:footnoteRef/>
      </w:r>
      <w:r>
        <w:t xml:space="preserve"> </w:t>
      </w:r>
      <w:r>
        <w:rPr>
          <w:rFonts w:hint="cs"/>
          <w:rtl/>
        </w:rPr>
        <w:t xml:space="preserve"> </w:t>
      </w:r>
      <w:r>
        <w:rPr>
          <w:rFonts w:hint="cs"/>
          <w:rtl/>
        </w:rPr>
        <w:t>לפי העמק דבר (הנצי"ב) רצון העם (דמוס) הוא תנאי למלוכה</w:t>
      </w:r>
      <w:r w:rsidR="00367DE7">
        <w:rPr>
          <w:rFonts w:hint="cs"/>
          <w:rtl/>
        </w:rPr>
        <w:t>!</w:t>
      </w:r>
      <w:r>
        <w:rPr>
          <w:rFonts w:hint="cs"/>
          <w:rtl/>
        </w:rPr>
        <w:t xml:space="preserve"> ואי לכך, עד שיגיע משיח צדקנו וימנה לנו מלך מ</w:t>
      </w:r>
      <w:smartTag w:uri="urn:schemas-microsoft-com:office:smarttags" w:element="PersonName">
        <w:smartTagPr>
          <w:attr w:name="ProductID" w:val="בית דוד"/>
        </w:smartTagPr>
        <w:r>
          <w:rPr>
            <w:rFonts w:hint="cs"/>
            <w:rtl/>
          </w:rPr>
          <w:t>בית דוד</w:t>
        </w:r>
      </w:smartTag>
      <w:r>
        <w:rPr>
          <w:rFonts w:hint="cs"/>
          <w:rtl/>
        </w:rPr>
        <w:t>, שלטון העם (דמוקרטיה) הוא השלטון הראוי וכמתוקנים שבאומות העולם.</w:t>
      </w:r>
      <w:r w:rsidR="0099578B">
        <w:rPr>
          <w:rFonts w:hint="cs"/>
          <w:rtl/>
        </w:rPr>
        <w:t xml:space="preserve"> ונראה שפירוש נצי"ב זה מצטרף לפירושים חדשניים אחרים שלו, כמו הקשר בין שמיטת כספים לשמיטת קרקעות, על כוחו של כל דור לקרוא את פסוקי התורה בעיניו ושכלו שלו.</w:t>
      </w:r>
      <w:r>
        <w:rPr>
          <w:rFonts w:hint="cs"/>
          <w:rtl/>
        </w:rPr>
        <w:t xml:space="preserve">  </w:t>
      </w:r>
    </w:p>
  </w:footnote>
  <w:footnote w:id="6">
    <w:p w:rsidR="004C4F66" w:rsidRDefault="004C4F66" w:rsidP="00634D1D">
      <w:pPr>
        <w:pStyle w:val="a3"/>
        <w:rPr>
          <w:rFonts w:hint="cs"/>
          <w:rtl/>
        </w:rPr>
      </w:pPr>
      <w:r>
        <w:rPr>
          <w:rStyle w:val="a5"/>
          <w:rtl/>
        </w:rPr>
        <w:footnoteRef/>
      </w:r>
      <w:r>
        <w:t xml:space="preserve"> </w:t>
      </w:r>
      <w:r>
        <w:rPr>
          <w:rFonts w:hint="cs"/>
          <w:rtl/>
        </w:rPr>
        <w:t xml:space="preserve"> </w:t>
      </w:r>
      <w:r>
        <w:rPr>
          <w:rFonts w:hint="cs"/>
          <w:rtl/>
        </w:rPr>
        <w:t>והמתנגדים הקיצוניים שטחו עיניהם מראות את ישועת ישראל בימינו אומרים: אין לנו מלך אלא אתה. ולא ידעו להבחין בין מלך בשר ודם שהיום הוא כאן ובעוד ארבע שנים (או שנתיים) איננו ובין מלך מלכי המלכים הקב"ה שאין אנו בוחרים אותו אלא הוא אותנו</w:t>
      </w:r>
      <w:r w:rsidR="00367DE7">
        <w:rPr>
          <w:rFonts w:hint="cs"/>
          <w:rtl/>
        </w:rPr>
        <w:t>: "אתה בחרתנו"</w:t>
      </w:r>
      <w:r>
        <w:rPr>
          <w:rFonts w:hint="cs"/>
          <w:rtl/>
        </w:rPr>
        <w:t>. ומ</w:t>
      </w:r>
      <w:r w:rsidR="0099578B">
        <w:rPr>
          <w:rFonts w:hint="cs"/>
          <w:rtl/>
        </w:rPr>
        <w:t xml:space="preserve">נגד, היו </w:t>
      </w:r>
      <w:r>
        <w:rPr>
          <w:rFonts w:hint="cs"/>
          <w:rtl/>
        </w:rPr>
        <w:t>שטעו לחשוב שכבר הגיעה הגאולה השלימה וכבר משיח כאן ואף תחיית המתים עשו להם. ואין מגלין אלא לצנועין ודי לחכימא ברמיזא. ושלומי אמוני ישראל, הבוטחים בה' ובישועתו, אין להם אלא אתחלתא דגאולה</w:t>
      </w:r>
      <w:r w:rsidR="00367DE7">
        <w:rPr>
          <w:rFonts w:hint="cs"/>
          <w:rtl/>
        </w:rPr>
        <w:t xml:space="preserve"> ודברי הנצי"ב ושאר מבשרי ציון כהרב יהודה אלקלעי, הרב </w:t>
      </w:r>
      <w:r w:rsidR="00C451F6">
        <w:rPr>
          <w:rFonts w:hint="cs"/>
          <w:rtl/>
        </w:rPr>
        <w:t xml:space="preserve">צבי הירש </w:t>
      </w:r>
      <w:r w:rsidR="00367DE7">
        <w:rPr>
          <w:rFonts w:hint="cs"/>
          <w:rtl/>
        </w:rPr>
        <w:t>קלישר, הרב א</w:t>
      </w:r>
      <w:r w:rsidR="00C451F6">
        <w:rPr>
          <w:rFonts w:hint="cs"/>
          <w:rtl/>
        </w:rPr>
        <w:t>ליהו</w:t>
      </w:r>
      <w:r w:rsidR="00367DE7">
        <w:rPr>
          <w:rFonts w:hint="cs"/>
          <w:rtl/>
        </w:rPr>
        <w:t xml:space="preserve"> גוטמכר</w:t>
      </w:r>
      <w:r w:rsidR="00C451F6">
        <w:rPr>
          <w:rFonts w:hint="cs"/>
          <w:rtl/>
        </w:rPr>
        <w:t xml:space="preserve"> ו</w:t>
      </w:r>
      <w:r w:rsidR="00634D1D">
        <w:rPr>
          <w:rFonts w:hint="cs"/>
          <w:rtl/>
        </w:rPr>
        <w:t xml:space="preserve">מורי דור הגאולה כהרב הרצוג, הרב עוזיאל, הרב עמיאל, ציץ אליעזר, הרב ליכטנשטיין </w:t>
      </w:r>
      <w:r w:rsidR="00C451F6">
        <w:rPr>
          <w:rFonts w:hint="cs"/>
          <w:rtl/>
        </w:rPr>
        <w:t>עוד</w:t>
      </w:r>
      <w:r>
        <w:rPr>
          <w:rFonts w:hint="cs"/>
          <w:rtl/>
        </w:rPr>
        <w:t>.</w:t>
      </w:r>
    </w:p>
  </w:footnote>
  <w:footnote w:id="7">
    <w:p w:rsidR="005C1BDF" w:rsidRDefault="005C1BDF" w:rsidP="004946E2">
      <w:pPr>
        <w:pStyle w:val="a3"/>
        <w:rPr>
          <w:rFonts w:hint="cs"/>
        </w:rPr>
      </w:pPr>
      <w:r>
        <w:rPr>
          <w:rStyle w:val="a5"/>
        </w:rPr>
        <w:footnoteRef/>
      </w:r>
      <w:r>
        <w:rPr>
          <w:rtl/>
        </w:rPr>
        <w:t xml:space="preserve"> </w:t>
      </w:r>
      <w:r>
        <w:rPr>
          <w:rFonts w:hint="cs"/>
          <w:rtl/>
        </w:rPr>
        <w:t>בעת ששמואל ז</w:t>
      </w:r>
      <w:r>
        <w:rPr>
          <w:rFonts w:hint="eastAsia"/>
          <w:rtl/>
        </w:rPr>
        <w:t>ָ</w:t>
      </w:r>
      <w:r>
        <w:rPr>
          <w:rFonts w:hint="cs"/>
          <w:rtl/>
        </w:rPr>
        <w:t>ק</w:t>
      </w:r>
      <w:r>
        <w:rPr>
          <w:rFonts w:hint="eastAsia"/>
          <w:rtl/>
        </w:rPr>
        <w:t>ָ</w:t>
      </w:r>
      <w:r>
        <w:rPr>
          <w:rFonts w:hint="cs"/>
          <w:rtl/>
        </w:rPr>
        <w:t>ן ו</w:t>
      </w:r>
      <w:r w:rsidR="004946E2">
        <w:rPr>
          <w:rFonts w:hint="cs"/>
          <w:rtl/>
        </w:rPr>
        <w:t xml:space="preserve">מינה </w:t>
      </w:r>
      <w:r>
        <w:rPr>
          <w:rFonts w:hint="cs"/>
          <w:rtl/>
        </w:rPr>
        <w:t>את בניו שופטים</w:t>
      </w:r>
      <w:r w:rsidR="004946E2">
        <w:rPr>
          <w:rFonts w:hint="cs"/>
          <w:rtl/>
        </w:rPr>
        <w:t>,</w:t>
      </w:r>
      <w:r>
        <w:rPr>
          <w:rFonts w:hint="cs"/>
          <w:rtl/>
        </w:rPr>
        <w:t xml:space="preserve"> אך בניו לא הלכו בדרכיו וזקני ישראל באים לבקש ממנו שימנה להם מלך.</w:t>
      </w:r>
    </w:p>
  </w:footnote>
  <w:footnote w:id="8">
    <w:p w:rsidR="004C4F66" w:rsidRDefault="004C4F66" w:rsidP="004946E2">
      <w:pPr>
        <w:pStyle w:val="a3"/>
        <w:rPr>
          <w:rFonts w:hint="cs"/>
          <w:rtl/>
        </w:rPr>
      </w:pPr>
      <w:r>
        <w:rPr>
          <w:rStyle w:val="a5"/>
        </w:rPr>
        <w:footnoteRef/>
      </w:r>
      <w:r>
        <w:rPr>
          <w:rtl/>
        </w:rPr>
        <w:t xml:space="preserve"> </w:t>
      </w:r>
      <w:r>
        <w:rPr>
          <w:rFonts w:hint="cs"/>
          <w:rtl/>
        </w:rPr>
        <w:t xml:space="preserve">אברבנאל הולך צעד נוסף וסובר שאולי אין המלוכה ראויה כלל בימינו (עד שיבוא משיח צדקנו ותחזור מלכות </w:t>
      </w:r>
      <w:smartTag w:uri="urn:schemas-microsoft-com:office:smarttags" w:element="PersonName">
        <w:smartTagPr>
          <w:attr w:name="ProductID" w:val="בית דוד"/>
        </w:smartTagPr>
        <w:r>
          <w:rPr>
            <w:rFonts w:hint="cs"/>
            <w:rtl/>
          </w:rPr>
          <w:t>בית דוד</w:t>
        </w:r>
      </w:smartTag>
      <w:r>
        <w:rPr>
          <w:rFonts w:hint="cs"/>
          <w:rtl/>
        </w:rPr>
        <w:t xml:space="preserve"> למכונה) ועדיף עליה ממשל רפוליקאי\דמוקרטי, כפי שראה בימיו המאה ה- 15</w:t>
      </w:r>
      <w:r w:rsidR="00C451F6">
        <w:rPr>
          <w:rFonts w:hint="cs"/>
          <w:rtl/>
        </w:rPr>
        <w:t xml:space="preserve"> </w:t>
      </w:r>
      <w:r>
        <w:rPr>
          <w:rFonts w:hint="cs"/>
          <w:rtl/>
        </w:rPr>
        <w:t>באיטליה</w:t>
      </w:r>
      <w:r w:rsidR="004946E2">
        <w:rPr>
          <w:rFonts w:hint="cs"/>
          <w:rtl/>
        </w:rPr>
        <w:t>.</w:t>
      </w:r>
      <w:r>
        <w:rPr>
          <w:rFonts w:hint="cs"/>
          <w:rtl/>
        </w:rPr>
        <w:t xml:space="preserve"> ממשל שהוא כפוף לחוק ויש בו מנגנונים של החלפה ושינוי. לפי דבריו, הייתה זו טעות</w:t>
      </w:r>
      <w:r w:rsidR="00B44F04">
        <w:rPr>
          <w:rFonts w:hint="cs"/>
          <w:rtl/>
        </w:rPr>
        <w:t>ם</w:t>
      </w:r>
      <w:r>
        <w:rPr>
          <w:rFonts w:hint="cs"/>
          <w:rtl/>
        </w:rPr>
        <w:t xml:space="preserve"> של </w:t>
      </w:r>
      <w:r w:rsidR="00B44F04">
        <w:rPr>
          <w:rFonts w:hint="cs"/>
          <w:rtl/>
        </w:rPr>
        <w:t xml:space="preserve">זקני </w:t>
      </w:r>
      <w:smartTag w:uri="urn:schemas-microsoft-com:office:smarttags" w:element="PersonName">
        <w:smartTagPr>
          <w:attr w:name="ProductID" w:val="בני ישראל"/>
        </w:smartTagPr>
        <w:r>
          <w:rPr>
            <w:rFonts w:hint="cs"/>
            <w:rtl/>
          </w:rPr>
          <w:t>בני ישראל</w:t>
        </w:r>
      </w:smartTag>
      <w:r>
        <w:rPr>
          <w:rFonts w:hint="cs"/>
          <w:rtl/>
        </w:rPr>
        <w:t xml:space="preserve"> שביקשו מלך ולא שלטון נאור יותר ועל זה כעס עליהם שמואל. </w:t>
      </w:r>
      <w:r w:rsidR="00B44F04">
        <w:rPr>
          <w:rFonts w:hint="cs"/>
          <w:rtl/>
        </w:rPr>
        <w:t xml:space="preserve">וזה חידוש עצום מול כל המקורות שהבאנו בתחילת דברינו </w:t>
      </w:r>
      <w:r w:rsidR="004946E2">
        <w:rPr>
          <w:rFonts w:hint="cs"/>
          <w:rtl/>
        </w:rPr>
        <w:t xml:space="preserve">על מצוות מינוי מלך </w:t>
      </w:r>
      <w:r w:rsidR="00B44F04">
        <w:rPr>
          <w:rFonts w:hint="cs"/>
          <w:rtl/>
        </w:rPr>
        <w:t xml:space="preserve">ושוב דוגמא לפירוש מודרני ללא חת. </w:t>
      </w:r>
      <w:r>
        <w:rPr>
          <w:rFonts w:hint="cs"/>
          <w:rtl/>
        </w:rPr>
        <w:t>ראה דבריו באריכות שם.</w:t>
      </w:r>
    </w:p>
  </w:footnote>
  <w:footnote w:id="9">
    <w:p w:rsidR="004C4F66" w:rsidRDefault="004C4F66" w:rsidP="004946E2">
      <w:pPr>
        <w:pStyle w:val="a3"/>
        <w:rPr>
          <w:rFonts w:hint="cs"/>
          <w:rtl/>
        </w:rPr>
      </w:pPr>
      <w:r>
        <w:rPr>
          <w:rStyle w:val="a5"/>
        </w:rPr>
        <w:footnoteRef/>
      </w:r>
      <w:r>
        <w:t xml:space="preserve"> </w:t>
      </w:r>
      <w:r>
        <w:rPr>
          <w:rFonts w:hint="cs"/>
          <w:rtl/>
        </w:rPr>
        <w:t xml:space="preserve"> </w:t>
      </w:r>
      <w:r>
        <w:rPr>
          <w:rFonts w:hint="cs"/>
          <w:rtl/>
        </w:rPr>
        <w:t xml:space="preserve">כבר הארכנו </w:t>
      </w:r>
      <w:r w:rsidR="00C451F6">
        <w:rPr>
          <w:rFonts w:hint="cs"/>
          <w:rtl/>
        </w:rPr>
        <w:t xml:space="preserve">לדון בגמרא זו, </w:t>
      </w:r>
      <w:r>
        <w:rPr>
          <w:rFonts w:hint="cs"/>
          <w:rtl/>
        </w:rPr>
        <w:t xml:space="preserve">בדברינו </w:t>
      </w:r>
      <w:hyperlink r:id="rId1" w:history="1">
        <w:r w:rsidRPr="00C451F6">
          <w:rPr>
            <w:rStyle w:val="Hyperlink"/>
            <w:rFonts w:hint="cs"/>
            <w:rtl/>
          </w:rPr>
          <w:t>לחלוק כב</w:t>
        </w:r>
        <w:r w:rsidRPr="00C451F6">
          <w:rPr>
            <w:rStyle w:val="Hyperlink"/>
            <w:rFonts w:hint="cs"/>
            <w:rtl/>
          </w:rPr>
          <w:t>ו</w:t>
        </w:r>
        <w:r w:rsidRPr="00C451F6">
          <w:rPr>
            <w:rStyle w:val="Hyperlink"/>
            <w:rFonts w:hint="cs"/>
            <w:rtl/>
          </w:rPr>
          <w:t xml:space="preserve">ד </w:t>
        </w:r>
        <w:r w:rsidRPr="00C451F6">
          <w:rPr>
            <w:rStyle w:val="Hyperlink"/>
            <w:rFonts w:hint="cs"/>
            <w:rtl/>
          </w:rPr>
          <w:t>ל</w:t>
        </w:r>
        <w:r w:rsidRPr="00C451F6">
          <w:rPr>
            <w:rStyle w:val="Hyperlink"/>
            <w:rFonts w:hint="cs"/>
            <w:rtl/>
          </w:rPr>
          <w:t>מלכות</w:t>
        </w:r>
      </w:hyperlink>
      <w:r>
        <w:rPr>
          <w:rFonts w:hint="cs"/>
          <w:rtl/>
        </w:rPr>
        <w:t xml:space="preserve"> בפרשת וארא, כולל הסיפור המופלא על רב ששת שהיה סגי-נהור ולמרות זאת יצא ועמד עם כל בני העיר לקבל את פני המלך; ולא עוד, אלא שהבחין יותר טוב מאחרים מתי המלך עובר ומתי רק ש</w:t>
      </w:r>
      <w:r w:rsidR="004946E2">
        <w:rPr>
          <w:rFonts w:hint="eastAsia"/>
          <w:rtl/>
        </w:rPr>
        <w:t>ָׂ</w:t>
      </w:r>
      <w:r>
        <w:rPr>
          <w:rFonts w:hint="cs"/>
          <w:rtl/>
        </w:rPr>
        <w:t>ר</w:t>
      </w:r>
      <w:r w:rsidR="004946E2">
        <w:rPr>
          <w:rFonts w:hint="eastAsia"/>
          <w:rtl/>
        </w:rPr>
        <w:t>ִ</w:t>
      </w:r>
      <w:r>
        <w:rPr>
          <w:rFonts w:hint="cs"/>
          <w:rtl/>
        </w:rPr>
        <w:t>ים ושאר נכבדים שהולכים לפניו. מה שחשוב כאן לעניינינו הוא הכלל: מלכות הארץ כמלכות שמים ואם כך למלכות גויים, קל וחומר למלכות ישראל. ע</w:t>
      </w:r>
      <w:r w:rsidR="004946E2">
        <w:rPr>
          <w:rFonts w:hint="eastAsia"/>
          <w:rtl/>
        </w:rPr>
        <w:t>ָ</w:t>
      </w:r>
      <w:r>
        <w:rPr>
          <w:rFonts w:hint="cs"/>
          <w:rtl/>
        </w:rPr>
        <w:t xml:space="preserve">ם שרץ והורץ ורוצץ בידי מלכי אומות העולם בגלות הארוכה, מן הדין שירוץ כעת לקלפי ויבחר במלכות ישראל ומתוך כך </w:t>
      </w:r>
      <w:r>
        <w:rPr>
          <w:rtl/>
        </w:rPr>
        <w:t xml:space="preserve">יזכה </w:t>
      </w:r>
      <w:r>
        <w:rPr>
          <w:rFonts w:hint="cs"/>
          <w:rtl/>
        </w:rPr>
        <w:t>להבחין "</w:t>
      </w:r>
      <w:r>
        <w:rPr>
          <w:rtl/>
        </w:rPr>
        <w:t>בין מלכי ישראל למלכי אומות העולם</w:t>
      </w:r>
      <w:r>
        <w:rPr>
          <w:rFonts w:hint="cs"/>
          <w:rtl/>
        </w:rPr>
        <w:t xml:space="preserve">". ויחזיק ביד בן\בת זוגו ושכנו הקרוב אליו וימשכם עימו לצאת לקראת מלכי ישראל </w:t>
      </w:r>
      <w:r w:rsidR="00C451F6">
        <w:rPr>
          <w:rFonts w:hint="cs"/>
          <w:rtl/>
        </w:rPr>
        <w:t xml:space="preserve">(שעתידים להיבחר) </w:t>
      </w:r>
      <w:r>
        <w:rPr>
          <w:rFonts w:hint="cs"/>
          <w:rtl/>
        </w:rPr>
        <w:t xml:space="preserve">ויקיים את דברי החכם מכל אדם: "משכני אחריך נרוצה".    </w:t>
      </w:r>
    </w:p>
  </w:footnote>
  <w:footnote w:id="10">
    <w:p w:rsidR="004C4F66" w:rsidRDefault="004C4F66" w:rsidP="00B929BC">
      <w:pPr>
        <w:pStyle w:val="a3"/>
        <w:rPr>
          <w:rFonts w:hint="cs"/>
        </w:rPr>
      </w:pPr>
      <w:r>
        <w:rPr>
          <w:rStyle w:val="a5"/>
        </w:rPr>
        <w:footnoteRef/>
      </w:r>
      <w:r>
        <w:rPr>
          <w:rtl/>
        </w:rPr>
        <w:t xml:space="preserve"> </w:t>
      </w:r>
      <w:r>
        <w:rPr>
          <w:rFonts w:hint="cs"/>
          <w:rtl/>
        </w:rPr>
        <w:t>הן מחשבה ושיתוף פרטיים על אבותיו ואבות אבותיו במשפחתו, לאורך כל הדורות, שחלמו על עצמאות ישראל בארצו ולא זכו; והן מחשבה ושיתוף של כלל הציבור</w:t>
      </w:r>
      <w:r w:rsidR="00C451F6">
        <w:rPr>
          <w:rFonts w:hint="cs"/>
          <w:rtl/>
        </w:rPr>
        <w:t>,</w:t>
      </w:r>
      <w:r>
        <w:rPr>
          <w:rFonts w:hint="cs"/>
          <w:rtl/>
        </w:rPr>
        <w:t xml:space="preserve"> על דורות השמד והשואה שאילו הייתה מ</w:t>
      </w:r>
      <w:smartTag w:uri="urn:schemas-microsoft-com:office:smarttags" w:element="PersonName">
        <w:smartTagPr>
          <w:attr w:name="ProductID" w:val="דינה יהודית"/>
        </w:smartTagPr>
        <w:r>
          <w:rPr>
            <w:rFonts w:hint="cs"/>
            <w:rtl/>
          </w:rPr>
          <w:t>דינה יהודית</w:t>
        </w:r>
      </w:smartTag>
      <w:r>
        <w:rPr>
          <w:rFonts w:hint="cs"/>
          <w:rtl/>
        </w:rPr>
        <w:t xml:space="preserve"> עצמאית בדורם, אפשר שהיה אסונם נפחת אם לא נמנע לגמרי.</w:t>
      </w:r>
    </w:p>
  </w:footnote>
  <w:footnote w:id="11">
    <w:p w:rsidR="004C4F66" w:rsidRDefault="004C4F66" w:rsidP="00634D1D">
      <w:pPr>
        <w:pStyle w:val="a3"/>
        <w:rPr>
          <w:rFonts w:hint="cs"/>
        </w:rPr>
      </w:pPr>
      <w:r>
        <w:rPr>
          <w:rStyle w:val="a5"/>
        </w:rPr>
        <w:footnoteRef/>
      </w:r>
      <w:r>
        <w:rPr>
          <w:rtl/>
        </w:rPr>
        <w:t xml:space="preserve"> </w:t>
      </w:r>
      <w:r>
        <w:rPr>
          <w:rFonts w:hint="cs"/>
          <w:rtl/>
        </w:rPr>
        <w:t>הגהות אשר"י: ויש המהדרין בטיול ברחבי הארץ שזכינו לה</w:t>
      </w:r>
      <w:r w:rsidR="00CA7E31">
        <w:rPr>
          <w:rFonts w:hint="cs"/>
          <w:rtl/>
        </w:rPr>
        <w:t>,</w:t>
      </w:r>
      <w:r>
        <w:rPr>
          <w:rFonts w:hint="cs"/>
          <w:rtl/>
        </w:rPr>
        <w:t xml:space="preserve"> לקיים</w:t>
      </w:r>
      <w:r w:rsidR="00CA7E31">
        <w:rPr>
          <w:rFonts w:hint="cs"/>
          <w:rtl/>
        </w:rPr>
        <w:t xml:space="preserve"> דברי הקב"ה לאברהם:</w:t>
      </w:r>
      <w:r>
        <w:rPr>
          <w:rFonts w:hint="cs"/>
          <w:rtl/>
        </w:rPr>
        <w:t xml:space="preserve"> </w:t>
      </w:r>
      <w:r w:rsidR="00CA7E31">
        <w:rPr>
          <w:rFonts w:hint="cs"/>
          <w:rtl/>
        </w:rPr>
        <w:t>"</w:t>
      </w:r>
      <w:r>
        <w:rPr>
          <w:rFonts w:hint="cs"/>
          <w:rtl/>
        </w:rPr>
        <w:t>קום והתהלך בארץ לאורכה ולרוחבה</w:t>
      </w:r>
      <w:r w:rsidR="00CA7E31">
        <w:rPr>
          <w:rFonts w:hint="cs"/>
          <w:rtl/>
        </w:rPr>
        <w:t xml:space="preserve"> כי לך אתננה".</w:t>
      </w:r>
      <w:r>
        <w:rPr>
          <w:rFonts w:hint="cs"/>
          <w:rtl/>
        </w:rPr>
        <w:t xml:space="preserve"> והכל לפי מנהג המקום ועפ"י מצב הרוח, מזג האוויר והאופנים. ובמוצאי השבתון יקדים לעלות על יצועו ולא יבלה עתותיו ושעותיו בשמיעת תוצאות המדגמים והבלי הפרשנים, שהרי לא תקנו אסרו חג על יום המחרת, ואף לא מימונה וכדומה, אלא הוא יום עבודה ומלאכה שכולו קודש להמשך בנין הארץ והמדינה. וישמע כל התוצאות למחרת ואין בכך איסור "לינה". ואם לא עלה בידו מבוקשו ונבחריו בושו ונחפרו, </w:t>
      </w:r>
      <w:r w:rsidR="00B44F04">
        <w:rPr>
          <w:rFonts w:hint="cs"/>
          <w:rtl/>
        </w:rPr>
        <w:t>יקבל עליו</w:t>
      </w:r>
      <w:r w:rsidR="004946E2">
        <w:rPr>
          <w:rFonts w:hint="cs"/>
          <w:rtl/>
        </w:rPr>
        <w:t xml:space="preserve"> את</w:t>
      </w:r>
      <w:r w:rsidR="00B44F04">
        <w:rPr>
          <w:rFonts w:hint="cs"/>
          <w:rtl/>
        </w:rPr>
        <w:t xml:space="preserve"> "דין הבוחר והנבחר", יחלוק כבוד למלכות ו</w:t>
      </w:r>
      <w:r>
        <w:rPr>
          <w:rFonts w:hint="cs"/>
          <w:rtl/>
        </w:rPr>
        <w:t>יצפה לישועה בסיבוב הבא אשר בוא יבוא, כמאמר חז"ל</w:t>
      </w:r>
      <w:r w:rsidR="00634D1D">
        <w:rPr>
          <w:rFonts w:hint="cs"/>
          <w:rtl/>
        </w:rPr>
        <w:t xml:space="preserve"> בהפוך</w:t>
      </w:r>
      <w:r>
        <w:rPr>
          <w:rFonts w:hint="cs"/>
          <w:rtl/>
        </w:rPr>
        <w:t xml:space="preserve">: "זכו - בעיתה (ארבע שנים), </w:t>
      </w:r>
      <w:r w:rsidR="00634D1D">
        <w:rPr>
          <w:rFonts w:hint="cs"/>
          <w:rtl/>
        </w:rPr>
        <w:t xml:space="preserve">לא </w:t>
      </w:r>
      <w:r>
        <w:rPr>
          <w:rFonts w:hint="cs"/>
          <w:rtl/>
        </w:rPr>
        <w:t xml:space="preserve">זכו </w:t>
      </w:r>
      <w:r>
        <w:rPr>
          <w:rtl/>
        </w:rPr>
        <w:t>–</w:t>
      </w:r>
      <w:r>
        <w:rPr>
          <w:rFonts w:hint="cs"/>
          <w:rtl/>
        </w:rPr>
        <w:t xml:space="preserve"> אחישנה (</w:t>
      </w:r>
      <w:r w:rsidR="004946E2">
        <w:rPr>
          <w:rFonts w:hint="cs"/>
          <w:rtl/>
        </w:rPr>
        <w:t>שנתיים-</w:t>
      </w:r>
      <w:r>
        <w:rPr>
          <w:rFonts w:hint="cs"/>
          <w:rtl/>
        </w:rPr>
        <w:t xml:space="preserve">שלוש </w:t>
      </w:r>
      <w:r w:rsidR="004946E2">
        <w:rPr>
          <w:rFonts w:hint="cs"/>
          <w:rtl/>
        </w:rPr>
        <w:t xml:space="preserve">ובחישה מיוחדת </w:t>
      </w:r>
      <w:r>
        <w:rPr>
          <w:rFonts w:hint="cs"/>
          <w:rtl/>
        </w:rPr>
        <w:t xml:space="preserve">אף פחות)".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F66" w:rsidRDefault="004C4F66" w:rsidP="00795953">
    <w:pPr>
      <w:pStyle w:val="1"/>
      <w:tabs>
        <w:tab w:val="right" w:pos="9299"/>
      </w:tabs>
    </w:pPr>
    <w:r>
      <w:rPr>
        <w:rFonts w:hint="cs"/>
        <w:rtl/>
      </w:rPr>
      <w:t>יו</w:t>
    </w:r>
    <w:r w:rsidR="00A348C8">
      <w:rPr>
        <w:rFonts w:hint="cs"/>
        <w:rtl/>
      </w:rPr>
      <w:t xml:space="preserve">מא דבחירתא </w:t>
    </w:r>
    <w:r>
      <w:rPr>
        <w:rFonts w:hint="cs"/>
        <w:rtl/>
      </w:rPr>
      <w:tab/>
    </w:r>
    <w:r w:rsidR="00123D6B">
      <w:rPr>
        <w:rFonts w:hint="cs"/>
        <w:rtl/>
      </w:rPr>
      <w:t xml:space="preserve"> </w:t>
    </w:r>
    <w:r w:rsidR="00B574E2">
      <w:rPr>
        <w:rFonts w:hint="cs"/>
        <w:rtl/>
      </w:rPr>
      <w:t>תשע"ה - 2015</w:t>
    </w:r>
    <w:r>
      <w:rPr>
        <w:rtl/>
      </w:rPr>
      <w:fldChar w:fldCharType="begin"/>
    </w:r>
    <w:r>
      <w:rPr>
        <w:rtl/>
      </w:rPr>
      <w:instrText xml:space="preserve"> </w:instrText>
    </w:r>
    <w:r>
      <w:instrText>SUBJECT  \* MERGEFORMAT</w:instrText>
    </w:r>
    <w:r>
      <w:rPr>
        <w:rtl/>
      </w:rPr>
      <w:instrText xml:space="preserve"> </w:instrTex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F66" w:rsidRDefault="004C4F66" w:rsidP="0028468C">
    <w:pPr>
      <w:pStyle w:val="1"/>
      <w:tabs>
        <w:tab w:val="right" w:pos="9412"/>
      </w:tabs>
      <w:ind w:right="426"/>
      <w:rPr>
        <w:rtl/>
      </w:rPr>
    </w:pPr>
    <w:r>
      <w:rPr>
        <w:rFonts w:hint="cs"/>
        <w:rtl/>
      </w:rPr>
      <w:t>יום הבחירות</w:t>
    </w:r>
    <w:r>
      <w:rPr>
        <w:rFonts w:hint="cs"/>
        <w:rtl/>
      </w:rPr>
      <w:tab/>
      <w:t>תשס"ג, תשס"ו, תשס"ט, תשע"</w:t>
    </w:r>
    <w:r>
      <w:rPr>
        <w:rFonts w:hint="cs"/>
      </w:rPr>
      <w:t>?</w:t>
    </w:r>
    <w:r>
      <w:rPr>
        <w:rFonts w:hint="cs"/>
        <w:rtl/>
      </w:rPr>
      <w:t xml:space="preserve"> </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8C"/>
    <w:rsid w:val="00017E79"/>
    <w:rsid w:val="00035370"/>
    <w:rsid w:val="00123D6B"/>
    <w:rsid w:val="00124311"/>
    <w:rsid w:val="002006C3"/>
    <w:rsid w:val="00235191"/>
    <w:rsid w:val="00237039"/>
    <w:rsid w:val="00245B71"/>
    <w:rsid w:val="00253213"/>
    <w:rsid w:val="00253430"/>
    <w:rsid w:val="0028468C"/>
    <w:rsid w:val="00287BE2"/>
    <w:rsid w:val="003054D2"/>
    <w:rsid w:val="00314A18"/>
    <w:rsid w:val="00367DE7"/>
    <w:rsid w:val="00376A40"/>
    <w:rsid w:val="003B7F76"/>
    <w:rsid w:val="003D1E42"/>
    <w:rsid w:val="004946E2"/>
    <w:rsid w:val="004C4F66"/>
    <w:rsid w:val="004E2F84"/>
    <w:rsid w:val="00590C3F"/>
    <w:rsid w:val="005C1BDF"/>
    <w:rsid w:val="00600687"/>
    <w:rsid w:val="00623AAF"/>
    <w:rsid w:val="00634D1D"/>
    <w:rsid w:val="006B0643"/>
    <w:rsid w:val="00720461"/>
    <w:rsid w:val="007337D1"/>
    <w:rsid w:val="00740336"/>
    <w:rsid w:val="00747D98"/>
    <w:rsid w:val="00770A81"/>
    <w:rsid w:val="00795953"/>
    <w:rsid w:val="007B4880"/>
    <w:rsid w:val="00892F16"/>
    <w:rsid w:val="008959FC"/>
    <w:rsid w:val="0099578B"/>
    <w:rsid w:val="00A348C8"/>
    <w:rsid w:val="00A4660F"/>
    <w:rsid w:val="00A75D4A"/>
    <w:rsid w:val="00B44F04"/>
    <w:rsid w:val="00B574E2"/>
    <w:rsid w:val="00B86811"/>
    <w:rsid w:val="00B929BC"/>
    <w:rsid w:val="00C16A1E"/>
    <w:rsid w:val="00C37740"/>
    <w:rsid w:val="00C451F6"/>
    <w:rsid w:val="00C863CC"/>
    <w:rsid w:val="00CA7E31"/>
    <w:rsid w:val="00CB13B0"/>
    <w:rsid w:val="00D168CF"/>
    <w:rsid w:val="00D248C9"/>
    <w:rsid w:val="00DE29BD"/>
    <w:rsid w:val="00EB0ACF"/>
    <w:rsid w:val="00F137A7"/>
    <w:rsid w:val="00F36A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B16A51D-C65B-450E-AB9C-3E14F6E7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5953"/>
    <w:pPr>
      <w:bidi/>
    </w:pPr>
    <w:rPr>
      <w:rFonts w:cs="Narkisim"/>
      <w:sz w:val="22"/>
      <w:szCs w:val="22"/>
      <w:lang w:eastAsia="he-IL"/>
    </w:rPr>
  </w:style>
  <w:style w:type="paragraph" w:styleId="1">
    <w:name w:val="heading 1"/>
    <w:basedOn w:val="a"/>
    <w:next w:val="a"/>
    <w:link w:val="10"/>
    <w:qFormat/>
    <w:rsid w:val="00795953"/>
    <w:pPr>
      <w:keepNext/>
      <w:tabs>
        <w:tab w:val="right" w:pos="9469"/>
      </w:tabs>
      <w:jc w:val="both"/>
      <w:outlineLvl w:val="0"/>
    </w:pPr>
    <w:rPr>
      <w:rFonts w:cs="David"/>
      <w:b/>
      <w:bCs/>
      <w:szCs w:val="28"/>
    </w:rPr>
  </w:style>
  <w:style w:type="character" w:default="1" w:styleId="a0">
    <w:name w:val="Default Paragraph Font"/>
    <w:uiPriority w:val="1"/>
    <w:semiHidden/>
    <w:unhideWhenUsed/>
    <w:rsid w:val="0079595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95953"/>
  </w:style>
  <w:style w:type="paragraph" w:styleId="a3">
    <w:name w:val="footnote text"/>
    <w:basedOn w:val="a"/>
    <w:link w:val="a4"/>
    <w:rsid w:val="00795953"/>
    <w:pPr>
      <w:ind w:left="170" w:hanging="170"/>
      <w:jc w:val="both"/>
    </w:pPr>
    <w:rPr>
      <w:sz w:val="20"/>
      <w:szCs w:val="20"/>
    </w:rPr>
  </w:style>
  <w:style w:type="character" w:styleId="a5">
    <w:name w:val="footnote reference"/>
    <w:semiHidden/>
    <w:rsid w:val="00795953"/>
    <w:rPr>
      <w:vertAlign w:val="superscript"/>
    </w:rPr>
  </w:style>
  <w:style w:type="paragraph" w:styleId="a6">
    <w:name w:val="header"/>
    <w:basedOn w:val="a"/>
    <w:link w:val="a7"/>
    <w:rsid w:val="00795953"/>
    <w:pPr>
      <w:tabs>
        <w:tab w:val="center" w:pos="4153"/>
        <w:tab w:val="right" w:pos="8306"/>
      </w:tabs>
    </w:pPr>
  </w:style>
  <w:style w:type="paragraph" w:styleId="a8">
    <w:name w:val="footer"/>
    <w:basedOn w:val="a"/>
    <w:link w:val="a9"/>
    <w:rsid w:val="00795953"/>
    <w:pPr>
      <w:tabs>
        <w:tab w:val="center" w:pos="4153"/>
        <w:tab w:val="right" w:pos="8306"/>
      </w:tabs>
    </w:pPr>
  </w:style>
  <w:style w:type="paragraph" w:customStyle="1" w:styleId="aa">
    <w:name w:val="כותרת"/>
    <w:basedOn w:val="a"/>
    <w:rsid w:val="00795953"/>
    <w:pPr>
      <w:spacing w:before="240" w:line="320" w:lineRule="atLeast"/>
      <w:jc w:val="center"/>
    </w:pPr>
    <w:rPr>
      <w:rFonts w:cs="David"/>
      <w:b/>
      <w:bCs/>
      <w:spacing w:val="20"/>
      <w:szCs w:val="32"/>
    </w:rPr>
  </w:style>
  <w:style w:type="paragraph" w:customStyle="1" w:styleId="ab">
    <w:name w:val="כותרת קטע"/>
    <w:basedOn w:val="a"/>
    <w:rsid w:val="00795953"/>
    <w:pPr>
      <w:spacing w:before="240" w:line="300" w:lineRule="atLeast"/>
    </w:pPr>
    <w:rPr>
      <w:rFonts w:cs="Arial"/>
      <w:b/>
      <w:bCs/>
      <w:szCs w:val="24"/>
    </w:rPr>
  </w:style>
  <w:style w:type="paragraph" w:customStyle="1" w:styleId="ac">
    <w:name w:val="מקור"/>
    <w:basedOn w:val="a"/>
    <w:rsid w:val="00795953"/>
    <w:pPr>
      <w:spacing w:line="320" w:lineRule="atLeast"/>
      <w:jc w:val="both"/>
    </w:pPr>
    <w:rPr>
      <w:rFonts w:cs="David"/>
      <w:szCs w:val="24"/>
    </w:rPr>
  </w:style>
  <w:style w:type="paragraph" w:customStyle="1" w:styleId="ad">
    <w:name w:val="מחלקי המים"/>
    <w:basedOn w:val="a"/>
    <w:rsid w:val="0079595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795953"/>
    <w:rPr>
      <w:color w:val="0000FF"/>
      <w:u w:val="single"/>
    </w:rPr>
  </w:style>
  <w:style w:type="character" w:styleId="FollowedHyperlink">
    <w:name w:val="FollowedHyperlink"/>
    <w:rsid w:val="00C16A1E"/>
    <w:rPr>
      <w:color w:val="800080"/>
      <w:u w:val="single"/>
    </w:rPr>
  </w:style>
  <w:style w:type="character" w:customStyle="1" w:styleId="a4">
    <w:name w:val="טקסט הערת שוליים תו"/>
    <w:link w:val="a3"/>
    <w:rsid w:val="00795953"/>
    <w:rPr>
      <w:rFonts w:cs="Narkisim"/>
      <w:lang w:eastAsia="he-IL"/>
    </w:rPr>
  </w:style>
  <w:style w:type="character" w:customStyle="1" w:styleId="10">
    <w:name w:val="כותרת 1 תו"/>
    <w:link w:val="1"/>
    <w:rsid w:val="00795953"/>
    <w:rPr>
      <w:rFonts w:cs="David"/>
      <w:b/>
      <w:bCs/>
      <w:sz w:val="22"/>
      <w:szCs w:val="28"/>
      <w:lang w:eastAsia="he-IL"/>
    </w:rPr>
  </w:style>
  <w:style w:type="character" w:customStyle="1" w:styleId="a7">
    <w:name w:val="כותרת עליונה תו"/>
    <w:link w:val="a6"/>
    <w:rsid w:val="00795953"/>
    <w:rPr>
      <w:rFonts w:cs="Narkisim"/>
      <w:sz w:val="22"/>
      <w:szCs w:val="22"/>
      <w:lang w:eastAsia="he-IL"/>
    </w:rPr>
  </w:style>
  <w:style w:type="character" w:customStyle="1" w:styleId="a9">
    <w:name w:val="כותרת תחתונה תו"/>
    <w:link w:val="a8"/>
    <w:rsid w:val="00795953"/>
    <w:rPr>
      <w:rFonts w:cs="Narkisim"/>
      <w:sz w:val="22"/>
      <w:szCs w:val="22"/>
      <w:lang w:eastAsia="he-IL"/>
    </w:rPr>
  </w:style>
  <w:style w:type="character" w:styleId="af">
    <w:name w:val="page number"/>
    <w:rsid w:val="00B574E2"/>
  </w:style>
  <w:style w:type="paragraph" w:styleId="af0">
    <w:name w:val="Balloon Text"/>
    <w:basedOn w:val="a"/>
    <w:link w:val="af1"/>
    <w:uiPriority w:val="99"/>
    <w:unhideWhenUsed/>
    <w:rsid w:val="00795953"/>
    <w:rPr>
      <w:rFonts w:ascii="Tahoma" w:hAnsi="Tahoma" w:cs="Tahoma"/>
      <w:sz w:val="16"/>
      <w:szCs w:val="16"/>
    </w:rPr>
  </w:style>
  <w:style w:type="character" w:customStyle="1" w:styleId="af1">
    <w:name w:val="טקסט בלונים תו"/>
    <w:link w:val="af0"/>
    <w:uiPriority w:val="99"/>
    <w:rsid w:val="0079595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C%D7%97%D7%9C%D7%95%D7%A7-%D7%9B%D7%91%D7%95%D7%93-%D7%9C%D7%9E%D7%9C%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498</Words>
  <Characters>2842</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מוצאי שבת יתרו</vt:lpstr>
      <vt:lpstr>מוצאי שבת יתרו</vt:lpstr>
    </vt:vector>
  </TitlesOfParts>
  <Company>Microsoft</Company>
  <LinksUpToDate>false</LinksUpToDate>
  <CharactersWithSpaces>3334</CharactersWithSpaces>
  <SharedDoc>false</SharedDoc>
  <HLinks>
    <vt:vector size="6" baseType="variant">
      <vt:variant>
        <vt:i4>6225991</vt:i4>
      </vt:variant>
      <vt:variant>
        <vt:i4>0</vt:i4>
      </vt:variant>
      <vt:variant>
        <vt:i4>0</vt:i4>
      </vt:variant>
      <vt:variant>
        <vt:i4>5</vt:i4>
      </vt:variant>
      <vt:variant>
        <vt:lpwstr>http://www.mayim.org.il/?parasha=%D7%9C%D7%97%D7%9C%D7%95%D7%A7-%D7%9B%D7%91%D7%95%D7%93-%D7%9C%D7%9E%D7%9C%D7%9B%D7%95%D7%AA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מוצאי שבת יתרו</dc:title>
  <dc:subject/>
  <dc:creator>Asher Yuval</dc:creator>
  <cp:keywords/>
  <cp:lastModifiedBy>Shimon Afek</cp:lastModifiedBy>
  <cp:revision>2</cp:revision>
  <cp:lastPrinted>2015-03-16T18:49:00Z</cp:lastPrinted>
  <dcterms:created xsi:type="dcterms:W3CDTF">2017-08-24T05:25:00Z</dcterms:created>
  <dcterms:modified xsi:type="dcterms:W3CDTF">2017-08-24T05:25:00Z</dcterms:modified>
</cp:coreProperties>
</file>