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F7181" w:rsidRDefault="007F7181">
      <w:pPr>
        <w:pStyle w:val="aa"/>
        <w:bidi w:val="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בין גמליו של אברהם לחמורו של פנחס בן יאיר</w:t>
      </w:r>
      <w:r>
        <w:rPr>
          <w:rtl/>
        </w:rPr>
        <w:fldChar w:fldCharType="end"/>
      </w:r>
    </w:p>
    <w:p w:rsidR="007F7181" w:rsidRDefault="0014673B" w:rsidP="003D2D00">
      <w:pPr>
        <w:spacing w:before="240" w:line="320" w:lineRule="atLeast"/>
        <w:jc w:val="both"/>
        <w:rPr>
          <w:b/>
          <w:bCs/>
          <w:szCs w:val="24"/>
          <w:rtl/>
        </w:rPr>
      </w:pPr>
      <w:r w:rsidRPr="0014673B">
        <w:rPr>
          <w:rFonts w:cs="David"/>
          <w:b/>
          <w:bCs/>
          <w:szCs w:val="24"/>
          <w:rtl/>
        </w:rPr>
        <w:t>וַיִּקַּח הָעֶבֶד עֲשָׂרָה גְמַלִּים מִגְּמַלֵּי אֲדֹנָיו וַיֵּלֶךְ וְכָל־טוּב אֲדֹנָיו בְּיָדוֹ וַיָּקָם וַיֵּלֶךְ אֶל־אֲרַם נַהֲרַיִם אֶל־עִיר נָחוֹר:</w:t>
      </w:r>
      <w:r>
        <w:rPr>
          <w:rFonts w:hint="cs"/>
          <w:rtl/>
        </w:rPr>
        <w:t xml:space="preserve"> </w:t>
      </w:r>
      <w:r w:rsidR="007F7181">
        <w:rPr>
          <w:rtl/>
        </w:rPr>
        <w:t>(בראשית כד י, בתחילת המסע)</w:t>
      </w:r>
      <w:r w:rsidR="007F7181">
        <w:rPr>
          <w:b/>
          <w:bCs/>
          <w:szCs w:val="24"/>
          <w:rtl/>
        </w:rPr>
        <w:t xml:space="preserve"> </w:t>
      </w:r>
    </w:p>
    <w:p w:rsidR="007F7181" w:rsidRDefault="0014673B" w:rsidP="003D2D00">
      <w:pPr>
        <w:spacing w:before="120" w:line="320" w:lineRule="atLeast"/>
        <w:jc w:val="both"/>
        <w:rPr>
          <w:b/>
          <w:bCs/>
          <w:szCs w:val="24"/>
          <w:rtl/>
        </w:rPr>
      </w:pPr>
      <w:r w:rsidRPr="0014673B">
        <w:rPr>
          <w:rFonts w:cs="David"/>
          <w:b/>
          <w:bCs/>
          <w:szCs w:val="24"/>
          <w:rtl/>
        </w:rPr>
        <w:t>וַיָּבֹא הָאִישׁ הַבַּיְתָה וַיְפַתַּח הַגְּמַלִּים וַיִּתֵּן תֶּבֶן וּמִסְפּוֹא לַגְּמַלִּים וּמַיִם לִרְחֹץ רַגְלָיו וְרַגְלֵי הָאֲנָשִׁים אֲשֶׁר אִתּוֹ:</w:t>
      </w:r>
      <w:r w:rsidR="007F7181">
        <w:rPr>
          <w:rFonts w:cs="David"/>
          <w:b/>
          <w:bCs/>
          <w:szCs w:val="24"/>
          <w:rtl/>
        </w:rPr>
        <w:t xml:space="preserve"> </w:t>
      </w:r>
      <w:r w:rsidR="007F7181">
        <w:rPr>
          <w:rtl/>
        </w:rPr>
        <w:t>(בראשית כד לב, בסוף המסע)</w:t>
      </w:r>
      <w:r w:rsidR="007F7181">
        <w:rPr>
          <w:b/>
          <w:bCs/>
          <w:szCs w:val="24"/>
          <w:rtl/>
        </w:rPr>
        <w:t xml:space="preserve"> </w:t>
      </w:r>
    </w:p>
    <w:p w:rsidR="007F7181" w:rsidRDefault="007F7181">
      <w:pPr>
        <w:pStyle w:val="ab"/>
        <w:rPr>
          <w:rtl/>
        </w:rPr>
      </w:pPr>
      <w:r>
        <w:rPr>
          <w:rtl/>
        </w:rPr>
        <w:t xml:space="preserve">בראשית רבה נט יא </w:t>
      </w:r>
    </w:p>
    <w:p w:rsidR="007F7181" w:rsidRDefault="007F7181">
      <w:pPr>
        <w:pStyle w:val="ac"/>
        <w:rPr>
          <w:rFonts w:hint="cs"/>
          <w:rtl/>
        </w:rPr>
      </w:pPr>
      <w:r>
        <w:rPr>
          <w:rtl/>
        </w:rPr>
        <w:t>"ויקח העבד עשרה גמלים מגמלי אדוניו וגו'" - גמליו של אברהם אבינו היו ניכרים. בכל מקום שהיו יוצאים, יוצאים זמומים.</w:t>
      </w:r>
      <w:r>
        <w:rPr>
          <w:rStyle w:val="a5"/>
          <w:rtl/>
        </w:rPr>
        <w:footnoteReference w:id="1"/>
      </w:r>
    </w:p>
    <w:p w:rsidR="005D7D1B" w:rsidRDefault="005D7D1B" w:rsidP="005D7D1B">
      <w:pPr>
        <w:pStyle w:val="ab"/>
        <w:rPr>
          <w:rtl/>
        </w:rPr>
      </w:pPr>
      <w:r>
        <w:rPr>
          <w:rtl/>
        </w:rPr>
        <w:t>בראשית רבה פרשת לך לך</w:t>
      </w:r>
      <w:r>
        <w:rPr>
          <w:rFonts w:hint="cs"/>
          <w:rtl/>
        </w:rPr>
        <w:t>,</w:t>
      </w:r>
      <w:r>
        <w:rPr>
          <w:rtl/>
        </w:rPr>
        <w:t xml:space="preserve"> פרשה מא</w:t>
      </w:r>
      <w:r>
        <w:rPr>
          <w:rFonts w:hint="cs"/>
          <w:rtl/>
        </w:rPr>
        <w:t xml:space="preserve"> סימן ה</w:t>
      </w:r>
      <w:r>
        <w:rPr>
          <w:rtl/>
        </w:rPr>
        <w:t xml:space="preserve"> </w:t>
      </w:r>
    </w:p>
    <w:p w:rsidR="005D7D1B" w:rsidRDefault="008635ED" w:rsidP="00710F88">
      <w:pPr>
        <w:pStyle w:val="ac"/>
        <w:rPr>
          <w:rtl/>
        </w:rPr>
      </w:pPr>
      <w:r>
        <w:rPr>
          <w:rFonts w:hint="cs"/>
          <w:rtl/>
        </w:rPr>
        <w:t>"</w:t>
      </w:r>
      <w:r w:rsidR="005D7D1B">
        <w:rPr>
          <w:rtl/>
        </w:rPr>
        <w:t>ויהי ריב בין רועי מקנה אברם ובין רועי מקנה לוט</w:t>
      </w:r>
      <w:r>
        <w:rPr>
          <w:rFonts w:hint="cs"/>
          <w:rtl/>
        </w:rPr>
        <w:t>"</w:t>
      </w:r>
      <w:r w:rsidR="005D7D1B">
        <w:rPr>
          <w:rtl/>
        </w:rPr>
        <w:t>, רבי ברכיה בשם רבי יהודה ב"ר סימון אמר</w:t>
      </w:r>
      <w:r>
        <w:rPr>
          <w:rFonts w:hint="cs"/>
          <w:rtl/>
        </w:rPr>
        <w:t>:</w:t>
      </w:r>
      <w:r w:rsidR="005D7D1B">
        <w:rPr>
          <w:rtl/>
        </w:rPr>
        <w:t xml:space="preserve"> בהמתו של אברהם אבינו היתה יוצאה זמומה ובהמתו של לוט לא היתה יוצאה זמומה</w:t>
      </w:r>
      <w:r>
        <w:rPr>
          <w:rFonts w:hint="cs"/>
          <w:rtl/>
        </w:rPr>
        <w:t>.</w:t>
      </w:r>
      <w:r w:rsidR="005D7D1B">
        <w:rPr>
          <w:rtl/>
        </w:rPr>
        <w:t xml:space="preserve"> היו אומרים להם רועי אברהם</w:t>
      </w:r>
      <w:r>
        <w:rPr>
          <w:rFonts w:hint="cs"/>
          <w:rtl/>
        </w:rPr>
        <w:t>:</w:t>
      </w:r>
      <w:r w:rsidR="005D7D1B">
        <w:rPr>
          <w:rtl/>
        </w:rPr>
        <w:t xml:space="preserve"> הותר הגזל</w:t>
      </w:r>
      <w:r>
        <w:rPr>
          <w:rFonts w:hint="cs"/>
          <w:rtl/>
        </w:rPr>
        <w:t>?</w:t>
      </w:r>
      <w:r w:rsidR="005D7D1B">
        <w:rPr>
          <w:rtl/>
        </w:rPr>
        <w:t xml:space="preserve"> היו אומרים להם רועי לוט</w:t>
      </w:r>
      <w:r>
        <w:rPr>
          <w:rFonts w:hint="cs"/>
          <w:rtl/>
        </w:rPr>
        <w:t>:</w:t>
      </w:r>
      <w:r w:rsidR="005D7D1B">
        <w:rPr>
          <w:rtl/>
        </w:rPr>
        <w:t xml:space="preserve"> כך אמר </w:t>
      </w:r>
      <w:r w:rsidR="00584BE8">
        <w:rPr>
          <w:rtl/>
        </w:rPr>
        <w:t>הקב"ה</w:t>
      </w:r>
      <w:r w:rsidR="005D7D1B">
        <w:rPr>
          <w:rtl/>
        </w:rPr>
        <w:t xml:space="preserve"> לאברהם</w:t>
      </w:r>
      <w:r>
        <w:rPr>
          <w:rFonts w:hint="cs"/>
          <w:rtl/>
        </w:rPr>
        <w:t>:</w:t>
      </w:r>
      <w:r w:rsidR="005D7D1B">
        <w:rPr>
          <w:rtl/>
        </w:rPr>
        <w:t xml:space="preserve"> </w:t>
      </w:r>
      <w:r>
        <w:rPr>
          <w:rFonts w:hint="cs"/>
          <w:rtl/>
        </w:rPr>
        <w:t>"</w:t>
      </w:r>
      <w:r w:rsidR="005D7D1B">
        <w:rPr>
          <w:rtl/>
        </w:rPr>
        <w:t>לזרעך אתן את הארץ הזאת</w:t>
      </w:r>
      <w:r>
        <w:rPr>
          <w:rFonts w:hint="cs"/>
          <w:rtl/>
        </w:rPr>
        <w:t>"</w:t>
      </w:r>
      <w:r w:rsidR="005D7D1B">
        <w:rPr>
          <w:rtl/>
        </w:rPr>
        <w:t>, ואברהם פ</w:t>
      </w:r>
      <w:r>
        <w:rPr>
          <w:rtl/>
        </w:rPr>
        <w:t>ְּ</w:t>
      </w:r>
      <w:r w:rsidR="005D7D1B">
        <w:rPr>
          <w:rtl/>
        </w:rPr>
        <w:t>ר</w:t>
      </w:r>
      <w:r>
        <w:rPr>
          <w:rFonts w:hint="eastAsia"/>
          <w:rtl/>
        </w:rPr>
        <w:t>ֵ</w:t>
      </w:r>
      <w:r w:rsidR="005D7D1B">
        <w:rPr>
          <w:rtl/>
        </w:rPr>
        <w:t>ד</w:t>
      </w:r>
      <w:r>
        <w:rPr>
          <w:rtl/>
        </w:rPr>
        <w:t>ָ</w:t>
      </w:r>
      <w:r w:rsidR="005D7D1B">
        <w:rPr>
          <w:rtl/>
        </w:rPr>
        <w:t>ה עקרה ואינו מוליד, למחר הוא מת ולוט בן אחיו יורשו</w:t>
      </w:r>
      <w:r w:rsidR="00710F88">
        <w:rPr>
          <w:rFonts w:hint="cs"/>
          <w:rtl/>
        </w:rPr>
        <w:t>,</w:t>
      </w:r>
      <w:r w:rsidR="005D7D1B">
        <w:rPr>
          <w:rtl/>
        </w:rPr>
        <w:t xml:space="preserve"> וא</w:t>
      </w:r>
      <w:r w:rsidR="00710F88">
        <w:rPr>
          <w:rFonts w:hint="cs"/>
          <w:rtl/>
        </w:rPr>
        <w:t>ם אוכלים, משלהם הם אוכלים</w:t>
      </w:r>
      <w:r w:rsidR="004A6B51">
        <w:rPr>
          <w:rFonts w:hint="cs"/>
          <w:rtl/>
        </w:rPr>
        <w:t>.</w:t>
      </w:r>
      <w:r w:rsidR="005D7D1B">
        <w:rPr>
          <w:rtl/>
        </w:rPr>
        <w:t xml:space="preserve"> אמר להם </w:t>
      </w:r>
      <w:r w:rsidR="00584BE8">
        <w:rPr>
          <w:rtl/>
        </w:rPr>
        <w:t>הקב"ה</w:t>
      </w:r>
      <w:r w:rsidR="004A6B51">
        <w:rPr>
          <w:rFonts w:hint="cs"/>
          <w:rtl/>
        </w:rPr>
        <w:t>:</w:t>
      </w:r>
      <w:r w:rsidR="005D7D1B">
        <w:rPr>
          <w:rtl/>
        </w:rPr>
        <w:t xml:space="preserve"> כך אמרתי לו</w:t>
      </w:r>
      <w:r w:rsidR="004A6B51">
        <w:rPr>
          <w:rFonts w:hint="cs"/>
          <w:rtl/>
        </w:rPr>
        <w:t>:</w:t>
      </w:r>
      <w:r w:rsidR="005D7D1B">
        <w:rPr>
          <w:rtl/>
        </w:rPr>
        <w:t xml:space="preserve"> </w:t>
      </w:r>
      <w:r w:rsidR="004A6B51">
        <w:rPr>
          <w:rFonts w:hint="cs"/>
          <w:rtl/>
        </w:rPr>
        <w:t>"</w:t>
      </w:r>
      <w:r w:rsidR="005D7D1B">
        <w:rPr>
          <w:rtl/>
        </w:rPr>
        <w:t>לזרעך נתתי</w:t>
      </w:r>
      <w:r w:rsidR="004A6B51">
        <w:rPr>
          <w:rFonts w:hint="cs"/>
          <w:rtl/>
        </w:rPr>
        <w:t>"</w:t>
      </w:r>
      <w:r w:rsidR="005D7D1B">
        <w:rPr>
          <w:rtl/>
        </w:rPr>
        <w:t>, אימתי</w:t>
      </w:r>
      <w:r w:rsidR="004A6B51">
        <w:rPr>
          <w:rFonts w:hint="cs"/>
          <w:rtl/>
        </w:rPr>
        <w:t>?</w:t>
      </w:r>
      <w:r w:rsidR="005D7D1B">
        <w:rPr>
          <w:rtl/>
        </w:rPr>
        <w:t xml:space="preserve"> לכשיעקרו שבעה עממים מתוכה</w:t>
      </w:r>
      <w:r w:rsidR="004A6B51">
        <w:rPr>
          <w:rFonts w:hint="cs"/>
          <w:rtl/>
        </w:rPr>
        <w:t>. "</w:t>
      </w:r>
      <w:r w:rsidR="005D7D1B">
        <w:rPr>
          <w:rtl/>
        </w:rPr>
        <w:t>והכנעני והפרזי אז יושב בארץ</w:t>
      </w:r>
      <w:r w:rsidR="004A6B51">
        <w:rPr>
          <w:rFonts w:hint="cs"/>
          <w:rtl/>
        </w:rPr>
        <w:t>" -</w:t>
      </w:r>
      <w:r w:rsidR="005D7D1B">
        <w:rPr>
          <w:rtl/>
        </w:rPr>
        <w:t xml:space="preserve"> עד עכשיו מתבקש להם זכות בארץ.</w:t>
      </w:r>
      <w:r w:rsidR="005960C6">
        <w:rPr>
          <w:rStyle w:val="a5"/>
          <w:rtl/>
        </w:rPr>
        <w:footnoteReference w:id="2"/>
      </w:r>
    </w:p>
    <w:p w:rsidR="007F7181" w:rsidRDefault="007F7181">
      <w:pPr>
        <w:pStyle w:val="ab"/>
        <w:rPr>
          <w:rtl/>
        </w:rPr>
      </w:pPr>
      <w:r>
        <w:rPr>
          <w:rtl/>
        </w:rPr>
        <w:t xml:space="preserve">בראשית רבה ס ח </w:t>
      </w:r>
    </w:p>
    <w:p w:rsidR="007F7181" w:rsidRDefault="007F7181">
      <w:pPr>
        <w:pStyle w:val="ac"/>
        <w:rPr>
          <w:rtl/>
        </w:rPr>
      </w:pPr>
      <w:r>
        <w:rPr>
          <w:rtl/>
        </w:rPr>
        <w:t>"ויב</w:t>
      </w:r>
      <w:r w:rsidR="0014673B">
        <w:rPr>
          <w:rFonts w:hint="cs"/>
          <w:rtl/>
        </w:rPr>
        <w:t>ו</w:t>
      </w:r>
      <w:r>
        <w:rPr>
          <w:rtl/>
        </w:rPr>
        <w:t xml:space="preserve">א האיש הביתה ויפתח הגמלים" </w:t>
      </w:r>
      <w:r>
        <w:t>–</w:t>
      </w:r>
      <w:r>
        <w:rPr>
          <w:rtl/>
        </w:rPr>
        <w:t xml:space="preserve"> התיר זממיהם.</w:t>
      </w:r>
      <w:r>
        <w:rPr>
          <w:rStyle w:val="a5"/>
          <w:rtl/>
        </w:rPr>
        <w:footnoteReference w:id="3"/>
      </w:r>
      <w:r>
        <w:rPr>
          <w:rtl/>
        </w:rPr>
        <w:t xml:space="preserve"> ר' הונא: ר' ירמיה שאל לר' חייא בר רבה: לא היו גמליו של אברהם אבינו דומים לחמורו של ר' פנחס בן יאיר?</w:t>
      </w:r>
      <w:r>
        <w:rPr>
          <w:rStyle w:val="a5"/>
          <w:rtl/>
        </w:rPr>
        <w:footnoteReference w:id="4"/>
      </w:r>
      <w:r>
        <w:rPr>
          <w:rtl/>
        </w:rPr>
        <w:t xml:space="preserve"> חמורתו (אתונו) של ר' פנחס בן יאיר נטלוה לסטים. עשתה אצלם שלושה ימים ולא טעמה כלום. אמרו: סופה שתמות ותסריח עלינו את המערה, נמסרנה לבעליה. שלחוה ונכנסה לבית בעליה. כיון שנכנסה, נהקה. הכיר (ר' פנחס בן יאיר) קולה. אמר: פתחו לאותה העניה ותנו לה שתאכל, שיש לה שלושה ימים שלא טעמה כלום. נתנו לה שעורים ולא טעמתן. אמרו לו: רבי, נתנו לה שעורים ולא טעמתן. אמר להם: תקנתם אותם?</w:t>
      </w:r>
      <w:r>
        <w:rPr>
          <w:rStyle w:val="a5"/>
          <w:rtl/>
        </w:rPr>
        <w:footnoteReference w:id="5"/>
      </w:r>
      <w:r>
        <w:rPr>
          <w:rtl/>
        </w:rPr>
        <w:t xml:space="preserve"> אמרו לו: הן. הוצאתם דמאי? אמרו לו: ולא כן </w:t>
      </w:r>
      <w:r>
        <w:rPr>
          <w:rtl/>
        </w:rPr>
        <w:lastRenderedPageBreak/>
        <w:t>למדתנו רבינו: "הלוקח זרע לבהמה וקמח לעורות ושמן לנר ושמן לסוך בו את הכלים פטורין מן הדמאי"</w:t>
      </w:r>
      <w:r w:rsidR="00092AEE">
        <w:rPr>
          <w:rFonts w:hint="cs"/>
          <w:rtl/>
        </w:rPr>
        <w:t>?</w:t>
      </w:r>
      <w:r>
        <w:rPr>
          <w:rStyle w:val="a5"/>
          <w:rtl/>
        </w:rPr>
        <w:footnoteReference w:id="6"/>
      </w:r>
      <w:r>
        <w:rPr>
          <w:rtl/>
        </w:rPr>
        <w:t xml:space="preserve"> אמר להם: מה נעשה לה והיא מחמירה על עצמה ...</w:t>
      </w:r>
      <w:r>
        <w:rPr>
          <w:rStyle w:val="a5"/>
          <w:rtl/>
        </w:rPr>
        <w:footnoteReference w:id="7"/>
      </w:r>
    </w:p>
    <w:p w:rsidR="007F7181" w:rsidRDefault="007F7181">
      <w:pPr>
        <w:pStyle w:val="ac"/>
        <w:rPr>
          <w:rtl/>
        </w:rPr>
      </w:pPr>
      <w:r>
        <w:rPr>
          <w:rtl/>
        </w:rPr>
        <w:t xml:space="preserve">ר' ירמיה שלח לרבי זעירא כלכלה אחת של תאנים. רבי ירמיה אמר: אפשר רבי זעירא אוכלן שלא מתוקנות? רבי זעירא אמר: אפשר רבי ירמיה ישלחן שלא מתוקנות? בין זה לזה נאכלו התאנים בטבליהן. למחר עמד ר' ירמיה עם רבי זעירא. אמר לו: תקנת תאנים אלה? אמר לו: לא. אמר רבי אבא בר ימינא בשם </w:t>
      </w:r>
      <w:smartTag w:uri="urn:schemas-microsoft-com:office:smarttags" w:element="PersonName">
        <w:smartTagPr>
          <w:attr w:name="ProductID" w:val="אלעזר זעירא"/>
        </w:smartTagPr>
        <w:r>
          <w:rPr>
            <w:rtl/>
          </w:rPr>
          <w:t>אלעזר זעירא</w:t>
        </w:r>
      </w:smartTag>
      <w:r>
        <w:rPr>
          <w:rtl/>
        </w:rPr>
        <w:t>: אם היו ראשונים מלאכים, אנו בני אדם; ואם היו בני אדם, אנו חמורים.</w:t>
      </w:r>
      <w:r>
        <w:rPr>
          <w:rStyle w:val="a5"/>
          <w:rtl/>
        </w:rPr>
        <w:footnoteReference w:id="8"/>
      </w:r>
      <w:r>
        <w:rPr>
          <w:rtl/>
        </w:rPr>
        <w:t xml:space="preserve"> אמר ר' מנא: אפילו חמורים אין אנו. חמורתו של ר' פנחס בן יאיר נתנו לה שעורים של טבל</w:t>
      </w:r>
      <w:r>
        <w:rPr>
          <w:rStyle w:val="a5"/>
          <w:rtl/>
        </w:rPr>
        <w:footnoteReference w:id="9"/>
      </w:r>
      <w:r>
        <w:rPr>
          <w:rtl/>
        </w:rPr>
        <w:t xml:space="preserve"> ולא אכלה אותם, ואנו אוכלים תאנים של טבל.</w:t>
      </w:r>
      <w:r>
        <w:rPr>
          <w:rStyle w:val="a5"/>
          <w:rtl/>
        </w:rPr>
        <w:footnoteReference w:id="10"/>
      </w:r>
    </w:p>
    <w:p w:rsidR="007F7181" w:rsidRDefault="007F7181">
      <w:pPr>
        <w:pStyle w:val="ab"/>
        <w:rPr>
          <w:rtl/>
        </w:rPr>
      </w:pPr>
      <w:r>
        <w:rPr>
          <w:rtl/>
        </w:rPr>
        <w:t>רמב"ן בראשית פרק כד פסוק לב</w:t>
      </w:r>
    </w:p>
    <w:p w:rsidR="007F7181" w:rsidRDefault="007F7181" w:rsidP="00B91FCE">
      <w:pPr>
        <w:pStyle w:val="ac"/>
        <w:rPr>
          <w:rtl/>
        </w:rPr>
      </w:pPr>
      <w:r>
        <w:rPr>
          <w:rtl/>
        </w:rPr>
        <w:t>ורש"י כתב: "התיר זמם שלהם שהיה סותם פיהם שלא ירעו בשדות אחרים". ולשון בראשית רבה (ס ח): "התיר זממיהם, רבי הונא ורבי ירמיה שאל לרבי חייא ברבי אבא, לא היו גמליו של אברהם אבינו דומים לחמורו של רבי פנחס בן יאיר וכו'". וזו שאלה לסתור פ</w:t>
      </w:r>
      <w:r>
        <w:rPr>
          <w:rFonts w:hint="cs"/>
          <w:rtl/>
        </w:rPr>
        <w:t>י</w:t>
      </w:r>
      <w:r>
        <w:rPr>
          <w:rtl/>
        </w:rPr>
        <w:t>תוח הזמם, כי אי אפשר שיהיה החסידות בביתו של רבי פנחס בן יאיר גדול יותר מביתו של אברהם אבינו</w:t>
      </w:r>
      <w:r w:rsidR="00B91FCE">
        <w:rPr>
          <w:rFonts w:hint="cs"/>
          <w:rtl/>
        </w:rPr>
        <w:t>.</w:t>
      </w:r>
      <w:r>
        <w:rPr>
          <w:rtl/>
        </w:rPr>
        <w:t xml:space="preserve"> וכאשר חמורו של רבי פנחס בן יאיר איננו צריך להשתמר מן הדברים האסורים לבעליו להאכילו, כל שכן גמליו של אברהם אבינו, ואין צריך לזממם, כי לא יאונה לצדיק כל און.</w:t>
      </w:r>
      <w:r>
        <w:rPr>
          <w:rStyle w:val="a5"/>
          <w:rtl/>
        </w:rPr>
        <w:footnoteReference w:id="11"/>
      </w:r>
    </w:p>
    <w:p w:rsidR="007F7181" w:rsidRDefault="007F7181">
      <w:pPr>
        <w:pStyle w:val="ab"/>
        <w:rPr>
          <w:rtl/>
        </w:rPr>
      </w:pPr>
      <w:r>
        <w:rPr>
          <w:rtl/>
        </w:rPr>
        <w:t>בראשית יח יט</w:t>
      </w:r>
    </w:p>
    <w:p w:rsidR="007F7181" w:rsidRDefault="007F7181">
      <w:pPr>
        <w:pStyle w:val="ac"/>
        <w:rPr>
          <w:rFonts w:hint="cs"/>
          <w:rtl/>
        </w:rPr>
      </w:pPr>
      <w:r>
        <w:rPr>
          <w:rtl/>
        </w:rPr>
        <w:t>כי ידעתיו למען אשר יצוה את בניו ואת ביתו אחריו ושמרו דרך ה' לעשות צדקה ומשפט.</w:t>
      </w:r>
      <w:r>
        <w:rPr>
          <w:rStyle w:val="a5"/>
          <w:rtl/>
        </w:rPr>
        <w:footnoteReference w:id="12"/>
      </w:r>
    </w:p>
    <w:p w:rsidR="007F7181" w:rsidRDefault="007F7181">
      <w:pPr>
        <w:pStyle w:val="ab"/>
        <w:rPr>
          <w:rtl/>
          <w:lang w:eastAsia="en-US"/>
        </w:rPr>
      </w:pPr>
      <w:r>
        <w:rPr>
          <w:rFonts w:hint="eastAsia"/>
          <w:rtl/>
          <w:lang w:eastAsia="en-US"/>
        </w:rPr>
        <w:lastRenderedPageBreak/>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א</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tl/>
          <w:lang w:eastAsia="en-US"/>
        </w:rPr>
        <w:t xml:space="preserve">  </w:t>
      </w:r>
    </w:p>
    <w:p w:rsidR="007F7181" w:rsidRDefault="007F7181" w:rsidP="008635ED">
      <w:pPr>
        <w:pStyle w:val="ac"/>
        <w:rPr>
          <w:rFonts w:hint="cs"/>
          <w:rtl/>
          <w:lang w:eastAsia="en-US"/>
        </w:rPr>
      </w:pPr>
      <w:r>
        <w:rPr>
          <w:rFonts w:hint="eastAsia"/>
          <w:rtl/>
          <w:lang w:eastAsia="en-US"/>
        </w:rPr>
        <w:t>כשם</w:t>
      </w:r>
      <w:r>
        <w:rPr>
          <w:rtl/>
          <w:lang w:eastAsia="en-US"/>
        </w:rPr>
        <w:t xml:space="preserve"> </w:t>
      </w:r>
      <w:r>
        <w:rPr>
          <w:rFonts w:hint="eastAsia"/>
          <w:rtl/>
          <w:lang w:eastAsia="en-US"/>
        </w:rPr>
        <w:t>שהצדיקים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היו</w:t>
      </w:r>
      <w:r>
        <w:rPr>
          <w:rtl/>
          <w:lang w:eastAsia="en-US"/>
        </w:rPr>
        <w:t xml:space="preserve"> </w:t>
      </w:r>
      <w:r>
        <w:rPr>
          <w:rFonts w:hint="eastAsia"/>
          <w:rtl/>
          <w:lang w:eastAsia="en-US"/>
        </w:rPr>
        <w:t>חסידים</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בהמתן</w:t>
      </w:r>
      <w:r>
        <w:rPr>
          <w:rtl/>
          <w:lang w:eastAsia="en-US"/>
        </w:rPr>
        <w:t xml:space="preserve"> </w:t>
      </w:r>
      <w:r>
        <w:rPr>
          <w:rFonts w:hint="eastAsia"/>
          <w:rtl/>
          <w:lang w:eastAsia="en-US"/>
        </w:rPr>
        <w:t>היו</w:t>
      </w:r>
      <w:r>
        <w:rPr>
          <w:rtl/>
          <w:lang w:eastAsia="en-US"/>
        </w:rPr>
        <w:t xml:space="preserve"> </w:t>
      </w:r>
      <w:r>
        <w:rPr>
          <w:rFonts w:hint="eastAsia"/>
          <w:rtl/>
          <w:lang w:eastAsia="en-US"/>
        </w:rPr>
        <w:t>חסידות</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גמליו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לא</w:t>
      </w:r>
      <w:r>
        <w:rPr>
          <w:rtl/>
          <w:lang w:eastAsia="en-US"/>
        </w:rPr>
        <w:t xml:space="preserve"> </w:t>
      </w:r>
      <w:r>
        <w:rPr>
          <w:rFonts w:hint="eastAsia"/>
          <w:rtl/>
          <w:lang w:eastAsia="en-US"/>
        </w:rPr>
        <w:t>נכנסו</w:t>
      </w:r>
      <w:r>
        <w:rPr>
          <w:rtl/>
          <w:lang w:eastAsia="en-US"/>
        </w:rPr>
        <w:t xml:space="preserve"> </w:t>
      </w:r>
      <w:r>
        <w:rPr>
          <w:rFonts w:hint="eastAsia"/>
          <w:rtl/>
          <w:lang w:eastAsia="en-US"/>
        </w:rPr>
        <w:t>לבית</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עבודת</w:t>
      </w:r>
      <w:r>
        <w:rPr>
          <w:rtl/>
          <w:lang w:eastAsia="en-US"/>
        </w:rPr>
        <w:t xml:space="preserve"> </w:t>
      </w:r>
      <w:r>
        <w:rPr>
          <w:rFonts w:hint="eastAsia"/>
          <w:rtl/>
          <w:lang w:eastAsia="en-US"/>
        </w:rPr>
        <w:t>אלילים</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ואנכי</w:t>
      </w:r>
      <w:r>
        <w:rPr>
          <w:rtl/>
          <w:lang w:eastAsia="en-US"/>
        </w:rPr>
        <w:t xml:space="preserve"> </w:t>
      </w:r>
      <w:r>
        <w:rPr>
          <w:rFonts w:hint="eastAsia"/>
          <w:rtl/>
          <w:lang w:eastAsia="en-US"/>
        </w:rPr>
        <w:t>פניתי</w:t>
      </w:r>
      <w:r>
        <w:rPr>
          <w:rtl/>
          <w:lang w:eastAsia="en-US"/>
        </w:rPr>
        <w:t xml:space="preserve"> </w:t>
      </w:r>
      <w:r>
        <w:rPr>
          <w:rFonts w:hint="eastAsia"/>
          <w:rtl/>
          <w:lang w:eastAsia="en-US"/>
        </w:rPr>
        <w:t>הבית</w:t>
      </w:r>
      <w:r>
        <w:rPr>
          <w:rtl/>
          <w:lang w:eastAsia="en-US"/>
        </w:rPr>
        <w:t xml:space="preserve"> </w:t>
      </w:r>
      <w:r>
        <w:rPr>
          <w:rFonts w:hint="eastAsia"/>
          <w:rtl/>
          <w:lang w:eastAsia="en-US"/>
        </w:rPr>
        <w:t>ומקום</w:t>
      </w:r>
      <w:r>
        <w:rPr>
          <w:rtl/>
          <w:lang w:eastAsia="en-US"/>
        </w:rPr>
        <w:t xml:space="preserve"> </w:t>
      </w:r>
      <w:r>
        <w:rPr>
          <w:rFonts w:hint="eastAsia"/>
          <w:rtl/>
          <w:lang w:eastAsia="en-US"/>
        </w:rPr>
        <w:t>לגמלים</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כד</w:t>
      </w:r>
      <w:r>
        <w:rPr>
          <w:rtl/>
          <w:lang w:eastAsia="en-US"/>
        </w:rPr>
        <w:t xml:space="preserve"> </w:t>
      </w:r>
      <w:r>
        <w:rPr>
          <w:rFonts w:hint="eastAsia"/>
          <w:rtl/>
          <w:lang w:eastAsia="en-US"/>
        </w:rPr>
        <w:t>לא</w:t>
      </w:r>
      <w:r>
        <w:rPr>
          <w:rtl/>
          <w:lang w:eastAsia="en-US"/>
        </w:rPr>
        <w:t xml:space="preserve">) </w:t>
      </w:r>
      <w:r>
        <w:rPr>
          <w:rFonts w:hint="cs"/>
          <w:rtl/>
          <w:lang w:eastAsia="en-US"/>
        </w:rPr>
        <w:t xml:space="preserve">- </w:t>
      </w:r>
      <w:r>
        <w:rPr>
          <w:rFonts w:hint="eastAsia"/>
          <w:rtl/>
          <w:lang w:eastAsia="en-US"/>
        </w:rPr>
        <w:t>ואנכי</w:t>
      </w:r>
      <w:r>
        <w:rPr>
          <w:rtl/>
          <w:lang w:eastAsia="en-US"/>
        </w:rPr>
        <w:t xml:space="preserve"> </w:t>
      </w:r>
      <w:r>
        <w:rPr>
          <w:rFonts w:hint="eastAsia"/>
          <w:rtl/>
          <w:lang w:eastAsia="en-US"/>
        </w:rPr>
        <w:t>פניתי</w:t>
      </w:r>
      <w:r>
        <w:rPr>
          <w:rtl/>
          <w:lang w:eastAsia="en-US"/>
        </w:rPr>
        <w:t xml:space="preserve"> </w:t>
      </w:r>
      <w:r>
        <w:rPr>
          <w:rFonts w:hint="eastAsia"/>
          <w:rtl/>
          <w:lang w:eastAsia="en-US"/>
        </w:rPr>
        <w:t>את</w:t>
      </w:r>
      <w:r>
        <w:rPr>
          <w:rtl/>
          <w:lang w:eastAsia="en-US"/>
        </w:rPr>
        <w:t xml:space="preserve"> </w:t>
      </w:r>
      <w:r>
        <w:rPr>
          <w:rFonts w:hint="eastAsia"/>
          <w:rtl/>
          <w:lang w:eastAsia="en-US"/>
        </w:rPr>
        <w:t>הבית</w:t>
      </w:r>
      <w:r>
        <w:rPr>
          <w:rtl/>
          <w:lang w:eastAsia="en-US"/>
        </w:rPr>
        <w:t xml:space="preserve"> </w:t>
      </w:r>
      <w:r>
        <w:rPr>
          <w:rFonts w:hint="eastAsia"/>
          <w:rtl/>
          <w:lang w:eastAsia="en-US"/>
        </w:rPr>
        <w:t>מ</w:t>
      </w:r>
      <w:r w:rsidR="006926FF">
        <w:rPr>
          <w:rFonts w:hint="eastAsia"/>
          <w:rtl/>
          <w:lang w:eastAsia="en-US"/>
        </w:rPr>
        <w:t>ִ</w:t>
      </w:r>
      <w:r>
        <w:rPr>
          <w:rFonts w:hint="eastAsia"/>
          <w:rtl/>
          <w:lang w:eastAsia="en-US"/>
        </w:rPr>
        <w:t>ת</w:t>
      </w:r>
      <w:r w:rsidR="006926FF">
        <w:rPr>
          <w:rFonts w:hint="eastAsia"/>
          <w:rtl/>
          <w:lang w:eastAsia="en-US"/>
        </w:rPr>
        <w:t>ְ</w:t>
      </w:r>
      <w:r>
        <w:rPr>
          <w:rFonts w:hint="eastAsia"/>
          <w:rtl/>
          <w:lang w:eastAsia="en-US"/>
        </w:rPr>
        <w:t>ר</w:t>
      </w:r>
      <w:r w:rsidR="006926FF">
        <w:rPr>
          <w:rFonts w:hint="eastAsia"/>
          <w:rtl/>
          <w:lang w:eastAsia="en-US"/>
        </w:rPr>
        <w:t>ָ</w:t>
      </w:r>
      <w:r>
        <w:rPr>
          <w:rFonts w:hint="eastAsia"/>
          <w:rtl/>
          <w:lang w:eastAsia="en-US"/>
        </w:rPr>
        <w:t>פ</w:t>
      </w:r>
      <w:r w:rsidR="006926FF">
        <w:rPr>
          <w:rFonts w:hint="eastAsia"/>
          <w:rtl/>
          <w:lang w:eastAsia="en-US"/>
        </w:rPr>
        <w:t>ִ</w:t>
      </w:r>
      <w:r>
        <w:rPr>
          <w:rFonts w:hint="eastAsia"/>
          <w:rtl/>
          <w:lang w:eastAsia="en-US"/>
        </w:rPr>
        <w:t>ים</w:t>
      </w:r>
      <w:r>
        <w:rPr>
          <w:rtl/>
          <w:lang w:eastAsia="en-US"/>
        </w:rPr>
        <w:t xml:space="preserve">. </w:t>
      </w:r>
      <w:r>
        <w:rPr>
          <w:rFonts w:hint="eastAsia"/>
          <w:rtl/>
          <w:lang w:eastAsia="en-US"/>
        </w:rPr>
        <w:t>ומה</w:t>
      </w:r>
      <w:r>
        <w:rPr>
          <w:rtl/>
          <w:lang w:eastAsia="en-US"/>
        </w:rPr>
        <w:t xml:space="preserve"> </w:t>
      </w:r>
      <w:r>
        <w:rPr>
          <w:rFonts w:hint="eastAsia"/>
          <w:rtl/>
          <w:lang w:eastAsia="en-US"/>
        </w:rPr>
        <w:t>ת</w:t>
      </w:r>
      <w:r>
        <w:rPr>
          <w:rFonts w:hint="cs"/>
          <w:rtl/>
          <w:lang w:eastAsia="en-US"/>
        </w:rPr>
        <w:t>למוד לומר "</w:t>
      </w:r>
      <w:r>
        <w:rPr>
          <w:rFonts w:hint="eastAsia"/>
          <w:rtl/>
          <w:lang w:eastAsia="en-US"/>
        </w:rPr>
        <w:t>ומקום</w:t>
      </w:r>
      <w:r>
        <w:rPr>
          <w:rtl/>
          <w:lang w:eastAsia="en-US"/>
        </w:rPr>
        <w:t xml:space="preserve"> </w:t>
      </w:r>
      <w:r>
        <w:rPr>
          <w:rFonts w:hint="eastAsia"/>
          <w:rtl/>
          <w:lang w:eastAsia="en-US"/>
        </w:rPr>
        <w:t>לגמלים</w:t>
      </w:r>
      <w:r>
        <w:rPr>
          <w:rFonts w:hint="cs"/>
          <w:rtl/>
          <w:lang w:eastAsia="en-US"/>
        </w:rPr>
        <w:t>" -</w:t>
      </w:r>
      <w:r>
        <w:rPr>
          <w:rtl/>
          <w:lang w:eastAsia="en-US"/>
        </w:rPr>
        <w:t xml:space="preserve"> </w:t>
      </w:r>
      <w:r>
        <w:rPr>
          <w:rFonts w:hint="eastAsia"/>
          <w:rtl/>
          <w:lang w:eastAsia="en-US"/>
        </w:rPr>
        <w:t>מלמד</w:t>
      </w:r>
      <w:r>
        <w:rPr>
          <w:rtl/>
          <w:lang w:eastAsia="en-US"/>
        </w:rPr>
        <w:t xml:space="preserve"> </w:t>
      </w:r>
      <w:r>
        <w:rPr>
          <w:rFonts w:hint="eastAsia"/>
          <w:rtl/>
          <w:lang w:eastAsia="en-US"/>
        </w:rPr>
        <w:t>שלא</w:t>
      </w:r>
      <w:r>
        <w:rPr>
          <w:rtl/>
          <w:lang w:eastAsia="en-US"/>
        </w:rPr>
        <w:t xml:space="preserve"> </w:t>
      </w:r>
      <w:r>
        <w:rPr>
          <w:rFonts w:hint="eastAsia"/>
          <w:rtl/>
          <w:lang w:eastAsia="en-US"/>
        </w:rPr>
        <w:t>נכנסו</w:t>
      </w:r>
      <w:r>
        <w:rPr>
          <w:rtl/>
          <w:lang w:eastAsia="en-US"/>
        </w:rPr>
        <w:t xml:space="preserve"> </w:t>
      </w:r>
      <w:r>
        <w:rPr>
          <w:rFonts w:hint="eastAsia"/>
          <w:rtl/>
          <w:lang w:eastAsia="en-US"/>
        </w:rPr>
        <w:t>לבית</w:t>
      </w:r>
      <w:r>
        <w:rPr>
          <w:rtl/>
          <w:lang w:eastAsia="en-US"/>
        </w:rPr>
        <w:t xml:space="preserve"> </w:t>
      </w:r>
      <w:r>
        <w:rPr>
          <w:rFonts w:hint="eastAsia"/>
          <w:rtl/>
          <w:lang w:eastAsia="en-US"/>
        </w:rPr>
        <w:t>לבן</w:t>
      </w:r>
      <w:r>
        <w:rPr>
          <w:rtl/>
          <w:lang w:eastAsia="en-US"/>
        </w:rPr>
        <w:t xml:space="preserve"> </w:t>
      </w:r>
      <w:r>
        <w:rPr>
          <w:rFonts w:hint="eastAsia"/>
          <w:rtl/>
          <w:lang w:eastAsia="en-US"/>
        </w:rPr>
        <w:t>הארמי</w:t>
      </w:r>
      <w:r>
        <w:rPr>
          <w:rtl/>
          <w:lang w:eastAsia="en-US"/>
        </w:rPr>
        <w:t xml:space="preserve"> </w:t>
      </w:r>
      <w:r>
        <w:rPr>
          <w:rFonts w:hint="eastAsia"/>
          <w:rtl/>
          <w:lang w:eastAsia="en-US"/>
        </w:rPr>
        <w:t>עד</w:t>
      </w:r>
      <w:r>
        <w:rPr>
          <w:rtl/>
          <w:lang w:eastAsia="en-US"/>
        </w:rPr>
        <w:t xml:space="preserve"> </w:t>
      </w:r>
      <w:r>
        <w:rPr>
          <w:rFonts w:hint="eastAsia"/>
          <w:rtl/>
          <w:lang w:eastAsia="en-US"/>
        </w:rPr>
        <w:t>שפ</w:t>
      </w:r>
      <w:r w:rsidR="00D96E34">
        <w:rPr>
          <w:rFonts w:hint="cs"/>
          <w:rtl/>
          <w:lang w:eastAsia="en-US"/>
        </w:rPr>
        <w:t>י</w:t>
      </w:r>
      <w:r>
        <w:rPr>
          <w:rFonts w:hint="eastAsia"/>
          <w:rtl/>
          <w:lang w:eastAsia="en-US"/>
        </w:rPr>
        <w:t>נו</w:t>
      </w:r>
      <w:r>
        <w:rPr>
          <w:rtl/>
          <w:lang w:eastAsia="en-US"/>
        </w:rPr>
        <w:t xml:space="preserve"> </w:t>
      </w:r>
      <w:r>
        <w:rPr>
          <w:rFonts w:hint="eastAsia"/>
          <w:rtl/>
          <w:lang w:eastAsia="en-US"/>
        </w:rPr>
        <w:t>כל</w:t>
      </w:r>
      <w:r>
        <w:rPr>
          <w:rtl/>
          <w:lang w:eastAsia="en-US"/>
        </w:rPr>
        <w:t xml:space="preserve"> </w:t>
      </w:r>
      <w:r>
        <w:rPr>
          <w:rFonts w:hint="eastAsia"/>
          <w:rtl/>
          <w:lang w:eastAsia="en-US"/>
        </w:rPr>
        <w:t>הע</w:t>
      </w:r>
      <w:r w:rsidR="008635ED">
        <w:rPr>
          <w:rFonts w:hint="cs"/>
          <w:rtl/>
          <w:lang w:eastAsia="en-US"/>
        </w:rPr>
        <w:t xml:space="preserve">בודה זרה </w:t>
      </w:r>
      <w:r>
        <w:rPr>
          <w:rFonts w:hint="eastAsia"/>
          <w:rtl/>
          <w:lang w:eastAsia="en-US"/>
        </w:rPr>
        <w:t>מפניהם</w:t>
      </w:r>
      <w:r>
        <w:rPr>
          <w:rFonts w:hint="cs"/>
          <w:rtl/>
          <w:lang w:eastAsia="en-US"/>
        </w:rPr>
        <w:t>.</w:t>
      </w:r>
    </w:p>
    <w:p w:rsidR="007F7181" w:rsidRDefault="007F7181">
      <w:pPr>
        <w:pStyle w:val="ac"/>
        <w:rPr>
          <w:rFonts w:hint="cs"/>
          <w:rtl/>
          <w:lang w:eastAsia="en-US"/>
        </w:rPr>
      </w:pPr>
      <w:r>
        <w:rPr>
          <w:rFonts w:hint="eastAsia"/>
          <w:rtl/>
          <w:lang w:eastAsia="en-US"/>
        </w:rPr>
        <w:t>מעשה</w:t>
      </w:r>
      <w:r>
        <w:rPr>
          <w:rtl/>
          <w:lang w:eastAsia="en-US"/>
        </w:rPr>
        <w:t xml:space="preserve"> </w:t>
      </w:r>
      <w:r>
        <w:rPr>
          <w:rFonts w:hint="eastAsia"/>
          <w:rtl/>
          <w:lang w:eastAsia="en-US"/>
        </w:rPr>
        <w:t>בחמורו</w:t>
      </w:r>
      <w:r>
        <w:rPr>
          <w:rtl/>
          <w:lang w:eastAsia="en-US"/>
        </w:rPr>
        <w:t xml:space="preserve"> </w:t>
      </w:r>
      <w:r>
        <w:rPr>
          <w:rFonts w:hint="eastAsia"/>
          <w:rtl/>
          <w:lang w:eastAsia="en-US"/>
        </w:rPr>
        <w:t>של</w:t>
      </w:r>
      <w:r>
        <w:rPr>
          <w:rtl/>
          <w:lang w:eastAsia="en-US"/>
        </w:rPr>
        <w:t xml:space="preserve">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בן</w:t>
      </w:r>
      <w:r>
        <w:rPr>
          <w:rtl/>
          <w:lang w:eastAsia="en-US"/>
        </w:rPr>
        <w:t xml:space="preserve"> </w:t>
      </w:r>
      <w:r>
        <w:rPr>
          <w:rFonts w:hint="eastAsia"/>
          <w:rtl/>
          <w:lang w:eastAsia="en-US"/>
        </w:rPr>
        <w:t>דוסא</w:t>
      </w:r>
      <w:r>
        <w:rPr>
          <w:rtl/>
          <w:lang w:eastAsia="en-US"/>
        </w:rPr>
        <w:t xml:space="preserve"> </w:t>
      </w:r>
      <w:r>
        <w:rPr>
          <w:rFonts w:hint="eastAsia"/>
          <w:rtl/>
          <w:lang w:eastAsia="en-US"/>
        </w:rPr>
        <w:t>שגנבוהו</w:t>
      </w:r>
      <w:r>
        <w:rPr>
          <w:rtl/>
          <w:lang w:eastAsia="en-US"/>
        </w:rPr>
        <w:t xml:space="preserve"> </w:t>
      </w:r>
      <w:r>
        <w:rPr>
          <w:rFonts w:hint="eastAsia"/>
          <w:rtl/>
          <w:lang w:eastAsia="en-US"/>
        </w:rPr>
        <w:t>לסטים</w:t>
      </w:r>
      <w:r>
        <w:rPr>
          <w:rtl/>
          <w:lang w:eastAsia="en-US"/>
        </w:rPr>
        <w:t xml:space="preserve"> </w:t>
      </w:r>
      <w:r>
        <w:rPr>
          <w:rFonts w:hint="eastAsia"/>
          <w:rtl/>
          <w:lang w:eastAsia="en-US"/>
        </w:rPr>
        <w:t>וחבשו</w:t>
      </w:r>
      <w:r>
        <w:rPr>
          <w:rtl/>
          <w:lang w:eastAsia="en-US"/>
        </w:rPr>
        <w:t xml:space="preserve"> </w:t>
      </w:r>
      <w:r>
        <w:rPr>
          <w:rFonts w:hint="eastAsia"/>
          <w:rtl/>
          <w:lang w:eastAsia="en-US"/>
        </w:rPr>
        <w:t>את</w:t>
      </w:r>
      <w:r>
        <w:rPr>
          <w:rtl/>
          <w:lang w:eastAsia="en-US"/>
        </w:rPr>
        <w:t xml:space="preserve"> </w:t>
      </w:r>
      <w:r>
        <w:rPr>
          <w:rFonts w:hint="eastAsia"/>
          <w:rtl/>
          <w:lang w:eastAsia="en-US"/>
        </w:rPr>
        <w:t>החמור</w:t>
      </w:r>
      <w:r>
        <w:rPr>
          <w:rtl/>
          <w:lang w:eastAsia="en-US"/>
        </w:rPr>
        <w:t xml:space="preserve"> </w:t>
      </w:r>
      <w:r>
        <w:rPr>
          <w:rFonts w:hint="eastAsia"/>
          <w:rtl/>
          <w:lang w:eastAsia="en-US"/>
        </w:rPr>
        <w:t>בחצר</w:t>
      </w:r>
      <w:r>
        <w:rPr>
          <w:rtl/>
          <w:lang w:eastAsia="en-US"/>
        </w:rPr>
        <w:t xml:space="preserve"> </w:t>
      </w:r>
      <w:r>
        <w:rPr>
          <w:rFonts w:hint="eastAsia"/>
          <w:rtl/>
          <w:lang w:eastAsia="en-US"/>
        </w:rPr>
        <w:t>והניחו</w:t>
      </w:r>
      <w:r>
        <w:rPr>
          <w:rtl/>
          <w:lang w:eastAsia="en-US"/>
        </w:rPr>
        <w:t xml:space="preserve"> </w:t>
      </w:r>
      <w:r>
        <w:rPr>
          <w:rFonts w:hint="eastAsia"/>
          <w:rtl/>
          <w:lang w:eastAsia="en-US"/>
        </w:rPr>
        <w:t>לו</w:t>
      </w:r>
      <w:r>
        <w:rPr>
          <w:rtl/>
          <w:lang w:eastAsia="en-US"/>
        </w:rPr>
        <w:t xml:space="preserve"> </w:t>
      </w:r>
      <w:r>
        <w:rPr>
          <w:rFonts w:hint="eastAsia"/>
          <w:rtl/>
          <w:lang w:eastAsia="en-US"/>
        </w:rPr>
        <w:t>תבן</w:t>
      </w:r>
      <w:r>
        <w:rPr>
          <w:rtl/>
          <w:lang w:eastAsia="en-US"/>
        </w:rPr>
        <w:t xml:space="preserve"> </w:t>
      </w:r>
      <w:r>
        <w:rPr>
          <w:rFonts w:hint="eastAsia"/>
          <w:rtl/>
          <w:lang w:eastAsia="en-US"/>
        </w:rPr>
        <w:t>ושעורים</w:t>
      </w:r>
      <w:r>
        <w:rPr>
          <w:rtl/>
          <w:lang w:eastAsia="en-US"/>
        </w:rPr>
        <w:t xml:space="preserve"> </w:t>
      </w:r>
      <w:r>
        <w:rPr>
          <w:rFonts w:hint="eastAsia"/>
          <w:rtl/>
          <w:lang w:eastAsia="en-US"/>
        </w:rPr>
        <w:t>ומים</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אוכל</w:t>
      </w:r>
      <w:r>
        <w:rPr>
          <w:rtl/>
          <w:lang w:eastAsia="en-US"/>
        </w:rPr>
        <w:t xml:space="preserve"> </w:t>
      </w:r>
      <w:r>
        <w:rPr>
          <w:rFonts w:hint="eastAsia"/>
          <w:rtl/>
          <w:lang w:eastAsia="en-US"/>
        </w:rPr>
        <w:t>ושותה</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אנו</w:t>
      </w:r>
      <w:r>
        <w:rPr>
          <w:rtl/>
          <w:lang w:eastAsia="en-US"/>
        </w:rPr>
        <w:t xml:space="preserve"> </w:t>
      </w:r>
      <w:r>
        <w:rPr>
          <w:rFonts w:hint="eastAsia"/>
          <w:rtl/>
          <w:lang w:eastAsia="en-US"/>
        </w:rPr>
        <w:t>מניחין</w:t>
      </w:r>
      <w:r>
        <w:rPr>
          <w:rtl/>
          <w:lang w:eastAsia="en-US"/>
        </w:rPr>
        <w:t xml:space="preserve"> </w:t>
      </w:r>
      <w:r>
        <w:rPr>
          <w:rFonts w:hint="eastAsia"/>
          <w:rtl/>
          <w:lang w:eastAsia="en-US"/>
        </w:rPr>
        <w:t>אותו</w:t>
      </w:r>
      <w:r>
        <w:rPr>
          <w:rtl/>
          <w:lang w:eastAsia="en-US"/>
        </w:rPr>
        <w:t xml:space="preserve"> </w:t>
      </w:r>
      <w:r>
        <w:rPr>
          <w:rFonts w:hint="eastAsia"/>
          <w:rtl/>
          <w:lang w:eastAsia="en-US"/>
        </w:rPr>
        <w:t>שימות</w:t>
      </w:r>
      <w:r>
        <w:rPr>
          <w:rtl/>
          <w:lang w:eastAsia="en-US"/>
        </w:rPr>
        <w:t xml:space="preserve"> </w:t>
      </w:r>
      <w:r>
        <w:rPr>
          <w:rFonts w:hint="eastAsia"/>
          <w:rtl/>
          <w:lang w:eastAsia="en-US"/>
        </w:rPr>
        <w:t>ויבאיש</w:t>
      </w:r>
      <w:r>
        <w:rPr>
          <w:rtl/>
          <w:lang w:eastAsia="en-US"/>
        </w:rPr>
        <w:t xml:space="preserve"> </w:t>
      </w:r>
      <w:r>
        <w:rPr>
          <w:rFonts w:hint="eastAsia"/>
          <w:rtl/>
          <w:lang w:eastAsia="en-US"/>
        </w:rPr>
        <w:t>לנו</w:t>
      </w:r>
      <w:r>
        <w:rPr>
          <w:rtl/>
          <w:lang w:eastAsia="en-US"/>
        </w:rPr>
        <w:t xml:space="preserve"> </w:t>
      </w:r>
      <w:r>
        <w:rPr>
          <w:rFonts w:hint="eastAsia"/>
          <w:rtl/>
          <w:lang w:eastAsia="en-US"/>
        </w:rPr>
        <w:t>את</w:t>
      </w:r>
      <w:r>
        <w:rPr>
          <w:rtl/>
          <w:lang w:eastAsia="en-US"/>
        </w:rPr>
        <w:t xml:space="preserve"> </w:t>
      </w:r>
      <w:r>
        <w:rPr>
          <w:rFonts w:hint="eastAsia"/>
          <w:rtl/>
          <w:lang w:eastAsia="en-US"/>
        </w:rPr>
        <w:t>החצר</w:t>
      </w:r>
      <w:r>
        <w:rPr>
          <w:rFonts w:hint="cs"/>
          <w:rtl/>
          <w:lang w:eastAsia="en-US"/>
        </w:rPr>
        <w:t>?</w:t>
      </w:r>
      <w:r>
        <w:rPr>
          <w:rtl/>
          <w:lang w:eastAsia="en-US"/>
        </w:rPr>
        <w:t xml:space="preserve"> </w:t>
      </w:r>
      <w:r>
        <w:rPr>
          <w:rFonts w:hint="eastAsia"/>
          <w:rtl/>
          <w:lang w:eastAsia="en-US"/>
        </w:rPr>
        <w:t>עמדו</w:t>
      </w:r>
      <w:r>
        <w:rPr>
          <w:rtl/>
          <w:lang w:eastAsia="en-US"/>
        </w:rPr>
        <w:t xml:space="preserve"> </w:t>
      </w:r>
      <w:r>
        <w:rPr>
          <w:rFonts w:hint="eastAsia"/>
          <w:rtl/>
          <w:lang w:eastAsia="en-US"/>
        </w:rPr>
        <w:t>ופתחו</w:t>
      </w:r>
      <w:r>
        <w:rPr>
          <w:rtl/>
          <w:lang w:eastAsia="en-US"/>
        </w:rPr>
        <w:t xml:space="preserve"> </w:t>
      </w:r>
      <w:r>
        <w:rPr>
          <w:rFonts w:hint="eastAsia"/>
          <w:rtl/>
          <w:lang w:eastAsia="en-US"/>
        </w:rPr>
        <w:t>לה</w:t>
      </w:r>
      <w:r>
        <w:rPr>
          <w:rtl/>
          <w:lang w:eastAsia="en-US"/>
        </w:rPr>
        <w:t xml:space="preserve"> </w:t>
      </w:r>
      <w:r>
        <w:rPr>
          <w:rFonts w:hint="eastAsia"/>
          <w:rtl/>
          <w:lang w:eastAsia="en-US"/>
        </w:rPr>
        <w:t>את</w:t>
      </w:r>
      <w:r>
        <w:rPr>
          <w:rtl/>
          <w:lang w:eastAsia="en-US"/>
        </w:rPr>
        <w:t xml:space="preserve"> </w:t>
      </w:r>
      <w:r>
        <w:rPr>
          <w:rFonts w:hint="eastAsia"/>
          <w:rtl/>
          <w:lang w:eastAsia="en-US"/>
        </w:rPr>
        <w:t>הדלת</w:t>
      </w:r>
      <w:r>
        <w:rPr>
          <w:rtl/>
          <w:lang w:eastAsia="en-US"/>
        </w:rPr>
        <w:t xml:space="preserve"> </w:t>
      </w:r>
      <w:r>
        <w:rPr>
          <w:rFonts w:hint="eastAsia"/>
          <w:rtl/>
          <w:lang w:eastAsia="en-US"/>
        </w:rPr>
        <w:t>והוציאוה</w:t>
      </w:r>
      <w:r>
        <w:rPr>
          <w:rFonts w:hint="cs"/>
          <w:rtl/>
          <w:lang w:eastAsia="en-US"/>
        </w:rPr>
        <w:t>.</w:t>
      </w:r>
      <w:r>
        <w:rPr>
          <w:rtl/>
          <w:lang w:eastAsia="en-US"/>
        </w:rPr>
        <w:t xml:space="preserve"> </w:t>
      </w:r>
      <w:r>
        <w:rPr>
          <w:rFonts w:hint="eastAsia"/>
          <w:rtl/>
          <w:lang w:eastAsia="en-US"/>
        </w:rPr>
        <w:t>והיתה</w:t>
      </w:r>
      <w:r>
        <w:rPr>
          <w:rtl/>
          <w:lang w:eastAsia="en-US"/>
        </w:rPr>
        <w:t xml:space="preserve"> </w:t>
      </w:r>
      <w:r>
        <w:rPr>
          <w:rFonts w:hint="eastAsia"/>
          <w:rtl/>
          <w:lang w:eastAsia="en-US"/>
        </w:rPr>
        <w:t>מנהקת</w:t>
      </w:r>
      <w:r>
        <w:rPr>
          <w:rtl/>
          <w:lang w:eastAsia="en-US"/>
        </w:rPr>
        <w:t xml:space="preserve"> </w:t>
      </w:r>
      <w:r>
        <w:rPr>
          <w:rFonts w:hint="eastAsia"/>
          <w:rtl/>
          <w:lang w:eastAsia="en-US"/>
        </w:rPr>
        <w:t>והולכת</w:t>
      </w:r>
      <w:r>
        <w:rPr>
          <w:rtl/>
          <w:lang w:eastAsia="en-US"/>
        </w:rPr>
        <w:t xml:space="preserve"> </w:t>
      </w:r>
      <w:r>
        <w:rPr>
          <w:rFonts w:hint="eastAsia"/>
          <w:rtl/>
          <w:lang w:eastAsia="en-US"/>
        </w:rPr>
        <w:t>עד</w:t>
      </w:r>
      <w:r>
        <w:rPr>
          <w:rtl/>
          <w:lang w:eastAsia="en-US"/>
        </w:rPr>
        <w:t xml:space="preserve"> </w:t>
      </w:r>
      <w:r>
        <w:rPr>
          <w:rFonts w:hint="eastAsia"/>
          <w:rtl/>
          <w:lang w:eastAsia="en-US"/>
        </w:rPr>
        <w:t>שהגיעה</w:t>
      </w:r>
      <w:r>
        <w:rPr>
          <w:rtl/>
          <w:lang w:eastAsia="en-US"/>
        </w:rPr>
        <w:t xml:space="preserve"> </w:t>
      </w:r>
      <w:r>
        <w:rPr>
          <w:rFonts w:hint="eastAsia"/>
          <w:rtl/>
          <w:lang w:eastAsia="en-US"/>
        </w:rPr>
        <w:t>אצל</w:t>
      </w:r>
      <w:r>
        <w:rPr>
          <w:rtl/>
          <w:lang w:eastAsia="en-US"/>
        </w:rPr>
        <w:t xml:space="preserve">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בן</w:t>
      </w:r>
      <w:r>
        <w:rPr>
          <w:rtl/>
          <w:lang w:eastAsia="en-US"/>
        </w:rPr>
        <w:t xml:space="preserve"> </w:t>
      </w:r>
      <w:r>
        <w:rPr>
          <w:rFonts w:hint="eastAsia"/>
          <w:rtl/>
          <w:lang w:eastAsia="en-US"/>
        </w:rPr>
        <w:t>דוסא</w:t>
      </w:r>
      <w:r>
        <w:rPr>
          <w:rtl/>
          <w:lang w:eastAsia="en-US"/>
        </w:rPr>
        <w:t xml:space="preserve">. </w:t>
      </w:r>
      <w:r>
        <w:rPr>
          <w:rFonts w:hint="eastAsia"/>
          <w:rtl/>
          <w:lang w:eastAsia="en-US"/>
        </w:rPr>
        <w:t>כיון</w:t>
      </w:r>
      <w:r>
        <w:rPr>
          <w:rtl/>
          <w:lang w:eastAsia="en-US"/>
        </w:rPr>
        <w:t xml:space="preserve"> </w:t>
      </w:r>
      <w:r>
        <w:rPr>
          <w:rFonts w:hint="eastAsia"/>
          <w:rtl/>
          <w:lang w:eastAsia="en-US"/>
        </w:rPr>
        <w:t>שהגיעה</w:t>
      </w:r>
      <w:r>
        <w:rPr>
          <w:rtl/>
          <w:lang w:eastAsia="en-US"/>
        </w:rPr>
        <w:t xml:space="preserve"> </w:t>
      </w:r>
      <w:r>
        <w:rPr>
          <w:rFonts w:hint="eastAsia"/>
          <w:rtl/>
          <w:lang w:eastAsia="en-US"/>
        </w:rPr>
        <w:t>אצלו</w:t>
      </w:r>
      <w:r>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בנו</w:t>
      </w:r>
      <w:r>
        <w:rPr>
          <w:rtl/>
          <w:lang w:eastAsia="en-US"/>
        </w:rPr>
        <w:t xml:space="preserve"> </w:t>
      </w:r>
      <w:r>
        <w:rPr>
          <w:rFonts w:hint="eastAsia"/>
          <w:rtl/>
          <w:lang w:eastAsia="en-US"/>
        </w:rPr>
        <w:t>קולה</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אבא</w:t>
      </w:r>
      <w:r>
        <w:rPr>
          <w:rFonts w:hint="cs"/>
          <w:rtl/>
          <w:lang w:eastAsia="en-US"/>
        </w:rPr>
        <w:t>,</w:t>
      </w:r>
      <w:r>
        <w:rPr>
          <w:rtl/>
          <w:lang w:eastAsia="en-US"/>
        </w:rPr>
        <w:t xml:space="preserve"> </w:t>
      </w:r>
      <w:r>
        <w:rPr>
          <w:rFonts w:hint="eastAsia"/>
          <w:rtl/>
          <w:lang w:eastAsia="en-US"/>
        </w:rPr>
        <w:t>דומה</w:t>
      </w:r>
      <w:r>
        <w:rPr>
          <w:rtl/>
          <w:lang w:eastAsia="en-US"/>
        </w:rPr>
        <w:t xml:space="preserve"> </w:t>
      </w:r>
      <w:r>
        <w:rPr>
          <w:rFonts w:hint="eastAsia"/>
          <w:rtl/>
          <w:lang w:eastAsia="en-US"/>
        </w:rPr>
        <w:t>קולה</w:t>
      </w:r>
      <w:r>
        <w:rPr>
          <w:rtl/>
          <w:lang w:eastAsia="en-US"/>
        </w:rPr>
        <w:t xml:space="preserve"> </w:t>
      </w:r>
      <w:r>
        <w:rPr>
          <w:rFonts w:hint="eastAsia"/>
          <w:rtl/>
          <w:lang w:eastAsia="en-US"/>
        </w:rPr>
        <w:t>לקול</w:t>
      </w:r>
      <w:r>
        <w:rPr>
          <w:rtl/>
          <w:lang w:eastAsia="en-US"/>
        </w:rPr>
        <w:t xml:space="preserve"> </w:t>
      </w:r>
      <w:r>
        <w:rPr>
          <w:rFonts w:hint="eastAsia"/>
          <w:rtl/>
          <w:lang w:eastAsia="en-US"/>
        </w:rPr>
        <w:t>בהמתנו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פתח</w:t>
      </w:r>
      <w:r>
        <w:rPr>
          <w:rtl/>
          <w:lang w:eastAsia="en-US"/>
        </w:rPr>
        <w:t xml:space="preserve"> </w:t>
      </w:r>
      <w:r>
        <w:rPr>
          <w:rFonts w:hint="eastAsia"/>
          <w:rtl/>
          <w:lang w:eastAsia="en-US"/>
        </w:rPr>
        <w:t>לה</w:t>
      </w:r>
      <w:r>
        <w:rPr>
          <w:rtl/>
          <w:lang w:eastAsia="en-US"/>
        </w:rPr>
        <w:t xml:space="preserve"> </w:t>
      </w:r>
      <w:r>
        <w:rPr>
          <w:rFonts w:hint="eastAsia"/>
          <w:rtl/>
          <w:lang w:eastAsia="en-US"/>
        </w:rPr>
        <w:t>את</w:t>
      </w:r>
      <w:r>
        <w:rPr>
          <w:rtl/>
          <w:lang w:eastAsia="en-US"/>
        </w:rPr>
        <w:t xml:space="preserve"> </w:t>
      </w:r>
      <w:r>
        <w:rPr>
          <w:rFonts w:hint="eastAsia"/>
          <w:rtl/>
          <w:lang w:eastAsia="en-US"/>
        </w:rPr>
        <w:t>הדלת</w:t>
      </w:r>
      <w:r>
        <w:rPr>
          <w:rtl/>
          <w:lang w:eastAsia="en-US"/>
        </w:rPr>
        <w:t xml:space="preserve"> </w:t>
      </w:r>
      <w:r>
        <w:rPr>
          <w:rFonts w:hint="eastAsia"/>
          <w:rtl/>
          <w:lang w:eastAsia="en-US"/>
        </w:rPr>
        <w:t>שכבר</w:t>
      </w:r>
      <w:r>
        <w:rPr>
          <w:rtl/>
          <w:lang w:eastAsia="en-US"/>
        </w:rPr>
        <w:t xml:space="preserve"> </w:t>
      </w:r>
      <w:r>
        <w:rPr>
          <w:rFonts w:hint="eastAsia"/>
          <w:rtl/>
          <w:lang w:eastAsia="en-US"/>
        </w:rPr>
        <w:t>מתה</w:t>
      </w:r>
      <w:r>
        <w:rPr>
          <w:rtl/>
          <w:lang w:eastAsia="en-US"/>
        </w:rPr>
        <w:t xml:space="preserve"> </w:t>
      </w:r>
      <w:r>
        <w:rPr>
          <w:rFonts w:hint="eastAsia"/>
          <w:rtl/>
          <w:lang w:eastAsia="en-US"/>
        </w:rPr>
        <w:t>ברעב</w:t>
      </w:r>
      <w:r>
        <w:rPr>
          <w:rtl/>
          <w:lang w:eastAsia="en-US"/>
        </w:rPr>
        <w:t xml:space="preserve">. </w:t>
      </w:r>
      <w:r>
        <w:rPr>
          <w:rFonts w:hint="eastAsia"/>
          <w:rtl/>
          <w:lang w:eastAsia="en-US"/>
        </w:rPr>
        <w:t>עמד</w:t>
      </w:r>
      <w:r>
        <w:rPr>
          <w:rtl/>
          <w:lang w:eastAsia="en-US"/>
        </w:rPr>
        <w:t xml:space="preserve"> </w:t>
      </w:r>
      <w:r>
        <w:rPr>
          <w:rFonts w:hint="eastAsia"/>
          <w:rtl/>
          <w:lang w:eastAsia="en-US"/>
        </w:rPr>
        <w:t>ופתח</w:t>
      </w:r>
      <w:r>
        <w:rPr>
          <w:rtl/>
          <w:lang w:eastAsia="en-US"/>
        </w:rPr>
        <w:t xml:space="preserve"> [</w:t>
      </w:r>
      <w:r>
        <w:rPr>
          <w:rFonts w:hint="eastAsia"/>
          <w:rtl/>
          <w:lang w:eastAsia="en-US"/>
        </w:rPr>
        <w:t>את</w:t>
      </w:r>
      <w:r>
        <w:rPr>
          <w:rtl/>
          <w:lang w:eastAsia="en-US"/>
        </w:rPr>
        <w:t xml:space="preserve">] </w:t>
      </w:r>
      <w:r>
        <w:rPr>
          <w:rFonts w:hint="eastAsia"/>
          <w:rtl/>
          <w:lang w:eastAsia="en-US"/>
        </w:rPr>
        <w:t>הדלת</w:t>
      </w:r>
      <w:r>
        <w:rPr>
          <w:rtl/>
          <w:lang w:eastAsia="en-US"/>
        </w:rPr>
        <w:t xml:space="preserve"> </w:t>
      </w:r>
      <w:r>
        <w:rPr>
          <w:rFonts w:hint="eastAsia"/>
          <w:rtl/>
          <w:lang w:eastAsia="en-US"/>
        </w:rPr>
        <w:t>והניח</w:t>
      </w:r>
      <w:r>
        <w:rPr>
          <w:rtl/>
          <w:lang w:eastAsia="en-US"/>
        </w:rPr>
        <w:t xml:space="preserve"> </w:t>
      </w:r>
      <w:r>
        <w:rPr>
          <w:rFonts w:hint="eastAsia"/>
          <w:rtl/>
          <w:lang w:eastAsia="en-US"/>
        </w:rPr>
        <w:t>לה</w:t>
      </w:r>
      <w:r>
        <w:rPr>
          <w:rtl/>
          <w:lang w:eastAsia="en-US"/>
        </w:rPr>
        <w:t xml:space="preserve"> </w:t>
      </w:r>
      <w:r>
        <w:rPr>
          <w:rFonts w:hint="eastAsia"/>
          <w:rtl/>
          <w:lang w:eastAsia="en-US"/>
        </w:rPr>
        <w:t>תבן</w:t>
      </w:r>
      <w:r>
        <w:rPr>
          <w:rtl/>
          <w:lang w:eastAsia="en-US"/>
        </w:rPr>
        <w:t xml:space="preserve"> </w:t>
      </w:r>
      <w:r>
        <w:rPr>
          <w:rFonts w:hint="eastAsia"/>
          <w:rtl/>
          <w:lang w:eastAsia="en-US"/>
        </w:rPr>
        <w:t>ושעורים</w:t>
      </w:r>
      <w:r>
        <w:rPr>
          <w:rtl/>
          <w:lang w:eastAsia="en-US"/>
        </w:rPr>
        <w:t xml:space="preserve"> </w:t>
      </w:r>
      <w:r>
        <w:rPr>
          <w:rFonts w:hint="eastAsia"/>
          <w:rtl/>
          <w:lang w:eastAsia="en-US"/>
        </w:rPr>
        <w:t>ומים</w:t>
      </w:r>
      <w:r>
        <w:rPr>
          <w:rtl/>
          <w:lang w:eastAsia="en-US"/>
        </w:rPr>
        <w:t xml:space="preserve"> </w:t>
      </w:r>
      <w:r>
        <w:rPr>
          <w:rFonts w:hint="eastAsia"/>
          <w:rtl/>
          <w:lang w:eastAsia="en-US"/>
        </w:rPr>
        <w:t>והיתה</w:t>
      </w:r>
      <w:r>
        <w:rPr>
          <w:rtl/>
          <w:lang w:eastAsia="en-US"/>
        </w:rPr>
        <w:t xml:space="preserve"> </w:t>
      </w:r>
      <w:r>
        <w:rPr>
          <w:rFonts w:hint="eastAsia"/>
          <w:rtl/>
          <w:lang w:eastAsia="en-US"/>
        </w:rPr>
        <w:t>אוכלת</w:t>
      </w:r>
      <w:r>
        <w:rPr>
          <w:rtl/>
          <w:lang w:eastAsia="en-US"/>
        </w:rPr>
        <w:t xml:space="preserve"> </w:t>
      </w:r>
      <w:r>
        <w:rPr>
          <w:rFonts w:hint="eastAsia"/>
          <w:rtl/>
          <w:lang w:eastAsia="en-US"/>
        </w:rPr>
        <w:t>ושותה</w:t>
      </w:r>
      <w:r>
        <w:rPr>
          <w:rtl/>
          <w:lang w:eastAsia="en-US"/>
        </w:rPr>
        <w:t xml:space="preserve">. </w:t>
      </w:r>
      <w:r>
        <w:rPr>
          <w:rFonts w:hint="eastAsia"/>
          <w:rtl/>
          <w:lang w:eastAsia="en-US"/>
        </w:rPr>
        <w:t>לפיכך</w:t>
      </w:r>
      <w:r>
        <w:rPr>
          <w:rtl/>
          <w:lang w:eastAsia="en-US"/>
        </w:rPr>
        <w:t xml:space="preserve"> </w:t>
      </w:r>
      <w:r>
        <w:rPr>
          <w:rFonts w:hint="eastAsia"/>
          <w:rtl/>
          <w:lang w:eastAsia="en-US"/>
        </w:rPr>
        <w:t>אמרו</w:t>
      </w:r>
      <w:r>
        <w:rPr>
          <w:rtl/>
          <w:lang w:eastAsia="en-US"/>
        </w:rPr>
        <w:t xml:space="preserve"> </w:t>
      </w:r>
      <w:r>
        <w:rPr>
          <w:rFonts w:hint="eastAsia"/>
          <w:rtl/>
          <w:lang w:eastAsia="en-US"/>
        </w:rPr>
        <w:t>כשם</w:t>
      </w:r>
      <w:r>
        <w:rPr>
          <w:rtl/>
          <w:lang w:eastAsia="en-US"/>
        </w:rPr>
        <w:t xml:space="preserve"> </w:t>
      </w:r>
      <w:r>
        <w:rPr>
          <w:rFonts w:hint="eastAsia"/>
          <w:rtl/>
          <w:lang w:eastAsia="en-US"/>
        </w:rPr>
        <w:t>שהצדיקים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היו</w:t>
      </w:r>
      <w:r>
        <w:rPr>
          <w:rtl/>
          <w:lang w:eastAsia="en-US"/>
        </w:rPr>
        <w:t xml:space="preserve"> </w:t>
      </w:r>
      <w:r>
        <w:rPr>
          <w:rFonts w:hint="eastAsia"/>
          <w:rtl/>
          <w:lang w:eastAsia="en-US"/>
        </w:rPr>
        <w:t>חסידים</w:t>
      </w:r>
      <w:r>
        <w:rPr>
          <w:rtl/>
          <w:lang w:eastAsia="en-US"/>
        </w:rPr>
        <w:t xml:space="preserve"> </w:t>
      </w:r>
      <w:r>
        <w:rPr>
          <w:rFonts w:hint="eastAsia"/>
          <w:rtl/>
          <w:lang w:eastAsia="en-US"/>
        </w:rPr>
        <w:t>כך</w:t>
      </w:r>
      <w:r>
        <w:rPr>
          <w:rtl/>
          <w:lang w:eastAsia="en-US"/>
        </w:rPr>
        <w:t xml:space="preserve"> </w:t>
      </w:r>
      <w:r>
        <w:rPr>
          <w:rFonts w:hint="eastAsia"/>
          <w:rtl/>
          <w:lang w:eastAsia="en-US"/>
        </w:rPr>
        <w:t>בהמתן</w:t>
      </w:r>
      <w:r>
        <w:rPr>
          <w:rtl/>
          <w:lang w:eastAsia="en-US"/>
        </w:rPr>
        <w:t xml:space="preserve"> </w:t>
      </w:r>
      <w:r>
        <w:rPr>
          <w:rFonts w:hint="eastAsia"/>
          <w:rtl/>
          <w:lang w:eastAsia="en-US"/>
        </w:rPr>
        <w:t>חסידות</w:t>
      </w:r>
      <w:r>
        <w:rPr>
          <w:rtl/>
          <w:lang w:eastAsia="en-US"/>
        </w:rPr>
        <w:t xml:space="preserve"> </w:t>
      </w:r>
      <w:r>
        <w:rPr>
          <w:rFonts w:hint="eastAsia"/>
          <w:rtl/>
          <w:lang w:eastAsia="en-US"/>
        </w:rPr>
        <w:t>כמותן</w:t>
      </w:r>
      <w:r>
        <w:rPr>
          <w:rFonts w:hint="cs"/>
          <w:rtl/>
          <w:lang w:eastAsia="en-US"/>
        </w:rPr>
        <w:t>.</w:t>
      </w:r>
      <w:r>
        <w:rPr>
          <w:rStyle w:val="a5"/>
          <w:rtl/>
          <w:lang w:eastAsia="en-US"/>
        </w:rPr>
        <w:footnoteReference w:id="13"/>
      </w:r>
    </w:p>
    <w:p w:rsidR="00D96E34" w:rsidRDefault="00C078FA" w:rsidP="00C078FA">
      <w:pPr>
        <w:pStyle w:val="ab"/>
        <w:rPr>
          <w:rtl/>
        </w:rPr>
      </w:pPr>
      <w:r>
        <w:rPr>
          <w:rFonts w:hint="cs"/>
          <w:rtl/>
        </w:rPr>
        <w:t>מ</w:t>
      </w:r>
      <w:r w:rsidR="00D96E34">
        <w:rPr>
          <w:rtl/>
        </w:rPr>
        <w:t xml:space="preserve">סכת תענית דף כד עמוד א </w:t>
      </w:r>
    </w:p>
    <w:p w:rsidR="007F7181" w:rsidRDefault="00C078FA" w:rsidP="00DF4503">
      <w:pPr>
        <w:pStyle w:val="ac"/>
        <w:rPr>
          <w:rFonts w:hint="cs"/>
          <w:rtl/>
        </w:rPr>
      </w:pPr>
      <w:r>
        <w:rPr>
          <w:rFonts w:hint="cs"/>
          <w:rtl/>
        </w:rPr>
        <w:t>רבי יוסי דמן יוקרת ... היה לו א</w:t>
      </w:r>
      <w:r w:rsidR="00DF4503">
        <w:rPr>
          <w:rFonts w:hint="cs"/>
          <w:rtl/>
        </w:rPr>
        <w:t xml:space="preserve">תון </w:t>
      </w:r>
      <w:r>
        <w:rPr>
          <w:rFonts w:hint="cs"/>
          <w:rtl/>
        </w:rPr>
        <w:t>שהיו משכירים אות</w:t>
      </w:r>
      <w:r w:rsidR="00DF4503">
        <w:rPr>
          <w:rFonts w:hint="cs"/>
          <w:rtl/>
        </w:rPr>
        <w:t>ה לאחרים.</w:t>
      </w:r>
      <w:r w:rsidR="00DF4503">
        <w:rPr>
          <w:rStyle w:val="a5"/>
          <w:rtl/>
        </w:rPr>
        <w:footnoteReference w:id="14"/>
      </w:r>
      <w:r w:rsidR="00DF4503">
        <w:rPr>
          <w:rFonts w:hint="cs"/>
          <w:rtl/>
        </w:rPr>
        <w:t xml:space="preserve"> בערב היו שולחים על גבה את שכר אותו היום והיא חוזרת לבית בעליה. אם הוסיפו לה או הפחיתו מן השכר הראוי - </w:t>
      </w:r>
      <w:r w:rsidR="00D96E34">
        <w:rPr>
          <w:rtl/>
        </w:rPr>
        <w:t xml:space="preserve">לא </w:t>
      </w:r>
      <w:r w:rsidR="00DF4503">
        <w:rPr>
          <w:rFonts w:hint="cs"/>
          <w:rtl/>
        </w:rPr>
        <w:t xml:space="preserve">הייתה באה. יום אחד שכחו על גבה זוג סנדלים ולא הלכה (חזרה) עד שהורידו אותם ממנה </w:t>
      </w:r>
      <w:r w:rsidR="00DF4503">
        <w:rPr>
          <w:rtl/>
        </w:rPr>
        <w:t>–</w:t>
      </w:r>
      <w:r w:rsidR="00DF4503">
        <w:rPr>
          <w:rFonts w:hint="cs"/>
          <w:rtl/>
        </w:rPr>
        <w:t xml:space="preserve"> ואז הלכה.</w:t>
      </w:r>
      <w:r w:rsidR="00D27BF9">
        <w:rPr>
          <w:rStyle w:val="a5"/>
          <w:rtl/>
        </w:rPr>
        <w:footnoteReference w:id="15"/>
      </w:r>
    </w:p>
    <w:p w:rsidR="00676265" w:rsidRDefault="00676265" w:rsidP="00DF4503">
      <w:pPr>
        <w:pStyle w:val="ac"/>
        <w:rPr>
          <w:rFonts w:hint="cs"/>
          <w:rtl/>
        </w:rPr>
      </w:pPr>
      <w:r>
        <w:rPr>
          <w:rFonts w:hint="cs"/>
          <w:rtl/>
        </w:rPr>
        <w:t>....</w:t>
      </w:r>
    </w:p>
    <w:p w:rsidR="00676265" w:rsidRDefault="00676265" w:rsidP="00DF4503">
      <w:pPr>
        <w:pStyle w:val="ac"/>
        <w:rPr>
          <w:rFonts w:hint="cs"/>
          <w:rtl/>
        </w:rPr>
      </w:pPr>
      <w:r>
        <w:rPr>
          <w:rtl/>
          <w:lang w:eastAsia="en-US"/>
        </w:rPr>
        <w:t>גברא דעל בריה ועל ברתיה לא חס - עלי דידי היכי חייס?</w:t>
      </w:r>
      <w:r>
        <w:rPr>
          <w:rStyle w:val="a5"/>
          <w:rtl/>
          <w:lang w:eastAsia="en-US"/>
        </w:rPr>
        <w:footnoteReference w:id="16"/>
      </w:r>
    </w:p>
    <w:p w:rsidR="00DF4503" w:rsidRDefault="00DF4503" w:rsidP="00DF4503">
      <w:pPr>
        <w:pStyle w:val="a3"/>
        <w:rPr>
          <w:rFonts w:hint="cs"/>
          <w:rtl/>
        </w:rPr>
      </w:pPr>
    </w:p>
    <w:p w:rsidR="00C078FA" w:rsidRDefault="00C078FA" w:rsidP="00D96E34">
      <w:pPr>
        <w:pStyle w:val="ad"/>
        <w:rPr>
          <w:rtl/>
        </w:rPr>
      </w:pPr>
    </w:p>
    <w:p w:rsidR="007F7181" w:rsidRDefault="007F7181">
      <w:pPr>
        <w:pStyle w:val="ad"/>
        <w:rPr>
          <w:rtl/>
        </w:rPr>
      </w:pPr>
      <w:r>
        <w:rPr>
          <w:rtl/>
        </w:rPr>
        <w:t>שבת שלום</w:t>
      </w:r>
    </w:p>
    <w:p w:rsidR="007F7181" w:rsidRDefault="007F7181">
      <w:pPr>
        <w:pStyle w:val="ad"/>
        <w:rPr>
          <w:rtl/>
        </w:rPr>
      </w:pPr>
      <w:r>
        <w:rPr>
          <w:rtl/>
        </w:rPr>
        <w:t>מחלקי המים</w:t>
      </w:r>
    </w:p>
    <w:sectPr w:rsidR="007F7181" w:rsidSect="003D2D00">
      <w:headerReference w:type="default" r:id="rId6"/>
      <w:footerReference w:type="default" r:id="rId7"/>
      <w:headerReference w:type="first" r:id="rId8"/>
      <w:endnotePr>
        <w:numFmt w:val="lowerLetter"/>
      </w:endnotePr>
      <w:pgSz w:w="11907" w:h="16840" w:code="9"/>
      <w:pgMar w:top="1304"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BF6" w:rsidRDefault="00553BF6">
      <w:r>
        <w:separator/>
      </w:r>
    </w:p>
  </w:endnote>
  <w:endnote w:type="continuationSeparator" w:id="0">
    <w:p w:rsidR="00553BF6" w:rsidRDefault="0055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D1B" w:rsidRPr="00F8747C" w:rsidRDefault="005D7D1B" w:rsidP="005D7D1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054CC">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054CC">
      <w:rPr>
        <w:rStyle w:val="af0"/>
        <w:noProof/>
        <w:rtl/>
      </w:rPr>
      <w:t>3</w:t>
    </w:r>
    <w:r w:rsidRPr="00F8747C">
      <w:rPr>
        <w:rStyle w:val="af0"/>
      </w:rPr>
      <w:fldChar w:fldCharType="end"/>
    </w:r>
  </w:p>
  <w:p w:rsidR="005D7D1B" w:rsidRDefault="005D7D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BF6" w:rsidRDefault="00553BF6">
      <w:r>
        <w:separator/>
      </w:r>
    </w:p>
  </w:footnote>
  <w:footnote w:type="continuationSeparator" w:id="0">
    <w:p w:rsidR="00553BF6" w:rsidRDefault="00553BF6">
      <w:r>
        <w:continuationSeparator/>
      </w:r>
    </w:p>
  </w:footnote>
  <w:footnote w:id="1">
    <w:p w:rsidR="007F7181" w:rsidRDefault="007F7181">
      <w:pPr>
        <w:pStyle w:val="a3"/>
        <w:rPr>
          <w:rtl/>
        </w:rPr>
      </w:pPr>
      <w:r>
        <w:rPr>
          <w:rStyle w:val="a5"/>
          <w:rtl/>
        </w:rPr>
        <w:footnoteRef/>
      </w:r>
      <w:r>
        <w:rPr>
          <w:rtl/>
        </w:rPr>
        <w:t xml:space="preserve"> הדרשן דורש, כך נראה, את הביטוי "גמלי אדוניו". וכי יכ</w:t>
      </w:r>
      <w:r w:rsidR="00FD384A">
        <w:rPr>
          <w:rFonts w:hint="cs"/>
          <w:rtl/>
        </w:rPr>
        <w:t>ו</w:t>
      </w:r>
      <w:r>
        <w:rPr>
          <w:rtl/>
        </w:rPr>
        <w:t xml:space="preserve">ל </w:t>
      </w:r>
      <w:r w:rsidR="00FD384A">
        <w:rPr>
          <w:rFonts w:hint="cs"/>
          <w:rtl/>
        </w:rPr>
        <w:t xml:space="preserve">היה </w:t>
      </w:r>
      <w:r>
        <w:rPr>
          <w:rtl/>
        </w:rPr>
        <w:t>לקחת גמלים אחרים מאלה של אדוניו? אלא שהכוונה בביטוי "גמלי אדוניו" שהיה ניכר בגמלים שהם שייכים לאדון מסוים - לאברהם. ובמה היו ניכרים? בכך שיצאו לרשות הרבים כשהם זמומים. וכן הביא רש"י בפירושו לפסוק: "מגמלי אדוניו - נ</w:t>
      </w:r>
      <w:r w:rsidR="006926FF">
        <w:rPr>
          <w:rFonts w:hint="cs"/>
          <w:rtl/>
        </w:rPr>
        <w:t>י</w:t>
      </w:r>
      <w:r>
        <w:rPr>
          <w:rtl/>
        </w:rPr>
        <w:t>כרין היו משאר גמלים, שהיו יוצאין זמומין מפני הגזל שלא ירעו בשדות אחרים".</w:t>
      </w:r>
    </w:p>
  </w:footnote>
  <w:footnote w:id="2">
    <w:p w:rsidR="005960C6" w:rsidRDefault="005960C6" w:rsidP="00584BE8">
      <w:pPr>
        <w:pStyle w:val="a3"/>
        <w:rPr>
          <w:rFonts w:hint="cs"/>
          <w:rtl/>
        </w:rPr>
      </w:pPr>
      <w:r>
        <w:rPr>
          <w:rStyle w:val="a5"/>
        </w:rPr>
        <w:footnoteRef/>
      </w:r>
      <w:r>
        <w:rPr>
          <w:rtl/>
        </w:rPr>
        <w:t xml:space="preserve"> </w:t>
      </w:r>
      <w:r>
        <w:rPr>
          <w:rFonts w:hint="cs"/>
          <w:rtl/>
        </w:rPr>
        <w:t>לפני שנפנה אל הנושא העיקרי של השוואת גמלי אברהם מול חמורו של פנחס בן יאיר, נתעכב קמעא על המדרש הראשון שמציין את העובדה ש</w:t>
      </w:r>
      <w:r w:rsidR="00824548">
        <w:rPr>
          <w:rFonts w:hint="cs"/>
          <w:rtl/>
        </w:rPr>
        <w:t xml:space="preserve">בהמותיו </w:t>
      </w:r>
      <w:r>
        <w:rPr>
          <w:rFonts w:hint="cs"/>
          <w:rtl/>
        </w:rPr>
        <w:t>של אברהם</w:t>
      </w:r>
      <w:r w:rsidR="00824548">
        <w:rPr>
          <w:rFonts w:hint="cs"/>
          <w:rtl/>
        </w:rPr>
        <w:t>, לא רק הגמלים היוצאים למסעות, היו זמומים. לא רק בדרך ולא רק בארצות אחרות (בפרט אלה שמהם יצא אברהם ואליהם חוזר שליחו), אלא גם הבהמות הרועות בארץ שהקב"ה הבטיח לו ולזרעו. הבטחה זו עתידה להתקיים לכשיושלם עוון האמורי (ראה המדרשים על "כי לא שלם עוון האמורי עד הנה"), אך בינתיים</w:t>
      </w:r>
      <w:r w:rsidR="008635ED">
        <w:rPr>
          <w:rFonts w:hint="cs"/>
          <w:rtl/>
        </w:rPr>
        <w:t xml:space="preserve"> הכנעני והפריזי והאמורי בארץ ויש לכבד את רכושם ובעלותם. זו, עפ"י המדרש, אחת מסיבות הריב בין רועי אברהם לרועי לוט שבתחילת פרשת לך לך. ואגב אורחא שופך המדרש אור חדש על פשט הפסוק "</w:t>
      </w:r>
      <w:r w:rsidR="008635ED">
        <w:rPr>
          <w:rtl/>
        </w:rPr>
        <w:t>וְלֹא נָשָׂא אֹתָם הָאָרֶץ לָשֶׁבֶת יַחְדָּו כִּי הָיָה רְכוּשָׁם רָב</w:t>
      </w:r>
      <w:r w:rsidR="008635ED">
        <w:rPr>
          <w:rFonts w:hint="cs"/>
          <w:rtl/>
        </w:rPr>
        <w:t>". ודאי שהארץ הייתה מספיק גדולה לשאת את אברהם ולוט (הרי הקב"ה הבטיח לו שירבה את זרעו ככוכבי השמים וכחול אשר על שפת הים), אלא שהיו גם תושבי המקום, ובמקום שנותר, שלא היה בבעלותם, לא נותר מרחב מספיק לשניהם.</w:t>
      </w:r>
      <w:r w:rsidR="005E5B76">
        <w:rPr>
          <w:rFonts w:hint="cs"/>
          <w:rtl/>
        </w:rPr>
        <w:t xml:space="preserve"> והרוצה להרחיב יראה פיתוח מדרש זה ב</w:t>
      </w:r>
      <w:r w:rsidR="005E5B76">
        <w:rPr>
          <w:rtl/>
        </w:rPr>
        <w:t>פסיקתא רבתי (איש שלום) פיסקא ג - ביום השמיני</w:t>
      </w:r>
      <w:r w:rsidR="005E5B76">
        <w:rPr>
          <w:rFonts w:hint="cs"/>
          <w:rtl/>
        </w:rPr>
        <w:t>, בהקשר הדרשות על הפסוק "דברי חכמים כדרבנות", ושם רועי אברהם מאשימים את רועי לוט שהם מוציאים על לוט ואברהם שם רע, ורועי לוט מאשימים אותם מנגד שהם מכחישים את הבהמות משום שאינם זנים אותן כראוי.</w:t>
      </w:r>
    </w:p>
  </w:footnote>
  <w:footnote w:id="3">
    <w:p w:rsidR="007F7181" w:rsidRDefault="007F7181" w:rsidP="00FD384A">
      <w:pPr>
        <w:pStyle w:val="a3"/>
        <w:rPr>
          <w:rtl/>
        </w:rPr>
      </w:pPr>
      <w:r>
        <w:rPr>
          <w:rStyle w:val="a5"/>
          <w:rtl/>
        </w:rPr>
        <w:footnoteRef/>
      </w:r>
      <w:r>
        <w:rPr>
          <w:rtl/>
        </w:rPr>
        <w:t xml:space="preserve"> ורש"י על פסוק זה אומר דברים דומים לאלה שהביא על הפסוק הקודם: "ויפתח הגמלים - התיר זמם שלהם, שהיה סותם את פיהם שלא ירעו בדרך בשדות אחרים". והמהדיר </w:t>
      </w:r>
      <w:r>
        <w:rPr>
          <w:rFonts w:hint="cs"/>
          <w:rtl/>
        </w:rPr>
        <w:t xml:space="preserve">של רש"י </w:t>
      </w:r>
      <w:r>
        <w:rPr>
          <w:rtl/>
        </w:rPr>
        <w:t xml:space="preserve">מצטט את המדרש הזה, מפרשה ס ולא המדרש הקודם מפרשה נט. </w:t>
      </w:r>
      <w:r>
        <w:rPr>
          <w:rFonts w:hint="cs"/>
          <w:rtl/>
        </w:rPr>
        <w:t>לפי זה</w:t>
      </w:r>
      <w:r>
        <w:rPr>
          <w:rtl/>
        </w:rPr>
        <w:t>, רש"י מביא במכוון רק קטע זה של המדרש ומתעלם מהמשך המדרש, מהסיפור על חמורו של פנחס בן יאיר.</w:t>
      </w:r>
    </w:p>
  </w:footnote>
  <w:footnote w:id="4">
    <w:p w:rsidR="007F7181" w:rsidRDefault="007F7181" w:rsidP="00B91FCE">
      <w:pPr>
        <w:pStyle w:val="a3"/>
        <w:rPr>
          <w:rtl/>
        </w:rPr>
      </w:pPr>
      <w:r>
        <w:rPr>
          <w:rStyle w:val="a5"/>
          <w:rtl/>
        </w:rPr>
        <w:footnoteRef/>
      </w:r>
      <w:r>
        <w:rPr>
          <w:rtl/>
        </w:rPr>
        <w:t xml:space="preserve"> הסיפור על חמורו של פנחס בן יאיר מופיע גם בירושלמי שקלים פרק ה הלכה א (בנוסח קרוב מאד למדרש שלנו) ובבבלי מסכת חולין דף ז ע"א למטה (בנוסח שונה אך דומה). ולמקורות נוספים על צדיקותו וחסידותו של ר' פנחס בין יאיר, שהיה חתנו של ר' </w:t>
      </w:r>
      <w:smartTag w:uri="urn:schemas-microsoft-com:office:smarttags" w:element="PersonName">
        <w:smartTagPr>
          <w:attr w:name="ProductID" w:val="שמעון בר"/>
        </w:smartTagPr>
        <w:r>
          <w:rPr>
            <w:rtl/>
          </w:rPr>
          <w:t>שמעון בר</w:t>
        </w:r>
      </w:smartTag>
      <w:r>
        <w:rPr>
          <w:rtl/>
        </w:rPr>
        <w:t xml:space="preserve"> יוחאי (שבת לג ע"ב), ראה עבודה זרה כ ע"ב ושיר השירים רבה א ט (אבי המוטו המרכזי של מסילת ישרים) וכן דברים רבה פרשה ג. וראה גם חולין ז ע"ב: "אמרו עליו על ר' פנחס בן יאיר: מימיו לא בצע על פרוסה שאינה שלו, ומיום שעמד על דעתו לא נהנה מסעודת אביו".</w:t>
      </w:r>
      <w:r w:rsidR="00B91FCE">
        <w:rPr>
          <w:rFonts w:hint="cs"/>
          <w:rtl/>
        </w:rPr>
        <w:t xml:space="preserve"> ולצד צדקותו הגדולה שם, מסופר גם איך פגע ברבי יהודה הנשיא</w:t>
      </w:r>
      <w:r w:rsidR="00D96E34">
        <w:rPr>
          <w:rFonts w:hint="cs"/>
          <w:rtl/>
        </w:rPr>
        <w:t xml:space="preserve"> ברוב צדקותו</w:t>
      </w:r>
      <w:r w:rsidR="00B91FCE">
        <w:rPr>
          <w:rFonts w:hint="cs"/>
          <w:rtl/>
        </w:rPr>
        <w:t>. ועל דמותו של פנחס בן יאיר, נדון בע"ה בהזדמנות אחרת.</w:t>
      </w:r>
      <w:r>
        <w:rPr>
          <w:rtl/>
        </w:rPr>
        <w:t xml:space="preserve">  </w:t>
      </w:r>
    </w:p>
  </w:footnote>
  <w:footnote w:id="5">
    <w:p w:rsidR="007F7181" w:rsidRDefault="007F7181">
      <w:pPr>
        <w:pStyle w:val="a3"/>
        <w:rPr>
          <w:rtl/>
        </w:rPr>
      </w:pPr>
      <w:r>
        <w:rPr>
          <w:rStyle w:val="a5"/>
          <w:rtl/>
        </w:rPr>
        <w:footnoteRef/>
      </w:r>
      <w:r>
        <w:rPr>
          <w:rtl/>
        </w:rPr>
        <w:t xml:space="preserve"> פירוש א. א. הלוי, שממנו אנו מרבים לצטט במדרשי רבה, מבאר "ניקיתם אותו מעפר ומצרורות". ואולי הכוונה לטבל כפי שמופיע בהמשך בסיפור על ר' ירמיה ור' זעירא. כי טבל, </w:t>
      </w:r>
      <w:r>
        <w:rPr>
          <w:rFonts w:hint="cs"/>
          <w:rtl/>
        </w:rPr>
        <w:t xml:space="preserve">היינו </w:t>
      </w:r>
      <w:r>
        <w:rPr>
          <w:rtl/>
        </w:rPr>
        <w:t xml:space="preserve">תבואה </w:t>
      </w:r>
      <w:r>
        <w:rPr>
          <w:rFonts w:hint="cs"/>
          <w:rtl/>
        </w:rPr>
        <w:t>שבוודאות אינה מ</w:t>
      </w:r>
      <w:r>
        <w:rPr>
          <w:rtl/>
        </w:rPr>
        <w:t>עושר</w:t>
      </w:r>
      <w:r>
        <w:rPr>
          <w:rFonts w:hint="cs"/>
          <w:rtl/>
        </w:rPr>
        <w:t>ת</w:t>
      </w:r>
      <w:r>
        <w:rPr>
          <w:rtl/>
        </w:rPr>
        <w:t>, איננה מתוקנת ואסורה גם בהאכלה לבהמות.</w:t>
      </w:r>
    </w:p>
  </w:footnote>
  <w:footnote w:id="6">
    <w:p w:rsidR="007F7181" w:rsidRDefault="007F7181" w:rsidP="003D2D00">
      <w:pPr>
        <w:pStyle w:val="a3"/>
        <w:rPr>
          <w:rtl/>
        </w:rPr>
      </w:pPr>
      <w:r>
        <w:rPr>
          <w:rStyle w:val="a5"/>
          <w:rtl/>
        </w:rPr>
        <w:footnoteRef/>
      </w:r>
      <w:r>
        <w:rPr>
          <w:rtl/>
        </w:rPr>
        <w:t xml:space="preserve"> מסכת דמאי פרק א משנה ג. והפירוש הוא שמותר לזרוע, להאכיל בהמות, לשמן כלים, לעבד עורות וכו' בתבואה או פ</w:t>
      </w:r>
      <w:r w:rsidR="00641262">
        <w:rPr>
          <w:rFonts w:hint="cs"/>
          <w:rtl/>
        </w:rPr>
        <w:t>י</w:t>
      </w:r>
      <w:r>
        <w:rPr>
          <w:rtl/>
        </w:rPr>
        <w:t>רות של דמאי, היינו, כל גידול שחייב בתרומות ומעשרות ושנקנה מעם הארץ וספק אם עו</w:t>
      </w:r>
      <w:r w:rsidR="003D2D00">
        <w:rPr>
          <w:rtl/>
        </w:rPr>
        <w:t>ּ</w:t>
      </w:r>
      <w:r>
        <w:rPr>
          <w:rtl/>
        </w:rPr>
        <w:t>ש</w:t>
      </w:r>
      <w:r w:rsidR="003D2D00">
        <w:rPr>
          <w:rtl/>
        </w:rPr>
        <w:t>ָׂ</w:t>
      </w:r>
      <w:r>
        <w:rPr>
          <w:rtl/>
        </w:rPr>
        <w:t>ר</w:t>
      </w:r>
      <w:r w:rsidR="003D2D00">
        <w:rPr>
          <w:rtl/>
        </w:rPr>
        <w:t>ּ</w:t>
      </w:r>
      <w:r>
        <w:rPr>
          <w:rtl/>
        </w:rPr>
        <w:t xml:space="preserve"> אם לא.</w:t>
      </w:r>
    </w:p>
  </w:footnote>
  <w:footnote w:id="7">
    <w:p w:rsidR="007F7181" w:rsidRDefault="007F7181">
      <w:pPr>
        <w:pStyle w:val="a3"/>
        <w:rPr>
          <w:rFonts w:hint="cs"/>
          <w:rtl/>
        </w:rPr>
      </w:pPr>
      <w:r>
        <w:rPr>
          <w:rStyle w:val="a5"/>
          <w:rtl/>
        </w:rPr>
        <w:footnoteRef/>
      </w:r>
      <w:r>
        <w:rPr>
          <w:rtl/>
        </w:rPr>
        <w:t xml:space="preserve"> לשון מקרא, אתון. לשון חכמים, חמורה. ובודאי יש כאן משחקי לשון ומילתא דבדיחותא: מה נעשה לה - לחמורה - שהיא מחמירה על עצמה. והחומרות שלה גורמות הפסד כספי לבעל הבית שצריך להאכיל אותה ביוקר. לשון בדיחו</w:t>
      </w:r>
      <w:r w:rsidR="00092AEE">
        <w:rPr>
          <w:rtl/>
        </w:rPr>
        <w:t>ּ</w:t>
      </w:r>
      <w:r>
        <w:rPr>
          <w:rtl/>
        </w:rPr>
        <w:t xml:space="preserve">ת יש בחז"ל במספר מקומות, אחד מהם בפרשתנו עצמה במדרש בראשית רבה בראש הפרשה: "רבי עקיבא היה יושב ודורש והצבור מתנמנם. בקש לעוררן, אמר: מה ראתה אסתר שתמלוך על שבע ועשרים ומאה מדינה? אלא תבוא אסתר, שהייתה בת בתה של שרה, שחייתה מאה ועשרים ושבע שנים ותמלוך על מאה ועשרים ושבע מדינות". ראה </w:t>
      </w:r>
      <w:r>
        <w:rPr>
          <w:rFonts w:hint="cs"/>
          <w:rtl/>
        </w:rPr>
        <w:t xml:space="preserve">גם </w:t>
      </w:r>
      <w:r w:rsidR="00092AEE">
        <w:rPr>
          <w:rFonts w:hint="cs"/>
          <w:rtl/>
        </w:rPr>
        <w:t xml:space="preserve">גמרא </w:t>
      </w:r>
      <w:r>
        <w:rPr>
          <w:rtl/>
        </w:rPr>
        <w:t xml:space="preserve">פסחים ט ע"ב: "וכי חולדה נביאה היא"? </w:t>
      </w:r>
      <w:r w:rsidR="00092AEE">
        <w:rPr>
          <w:rFonts w:hint="cs"/>
          <w:rtl/>
        </w:rPr>
        <w:t xml:space="preserve">ובמסכת </w:t>
      </w:r>
      <w:r>
        <w:rPr>
          <w:rtl/>
        </w:rPr>
        <w:t xml:space="preserve">חולין נז ע"א: "ניכר שאינו בקי בתרנגולים" ועוד רבים. אולי אין בדיחות </w:t>
      </w:r>
      <w:r>
        <w:rPr>
          <w:rFonts w:hint="cs"/>
          <w:rtl/>
        </w:rPr>
        <w:t xml:space="preserve">דעת </w:t>
      </w:r>
      <w:r>
        <w:rPr>
          <w:rtl/>
        </w:rPr>
        <w:t xml:space="preserve">זו מתאימה לדמותו המחמירה של ר' פנחס בן יאיר (ראה הערה 3 לעיל), אבל היא דרך להבין את שאלת המדרש: "לא היו גמליו של אברהם אבינו דומים לחמורו של ר' פנחס בן יאיר?". כי באמת אין המדרש נותן תשובה לשאלה זו. אין תשובה. </w:t>
      </w:r>
      <w:r>
        <w:rPr>
          <w:rFonts w:hint="cs"/>
          <w:rtl/>
        </w:rPr>
        <w:t xml:space="preserve">כי </w:t>
      </w:r>
      <w:r>
        <w:rPr>
          <w:rtl/>
        </w:rPr>
        <w:t>אין מקשים מן המדרש ובודאי לא ממדרש למדרש. ואין להקשות ממעשה שקרה לחמורו של פנחס בן יאיר למנהגי אברהם שהיה שומר את דרך ה' לעשות צדקה ומשפט (בראשית יח יט). המדרש פוטר את השאלה בבת צחוק קלה</w:t>
      </w:r>
      <w:r>
        <w:rPr>
          <w:rFonts w:hint="cs"/>
          <w:rtl/>
        </w:rPr>
        <w:t xml:space="preserve"> ובאותה נשימה גם מרמז לתשובה הפשוטה: אין סומכים על צדקותם ונפלאות</w:t>
      </w:r>
      <w:r w:rsidR="005D7D1B">
        <w:rPr>
          <w:rFonts w:hint="cs"/>
          <w:rtl/>
        </w:rPr>
        <w:t>יה</w:t>
      </w:r>
      <w:r>
        <w:rPr>
          <w:rFonts w:hint="cs"/>
          <w:rtl/>
        </w:rPr>
        <w:t xml:space="preserve">ם של בעלי חיים מיוחדים. אברהם נהג לפי ההלכה. </w:t>
      </w:r>
      <w:r w:rsidR="00092AEE">
        <w:rPr>
          <w:rFonts w:hint="cs"/>
          <w:rtl/>
        </w:rPr>
        <w:t xml:space="preserve">פנחס בן יאיר הוא בעל מופת, אברהם הוא איש של דרך הישר. </w:t>
      </w:r>
    </w:p>
  </w:footnote>
  <w:footnote w:id="8">
    <w:p w:rsidR="007F7181" w:rsidRDefault="007F7181" w:rsidP="003D2D00">
      <w:pPr>
        <w:pStyle w:val="a3"/>
        <w:rPr>
          <w:rtl/>
        </w:rPr>
      </w:pPr>
      <w:r>
        <w:rPr>
          <w:rStyle w:val="a5"/>
          <w:rtl/>
        </w:rPr>
        <w:footnoteRef/>
      </w:r>
      <w:r>
        <w:rPr>
          <w:rtl/>
        </w:rPr>
        <w:t xml:space="preserve"> הביטוי "אם ראשונים כמלאכים אנו כבני אדם וכו'</w:t>
      </w:r>
      <w:r w:rsidR="003D2D00">
        <w:rPr>
          <w:rFonts w:hint="cs"/>
          <w:rtl/>
        </w:rPr>
        <w:t xml:space="preserve"> </w:t>
      </w:r>
      <w:r>
        <w:rPr>
          <w:rtl/>
        </w:rPr>
        <w:t xml:space="preserve">" </w:t>
      </w:r>
      <w:r>
        <w:rPr>
          <w:rFonts w:hint="cs"/>
          <w:rtl/>
        </w:rPr>
        <w:t>מופיע בכל ה</w:t>
      </w:r>
      <w:r>
        <w:rPr>
          <w:rtl/>
        </w:rPr>
        <w:t>מקורות שהבאנו בהערה 3 לעיל</w:t>
      </w:r>
      <w:r>
        <w:rPr>
          <w:rFonts w:hint="cs"/>
          <w:rtl/>
        </w:rPr>
        <w:t xml:space="preserve"> ובנוסף גם </w:t>
      </w:r>
      <w:r>
        <w:rPr>
          <w:rtl/>
        </w:rPr>
        <w:t>ב</w:t>
      </w:r>
      <w:r>
        <w:rPr>
          <w:rFonts w:hint="cs"/>
          <w:rtl/>
        </w:rPr>
        <w:t xml:space="preserve">מסכת </w:t>
      </w:r>
      <w:r>
        <w:rPr>
          <w:rtl/>
        </w:rPr>
        <w:t xml:space="preserve">שבת קיב ע"ב. ראה ביטוי דומה בירושלמי מסכת שקלים פרק ה דף מח עמוד ג: "רבי חגי בשם רבי שמואל בר נחמן: הראשונים חרשו וזרעו ניכשו כיסחו עידרו קצרו עימרו דשו זרו בררו טחנו הרקידו לשו קיטפו ואפו. ואנו, אין לנו פה לאכול". </w:t>
      </w:r>
      <w:r>
        <w:rPr>
          <w:rFonts w:hint="cs"/>
          <w:rtl/>
          <w:lang w:val="he-IL"/>
        </w:rPr>
        <w:t xml:space="preserve">ובמסכת יומא ט ע"ב הביטוי: "טובה צפורנן של ראשונים מכריסן של אחרונים". </w:t>
      </w:r>
      <w:r>
        <w:rPr>
          <w:rFonts w:hint="cs"/>
          <w:rtl/>
        </w:rPr>
        <w:t xml:space="preserve">וכבר הארכנו לדון בעניין זה </w:t>
      </w:r>
      <w:r>
        <w:rPr>
          <w:rtl/>
        </w:rPr>
        <w:t>–</w:t>
      </w:r>
      <w:r>
        <w:rPr>
          <w:rFonts w:hint="cs"/>
          <w:rtl/>
        </w:rPr>
        <w:t xml:space="preserve"> דורות ראשונים מול אחרונים </w:t>
      </w:r>
      <w:r>
        <w:rPr>
          <w:rtl/>
        </w:rPr>
        <w:t>–</w:t>
      </w:r>
      <w:r>
        <w:rPr>
          <w:rFonts w:hint="cs"/>
          <w:rtl/>
        </w:rPr>
        <w:t xml:space="preserve"> בדברינו </w:t>
      </w:r>
      <w:hyperlink r:id="rId1" w:history="1">
        <w:r>
          <w:rPr>
            <w:rStyle w:val="Hyperlink"/>
            <w:rFonts w:hint="cs"/>
            <w:rtl/>
          </w:rPr>
          <w:t xml:space="preserve">חדשים </w:t>
        </w:r>
        <w:r>
          <w:rPr>
            <w:rStyle w:val="Hyperlink"/>
            <w:rFonts w:hint="cs"/>
            <w:rtl/>
          </w:rPr>
          <w:t>ג</w:t>
        </w:r>
        <w:r>
          <w:rPr>
            <w:rStyle w:val="Hyperlink"/>
            <w:rFonts w:hint="cs"/>
            <w:rtl/>
          </w:rPr>
          <w:t>ם ישנים</w:t>
        </w:r>
      </w:hyperlink>
      <w:r>
        <w:rPr>
          <w:rFonts w:hint="cs"/>
          <w:rtl/>
        </w:rPr>
        <w:t xml:space="preserve"> בשבת המועד פסח, מגילת שיר השירים.</w:t>
      </w:r>
    </w:p>
  </w:footnote>
  <w:footnote w:id="9">
    <w:p w:rsidR="007F7181" w:rsidRDefault="007F7181">
      <w:pPr>
        <w:pStyle w:val="a3"/>
        <w:rPr>
          <w:rtl/>
        </w:rPr>
      </w:pPr>
      <w:r>
        <w:rPr>
          <w:rStyle w:val="a5"/>
          <w:rtl/>
        </w:rPr>
        <w:footnoteRef/>
      </w:r>
      <w:r>
        <w:rPr>
          <w:rtl/>
        </w:rPr>
        <w:t xml:space="preserve"> ר' מנא היה יכול להעצים את ההבדל ולומר: "</w:t>
      </w:r>
      <w:r>
        <w:rPr>
          <w:rFonts w:hint="cs"/>
          <w:rtl/>
        </w:rPr>
        <w:t xml:space="preserve">חמורתו של ר' פנחס בן יאיר </w:t>
      </w:r>
      <w:r>
        <w:rPr>
          <w:rtl/>
        </w:rPr>
        <w:t xml:space="preserve">נתנו לה </w:t>
      </w:r>
      <w:r>
        <w:rPr>
          <w:b/>
          <w:bCs/>
          <w:rtl/>
        </w:rPr>
        <w:t>דמאי</w:t>
      </w:r>
      <w:r>
        <w:rPr>
          <w:rtl/>
        </w:rPr>
        <w:t xml:space="preserve"> ולא אכלה אותם ואנו אוכלים טבל". אלא שכנראה החלק הנוסף בסיפור על החמור שלא אכל אפילו דמאי הוא אכן גוזמא ובדיחותא כפי שהערנו לעיל. </w:t>
      </w:r>
    </w:p>
  </w:footnote>
  <w:footnote w:id="10">
    <w:p w:rsidR="007F7181" w:rsidRDefault="007F7181" w:rsidP="003D2D00">
      <w:pPr>
        <w:pStyle w:val="a3"/>
        <w:rPr>
          <w:rtl/>
        </w:rPr>
      </w:pPr>
      <w:r>
        <w:rPr>
          <w:rStyle w:val="a5"/>
          <w:rtl/>
        </w:rPr>
        <w:footnoteRef/>
      </w:r>
      <w:r>
        <w:rPr>
          <w:rtl/>
        </w:rPr>
        <w:t xml:space="preserve"> לא בכדי הוצמד סיפור זה לדיון של "לא יהיו גמליו של ר' אברהם דומים לחמורו של פנחס בן יאיר". הנה מקרה שאכן צדיקים שגו. "</w:t>
      </w:r>
      <w:r>
        <w:rPr>
          <w:rFonts w:hint="eastAsia"/>
          <w:rtl/>
          <w:lang w:eastAsia="en-US"/>
        </w:rPr>
        <w:t>כִּי</w:t>
      </w:r>
      <w:r>
        <w:rPr>
          <w:rtl/>
          <w:lang w:eastAsia="en-US"/>
        </w:rPr>
        <w:t xml:space="preserve"> </w:t>
      </w:r>
      <w:r>
        <w:rPr>
          <w:rFonts w:hint="eastAsia"/>
          <w:rtl/>
          <w:lang w:eastAsia="en-US"/>
        </w:rPr>
        <w:t>אָדָם</w:t>
      </w:r>
      <w:r>
        <w:rPr>
          <w:rtl/>
          <w:lang w:eastAsia="en-US"/>
        </w:rPr>
        <w:t xml:space="preserve"> </w:t>
      </w:r>
      <w:r>
        <w:rPr>
          <w:rFonts w:hint="eastAsia"/>
          <w:rtl/>
          <w:lang w:eastAsia="en-US"/>
        </w:rPr>
        <w:t>אֵין</w:t>
      </w:r>
      <w:r>
        <w:rPr>
          <w:rtl/>
          <w:lang w:eastAsia="en-US"/>
        </w:rPr>
        <w:t xml:space="preserve"> </w:t>
      </w:r>
      <w:r>
        <w:rPr>
          <w:rFonts w:hint="eastAsia"/>
          <w:rtl/>
          <w:lang w:eastAsia="en-US"/>
        </w:rPr>
        <w:t>צַדִּיק</w:t>
      </w:r>
      <w:r>
        <w:rPr>
          <w:rtl/>
          <w:lang w:eastAsia="en-US"/>
        </w:rPr>
        <w:t xml:space="preserve"> </w:t>
      </w:r>
      <w:r>
        <w:rPr>
          <w:rFonts w:hint="eastAsia"/>
          <w:rtl/>
          <w:lang w:eastAsia="en-US"/>
        </w:rPr>
        <w:t>בָּאָרֶץ</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טּוֹב</w:t>
      </w:r>
      <w:r>
        <w:rPr>
          <w:rtl/>
          <w:lang w:eastAsia="en-US"/>
        </w:rPr>
        <w:t xml:space="preserve"> </w:t>
      </w:r>
      <w:r>
        <w:rPr>
          <w:rFonts w:hint="eastAsia"/>
          <w:rtl/>
          <w:lang w:eastAsia="en-US"/>
        </w:rPr>
        <w:t>וְלֹא</w:t>
      </w:r>
      <w:r>
        <w:rPr>
          <w:rtl/>
          <w:lang w:eastAsia="en-US"/>
        </w:rPr>
        <w:t xml:space="preserve"> </w:t>
      </w:r>
      <w:r>
        <w:rPr>
          <w:rFonts w:hint="eastAsia"/>
          <w:rtl/>
          <w:lang w:eastAsia="en-US"/>
        </w:rPr>
        <w:t>יֶחֱטָא</w:t>
      </w:r>
      <w:r>
        <w:rPr>
          <w:rFonts w:hint="cs"/>
          <w:rtl/>
          <w:lang w:eastAsia="en-US"/>
        </w:rPr>
        <w:t xml:space="preserve">" </w:t>
      </w:r>
      <w:r>
        <w:rPr>
          <w:rtl/>
        </w:rPr>
        <w:t>(קהלת ז כ) וכל אדם צריך להיזהר ולהישמר. אמנם מצאנו במקומות רבים בגמרא את הביטוי "השתא בהמתן של צדיקים אין הקב"ה מביא תקלה על ידם, צדיקים עצמן לא כל שכן!" (גיטין ז ע"א, חולין ה ע"ב, ו ע"א, ז ע"א וכן בכתובות כח ע"ב, יבמות צט ע"ב ועוד). שפירושו, אם הקב"ה גורם לכך שבהמה איננה חוטאת (בכל המקורות הנ"ל הכוונה לסיפור על חמורו של פנחס בן יאיר), קל וחומר שהוא ימנע חטא מהצדיק. אך אם נדקדק, נמצא שבכל המקרים האלה מדובר במנהג או מעשה חיובי (פעיל) שעשו חכמי ישראל שיש עליו דיון אם היה כהלכה אם לאו. התשובה היא שאנו דנים אותם לכף זכות ומניחים שעשו מה שעשו ונהגו כפי שנהגו משום שהניחו שכך ההלכה ואנו סומכים על כך שמעשיהם היו נכונים ושלא ארעה תקלה על ידם. אבל להסתמך על כך מראש, לנהוג בחוסר זהירות ולא לנסות למנוע עבירה היכן שהיא עלולה לקרות בדרך הטבע, אין דרך התורה בכך ו"אין סומכין על הנס"</w:t>
      </w:r>
      <w:r>
        <w:rPr>
          <w:rFonts w:hint="cs"/>
          <w:rtl/>
        </w:rPr>
        <w:t xml:space="preserve"> וכאמור, לא על צדקותם ונפלאותם של בעלי חיים מיוחדים</w:t>
      </w:r>
      <w:r>
        <w:rPr>
          <w:rtl/>
        </w:rPr>
        <w:t xml:space="preserve">. </w:t>
      </w:r>
    </w:p>
  </w:footnote>
  <w:footnote w:id="11">
    <w:p w:rsidR="007F7181" w:rsidRDefault="007F7181" w:rsidP="003D2D00">
      <w:pPr>
        <w:pStyle w:val="a3"/>
        <w:rPr>
          <w:rtl/>
        </w:rPr>
      </w:pPr>
      <w:r>
        <w:rPr>
          <w:rStyle w:val="a5"/>
          <w:rtl/>
        </w:rPr>
        <w:footnoteRef/>
      </w:r>
      <w:r>
        <w:rPr>
          <w:rtl/>
        </w:rPr>
        <w:t xml:space="preserve"> מפי מחותני </w:t>
      </w:r>
      <w:smartTag w:uri="urn:schemas-microsoft-com:office:smarttags" w:element="PersonName">
        <w:smartTagPr>
          <w:attr w:name="ProductID" w:val="עמוס חכם"/>
        </w:smartTagPr>
        <w:r>
          <w:rPr>
            <w:rtl/>
          </w:rPr>
          <w:t>עמוס חכם</w:t>
        </w:r>
      </w:smartTag>
      <w:r>
        <w:rPr>
          <w:rtl/>
        </w:rPr>
        <w:t xml:space="preserve"> הי"ו שמעתי שרמב"ן זה הולך בשיטתו הידועה לפיה האבות היו סמל לצדיק שעומד מעל לטבע ולא יתכן שיאונה לו רע או יגרום ל</w:t>
      </w:r>
      <w:r>
        <w:rPr>
          <w:rFonts w:hint="cs"/>
          <w:rtl/>
        </w:rPr>
        <w:t>רע</w:t>
      </w:r>
      <w:r>
        <w:rPr>
          <w:rtl/>
        </w:rPr>
        <w:t xml:space="preserve"> (ראה רמב"ן שמות ו ב, ויקרא כו יא, בראשית יז א ועוד). לפי זה הוא חולק על רש"י. אך אפשר שרמב"ן לא מתעמת עם רש"י, רק משלים בפשטות את המדרש שרש"י הביא רק את חלקו הראשון. ראה דברי רמב"ן בקטע לפני זה </w:t>
      </w:r>
      <w:r w:rsidR="006926FF">
        <w:rPr>
          <w:rFonts w:hint="cs"/>
          <w:rtl/>
        </w:rPr>
        <w:t>שציטטנ</w:t>
      </w:r>
      <w:r w:rsidR="006926FF">
        <w:rPr>
          <w:rFonts w:hint="eastAsia"/>
          <w:rtl/>
        </w:rPr>
        <w:t>ו</w:t>
      </w:r>
      <w:r>
        <w:rPr>
          <w:rtl/>
        </w:rPr>
        <w:t>: "וענין ויפתח הגמלים - שפתח מוסרי צו</w:t>
      </w:r>
      <w:r w:rsidR="00D96E34">
        <w:rPr>
          <w:rFonts w:hint="cs"/>
          <w:rtl/>
        </w:rPr>
        <w:t>ו</w:t>
      </w:r>
      <w:r>
        <w:rPr>
          <w:rtl/>
        </w:rPr>
        <w:t xml:space="preserve">ארם כי המנהג להוליכם קשורים, או שהיו הולכים חגורים במושב המרכבה אשר עליהם, כלשון אל יתהלל חוגר כמפתח (מ"א כ יא), התפתחי מוסרי צוארך (ישעיה נב ב)". גם לפי רמב"ן, אין מקרא יוצא מידי פשוטו. כך או כך, השמטת רש"י בפרשתנו, גם בפסוק הראשון ובפרט בשני את הסיפור על חמורו של פנחס בן יאיר, איננה מקרית. רש"י, כפשטן וכאיש הלכה, איננו מוכן לקבל את הרעיון שגמליו של אברהם ירעו בשדות זרים, או אפילו למצער, לא ישמשו דוגמא לכל אדם אחר, כיצד צריך אדם להתנהג ברשות הרבים.   </w:t>
      </w:r>
    </w:p>
  </w:footnote>
  <w:footnote w:id="12">
    <w:p w:rsidR="007F7181" w:rsidRDefault="007F7181" w:rsidP="006926FF">
      <w:pPr>
        <w:pStyle w:val="a3"/>
        <w:rPr>
          <w:rtl/>
        </w:rPr>
      </w:pPr>
      <w:r>
        <w:rPr>
          <w:rStyle w:val="a5"/>
          <w:rtl/>
        </w:rPr>
        <w:footnoteRef/>
      </w:r>
      <w:r>
        <w:rPr>
          <w:rtl/>
        </w:rPr>
        <w:t xml:space="preserve"> פסוק זה שנאמר על אברהם (פרשת וירא לפני הפיכת סדום) משמש מקור חשוב למדרשים רבים הדנים בעשיית משפט וצדקה </w:t>
      </w:r>
      <w:r>
        <w:rPr>
          <w:rFonts w:hint="cs"/>
          <w:rtl/>
        </w:rPr>
        <w:t>של אברהם ו</w:t>
      </w:r>
      <w:r>
        <w:rPr>
          <w:rtl/>
        </w:rPr>
        <w:t xml:space="preserve">לדורות. </w:t>
      </w:r>
      <w:r>
        <w:rPr>
          <w:rFonts w:hint="cs"/>
          <w:rtl/>
        </w:rPr>
        <w:t xml:space="preserve">של אברהם, ראה למשל </w:t>
      </w:r>
      <w:r>
        <w:rPr>
          <w:rFonts w:hint="eastAsia"/>
          <w:rtl/>
        </w:rPr>
        <w:t>בראשית</w:t>
      </w:r>
      <w:r>
        <w:rPr>
          <w:rtl/>
        </w:rPr>
        <w:t xml:space="preserve"> </w:t>
      </w:r>
      <w:r>
        <w:rPr>
          <w:rFonts w:hint="eastAsia"/>
          <w:rtl/>
        </w:rPr>
        <w:t>רבה</w:t>
      </w:r>
      <w:r>
        <w:rPr>
          <w:rtl/>
        </w:rPr>
        <w:t xml:space="preserve"> </w:t>
      </w:r>
      <w:r>
        <w:rPr>
          <w:rFonts w:hint="eastAsia"/>
          <w:rtl/>
        </w:rPr>
        <w:t>מח</w:t>
      </w:r>
      <w:r>
        <w:rPr>
          <w:rtl/>
        </w:rPr>
        <w:t xml:space="preserve"> </w:t>
      </w:r>
      <w:r>
        <w:rPr>
          <w:rFonts w:hint="eastAsia"/>
          <w:rtl/>
        </w:rPr>
        <w:t>ו</w:t>
      </w:r>
      <w:r>
        <w:rPr>
          <w:rFonts w:hint="cs"/>
          <w:rtl/>
        </w:rPr>
        <w:t xml:space="preserve"> אשר דורש את הפסוק מישעיהו לג טו: "</w:t>
      </w:r>
      <w:r>
        <w:rPr>
          <w:rFonts w:hint="eastAsia"/>
          <w:rtl/>
          <w:lang w:eastAsia="en-US"/>
        </w:rPr>
        <w:t>הֹלֵךְ</w:t>
      </w:r>
      <w:r>
        <w:rPr>
          <w:rtl/>
          <w:lang w:eastAsia="en-US"/>
        </w:rPr>
        <w:t xml:space="preserve"> </w:t>
      </w:r>
      <w:r>
        <w:rPr>
          <w:rFonts w:hint="eastAsia"/>
          <w:rtl/>
          <w:lang w:eastAsia="en-US"/>
        </w:rPr>
        <w:t>צְדָקוֹת</w:t>
      </w:r>
      <w:r>
        <w:rPr>
          <w:rtl/>
          <w:lang w:eastAsia="en-US"/>
        </w:rPr>
        <w:t xml:space="preserve"> </w:t>
      </w:r>
      <w:r>
        <w:rPr>
          <w:rFonts w:hint="eastAsia"/>
          <w:rtl/>
          <w:lang w:eastAsia="en-US"/>
        </w:rPr>
        <w:t>וְדֹבֵר</w:t>
      </w:r>
      <w:r>
        <w:rPr>
          <w:rtl/>
          <w:lang w:eastAsia="en-US"/>
        </w:rPr>
        <w:t xml:space="preserve"> </w:t>
      </w:r>
      <w:r>
        <w:rPr>
          <w:rFonts w:hint="eastAsia"/>
          <w:rtl/>
          <w:lang w:eastAsia="en-US"/>
        </w:rPr>
        <w:t>מֵישָׁרִים</w:t>
      </w:r>
      <w:r>
        <w:rPr>
          <w:rtl/>
          <w:lang w:eastAsia="en-US"/>
        </w:rPr>
        <w:t xml:space="preserve"> </w:t>
      </w:r>
      <w:r>
        <w:rPr>
          <w:rFonts w:hint="eastAsia"/>
          <w:rtl/>
          <w:lang w:eastAsia="en-US"/>
        </w:rPr>
        <w:t>מֹאֵס</w:t>
      </w:r>
      <w:r>
        <w:rPr>
          <w:rtl/>
          <w:lang w:eastAsia="en-US"/>
        </w:rPr>
        <w:t xml:space="preserve"> </w:t>
      </w:r>
      <w:r>
        <w:rPr>
          <w:rFonts w:hint="eastAsia"/>
          <w:rtl/>
          <w:lang w:eastAsia="en-US"/>
        </w:rPr>
        <w:t>בְּבֶצַע</w:t>
      </w:r>
      <w:r>
        <w:rPr>
          <w:rtl/>
          <w:lang w:eastAsia="en-US"/>
        </w:rPr>
        <w:t xml:space="preserve"> </w:t>
      </w:r>
      <w:r>
        <w:rPr>
          <w:rFonts w:hint="eastAsia"/>
          <w:rtl/>
          <w:lang w:eastAsia="en-US"/>
        </w:rPr>
        <w:t>מַעֲשַׁקּוֹת</w:t>
      </w:r>
      <w:r>
        <w:rPr>
          <w:rtl/>
          <w:lang w:eastAsia="en-US"/>
        </w:rPr>
        <w:t xml:space="preserve"> </w:t>
      </w:r>
      <w:r>
        <w:rPr>
          <w:rFonts w:hint="eastAsia"/>
          <w:rtl/>
          <w:lang w:eastAsia="en-US"/>
        </w:rPr>
        <w:t>נֹעֵר</w:t>
      </w:r>
      <w:r>
        <w:rPr>
          <w:rtl/>
          <w:lang w:eastAsia="en-US"/>
        </w:rPr>
        <w:t xml:space="preserve"> </w:t>
      </w:r>
      <w:r>
        <w:rPr>
          <w:rFonts w:hint="eastAsia"/>
          <w:rtl/>
          <w:lang w:eastAsia="en-US"/>
        </w:rPr>
        <w:t>כַּפָּיו</w:t>
      </w:r>
      <w:r>
        <w:rPr>
          <w:rtl/>
          <w:lang w:eastAsia="en-US"/>
        </w:rPr>
        <w:t xml:space="preserve"> </w:t>
      </w:r>
      <w:r>
        <w:rPr>
          <w:rFonts w:hint="eastAsia"/>
          <w:rtl/>
          <w:lang w:eastAsia="en-US"/>
        </w:rPr>
        <w:t>מִתְּמֹךְ</w:t>
      </w:r>
      <w:r>
        <w:rPr>
          <w:rtl/>
          <w:lang w:eastAsia="en-US"/>
        </w:rPr>
        <w:t xml:space="preserve"> </w:t>
      </w:r>
      <w:r>
        <w:rPr>
          <w:rFonts w:hint="eastAsia"/>
          <w:rtl/>
          <w:lang w:eastAsia="en-US"/>
        </w:rPr>
        <w:t>בַּשֹּׁחַד</w:t>
      </w:r>
      <w:r>
        <w:rPr>
          <w:rtl/>
          <w:lang w:eastAsia="en-US"/>
        </w:rPr>
        <w:t xml:space="preserve"> </w:t>
      </w:r>
      <w:r>
        <w:rPr>
          <w:rFonts w:hint="eastAsia"/>
          <w:rtl/>
          <w:lang w:eastAsia="en-US"/>
        </w:rPr>
        <w:t>אֹטֵם</w:t>
      </w:r>
      <w:r>
        <w:rPr>
          <w:rtl/>
          <w:lang w:eastAsia="en-US"/>
        </w:rPr>
        <w:t xml:space="preserve"> </w:t>
      </w:r>
      <w:r>
        <w:rPr>
          <w:rFonts w:hint="eastAsia"/>
          <w:rtl/>
          <w:lang w:eastAsia="en-US"/>
        </w:rPr>
        <w:t>אָזְנוֹ</w:t>
      </w:r>
      <w:r>
        <w:rPr>
          <w:rtl/>
          <w:lang w:eastAsia="en-US"/>
        </w:rPr>
        <w:t xml:space="preserve"> </w:t>
      </w:r>
      <w:r>
        <w:rPr>
          <w:rFonts w:hint="eastAsia"/>
          <w:rtl/>
          <w:lang w:eastAsia="en-US"/>
        </w:rPr>
        <w:t>מִשְּׁמֹעַ</w:t>
      </w:r>
      <w:r>
        <w:rPr>
          <w:rtl/>
          <w:lang w:eastAsia="en-US"/>
        </w:rPr>
        <w:t xml:space="preserve"> </w:t>
      </w:r>
      <w:r>
        <w:rPr>
          <w:rFonts w:hint="eastAsia"/>
          <w:rtl/>
          <w:lang w:eastAsia="en-US"/>
        </w:rPr>
        <w:t>דָּמִים</w:t>
      </w:r>
      <w:r>
        <w:rPr>
          <w:rtl/>
          <w:lang w:eastAsia="en-US"/>
        </w:rPr>
        <w:t xml:space="preserve"> </w:t>
      </w:r>
      <w:r>
        <w:rPr>
          <w:rFonts w:hint="eastAsia"/>
          <w:rtl/>
          <w:lang w:eastAsia="en-US"/>
        </w:rPr>
        <w:t>וְעֹצֵם</w:t>
      </w:r>
      <w:r>
        <w:rPr>
          <w:rtl/>
          <w:lang w:eastAsia="en-US"/>
        </w:rPr>
        <w:t xml:space="preserve"> </w:t>
      </w:r>
      <w:r>
        <w:rPr>
          <w:rFonts w:hint="eastAsia"/>
          <w:rtl/>
          <w:lang w:eastAsia="en-US"/>
        </w:rPr>
        <w:t>עֵינָיו</w:t>
      </w:r>
      <w:r>
        <w:rPr>
          <w:rtl/>
          <w:lang w:eastAsia="en-US"/>
        </w:rPr>
        <w:t xml:space="preserve"> </w:t>
      </w:r>
      <w:r>
        <w:rPr>
          <w:rFonts w:hint="eastAsia"/>
          <w:rtl/>
          <w:lang w:eastAsia="en-US"/>
        </w:rPr>
        <w:t>מֵרְאוֹת</w:t>
      </w:r>
      <w:r>
        <w:rPr>
          <w:rtl/>
          <w:lang w:eastAsia="en-US"/>
        </w:rPr>
        <w:t xml:space="preserve"> </w:t>
      </w:r>
      <w:r>
        <w:rPr>
          <w:rFonts w:hint="eastAsia"/>
          <w:rtl/>
          <w:lang w:eastAsia="en-US"/>
        </w:rPr>
        <w:t>בְּרָע</w:t>
      </w:r>
      <w:r>
        <w:rPr>
          <w:rFonts w:hint="cs"/>
          <w:rtl/>
          <w:lang w:eastAsia="en-US"/>
        </w:rPr>
        <w:t>" על אברהם: "</w:t>
      </w:r>
      <w:r>
        <w:rPr>
          <w:rFonts w:hint="eastAsia"/>
          <w:rtl/>
          <w:lang w:eastAsia="en-US"/>
        </w:rPr>
        <w:t>הולך</w:t>
      </w:r>
      <w:r>
        <w:rPr>
          <w:rtl/>
          <w:lang w:eastAsia="en-US"/>
        </w:rPr>
        <w:t xml:space="preserve"> </w:t>
      </w:r>
      <w:r>
        <w:rPr>
          <w:rFonts w:hint="eastAsia"/>
          <w:rtl/>
          <w:lang w:eastAsia="en-US"/>
        </w:rPr>
        <w:t>צדקות</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אברהם</w:t>
      </w:r>
      <w:r>
        <w:rPr>
          <w:rFonts w:hint="cs"/>
          <w:rtl/>
          <w:lang w:eastAsia="en-US"/>
        </w:rPr>
        <w:t xml:space="preserve">: </w:t>
      </w:r>
      <w:r>
        <w:rPr>
          <w:rFonts w:hint="eastAsia"/>
          <w:rtl/>
          <w:lang w:eastAsia="en-US"/>
        </w:rPr>
        <w:t>ושמרו</w:t>
      </w:r>
      <w:r>
        <w:rPr>
          <w:rtl/>
          <w:lang w:eastAsia="en-US"/>
        </w:rPr>
        <w:t xml:space="preserve"> </w:t>
      </w:r>
      <w:r>
        <w:rPr>
          <w:rFonts w:hint="eastAsia"/>
          <w:rtl/>
          <w:lang w:eastAsia="en-US"/>
        </w:rPr>
        <w:t>דרך</w:t>
      </w:r>
      <w:r>
        <w:rPr>
          <w:rtl/>
          <w:lang w:eastAsia="en-US"/>
        </w:rPr>
        <w:t xml:space="preserve"> </w:t>
      </w:r>
      <w:r>
        <w:rPr>
          <w:rFonts w:hint="eastAsia"/>
          <w:rtl/>
          <w:lang w:eastAsia="en-US"/>
        </w:rPr>
        <w:t>ה</w:t>
      </w:r>
      <w:r>
        <w:rPr>
          <w:rtl/>
          <w:lang w:eastAsia="en-US"/>
        </w:rPr>
        <w:t xml:space="preserve">' </w:t>
      </w:r>
      <w:r>
        <w:rPr>
          <w:rFonts w:hint="eastAsia"/>
          <w:rtl/>
          <w:lang w:eastAsia="en-US"/>
        </w:rPr>
        <w:t>לעשות</w:t>
      </w:r>
      <w:r>
        <w:rPr>
          <w:rtl/>
          <w:lang w:eastAsia="en-US"/>
        </w:rPr>
        <w:t xml:space="preserve"> </w:t>
      </w:r>
      <w:r>
        <w:rPr>
          <w:rFonts w:hint="eastAsia"/>
          <w:rtl/>
          <w:lang w:eastAsia="en-US"/>
        </w:rPr>
        <w:t>צדקה</w:t>
      </w:r>
      <w:r>
        <w:rPr>
          <w:rtl/>
          <w:lang w:eastAsia="en-US"/>
        </w:rPr>
        <w:t xml:space="preserve"> </w:t>
      </w:r>
      <w:r>
        <w:rPr>
          <w:rFonts w:hint="eastAsia"/>
          <w:rtl/>
          <w:lang w:eastAsia="en-US"/>
        </w:rPr>
        <w:t>ומשפט</w:t>
      </w:r>
      <w:r>
        <w:rPr>
          <w:rFonts w:hint="cs"/>
          <w:rtl/>
          <w:lang w:eastAsia="en-US"/>
        </w:rPr>
        <w:t xml:space="preserve">. </w:t>
      </w:r>
      <w:r>
        <w:rPr>
          <w:rFonts w:hint="eastAsia"/>
          <w:rtl/>
          <w:lang w:eastAsia="en-US"/>
        </w:rPr>
        <w:t>דובר</w:t>
      </w:r>
      <w:r>
        <w:rPr>
          <w:rtl/>
          <w:lang w:eastAsia="en-US"/>
        </w:rPr>
        <w:t xml:space="preserve"> </w:t>
      </w:r>
      <w:r>
        <w:rPr>
          <w:rFonts w:hint="eastAsia"/>
          <w:rtl/>
          <w:lang w:eastAsia="en-US"/>
        </w:rPr>
        <w:t>מישרים</w:t>
      </w:r>
      <w:r>
        <w:rPr>
          <w:rFonts w:hint="cs"/>
          <w:rtl/>
          <w:lang w:eastAsia="en-US"/>
        </w:rPr>
        <w:t xml:space="preserve"> - </w:t>
      </w:r>
      <w:r>
        <w:rPr>
          <w:rFonts w:hint="eastAsia"/>
          <w:rtl/>
          <w:lang w:eastAsia="en-US"/>
        </w:rPr>
        <w:t>מישרים</w:t>
      </w:r>
      <w:r>
        <w:rPr>
          <w:rtl/>
          <w:lang w:eastAsia="en-US"/>
        </w:rPr>
        <w:t xml:space="preserve"> </w:t>
      </w:r>
      <w:r>
        <w:rPr>
          <w:rFonts w:hint="eastAsia"/>
          <w:rtl/>
          <w:lang w:eastAsia="en-US"/>
        </w:rPr>
        <w:t>אהבוך</w:t>
      </w:r>
      <w:r>
        <w:rPr>
          <w:rtl/>
          <w:lang w:eastAsia="en-US"/>
        </w:rPr>
        <w:t xml:space="preserve"> (</w:t>
      </w:r>
      <w:r>
        <w:rPr>
          <w:rFonts w:hint="eastAsia"/>
          <w:rtl/>
          <w:lang w:eastAsia="en-US"/>
        </w:rPr>
        <w:t>ש</w:t>
      </w:r>
      <w:r>
        <w:rPr>
          <w:rFonts w:hint="cs"/>
          <w:rtl/>
          <w:lang w:eastAsia="en-US"/>
        </w:rPr>
        <w:t xml:space="preserve">יר השירים א ד), </w:t>
      </w:r>
      <w:r>
        <w:rPr>
          <w:rFonts w:hint="eastAsia"/>
          <w:rtl/>
          <w:lang w:eastAsia="en-US"/>
        </w:rPr>
        <w:t>מואס</w:t>
      </w:r>
      <w:r>
        <w:rPr>
          <w:rtl/>
          <w:lang w:eastAsia="en-US"/>
        </w:rPr>
        <w:t xml:space="preserve"> </w:t>
      </w:r>
      <w:r>
        <w:rPr>
          <w:rFonts w:hint="eastAsia"/>
          <w:rtl/>
          <w:lang w:eastAsia="en-US"/>
        </w:rPr>
        <w:t>בבצע</w:t>
      </w:r>
      <w:r>
        <w:rPr>
          <w:rtl/>
          <w:lang w:eastAsia="en-US"/>
        </w:rPr>
        <w:t xml:space="preserve"> </w:t>
      </w:r>
      <w:r>
        <w:rPr>
          <w:rFonts w:hint="eastAsia"/>
          <w:rtl/>
          <w:lang w:eastAsia="en-US"/>
        </w:rPr>
        <w:t>מעשקות</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מחוט</w:t>
      </w:r>
      <w:r>
        <w:rPr>
          <w:rtl/>
          <w:lang w:eastAsia="en-US"/>
        </w:rPr>
        <w:t xml:space="preserve"> </w:t>
      </w:r>
      <w:r>
        <w:rPr>
          <w:rFonts w:hint="eastAsia"/>
          <w:rtl/>
          <w:lang w:eastAsia="en-US"/>
        </w:rPr>
        <w:t>ועד</w:t>
      </w:r>
      <w:r>
        <w:rPr>
          <w:rtl/>
          <w:lang w:eastAsia="en-US"/>
        </w:rPr>
        <w:t xml:space="preserve"> </w:t>
      </w:r>
      <w:r>
        <w:rPr>
          <w:rFonts w:hint="eastAsia"/>
          <w:rtl/>
          <w:lang w:eastAsia="en-US"/>
        </w:rPr>
        <w:t>שרוך</w:t>
      </w:r>
      <w:r>
        <w:rPr>
          <w:rtl/>
          <w:lang w:eastAsia="en-US"/>
        </w:rPr>
        <w:t xml:space="preserve"> </w:t>
      </w:r>
      <w:r>
        <w:rPr>
          <w:rFonts w:hint="eastAsia"/>
          <w:rtl/>
          <w:lang w:eastAsia="en-US"/>
        </w:rPr>
        <w:t>נעל</w:t>
      </w:r>
      <w:r>
        <w:rPr>
          <w:rFonts w:hint="cs"/>
          <w:rtl/>
          <w:lang w:eastAsia="en-US"/>
        </w:rPr>
        <w:t xml:space="preserve">. </w:t>
      </w:r>
      <w:r>
        <w:rPr>
          <w:rFonts w:hint="eastAsia"/>
          <w:rtl/>
          <w:lang w:eastAsia="en-US"/>
        </w:rPr>
        <w:t>נוער</w:t>
      </w:r>
      <w:r>
        <w:rPr>
          <w:rtl/>
          <w:lang w:eastAsia="en-US"/>
        </w:rPr>
        <w:t xml:space="preserve"> </w:t>
      </w:r>
      <w:r>
        <w:rPr>
          <w:rFonts w:hint="eastAsia"/>
          <w:rtl/>
          <w:lang w:eastAsia="en-US"/>
        </w:rPr>
        <w:t>כפיו</w:t>
      </w:r>
      <w:r>
        <w:rPr>
          <w:rtl/>
          <w:lang w:eastAsia="en-US"/>
        </w:rPr>
        <w:t xml:space="preserve"> </w:t>
      </w:r>
      <w:r>
        <w:rPr>
          <w:rFonts w:hint="eastAsia"/>
          <w:rtl/>
          <w:lang w:eastAsia="en-US"/>
        </w:rPr>
        <w:t>מתמוך</w:t>
      </w:r>
      <w:r>
        <w:rPr>
          <w:rtl/>
          <w:lang w:eastAsia="en-US"/>
        </w:rPr>
        <w:t xml:space="preserve"> </w:t>
      </w:r>
      <w:r>
        <w:rPr>
          <w:rFonts w:hint="eastAsia"/>
          <w:rtl/>
          <w:lang w:eastAsia="en-US"/>
        </w:rPr>
        <w:t>בשוחד</w:t>
      </w:r>
      <w:r>
        <w:rPr>
          <w:rFonts w:hint="cs"/>
          <w:rtl/>
          <w:lang w:eastAsia="en-US"/>
        </w:rPr>
        <w:t xml:space="preserve"> - </w:t>
      </w:r>
      <w:r>
        <w:rPr>
          <w:rFonts w:hint="eastAsia"/>
          <w:rtl/>
          <w:lang w:eastAsia="en-US"/>
        </w:rPr>
        <w:t>הרימותי</w:t>
      </w:r>
      <w:r>
        <w:rPr>
          <w:rtl/>
          <w:lang w:eastAsia="en-US"/>
        </w:rPr>
        <w:t xml:space="preserve"> </w:t>
      </w:r>
      <w:r>
        <w:rPr>
          <w:rFonts w:hint="eastAsia"/>
          <w:rtl/>
          <w:lang w:eastAsia="en-US"/>
        </w:rPr>
        <w:t>ידי</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עליון</w:t>
      </w:r>
      <w:r>
        <w:rPr>
          <w:rFonts w:hint="cs"/>
          <w:rtl/>
          <w:lang w:eastAsia="en-US"/>
        </w:rPr>
        <w:t xml:space="preserve">". </w:t>
      </w:r>
      <w:r>
        <w:rPr>
          <w:rFonts w:hint="cs"/>
          <w:rtl/>
        </w:rPr>
        <w:t xml:space="preserve">ולדורות, </w:t>
      </w:r>
      <w:r>
        <w:rPr>
          <w:rtl/>
        </w:rPr>
        <w:t>ראה למשל תנחומא פרשת שופטים סימן א: "וימלך יהושפט וגו' ויתחזק על ישראל - מהו ויתחזק? שנתחזק ומינה דיינין עליהן היודעין ללכת בדרכי ה' שנאמר (בראשית יח) ושמרו דרך ה' לעשות צדקה ומשפט, ואומר לדיינין ראו כי המשפט לאלהים הוא וכו'</w:t>
      </w:r>
      <w:r w:rsidR="006926FF">
        <w:rPr>
          <w:rFonts w:hint="cs"/>
          <w:rtl/>
        </w:rPr>
        <w:t xml:space="preserve"> </w:t>
      </w:r>
      <w:r>
        <w:rPr>
          <w:rtl/>
        </w:rPr>
        <w:t>". אברהם הוא סמל לדורות</w:t>
      </w:r>
      <w:r>
        <w:rPr>
          <w:rFonts w:hint="cs"/>
          <w:rtl/>
        </w:rPr>
        <w:t xml:space="preserve"> בצדקה ובמשפט</w:t>
      </w:r>
      <w:r>
        <w:rPr>
          <w:rtl/>
        </w:rPr>
        <w:t xml:space="preserve">: "אתה סימן לבניך" – </w:t>
      </w:r>
      <w:hyperlink r:id="rId2" w:history="1">
        <w:r>
          <w:rPr>
            <w:rStyle w:val="Hyperlink"/>
            <w:rtl/>
          </w:rPr>
          <w:t>מעשי אבות סימן לבנים</w:t>
        </w:r>
      </w:hyperlink>
      <w:r>
        <w:rPr>
          <w:rtl/>
        </w:rPr>
        <w:t xml:space="preserve"> (ראה </w:t>
      </w:r>
      <w:r>
        <w:rPr>
          <w:rFonts w:hint="cs"/>
          <w:rtl/>
        </w:rPr>
        <w:t xml:space="preserve">דברינו בנושא זה </w:t>
      </w:r>
      <w:r>
        <w:rPr>
          <w:rtl/>
        </w:rPr>
        <w:t>בפרשת חיי שרה תש"ס). אי ל</w:t>
      </w:r>
      <w:r>
        <w:rPr>
          <w:rFonts w:hint="cs"/>
          <w:rtl/>
        </w:rPr>
        <w:t>כ</w:t>
      </w:r>
      <w:r>
        <w:rPr>
          <w:rtl/>
        </w:rPr>
        <w:t xml:space="preserve">ך, גמליו של אברהם יצאו כשהם זמומים. בהתאם להלכה וכדוגמא לרבים.  </w:t>
      </w:r>
    </w:p>
  </w:footnote>
  <w:footnote w:id="13">
    <w:p w:rsidR="007F7181" w:rsidRDefault="007F7181" w:rsidP="006926FF">
      <w:pPr>
        <w:pStyle w:val="a3"/>
        <w:rPr>
          <w:rFonts w:hint="cs"/>
        </w:rPr>
      </w:pPr>
      <w:r>
        <w:rPr>
          <w:rStyle w:val="a5"/>
        </w:rPr>
        <w:footnoteRef/>
      </w:r>
      <w:r>
        <w:rPr>
          <w:rtl/>
        </w:rPr>
        <w:t xml:space="preserve"> </w:t>
      </w:r>
      <w:r>
        <w:rPr>
          <w:rFonts w:hint="cs"/>
          <w:rtl/>
        </w:rPr>
        <w:t xml:space="preserve">לכאורה, מדרש זה מציג גישה שונה לדברינו עד כה ומשווה בין בהמתם של צדיקים לגמליו של אברהם. או שמא נאמר שיש הבדל בין עבודה זרה ובין גזל. ואולי נוכל גם לומר שגם אם בהמתו של הצדיק היא דבר מיוחד, מגמליו של אברהם ועד חמוריהם של פנחס בין יאיר ור' חנינא בן דוסא (גם הוא דמות של בעל מופת), עדיין בעל הבהמה אינו פטור מלנהוג בה עפ"י דין תורה. סגולות מיוחדות לחוד והלכה ומנהג דרך ארץ לחוד. </w:t>
      </w:r>
      <w:r w:rsidR="006926FF">
        <w:rPr>
          <w:rFonts w:hint="cs"/>
          <w:rtl/>
        </w:rPr>
        <w:t xml:space="preserve">לגמל יש אולי חוש מיוחד להריח עבודה זרה, אבל אתה לא יכול לסמוך על כך שהוא גם יקפיד על גזל וירננו הבריות שגמליך אינם זמומים. אתה תזמום את הגמלים כפי שעשה אברהם אבינו. </w:t>
      </w:r>
      <w:r>
        <w:rPr>
          <w:rFonts w:hint="cs"/>
          <w:rtl/>
        </w:rPr>
        <w:t>שים לב גם להבדל בין הסיפור של פנחס בן יאיר וחנינא בן דוסא. אצל האחרון, לא מצאנו שהחמור החמיר על עצמו ומה שנתנו לו, אכל.</w:t>
      </w:r>
    </w:p>
  </w:footnote>
  <w:footnote w:id="14">
    <w:p w:rsidR="00DF4503" w:rsidRDefault="00DF4503">
      <w:pPr>
        <w:pStyle w:val="a3"/>
        <w:rPr>
          <w:rFonts w:hint="cs"/>
          <w:rtl/>
        </w:rPr>
      </w:pPr>
      <w:r>
        <w:rPr>
          <w:rStyle w:val="a5"/>
        </w:rPr>
        <w:footnoteRef/>
      </w:r>
      <w:r>
        <w:rPr>
          <w:rtl/>
        </w:rPr>
        <w:t xml:space="preserve"> </w:t>
      </w:r>
      <w:r>
        <w:rPr>
          <w:rFonts w:hint="cs"/>
          <w:rtl/>
        </w:rPr>
        <w:t>בתרגום קטע זה של הגמרא לעברית, נעזרנו בפירוש שטיינזלץ, אבל האחריות היא כולה שלנו.</w:t>
      </w:r>
    </w:p>
  </w:footnote>
  <w:footnote w:id="15">
    <w:p w:rsidR="00D27BF9" w:rsidRDefault="00D27BF9">
      <w:pPr>
        <w:pStyle w:val="a3"/>
        <w:rPr>
          <w:rFonts w:hint="cs"/>
          <w:rtl/>
        </w:rPr>
      </w:pPr>
      <w:r>
        <w:rPr>
          <w:rStyle w:val="a5"/>
        </w:rPr>
        <w:footnoteRef/>
      </w:r>
      <w:r>
        <w:rPr>
          <w:rtl/>
        </w:rPr>
        <w:t xml:space="preserve"> </w:t>
      </w:r>
      <w:r>
        <w:rPr>
          <w:rFonts w:hint="cs"/>
          <w:rtl/>
        </w:rPr>
        <w:t xml:space="preserve">אפרופו סיפורי נפלאות על חמורים כשרים והגונים, הרי לנו עוד סיפור על חמורו של ר' יוסי בן יוקרת. כאן, בדיני ממונות, ובעניין שאינו נוגע כלל לחמור עצמו, לא טבל ולא גזל, אלא השכר המגיע לבעל הבית! קטע זה לקוח מהגמרא תענית שבעקבות הסיפור על </w:t>
      </w:r>
      <w:hyperlink r:id="rId3" w:history="1">
        <w:r w:rsidRPr="00D175C5">
          <w:rPr>
            <w:rStyle w:val="Hyperlink"/>
            <w:rFonts w:hint="cs"/>
            <w:rtl/>
          </w:rPr>
          <w:t>חוני המעגל</w:t>
        </w:r>
      </w:hyperlink>
      <w:r>
        <w:rPr>
          <w:rFonts w:hint="cs"/>
          <w:rtl/>
        </w:rPr>
        <w:t xml:space="preserve">, מביאה סיפורים רבים על 'מורידי גשם' מהם בניסים ובמעשי מופת ומהם בתפילה ובמעשה חסד וצדקה. על מקצת מסיפורים אלה עמדנו בדברינו </w:t>
      </w:r>
      <w:hyperlink r:id="rId4" w:history="1">
        <w:r w:rsidRPr="00D27BF9">
          <w:rPr>
            <w:rStyle w:val="Hyperlink"/>
            <w:rFonts w:hint="cs"/>
            <w:rtl/>
          </w:rPr>
          <w:t>תפילות לגש</w:t>
        </w:r>
        <w:r w:rsidRPr="00D27BF9">
          <w:rPr>
            <w:rStyle w:val="Hyperlink"/>
            <w:rFonts w:hint="cs"/>
            <w:rtl/>
          </w:rPr>
          <w:t>ם</w:t>
        </w:r>
        <w:r w:rsidRPr="00D27BF9">
          <w:rPr>
            <w:rStyle w:val="Hyperlink"/>
            <w:rFonts w:hint="cs"/>
            <w:rtl/>
          </w:rPr>
          <w:t xml:space="preserve"> – במדרש</w:t>
        </w:r>
      </w:hyperlink>
      <w:r>
        <w:rPr>
          <w:rFonts w:hint="cs"/>
          <w:rtl/>
        </w:rPr>
        <w:t xml:space="preserve"> בשמיני עצרת</w:t>
      </w:r>
      <w:r w:rsidR="003D2D00">
        <w:rPr>
          <w:rFonts w:hint="cs"/>
          <w:rtl/>
        </w:rPr>
        <w:t xml:space="preserve"> והרחבנו בדף </w:t>
      </w:r>
      <w:hyperlink r:id="rId5" w:history="1">
        <w:r w:rsidR="003D2D00" w:rsidRPr="003D2D00">
          <w:rPr>
            <w:rStyle w:val="Hyperlink"/>
            <w:rFonts w:hint="cs"/>
            <w:rtl/>
          </w:rPr>
          <w:t>סיפור חוני המעגל – עיון מחדש</w:t>
        </w:r>
      </w:hyperlink>
      <w:r w:rsidR="003D2D00">
        <w:rPr>
          <w:rFonts w:hint="cs"/>
          <w:rtl/>
        </w:rPr>
        <w:t xml:space="preserve"> שם</w:t>
      </w:r>
      <w:r>
        <w:rPr>
          <w:rFonts w:hint="cs"/>
          <w:rtl/>
        </w:rPr>
        <w:t xml:space="preserve">. כאן, רצינו להציג סיפור נוסף על 'בהמתם של צדיקים' אשר משלים את חמורו של ר' חנינא בן דוסא וחמורו של פנחס בן יאיר. מעשי מופת ופלא לחוד, והלכה </w:t>
      </w:r>
      <w:r w:rsidR="00D175C5">
        <w:rPr>
          <w:rFonts w:hint="cs"/>
          <w:rtl/>
        </w:rPr>
        <w:t xml:space="preserve">והנהגת דרך ארץ </w:t>
      </w:r>
      <w:r>
        <w:rPr>
          <w:rFonts w:hint="cs"/>
          <w:rtl/>
        </w:rPr>
        <w:t>לחוד.</w:t>
      </w:r>
    </w:p>
  </w:footnote>
  <w:footnote w:id="16">
    <w:p w:rsidR="00676265" w:rsidRDefault="00676265" w:rsidP="00676265">
      <w:pPr>
        <w:pStyle w:val="a3"/>
        <w:rPr>
          <w:rFonts w:hint="cs"/>
          <w:rtl/>
        </w:rPr>
      </w:pPr>
      <w:r>
        <w:rPr>
          <w:rStyle w:val="a5"/>
        </w:rPr>
        <w:footnoteRef/>
      </w:r>
      <w:r>
        <w:rPr>
          <w:rtl/>
        </w:rPr>
        <w:t xml:space="preserve"> </w:t>
      </w:r>
      <w:r>
        <w:rPr>
          <w:rFonts w:hint="cs"/>
          <w:rtl/>
        </w:rPr>
        <w:t xml:space="preserve">אדם שלא חס על בנו ובתו, איך יחוס עלי? מכל בעלי המופתים: חוני המעגל, פנחס בן יאיר, ר' חנינא בן דוסא, ר' יוסי דמן יוקרת הוא מקרה קיצוני ביותר. ראה שם המעשים הקשים שעשה ובגללם ר' יוסי בר אבין שהיה רגיל ללמוד תורה אצל ר' יוסי דמן יוקרת, החליט לעזוב אותו וללכת ללמוד אצל רב אשי. כששאל אותו רב אשי מדוע עזב את ר' יוסי דמן יוקרת, ענה לו ר' יוסי בר אבין את התשובה הזו: אדם שלא חס על בנו ובתו, איך יחוס עלי? הגמרא ממשיכה שם בסיפור מה אירע לבנו של ר' יוסי דמן יוקרת, עם הנס של התאנה שהוציאה פירות לפועלים, וממשיכה לשאול מה אירע לבתו? וזה נושא אחר לפעם אחרת. כאן, דיינו שהאבות הם סמל ומופת לעמדה אחרת לגמרי מבעלי המופתים. ראה גם דברינו </w:t>
      </w:r>
      <w:hyperlink r:id="rId6" w:history="1">
        <w:r w:rsidRPr="00676265">
          <w:rPr>
            <w:rStyle w:val="Hyperlink"/>
            <w:rFonts w:hint="cs"/>
            <w:rtl/>
          </w:rPr>
          <w:t>אין הבטחה לצדיק בעולם הזה</w:t>
        </w:r>
      </w:hyperlink>
      <w:r>
        <w:rPr>
          <w:rFonts w:hint="cs"/>
          <w:rtl/>
        </w:rPr>
        <w:t xml:space="preserve"> בפרשת ויצא.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181" w:rsidRDefault="007F7181" w:rsidP="003D2D00">
    <w:pPr>
      <w:pStyle w:val="1"/>
      <w:tabs>
        <w:tab w:val="clear" w:pos="9469"/>
        <w:tab w:val="right" w:pos="9299"/>
      </w:tabs>
      <w:rPr>
        <w:rFonts w:hint="cs"/>
        <w:rtl/>
      </w:rPr>
    </w:pPr>
    <w:r>
      <w:rPr>
        <w:rtl/>
      </w:rPr>
      <w:t xml:space="preserve">פרשת </w:t>
    </w:r>
    <w:fldSimple w:instr=" SUBJECT  \* MERGEFORMAT ">
      <w:r>
        <w:rPr>
          <w:rtl/>
        </w:rPr>
        <w:t>חיי שרה</w:t>
      </w:r>
    </w:fldSimple>
    <w:r>
      <w:rPr>
        <w:rtl/>
      </w:rPr>
      <w:t xml:space="preserve"> </w:t>
    </w:r>
    <w:r>
      <w:rPr>
        <w:rtl/>
      </w:rPr>
      <w:tab/>
    </w:r>
    <w:r>
      <w:rPr>
        <w:rFonts w:hint="cs"/>
        <w:rtl/>
      </w:rPr>
      <w:t>תשס"א-תשס"ה</w:t>
    </w:r>
  </w:p>
  <w:p w:rsidR="007F7181" w:rsidRDefault="007F7181">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181" w:rsidRDefault="007F7181">
    <w:pPr>
      <w:pStyle w:val="1"/>
      <w:rPr>
        <w:rFonts w:hint="cs"/>
        <w:rtl/>
      </w:rPr>
    </w:pPr>
    <w:r>
      <w:rPr>
        <w:rtl/>
      </w:rPr>
      <w:t xml:space="preserve">פרשת </w:t>
    </w:r>
    <w:fldSimple w:instr=" SUBJECT  \* MERGEFORMAT ">
      <w:r>
        <w:rPr>
          <w:rtl/>
        </w:rPr>
        <w:t>חיי שרה</w:t>
      </w:r>
    </w:fldSimple>
    <w:r>
      <w:rPr>
        <w:rtl/>
      </w:rPr>
      <w:t xml:space="preserve"> </w:t>
    </w:r>
    <w:r>
      <w:rPr>
        <w:rtl/>
      </w:rPr>
      <w:tab/>
    </w:r>
    <w:r>
      <w:rPr>
        <w:rFonts w:hint="cs"/>
        <w:rtl/>
      </w:rPr>
      <w:t>תשס"א-תשס"ה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E"/>
    <w:rsid w:val="00092AEE"/>
    <w:rsid w:val="0014673B"/>
    <w:rsid w:val="00163FDD"/>
    <w:rsid w:val="00205F2E"/>
    <w:rsid w:val="00347A9F"/>
    <w:rsid w:val="003D2D00"/>
    <w:rsid w:val="004A6B51"/>
    <w:rsid w:val="00553BF6"/>
    <w:rsid w:val="00584BE8"/>
    <w:rsid w:val="005960C6"/>
    <w:rsid w:val="005D7B0E"/>
    <w:rsid w:val="005D7D1B"/>
    <w:rsid w:val="005E5B76"/>
    <w:rsid w:val="005F2FD6"/>
    <w:rsid w:val="00641262"/>
    <w:rsid w:val="00676265"/>
    <w:rsid w:val="006926FF"/>
    <w:rsid w:val="00710F88"/>
    <w:rsid w:val="007F7181"/>
    <w:rsid w:val="00824548"/>
    <w:rsid w:val="008635ED"/>
    <w:rsid w:val="00870738"/>
    <w:rsid w:val="00B91FCE"/>
    <w:rsid w:val="00C078FA"/>
    <w:rsid w:val="00D054CC"/>
    <w:rsid w:val="00D175C5"/>
    <w:rsid w:val="00D27BF9"/>
    <w:rsid w:val="00D96E34"/>
    <w:rsid w:val="00DF4503"/>
    <w:rsid w:val="00EC4E21"/>
    <w:rsid w:val="00FD38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9BAA0B0-F045-4D94-88E7-0AC8080D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2D00"/>
    <w:pPr>
      <w:bidi/>
    </w:pPr>
    <w:rPr>
      <w:rFonts w:cs="Narkisim"/>
      <w:sz w:val="22"/>
      <w:szCs w:val="22"/>
      <w:lang w:eastAsia="he-IL"/>
    </w:rPr>
  </w:style>
  <w:style w:type="paragraph" w:styleId="1">
    <w:name w:val="heading 1"/>
    <w:basedOn w:val="a"/>
    <w:next w:val="a"/>
    <w:link w:val="10"/>
    <w:qFormat/>
    <w:rsid w:val="003D2D00"/>
    <w:pPr>
      <w:keepNext/>
      <w:tabs>
        <w:tab w:val="right" w:pos="9469"/>
      </w:tabs>
      <w:jc w:val="both"/>
      <w:outlineLvl w:val="0"/>
    </w:pPr>
    <w:rPr>
      <w:rFonts w:cs="David"/>
      <w:b/>
      <w:bCs/>
      <w:szCs w:val="28"/>
    </w:rPr>
  </w:style>
  <w:style w:type="character" w:default="1" w:styleId="a0">
    <w:name w:val="Default Paragraph Font"/>
    <w:uiPriority w:val="1"/>
    <w:semiHidden/>
    <w:unhideWhenUsed/>
    <w:rsid w:val="003D2D0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D2D00"/>
  </w:style>
  <w:style w:type="paragraph" w:styleId="a3">
    <w:name w:val="footnote text"/>
    <w:basedOn w:val="a"/>
    <w:link w:val="a4"/>
    <w:rsid w:val="003D2D00"/>
    <w:pPr>
      <w:ind w:left="170" w:hanging="170"/>
      <w:jc w:val="both"/>
    </w:pPr>
    <w:rPr>
      <w:sz w:val="20"/>
      <w:szCs w:val="20"/>
    </w:rPr>
  </w:style>
  <w:style w:type="character" w:styleId="a5">
    <w:name w:val="footnote reference"/>
    <w:aliases w:val="ה&quot;ש"/>
    <w:semiHidden/>
    <w:rsid w:val="003D2D00"/>
    <w:rPr>
      <w:vertAlign w:val="superscript"/>
    </w:rPr>
  </w:style>
  <w:style w:type="paragraph" w:styleId="a6">
    <w:name w:val="header"/>
    <w:basedOn w:val="a"/>
    <w:link w:val="a7"/>
    <w:rsid w:val="003D2D00"/>
    <w:pPr>
      <w:tabs>
        <w:tab w:val="center" w:pos="4153"/>
        <w:tab w:val="right" w:pos="8306"/>
      </w:tabs>
    </w:pPr>
  </w:style>
  <w:style w:type="paragraph" w:styleId="a8">
    <w:name w:val="footer"/>
    <w:basedOn w:val="a"/>
    <w:link w:val="a9"/>
    <w:rsid w:val="003D2D00"/>
    <w:pPr>
      <w:tabs>
        <w:tab w:val="center" w:pos="4153"/>
        <w:tab w:val="right" w:pos="8306"/>
      </w:tabs>
    </w:pPr>
  </w:style>
  <w:style w:type="paragraph" w:customStyle="1" w:styleId="aa">
    <w:name w:val="כותרת"/>
    <w:basedOn w:val="a"/>
    <w:rsid w:val="003D2D00"/>
    <w:pPr>
      <w:spacing w:before="240" w:line="320" w:lineRule="atLeast"/>
      <w:jc w:val="center"/>
    </w:pPr>
    <w:rPr>
      <w:rFonts w:cs="David"/>
      <w:b/>
      <w:bCs/>
      <w:spacing w:val="20"/>
      <w:szCs w:val="32"/>
    </w:rPr>
  </w:style>
  <w:style w:type="paragraph" w:customStyle="1" w:styleId="ab">
    <w:name w:val="כותרת קטע"/>
    <w:basedOn w:val="a"/>
    <w:rsid w:val="003D2D00"/>
    <w:pPr>
      <w:spacing w:before="240" w:line="300" w:lineRule="atLeast"/>
    </w:pPr>
    <w:rPr>
      <w:rFonts w:cs="Arial"/>
      <w:b/>
      <w:bCs/>
      <w:szCs w:val="24"/>
    </w:rPr>
  </w:style>
  <w:style w:type="paragraph" w:customStyle="1" w:styleId="ac">
    <w:name w:val="מקור"/>
    <w:basedOn w:val="a"/>
    <w:rsid w:val="003D2D00"/>
    <w:pPr>
      <w:spacing w:line="320" w:lineRule="atLeast"/>
      <w:jc w:val="both"/>
    </w:pPr>
    <w:rPr>
      <w:rFonts w:cs="David"/>
      <w:szCs w:val="24"/>
    </w:rPr>
  </w:style>
  <w:style w:type="paragraph" w:customStyle="1" w:styleId="ad">
    <w:name w:val="מחלקי המים"/>
    <w:basedOn w:val="a"/>
    <w:rsid w:val="003D2D00"/>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3D2D00"/>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3D2D00"/>
    <w:rPr>
      <w:rFonts w:cs="Narkisim"/>
      <w:lang w:eastAsia="he-IL"/>
    </w:rPr>
  </w:style>
  <w:style w:type="character" w:customStyle="1" w:styleId="10">
    <w:name w:val="כותרת 1 תו"/>
    <w:link w:val="1"/>
    <w:rsid w:val="003D2D00"/>
    <w:rPr>
      <w:rFonts w:cs="David"/>
      <w:b/>
      <w:bCs/>
      <w:sz w:val="22"/>
      <w:szCs w:val="28"/>
      <w:lang w:eastAsia="he-IL"/>
    </w:rPr>
  </w:style>
  <w:style w:type="character" w:customStyle="1" w:styleId="a7">
    <w:name w:val="כותרת עליונה תו"/>
    <w:link w:val="a6"/>
    <w:rsid w:val="003D2D00"/>
    <w:rPr>
      <w:rFonts w:cs="Narkisim"/>
      <w:sz w:val="22"/>
      <w:szCs w:val="22"/>
      <w:lang w:eastAsia="he-IL"/>
    </w:rPr>
  </w:style>
  <w:style w:type="character" w:customStyle="1" w:styleId="a9">
    <w:name w:val="כותרת תחתונה תו"/>
    <w:link w:val="a8"/>
    <w:rsid w:val="003D2D00"/>
    <w:rPr>
      <w:rFonts w:cs="Narkisim"/>
      <w:sz w:val="22"/>
      <w:szCs w:val="22"/>
      <w:lang w:eastAsia="he-IL"/>
    </w:rPr>
  </w:style>
  <w:style w:type="character" w:styleId="af0">
    <w:name w:val="page number"/>
    <w:basedOn w:val="a0"/>
    <w:rsid w:val="005D7D1B"/>
  </w:style>
  <w:style w:type="paragraph" w:styleId="af1">
    <w:name w:val="Balloon Text"/>
    <w:basedOn w:val="a"/>
    <w:link w:val="af2"/>
    <w:uiPriority w:val="99"/>
    <w:unhideWhenUsed/>
    <w:rsid w:val="003D2D00"/>
    <w:rPr>
      <w:rFonts w:ascii="Tahoma" w:hAnsi="Tahoma" w:cs="Tahoma"/>
      <w:sz w:val="16"/>
      <w:szCs w:val="16"/>
    </w:rPr>
  </w:style>
  <w:style w:type="character" w:customStyle="1" w:styleId="af2">
    <w:name w:val="טקסט בלונים תו"/>
    <w:link w:val="af1"/>
    <w:uiPriority w:val="99"/>
    <w:rsid w:val="003D2D0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1%D7%99%D7%A4%D7%95%D7%A8-%D7%97%D7%95%D7%A0%D7%99-%D7%94%D7%9E%D7%A2%D7%92%D7%9C-%D7%A2%D7%99%D7%95%D7%9F-%D7%9E%D7%97%D7%93%D7%A9" TargetMode="External"/><Relationship Id="rId2" Type="http://schemas.openxmlformats.org/officeDocument/2006/relationships/hyperlink" Target="http://www.mayim.org.il/?parasha=%d7%9e%d7%a2%d7%a9%d7%94-%d7%90%d7%91%d7%95%d7%aa-%d7%a1%d7%99%d7%9e%d7%9f-%d7%9c%d7%91%d7%a0%d7%99%d7%9d1" TargetMode="External"/><Relationship Id="rId1" Type="http://schemas.openxmlformats.org/officeDocument/2006/relationships/hyperlink" Target="http://www.mayim.org.il/?holiday=%d7%97%d7%93%d7%a9%d7%99%d7%9d-%d7%92%d7%9d-%d7%99%d7%a9%d7%a0%d7%99%d7%9d" TargetMode="External"/><Relationship Id="rId6" Type="http://schemas.openxmlformats.org/officeDocument/2006/relationships/hyperlink" Target="http://www.mayim.org.il/?parasha=%D7%90%D7%99%D7%9F-%D7%94%D7%91%D7%98%D7%97%D7%94-%D7%9C%D7%A6%D7%93%D7%99%D7%A7-%D7%91%D7%A2%D7%95%D7%9C%D7%9D-%D7%94%D7%96%D7%94" TargetMode="External"/><Relationship Id="rId5" Type="http://schemas.openxmlformats.org/officeDocument/2006/relationships/hyperlink" Target="http://www.mayim.org.il/?holiday=%d7%a1%d7%99%d7%a4%d7%95%d7%a8-%d7%97%d7%95%d7%a0%d7%99-%d7%94%d7%9e%d7%a2%d7%92%d7%9c-%d7%a2%d7%99%d7%95%d7%9f-%d7%9e%d7%97%d7%93%d7%a9" TargetMode="External"/><Relationship Id="rId4" Type="http://schemas.openxmlformats.org/officeDocument/2006/relationships/hyperlink" Target="http://www.mayim.org.il/?holiday=%d7%aa%d7%a4%d7%99%d7%9c%d7%95%d7%aa-%d7%9c%d7%92%d7%a9%d7%9d-%d7%91%d7%9e%d7%93%d7%a8%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680</Words>
  <Characters>3402</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גמליו של אברהם לחמורו של פנחס בן יאיר</vt:lpstr>
      <vt:lpstr>בין גמליו של אברהם לחמורו של פנחס בן יאיר</vt:lpstr>
    </vt:vector>
  </TitlesOfParts>
  <Company> </Company>
  <LinksUpToDate>false</LinksUpToDate>
  <CharactersWithSpaces>4074</CharactersWithSpaces>
  <SharedDoc>false</SharedDoc>
  <HLinks>
    <vt:vector size="36" baseType="variant">
      <vt:variant>
        <vt:i4>2621488</vt:i4>
      </vt:variant>
      <vt:variant>
        <vt:i4>15</vt:i4>
      </vt:variant>
      <vt:variant>
        <vt:i4>0</vt:i4>
      </vt:variant>
      <vt:variant>
        <vt:i4>5</vt:i4>
      </vt:variant>
      <vt:variant>
        <vt:lpwstr>http://www.mayim.org.il/?parasha=%D7%90%D7%99%D7%9F-%D7%94%D7%91%D7%98%D7%97%D7%94-%D7%9C%D7%A6%D7%93%D7%99%D7%A7-%D7%91%D7%A2%D7%95%D7%9C%D7%9D-%D7%94%D7%96%D7%94</vt:lpwstr>
      </vt:variant>
      <vt:variant>
        <vt:lpwstr/>
      </vt:variant>
      <vt:variant>
        <vt:i4>917569</vt:i4>
      </vt:variant>
      <vt:variant>
        <vt:i4>12</vt:i4>
      </vt:variant>
      <vt:variant>
        <vt:i4>0</vt:i4>
      </vt:variant>
      <vt:variant>
        <vt:i4>5</vt:i4>
      </vt:variant>
      <vt:variant>
        <vt:lpwstr>http://www.mayim.org.il/?holiday=%d7%a1%d7%99%d7%a4%d7%95%d7%a8-%d7%97%d7%95%d7%a0%d7%99-%d7%94%d7%9e%d7%a2%d7%92%d7%9c-%d7%a2%d7%99%d7%95%d7%9f-%d7%9e%d7%97%d7%93%d7%a9</vt:lpwstr>
      </vt:variant>
      <vt:variant>
        <vt:lpwstr/>
      </vt:variant>
      <vt:variant>
        <vt:i4>5701651</vt:i4>
      </vt:variant>
      <vt:variant>
        <vt:i4>9</vt:i4>
      </vt:variant>
      <vt:variant>
        <vt:i4>0</vt:i4>
      </vt:variant>
      <vt:variant>
        <vt:i4>5</vt:i4>
      </vt:variant>
      <vt:variant>
        <vt:lpwstr>http://www.mayim.org.il/?holiday=%d7%aa%d7%a4%d7%99%d7%9c%d7%95%d7%aa-%d7%9c%d7%92%d7%a9%d7%9d-%d7%91%d7%9e%d7%93%d7%a8%d7%a9</vt:lpwstr>
      </vt:variant>
      <vt:variant>
        <vt:lpwstr/>
      </vt:variant>
      <vt:variant>
        <vt:i4>917569</vt:i4>
      </vt:variant>
      <vt:variant>
        <vt:i4>6</vt:i4>
      </vt:variant>
      <vt:variant>
        <vt:i4>0</vt:i4>
      </vt:variant>
      <vt:variant>
        <vt:i4>5</vt:i4>
      </vt:variant>
      <vt:variant>
        <vt:lpwstr>http://www.mayim.org.il/?holiday=%D7%A1%D7%99%D7%A4%D7%95%D7%A8-%D7%97%D7%95%D7%A0%D7%99-%D7%94%D7%9E%D7%A2%D7%92%D7%9C-%D7%A2%D7%99%D7%95%D7%9F-%D7%9E%D7%97%D7%93%D7%A9</vt:lpwstr>
      </vt:variant>
      <vt:variant>
        <vt:lpwstr/>
      </vt:variant>
      <vt:variant>
        <vt:i4>8323195</vt:i4>
      </vt:variant>
      <vt:variant>
        <vt:i4>3</vt:i4>
      </vt:variant>
      <vt:variant>
        <vt:i4>0</vt:i4>
      </vt:variant>
      <vt:variant>
        <vt:i4>5</vt:i4>
      </vt:variant>
      <vt:variant>
        <vt:lpwstr>http://www.mayim.org.il/?parasha=%d7%9e%d7%a2%d7%a9%d7%94-%d7%90%d7%91%d7%95%d7%aa-%d7%a1%d7%99%d7%9e%d7%9f-%d7%9c%d7%91%d7%a0%d7%99%d7%9d1</vt:lpwstr>
      </vt:variant>
      <vt:variant>
        <vt:lpwstr/>
      </vt:variant>
      <vt:variant>
        <vt:i4>2490471</vt:i4>
      </vt:variant>
      <vt:variant>
        <vt:i4>0</vt:i4>
      </vt:variant>
      <vt:variant>
        <vt:i4>0</vt:i4>
      </vt:variant>
      <vt:variant>
        <vt:i4>5</vt:i4>
      </vt:variant>
      <vt:variant>
        <vt:lpwstr>http://www.mayim.org.il/?holiday=%d7%97%d7%93%d7%a9%d7%99%d7%9d-%d7%92%d7%9d-%d7%99%d7%a9%d7%a0%d7%99%d7%9d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גמליו של אברהם לחמורו של פנחס בן יאיר</dc:title>
  <dc:subject>חיי שרה</dc:subject>
  <dc:creator>Asher Yuval</dc:creator>
  <cp:keywords/>
  <dc:description/>
  <cp:lastModifiedBy>שמעון אפק</cp:lastModifiedBy>
  <cp:revision>2</cp:revision>
  <cp:lastPrinted>2004-11-04T22:43:00Z</cp:lastPrinted>
  <dcterms:created xsi:type="dcterms:W3CDTF">2017-07-03T05:12:00Z</dcterms:created>
  <dcterms:modified xsi:type="dcterms:W3CDTF">2017-07-03T05:12:00Z</dcterms:modified>
</cp:coreProperties>
</file>