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E4" w:rsidRDefault="001629AE">
      <w:pPr>
        <w:pStyle w:val="aa"/>
        <w:spacing w:line="360" w:lineRule="auto"/>
        <w:rPr>
          <w:rtl/>
        </w:rPr>
      </w:pPr>
      <w:bookmarkStart w:id="0" w:name="_GoBack"/>
      <w:bookmarkEnd w:id="0"/>
      <w:r>
        <w:rPr>
          <w:rFonts w:hint="cs"/>
          <w:rtl/>
        </w:rPr>
        <w:t>ענוותנותו של משה</w:t>
      </w:r>
    </w:p>
    <w:p w:rsidR="006D38E4" w:rsidRDefault="001629AE" w:rsidP="003153C7">
      <w:pPr>
        <w:autoSpaceDE w:val="0"/>
        <w:autoSpaceDN w:val="0"/>
        <w:adjustRightInd w:val="0"/>
        <w:spacing w:before="240" w:line="280" w:lineRule="atLeast"/>
        <w:jc w:val="both"/>
        <w:rPr>
          <w:rFonts w:cs="David" w:hint="cs"/>
          <w:b/>
          <w:bCs/>
          <w:szCs w:val="24"/>
          <w:rtl/>
        </w:rPr>
      </w:pPr>
      <w:r w:rsidRPr="001629AE">
        <w:rPr>
          <w:rFonts w:cs="David"/>
          <w:b/>
          <w:bCs/>
          <w:szCs w:val="24"/>
          <w:rtl/>
        </w:rPr>
        <w:t>וְהָאִישׁ מֹשֶׁה עָנָיו מְאֹד מִכֹּל הָאָדָם אֲשֶׁר עַל פְּנֵי הָאֲדָמָה</w:t>
      </w:r>
      <w:r w:rsidR="003153C7">
        <w:rPr>
          <w:rFonts w:cs="David" w:hint="cs"/>
          <w:b/>
          <w:bCs/>
          <w:szCs w:val="24"/>
          <w:rtl/>
        </w:rPr>
        <w:t>:</w:t>
      </w:r>
      <w:r w:rsidR="00170AB8" w:rsidRPr="00170AB8">
        <w:rPr>
          <w:b/>
          <w:bCs/>
          <w:rtl/>
        </w:rPr>
        <w:t xml:space="preserve"> </w:t>
      </w:r>
      <w:r w:rsidR="00170AB8" w:rsidRPr="00170AB8">
        <w:rPr>
          <w:rtl/>
        </w:rPr>
        <w:t>(</w:t>
      </w:r>
      <w:r w:rsidR="00170AB8" w:rsidRPr="00170AB8">
        <w:rPr>
          <w:rFonts w:hint="cs"/>
          <w:rtl/>
        </w:rPr>
        <w:t>במדבר י</w:t>
      </w:r>
      <w:r>
        <w:rPr>
          <w:rFonts w:hint="cs"/>
          <w:rtl/>
        </w:rPr>
        <w:t>ב ג</w:t>
      </w:r>
      <w:r w:rsidR="00170AB8" w:rsidRPr="00170AB8">
        <w:rPr>
          <w:rtl/>
        </w:rPr>
        <w:t>)</w:t>
      </w:r>
      <w:r w:rsidR="00170AB8" w:rsidRPr="00170AB8">
        <w:rPr>
          <w:rStyle w:val="a5"/>
          <w:rFonts w:cs="David"/>
          <w:rtl/>
        </w:rPr>
        <w:t xml:space="preserve"> </w:t>
      </w:r>
      <w:r w:rsidR="00170AB8" w:rsidRPr="00170AB8">
        <w:rPr>
          <w:rFonts w:cs="David" w:hint="cs"/>
          <w:rtl/>
        </w:rPr>
        <w:t>.</w:t>
      </w:r>
      <w:r w:rsidR="007C45D3">
        <w:rPr>
          <w:rStyle w:val="a5"/>
          <w:rFonts w:cs="David"/>
          <w:b/>
          <w:bCs/>
          <w:szCs w:val="24"/>
          <w:rtl/>
        </w:rPr>
        <w:footnoteReference w:id="1"/>
      </w:r>
    </w:p>
    <w:p w:rsidR="00114831" w:rsidRPr="00114831" w:rsidRDefault="00114831" w:rsidP="00114831">
      <w:pPr>
        <w:pStyle w:val="ab"/>
        <w:rPr>
          <w:rtl/>
        </w:rPr>
      </w:pPr>
      <w:r w:rsidRPr="00114831">
        <w:rPr>
          <w:rtl/>
        </w:rPr>
        <w:t xml:space="preserve">פסיקתא זוטרתא (לקח טוב) במדבר פרשת בהעלותך דף קג עמוד א </w:t>
      </w:r>
    </w:p>
    <w:p w:rsidR="003837E3" w:rsidRDefault="00114831" w:rsidP="00114831">
      <w:pPr>
        <w:pStyle w:val="ac"/>
        <w:rPr>
          <w:rFonts w:hint="cs"/>
          <w:rtl/>
        </w:rPr>
      </w:pPr>
      <w:r w:rsidRPr="00114831">
        <w:rPr>
          <w:rtl/>
        </w:rPr>
        <w:t>בוא וראה גדולת ענותנותו של משה רבינו</w:t>
      </w:r>
      <w:r w:rsidR="00820EBF">
        <w:rPr>
          <w:rFonts w:hint="cs"/>
          <w:rtl/>
        </w:rPr>
        <w:t>,</w:t>
      </w:r>
      <w:r w:rsidRPr="00114831">
        <w:rPr>
          <w:rtl/>
        </w:rPr>
        <w:t xml:space="preserve"> שהעיד הכתוב עליו (במדבר יב) והאיש משה ענו מאד וגו'</w:t>
      </w:r>
      <w:r w:rsidR="003837E3">
        <w:rPr>
          <w:rFonts w:hint="cs"/>
          <w:rtl/>
        </w:rPr>
        <w:t>.</w:t>
      </w:r>
      <w:r w:rsidR="00A17987">
        <w:rPr>
          <w:rStyle w:val="a5"/>
          <w:rtl/>
        </w:rPr>
        <w:footnoteReference w:id="2"/>
      </w:r>
    </w:p>
    <w:p w:rsidR="009E28BA" w:rsidRDefault="009E28BA" w:rsidP="009E28BA">
      <w:pPr>
        <w:pStyle w:val="ab"/>
        <w:rPr>
          <w:rtl/>
        </w:rPr>
      </w:pPr>
      <w:r>
        <w:rPr>
          <w:rtl/>
        </w:rPr>
        <w:t xml:space="preserve">אוצר המדרשים (אייזנשטיין) עקיבא, רבי עמוד </w:t>
      </w:r>
      <w:r w:rsidRPr="0004349A">
        <w:rPr>
          <w:sz w:val="20"/>
          <w:szCs w:val="20"/>
          <w:rtl/>
        </w:rPr>
        <w:t xml:space="preserve">414 </w:t>
      </w:r>
    </w:p>
    <w:p w:rsidR="00114831" w:rsidRDefault="009E28BA" w:rsidP="009E28BA">
      <w:pPr>
        <w:pStyle w:val="ac"/>
        <w:rPr>
          <w:rFonts w:hint="cs"/>
          <w:rtl/>
        </w:rPr>
      </w:pPr>
      <w:r>
        <w:rPr>
          <w:rtl/>
        </w:rPr>
        <w:t>והשם שהוא נתגלה למשה בסנה מתוך אהבה ומתוך הרחמים ומתוך הענוה ומתוך הישרות ומתוך השפלות ומתוך הצדקה ומתוך האמונה</w:t>
      </w:r>
      <w:r>
        <w:rPr>
          <w:rFonts w:hint="cs"/>
          <w:rtl/>
        </w:rPr>
        <w:t>.</w:t>
      </w:r>
      <w:r w:rsidR="0004349A">
        <w:rPr>
          <w:rStyle w:val="a5"/>
          <w:rtl/>
        </w:rPr>
        <w:footnoteReference w:id="3"/>
      </w:r>
    </w:p>
    <w:p w:rsidR="001629AE" w:rsidRDefault="001629AE" w:rsidP="007C45D3">
      <w:pPr>
        <w:pStyle w:val="ab"/>
        <w:rPr>
          <w:rtl/>
        </w:rPr>
      </w:pPr>
      <w:r>
        <w:rPr>
          <w:rtl/>
        </w:rPr>
        <w:t xml:space="preserve">מסכת אבות דרבי נתן נוסח א פרק ט </w:t>
      </w:r>
    </w:p>
    <w:p w:rsidR="009F4932" w:rsidRDefault="001629AE" w:rsidP="00796BD1">
      <w:pPr>
        <w:pStyle w:val="ac"/>
        <w:rPr>
          <w:rFonts w:hint="cs"/>
          <w:rtl/>
        </w:rPr>
      </w:pPr>
      <w:r>
        <w:rPr>
          <w:rtl/>
        </w:rPr>
        <w:t>והאיש משה ענו מאד (</w:t>
      </w:r>
      <w:r w:rsidR="00796BD1">
        <w:rPr>
          <w:rFonts w:hint="cs"/>
          <w:rtl/>
        </w:rPr>
        <w:t>במדבר יב ג</w:t>
      </w:r>
      <w:r>
        <w:rPr>
          <w:rtl/>
        </w:rPr>
        <w:t>) יכול שהיה ענו ולא היה נאה ומשובח</w:t>
      </w:r>
      <w:r w:rsidR="009F4932">
        <w:rPr>
          <w:rFonts w:hint="cs"/>
          <w:rtl/>
        </w:rPr>
        <w:t>?</w:t>
      </w:r>
      <w:r>
        <w:rPr>
          <w:rtl/>
        </w:rPr>
        <w:t xml:space="preserve"> ת</w:t>
      </w:r>
      <w:r w:rsidR="009F4932">
        <w:rPr>
          <w:rFonts w:hint="cs"/>
          <w:rtl/>
        </w:rPr>
        <w:t>למוד לומר: "</w:t>
      </w:r>
      <w:r>
        <w:rPr>
          <w:rtl/>
        </w:rPr>
        <w:t>ויפרוש את האהל על המשכן</w:t>
      </w:r>
      <w:r w:rsidR="009F4932">
        <w:rPr>
          <w:rFonts w:hint="cs"/>
          <w:rtl/>
        </w:rPr>
        <w:t>"</w:t>
      </w:r>
      <w:r>
        <w:rPr>
          <w:rtl/>
        </w:rPr>
        <w:t xml:space="preserve"> (שמות מ יט) </w:t>
      </w:r>
      <w:r w:rsidR="009F4932">
        <w:rPr>
          <w:rFonts w:hint="cs"/>
          <w:rtl/>
        </w:rPr>
        <w:t xml:space="preserve">- </w:t>
      </w:r>
      <w:r>
        <w:rPr>
          <w:rtl/>
        </w:rPr>
        <w:t>מה משכן עשר אמות</w:t>
      </w:r>
      <w:r w:rsidR="009F4932">
        <w:rPr>
          <w:rFonts w:hint="cs"/>
          <w:rtl/>
        </w:rPr>
        <w:t>,</w:t>
      </w:r>
      <w:r>
        <w:rPr>
          <w:rtl/>
        </w:rPr>
        <w:t xml:space="preserve"> אף משה עשר אמות קומתו.</w:t>
      </w:r>
      <w:r w:rsidR="00945F4D">
        <w:rPr>
          <w:rStyle w:val="a5"/>
          <w:rtl/>
        </w:rPr>
        <w:footnoteReference w:id="4"/>
      </w:r>
      <w:r>
        <w:rPr>
          <w:rtl/>
        </w:rPr>
        <w:t xml:space="preserve"> יכול שהיה ענו כמלאכי השרת</w:t>
      </w:r>
      <w:r w:rsidR="009F4932">
        <w:rPr>
          <w:rFonts w:hint="cs"/>
          <w:rtl/>
        </w:rPr>
        <w:t>? תלמוד לומר: "</w:t>
      </w:r>
      <w:r>
        <w:rPr>
          <w:rtl/>
        </w:rPr>
        <w:t>מכל האדם</w:t>
      </w:r>
      <w:r w:rsidR="009F4932">
        <w:rPr>
          <w:rFonts w:hint="cs"/>
          <w:rtl/>
        </w:rPr>
        <w:t>"</w:t>
      </w:r>
      <w:r>
        <w:rPr>
          <w:rtl/>
        </w:rPr>
        <w:t xml:space="preserve"> (שם) </w:t>
      </w:r>
      <w:r w:rsidR="009F4932">
        <w:rPr>
          <w:rFonts w:hint="cs"/>
          <w:rtl/>
        </w:rPr>
        <w:t xml:space="preserve">- </w:t>
      </w:r>
      <w:r>
        <w:rPr>
          <w:rtl/>
        </w:rPr>
        <w:t>מאדם אמרו ולא ממלאכי השרת. יכול שהיה ענו כדורות הראשונים</w:t>
      </w:r>
      <w:r w:rsidR="009F4932">
        <w:rPr>
          <w:rFonts w:hint="cs"/>
          <w:rtl/>
        </w:rPr>
        <w:t xml:space="preserve">? </w:t>
      </w:r>
      <w:r w:rsidR="009F4932">
        <w:rPr>
          <w:rtl/>
        </w:rPr>
        <w:t>תלמוד לומר</w:t>
      </w:r>
      <w:r w:rsidR="009F4932">
        <w:rPr>
          <w:rFonts w:hint="cs"/>
          <w:rtl/>
        </w:rPr>
        <w:t>:</w:t>
      </w:r>
      <w:r>
        <w:rPr>
          <w:rtl/>
        </w:rPr>
        <w:t xml:space="preserve"> </w:t>
      </w:r>
      <w:r w:rsidR="009F4932">
        <w:rPr>
          <w:rFonts w:hint="cs"/>
          <w:rtl/>
        </w:rPr>
        <w:t>"</w:t>
      </w:r>
      <w:r>
        <w:rPr>
          <w:rtl/>
        </w:rPr>
        <w:t>על פני האדמה</w:t>
      </w:r>
      <w:r w:rsidR="009F4932">
        <w:rPr>
          <w:rFonts w:hint="cs"/>
          <w:rtl/>
        </w:rPr>
        <w:t>"</w:t>
      </w:r>
      <w:r>
        <w:rPr>
          <w:rtl/>
        </w:rPr>
        <w:t xml:space="preserve"> (שם) </w:t>
      </w:r>
      <w:r w:rsidR="009F4932">
        <w:rPr>
          <w:rFonts w:hint="cs"/>
          <w:rtl/>
        </w:rPr>
        <w:t xml:space="preserve">- </w:t>
      </w:r>
      <w:r>
        <w:rPr>
          <w:rtl/>
        </w:rPr>
        <w:t>מדורו אמרו</w:t>
      </w:r>
      <w:r w:rsidR="009F4932">
        <w:rPr>
          <w:rFonts w:hint="cs"/>
          <w:rtl/>
        </w:rPr>
        <w:t>,</w:t>
      </w:r>
      <w:r>
        <w:rPr>
          <w:rtl/>
        </w:rPr>
        <w:t xml:space="preserve"> ולא מדורות הראשונים</w:t>
      </w:r>
      <w:r w:rsidR="009F4932">
        <w:rPr>
          <w:rFonts w:hint="cs"/>
          <w:rtl/>
        </w:rPr>
        <w:t>.</w:t>
      </w:r>
      <w:r w:rsidR="000D32DD">
        <w:rPr>
          <w:rStyle w:val="a5"/>
          <w:rtl/>
        </w:rPr>
        <w:footnoteReference w:id="5"/>
      </w:r>
    </w:p>
    <w:p w:rsidR="0099393E" w:rsidRDefault="0099393E" w:rsidP="0099393E">
      <w:pPr>
        <w:pStyle w:val="ab"/>
        <w:rPr>
          <w:rtl/>
        </w:rPr>
      </w:pPr>
      <w:r>
        <w:rPr>
          <w:rtl/>
        </w:rPr>
        <w:t xml:space="preserve">ילקוט שמעוני תורה פרשת בהעלותך רמז תשלט </w:t>
      </w:r>
    </w:p>
    <w:p w:rsidR="00E75810" w:rsidRDefault="001C79C3" w:rsidP="00715C35">
      <w:pPr>
        <w:pStyle w:val="ac"/>
        <w:rPr>
          <w:rFonts w:hint="cs"/>
          <w:rtl/>
        </w:rPr>
      </w:pPr>
      <w:r>
        <w:rPr>
          <w:rFonts w:hint="cs"/>
          <w:rtl/>
        </w:rPr>
        <w:t>"</w:t>
      </w:r>
      <w:r>
        <w:rPr>
          <w:rtl/>
        </w:rPr>
        <w:t>והאיש משה ענו מאד</w:t>
      </w:r>
      <w:r>
        <w:rPr>
          <w:rFonts w:hint="cs"/>
          <w:rtl/>
        </w:rPr>
        <w:t>"</w:t>
      </w:r>
      <w:r>
        <w:rPr>
          <w:rtl/>
        </w:rPr>
        <w:t xml:space="preserve"> </w:t>
      </w:r>
      <w:r>
        <w:rPr>
          <w:rFonts w:hint="cs"/>
          <w:rtl/>
        </w:rPr>
        <w:t xml:space="preserve">(במדבר </w:t>
      </w:r>
      <w:r>
        <w:rPr>
          <w:rtl/>
        </w:rPr>
        <w:t>יב ג</w:t>
      </w:r>
      <w:r w:rsidR="00715C35">
        <w:rPr>
          <w:rFonts w:hint="cs"/>
          <w:rtl/>
        </w:rPr>
        <w:t>)</w:t>
      </w:r>
      <w:r>
        <w:rPr>
          <w:rtl/>
        </w:rPr>
        <w:t>, בדעתו, או עניו מאד בגופו</w:t>
      </w:r>
      <w:r>
        <w:rPr>
          <w:rFonts w:hint="cs"/>
          <w:rtl/>
        </w:rPr>
        <w:t>?</w:t>
      </w:r>
      <w:r>
        <w:rPr>
          <w:rStyle w:val="a5"/>
          <w:rtl/>
        </w:rPr>
        <w:footnoteReference w:id="6"/>
      </w:r>
      <w:r>
        <w:rPr>
          <w:rtl/>
        </w:rPr>
        <w:t xml:space="preserve"> ת</w:t>
      </w:r>
      <w:r>
        <w:rPr>
          <w:rFonts w:hint="cs"/>
          <w:rtl/>
        </w:rPr>
        <w:t>למוד לומר: "</w:t>
      </w:r>
      <w:r>
        <w:rPr>
          <w:rtl/>
        </w:rPr>
        <w:t>ועשית לו כאשר עשית לסיחון מלך האמורי</w:t>
      </w:r>
      <w:r>
        <w:rPr>
          <w:rFonts w:hint="cs"/>
          <w:rtl/>
        </w:rPr>
        <w:t xml:space="preserve">" - </w:t>
      </w:r>
      <w:r>
        <w:rPr>
          <w:rtl/>
        </w:rPr>
        <w:t>ירד על סיחון והרגו</w:t>
      </w:r>
      <w:r>
        <w:rPr>
          <w:rFonts w:hint="cs"/>
          <w:rtl/>
        </w:rPr>
        <w:t>,</w:t>
      </w:r>
      <w:r>
        <w:rPr>
          <w:rtl/>
        </w:rPr>
        <w:t xml:space="preserve"> ירד על עוג והרגו</w:t>
      </w:r>
      <w:r>
        <w:rPr>
          <w:rFonts w:hint="cs"/>
          <w:rtl/>
        </w:rPr>
        <w:t>.</w:t>
      </w:r>
      <w:r>
        <w:rPr>
          <w:rtl/>
        </w:rPr>
        <w:t xml:space="preserve"> ומה תלמוד לומר</w:t>
      </w:r>
      <w:r>
        <w:rPr>
          <w:rFonts w:hint="cs"/>
          <w:rtl/>
        </w:rPr>
        <w:t>:</w:t>
      </w:r>
      <w:r>
        <w:rPr>
          <w:rtl/>
        </w:rPr>
        <w:t xml:space="preserve"> </w:t>
      </w:r>
      <w:r>
        <w:rPr>
          <w:rFonts w:hint="cs"/>
          <w:rtl/>
        </w:rPr>
        <w:t>"</w:t>
      </w:r>
      <w:r>
        <w:rPr>
          <w:rtl/>
        </w:rPr>
        <w:t>והאיש משה ענו מאד</w:t>
      </w:r>
      <w:r>
        <w:rPr>
          <w:rFonts w:hint="cs"/>
          <w:rtl/>
        </w:rPr>
        <w:t>"?</w:t>
      </w:r>
      <w:r>
        <w:rPr>
          <w:rtl/>
        </w:rPr>
        <w:t xml:space="preserve"> עניו בדעתו או עניו בממונו</w:t>
      </w:r>
      <w:r>
        <w:rPr>
          <w:rFonts w:hint="cs"/>
          <w:rtl/>
        </w:rPr>
        <w:t>?</w:t>
      </w:r>
      <w:r>
        <w:rPr>
          <w:rStyle w:val="a5"/>
          <w:rtl/>
        </w:rPr>
        <w:footnoteReference w:id="7"/>
      </w:r>
      <w:r>
        <w:rPr>
          <w:rtl/>
        </w:rPr>
        <w:t xml:space="preserve"> תלמוד לומר</w:t>
      </w:r>
      <w:r>
        <w:rPr>
          <w:rFonts w:hint="cs"/>
          <w:rtl/>
        </w:rPr>
        <w:t>:</w:t>
      </w:r>
      <w:r>
        <w:rPr>
          <w:rtl/>
        </w:rPr>
        <w:t xml:space="preserve"> </w:t>
      </w:r>
      <w:r>
        <w:rPr>
          <w:rFonts w:hint="cs"/>
          <w:rtl/>
        </w:rPr>
        <w:t>"</w:t>
      </w:r>
      <w:r>
        <w:rPr>
          <w:rtl/>
        </w:rPr>
        <w:t>גם האיש משה גדול מאד</w:t>
      </w:r>
      <w:r>
        <w:rPr>
          <w:rFonts w:hint="cs"/>
          <w:rtl/>
        </w:rPr>
        <w:t>" (שמות יא ג).</w:t>
      </w:r>
      <w:r>
        <w:rPr>
          <w:rtl/>
        </w:rPr>
        <w:t xml:space="preserve">וכן מצינו שהספיר של </w:t>
      </w:r>
      <w:r>
        <w:rPr>
          <w:rtl/>
        </w:rPr>
        <w:lastRenderedPageBreak/>
        <w:t>לוחות של משה היה</w:t>
      </w:r>
      <w:r>
        <w:rPr>
          <w:rFonts w:hint="cs"/>
          <w:rtl/>
        </w:rPr>
        <w:t>. "</w:t>
      </w:r>
      <w:r w:rsidR="0099393E">
        <w:rPr>
          <w:rtl/>
        </w:rPr>
        <w:t>מכל האדם אשר על פני האדמה</w:t>
      </w:r>
      <w:r>
        <w:rPr>
          <w:rFonts w:hint="cs"/>
          <w:rtl/>
        </w:rPr>
        <w:t>"</w:t>
      </w:r>
      <w:r w:rsidR="0099393E">
        <w:rPr>
          <w:rtl/>
        </w:rPr>
        <w:t xml:space="preserve"> ולא מאבות</w:t>
      </w:r>
      <w:r w:rsidR="000D32DD">
        <w:rPr>
          <w:rFonts w:hint="cs"/>
          <w:rtl/>
        </w:rPr>
        <w:t>.</w:t>
      </w:r>
      <w:r w:rsidR="0099393E">
        <w:rPr>
          <w:rtl/>
        </w:rPr>
        <w:t xml:space="preserve"> רבי יוסי אומר</w:t>
      </w:r>
      <w:r w:rsidR="000D32DD">
        <w:rPr>
          <w:rFonts w:hint="cs"/>
          <w:rtl/>
        </w:rPr>
        <w:t>:</w:t>
      </w:r>
      <w:r w:rsidR="0099393E">
        <w:rPr>
          <w:rtl/>
        </w:rPr>
        <w:t xml:space="preserve"> אף מאבות ולא ממלאכי השרת</w:t>
      </w:r>
      <w:r w:rsidR="000D32DD">
        <w:rPr>
          <w:rFonts w:hint="cs"/>
          <w:rtl/>
        </w:rPr>
        <w:t>.</w:t>
      </w:r>
      <w:r w:rsidR="0099393E">
        <w:rPr>
          <w:rtl/>
        </w:rPr>
        <w:t xml:space="preserve"> כתיב</w:t>
      </w:r>
      <w:r w:rsidR="000D32DD">
        <w:rPr>
          <w:rFonts w:hint="cs"/>
          <w:rtl/>
        </w:rPr>
        <w:t>:</w:t>
      </w:r>
      <w:r w:rsidR="0099393E">
        <w:rPr>
          <w:rtl/>
        </w:rPr>
        <w:t xml:space="preserve"> </w:t>
      </w:r>
      <w:r w:rsidR="000D32DD">
        <w:rPr>
          <w:rFonts w:hint="cs"/>
          <w:rtl/>
        </w:rPr>
        <w:t>"</w:t>
      </w:r>
      <w:r w:rsidR="0099393E">
        <w:rPr>
          <w:rtl/>
        </w:rPr>
        <w:t>והאיש משה ענו מאד</w:t>
      </w:r>
      <w:r w:rsidR="000D32DD">
        <w:rPr>
          <w:rFonts w:hint="cs"/>
          <w:rtl/>
        </w:rPr>
        <w:t>"</w:t>
      </w:r>
      <w:r w:rsidR="0099393E">
        <w:rPr>
          <w:rtl/>
        </w:rPr>
        <w:t xml:space="preserve"> וכתיב</w:t>
      </w:r>
      <w:r w:rsidR="000D32DD">
        <w:rPr>
          <w:rFonts w:hint="cs"/>
          <w:rtl/>
        </w:rPr>
        <w:t>:</w:t>
      </w:r>
      <w:r w:rsidR="0099393E">
        <w:rPr>
          <w:rtl/>
        </w:rPr>
        <w:t xml:space="preserve"> </w:t>
      </w:r>
      <w:r w:rsidR="000D32DD">
        <w:rPr>
          <w:rFonts w:hint="cs"/>
          <w:rtl/>
        </w:rPr>
        <w:t>"</w:t>
      </w:r>
      <w:r w:rsidR="0099393E">
        <w:rPr>
          <w:rtl/>
        </w:rPr>
        <w:t>והנה קמתם תחת אבותיכם תרבות אנשים חטאים</w:t>
      </w:r>
      <w:r w:rsidR="000D32DD">
        <w:rPr>
          <w:rFonts w:hint="cs"/>
          <w:rtl/>
        </w:rPr>
        <w:t>",</w:t>
      </w:r>
      <w:r w:rsidR="0099393E">
        <w:rPr>
          <w:rtl/>
        </w:rPr>
        <w:t xml:space="preserve"> הוי</w:t>
      </w:r>
      <w:r w:rsidR="000D32DD">
        <w:rPr>
          <w:rFonts w:hint="cs"/>
          <w:rtl/>
        </w:rPr>
        <w:t>:</w:t>
      </w:r>
      <w:r w:rsidR="0099393E">
        <w:rPr>
          <w:rtl/>
        </w:rPr>
        <w:t xml:space="preserve"> קשה היה</w:t>
      </w:r>
      <w:r w:rsidR="000D32DD">
        <w:rPr>
          <w:rFonts w:hint="cs"/>
          <w:rtl/>
        </w:rPr>
        <w:t>,</w:t>
      </w:r>
      <w:r w:rsidR="000D32DD">
        <w:rPr>
          <w:rtl/>
        </w:rPr>
        <w:t xml:space="preserve"> אלא שהיה שולט ביצרו</w:t>
      </w:r>
      <w:r w:rsidR="000D32DD">
        <w:rPr>
          <w:rFonts w:hint="cs"/>
          <w:rtl/>
        </w:rPr>
        <w:t>.</w:t>
      </w:r>
      <w:r w:rsidR="006D5E60">
        <w:rPr>
          <w:rStyle w:val="a5"/>
          <w:rtl/>
        </w:rPr>
        <w:footnoteReference w:id="8"/>
      </w:r>
    </w:p>
    <w:p w:rsidR="00E75810" w:rsidRDefault="00E75810" w:rsidP="007520E9">
      <w:pPr>
        <w:pStyle w:val="ab"/>
        <w:rPr>
          <w:rtl/>
        </w:rPr>
      </w:pPr>
      <w:r>
        <w:rPr>
          <w:rtl/>
        </w:rPr>
        <w:t xml:space="preserve">מכילתא דרבי ישמעאל יתרו - מסכתא דבחדש פרשה ט </w:t>
      </w:r>
    </w:p>
    <w:p w:rsidR="00E75810" w:rsidRDefault="00551618" w:rsidP="005771FE">
      <w:pPr>
        <w:pStyle w:val="ac"/>
        <w:rPr>
          <w:rFonts w:hint="cs"/>
          <w:rtl/>
        </w:rPr>
      </w:pPr>
      <w:r>
        <w:rPr>
          <w:rFonts w:hint="cs"/>
          <w:rtl/>
        </w:rPr>
        <w:t>"</w:t>
      </w:r>
      <w:r w:rsidR="00E75810">
        <w:rPr>
          <w:rtl/>
        </w:rPr>
        <w:t>ומשה נגש אל הערפל</w:t>
      </w:r>
      <w:r>
        <w:rPr>
          <w:rFonts w:hint="cs"/>
          <w:rtl/>
        </w:rPr>
        <w:t>"</w:t>
      </w:r>
      <w:r w:rsidR="00E75810">
        <w:rPr>
          <w:rtl/>
        </w:rPr>
        <w:t>.</w:t>
      </w:r>
      <w:r>
        <w:rPr>
          <w:rStyle w:val="a5"/>
          <w:rtl/>
        </w:rPr>
        <w:footnoteReference w:id="9"/>
      </w:r>
      <w:r w:rsidR="00E75810">
        <w:rPr>
          <w:rtl/>
        </w:rPr>
        <w:t xml:space="preserve"> מי גרם לו</w:t>
      </w:r>
      <w:r>
        <w:rPr>
          <w:rFonts w:hint="cs"/>
          <w:rtl/>
        </w:rPr>
        <w:t>?</w:t>
      </w:r>
      <w:r w:rsidR="00E75810">
        <w:rPr>
          <w:rtl/>
        </w:rPr>
        <w:t xml:space="preserve"> ענותנותו, שנאמר</w:t>
      </w:r>
      <w:r>
        <w:rPr>
          <w:rFonts w:hint="cs"/>
          <w:rtl/>
        </w:rPr>
        <w:t>: "</w:t>
      </w:r>
      <w:r w:rsidR="00E75810">
        <w:rPr>
          <w:rtl/>
        </w:rPr>
        <w:t>והאיש משה ענו מאד</w:t>
      </w:r>
      <w:r>
        <w:rPr>
          <w:rFonts w:hint="cs"/>
          <w:rtl/>
        </w:rPr>
        <w:t>" (</w:t>
      </w:r>
      <w:r>
        <w:rPr>
          <w:rtl/>
        </w:rPr>
        <w:t>במדבר יב ג</w:t>
      </w:r>
      <w:r>
        <w:rPr>
          <w:rFonts w:hint="cs"/>
          <w:rtl/>
        </w:rPr>
        <w:t>)</w:t>
      </w:r>
      <w:r w:rsidR="00E75810">
        <w:rPr>
          <w:rtl/>
        </w:rPr>
        <w:t>.</w:t>
      </w:r>
      <w:r w:rsidR="007520E9">
        <w:rPr>
          <w:rStyle w:val="a5"/>
          <w:rtl/>
        </w:rPr>
        <w:footnoteReference w:id="10"/>
      </w:r>
      <w:r w:rsidR="00E75810">
        <w:rPr>
          <w:rtl/>
        </w:rPr>
        <w:t xml:space="preserve"> מגיד הכתוב שכל מי שהוא עניו, סופו להשרות שכינה עם האדם בארץ, שנ</w:t>
      </w:r>
      <w:r>
        <w:rPr>
          <w:rFonts w:hint="cs"/>
          <w:rtl/>
        </w:rPr>
        <w:t>אמר: "</w:t>
      </w:r>
      <w:r w:rsidR="00E75810">
        <w:rPr>
          <w:rtl/>
        </w:rPr>
        <w:t>כי כה אמר רם ונשא שוכן עד וקדוש שמו</w:t>
      </w:r>
      <w:r>
        <w:rPr>
          <w:rFonts w:hint="cs"/>
          <w:rtl/>
        </w:rPr>
        <w:t>" (</w:t>
      </w:r>
      <w:r>
        <w:rPr>
          <w:rtl/>
        </w:rPr>
        <w:t>ישעיה נז טו</w:t>
      </w:r>
      <w:r>
        <w:rPr>
          <w:rFonts w:hint="cs"/>
          <w:rtl/>
        </w:rPr>
        <w:t>)</w:t>
      </w:r>
      <w:r w:rsidR="00E75810">
        <w:rPr>
          <w:rtl/>
        </w:rPr>
        <w:t>, ואומר</w:t>
      </w:r>
      <w:r>
        <w:rPr>
          <w:rFonts w:hint="cs"/>
          <w:rtl/>
        </w:rPr>
        <w:t>: "</w:t>
      </w:r>
      <w:r w:rsidR="00E75810">
        <w:rPr>
          <w:rtl/>
        </w:rPr>
        <w:t>רוח ה' אלהים עלי יען משח ה' אותי לבשר ענוים</w:t>
      </w:r>
      <w:r>
        <w:rPr>
          <w:rFonts w:hint="cs"/>
          <w:rtl/>
        </w:rPr>
        <w:t>" (</w:t>
      </w:r>
      <w:r>
        <w:rPr>
          <w:rtl/>
        </w:rPr>
        <w:t>שם סא א</w:t>
      </w:r>
      <w:r>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 xml:space="preserve"> ואת כל אלה ידי עשתה</w:t>
      </w:r>
      <w:r w:rsidR="005771FE">
        <w:rPr>
          <w:rFonts w:hint="cs"/>
          <w:rtl/>
        </w:rPr>
        <w:t>" (</w:t>
      </w:r>
      <w:r w:rsidR="005771FE">
        <w:rPr>
          <w:rtl/>
        </w:rPr>
        <w:t>שם סו ב</w:t>
      </w:r>
      <w:r w:rsidR="005771FE">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זבחי אלהים רוח נשברה</w:t>
      </w:r>
      <w:r w:rsidR="005771FE">
        <w:rPr>
          <w:rFonts w:hint="cs"/>
          <w:rtl/>
        </w:rPr>
        <w:t>" (</w:t>
      </w:r>
      <w:r w:rsidR="005771FE">
        <w:rPr>
          <w:rtl/>
        </w:rPr>
        <w:t>תהלים נא יט</w:t>
      </w:r>
      <w:r w:rsidR="005771FE">
        <w:rPr>
          <w:rFonts w:hint="cs"/>
          <w:rtl/>
        </w:rPr>
        <w:t>)</w:t>
      </w:r>
      <w:r w:rsidR="00E75810">
        <w:rPr>
          <w:rtl/>
        </w:rPr>
        <w:t>.</w:t>
      </w:r>
      <w:r w:rsidR="005771FE">
        <w:rPr>
          <w:rStyle w:val="a5"/>
          <w:rtl/>
        </w:rPr>
        <w:footnoteReference w:id="11"/>
      </w:r>
      <w:r w:rsidR="00E75810">
        <w:rPr>
          <w:rtl/>
        </w:rPr>
        <w:t xml:space="preserve"> וכל מי שהוא גבה לב, גורם לטמא את הארץ ולסלק את השכינה</w:t>
      </w:r>
      <w:r w:rsidR="00B77F52">
        <w:rPr>
          <w:rFonts w:hint="cs"/>
          <w:rtl/>
        </w:rPr>
        <w:t>.</w:t>
      </w:r>
      <w:r w:rsidR="007520E9">
        <w:rPr>
          <w:rStyle w:val="a5"/>
          <w:rtl/>
        </w:rPr>
        <w:footnoteReference w:id="12"/>
      </w:r>
    </w:p>
    <w:p w:rsidR="002861D3" w:rsidRDefault="002861D3" w:rsidP="007520E9">
      <w:pPr>
        <w:pStyle w:val="ab"/>
        <w:rPr>
          <w:rtl/>
        </w:rPr>
      </w:pPr>
      <w:r>
        <w:rPr>
          <w:rtl/>
        </w:rPr>
        <w:t>מדרש ילמדנו (מאן) ילקוט תלמוד תורה - פרשת בהעל</w:t>
      </w:r>
      <w:r w:rsidR="005F1BD0">
        <w:rPr>
          <w:rFonts w:hint="cs"/>
          <w:rtl/>
        </w:rPr>
        <w:t>ו</w:t>
      </w:r>
      <w:r>
        <w:rPr>
          <w:rtl/>
        </w:rPr>
        <w:t xml:space="preserve">תך </w:t>
      </w:r>
    </w:p>
    <w:p w:rsidR="001629AE" w:rsidRDefault="002861D3" w:rsidP="007520E9">
      <w:pPr>
        <w:pStyle w:val="ac"/>
        <w:rPr>
          <w:rFonts w:hint="cs"/>
          <w:rtl/>
        </w:rPr>
      </w:pPr>
      <w:r>
        <w:rPr>
          <w:rFonts w:hint="cs"/>
          <w:rtl/>
        </w:rPr>
        <w:t>"</w:t>
      </w:r>
      <w:r>
        <w:rPr>
          <w:rtl/>
        </w:rPr>
        <w:t>והאיש משה עניו מאד</w:t>
      </w:r>
      <w:r>
        <w:rPr>
          <w:rFonts w:hint="cs"/>
          <w:rtl/>
        </w:rPr>
        <w:t>"</w:t>
      </w:r>
      <w:r>
        <w:rPr>
          <w:rtl/>
        </w:rPr>
        <w:t>, התורה</w:t>
      </w:r>
      <w:r>
        <w:rPr>
          <w:rFonts w:hint="cs"/>
          <w:rtl/>
        </w:rPr>
        <w:t>,</w:t>
      </w:r>
      <w:r>
        <w:rPr>
          <w:rtl/>
        </w:rPr>
        <w:t xml:space="preserve"> סוליתה ענוה וכתרה יראה</w:t>
      </w:r>
      <w:r w:rsidR="005F1BD0">
        <w:rPr>
          <w:rFonts w:hint="cs"/>
          <w:rtl/>
        </w:rPr>
        <w:t>.</w:t>
      </w:r>
      <w:r>
        <w:rPr>
          <w:rtl/>
        </w:rPr>
        <w:t xml:space="preserve"> סולייה ענוה, דכתי</w:t>
      </w:r>
      <w:r w:rsidR="005F1BD0">
        <w:rPr>
          <w:rFonts w:hint="cs"/>
          <w:rtl/>
        </w:rPr>
        <w:t>ב: "</w:t>
      </w:r>
      <w:r>
        <w:rPr>
          <w:rtl/>
        </w:rPr>
        <w:t xml:space="preserve">עקב ענוה יראת </w:t>
      </w:r>
      <w:r w:rsidR="005F1BD0">
        <w:rPr>
          <w:rFonts w:hint="cs"/>
          <w:rtl/>
        </w:rPr>
        <w:t xml:space="preserve">ה' " (משלי כב ד). </w:t>
      </w:r>
      <w:r>
        <w:rPr>
          <w:rtl/>
        </w:rPr>
        <w:t>כתרה יראה, דכתי</w:t>
      </w:r>
      <w:r w:rsidR="005F1BD0">
        <w:rPr>
          <w:rFonts w:hint="cs"/>
          <w:rtl/>
        </w:rPr>
        <w:t>ב: "</w:t>
      </w:r>
      <w:r>
        <w:rPr>
          <w:rtl/>
        </w:rPr>
        <w:t xml:space="preserve">ראשית חכמה יראת </w:t>
      </w:r>
      <w:r w:rsidR="005F1BD0">
        <w:rPr>
          <w:rFonts w:hint="cs"/>
          <w:rtl/>
        </w:rPr>
        <w:t>ה' "</w:t>
      </w:r>
      <w:r w:rsidR="007520E9">
        <w:rPr>
          <w:rFonts w:hint="cs"/>
          <w:rtl/>
        </w:rPr>
        <w:t xml:space="preserve"> (תהלים קיא י). </w:t>
      </w:r>
      <w:r>
        <w:rPr>
          <w:rtl/>
        </w:rPr>
        <w:t>ובשניהם זכה משה, דכתי</w:t>
      </w:r>
      <w:r w:rsidR="007520E9">
        <w:rPr>
          <w:rFonts w:hint="cs"/>
          <w:rtl/>
        </w:rPr>
        <w:t>ב: "</w:t>
      </w:r>
      <w:r>
        <w:rPr>
          <w:rtl/>
        </w:rPr>
        <w:t>והאיש משה ענו מאד</w:t>
      </w:r>
      <w:r w:rsidR="007520E9">
        <w:rPr>
          <w:rFonts w:hint="cs"/>
          <w:rtl/>
        </w:rPr>
        <w:t>".</w:t>
      </w:r>
      <w:r w:rsidR="007520E9">
        <w:rPr>
          <w:rStyle w:val="a5"/>
          <w:rtl/>
        </w:rPr>
        <w:footnoteReference w:id="13"/>
      </w:r>
    </w:p>
    <w:p w:rsidR="00472240" w:rsidRDefault="00472240" w:rsidP="00472240">
      <w:pPr>
        <w:pStyle w:val="ab"/>
        <w:rPr>
          <w:rFonts w:hint="cs"/>
          <w:rtl/>
        </w:rPr>
      </w:pPr>
      <w:r>
        <w:rPr>
          <w:rFonts w:hint="cs"/>
          <w:rtl/>
        </w:rPr>
        <w:t>רש"י על הפסוק בפרשה</w:t>
      </w:r>
    </w:p>
    <w:p w:rsidR="00472240" w:rsidRDefault="00472240" w:rsidP="00472240">
      <w:pPr>
        <w:pStyle w:val="ac"/>
        <w:rPr>
          <w:rFonts w:hint="cs"/>
          <w:rtl/>
        </w:rPr>
      </w:pPr>
      <w:r>
        <w:rPr>
          <w:rFonts w:hint="cs"/>
          <w:rtl/>
        </w:rPr>
        <w:t>ענו- שפל וסבלן.</w:t>
      </w:r>
      <w:r>
        <w:rPr>
          <w:rStyle w:val="a5"/>
          <w:rtl/>
        </w:rPr>
        <w:footnoteReference w:id="14"/>
      </w:r>
    </w:p>
    <w:p w:rsidR="00E75810" w:rsidRDefault="00E75810" w:rsidP="00227CD2">
      <w:pPr>
        <w:pStyle w:val="ab"/>
        <w:rPr>
          <w:rtl/>
        </w:rPr>
      </w:pPr>
      <w:r w:rsidRPr="00A267FF">
        <w:rPr>
          <w:rtl/>
        </w:rPr>
        <w:t>רמב"ן</w:t>
      </w:r>
      <w:r>
        <w:rPr>
          <w:rFonts w:cs="David"/>
          <w:rtl/>
        </w:rPr>
        <w:t xml:space="preserve"> </w:t>
      </w:r>
      <w:r w:rsidR="00227CD2">
        <w:rPr>
          <w:rFonts w:hint="cs"/>
          <w:rtl/>
        </w:rPr>
        <w:t>על הפסוק בפרשה</w:t>
      </w:r>
      <w:r>
        <w:rPr>
          <w:rFonts w:cs="David"/>
          <w:rtl/>
        </w:rPr>
        <w:t xml:space="preserve"> </w:t>
      </w:r>
    </w:p>
    <w:p w:rsidR="00227CD2" w:rsidRDefault="00E75810" w:rsidP="00A267FF">
      <w:pPr>
        <w:pStyle w:val="ac"/>
        <w:rPr>
          <w:rFonts w:hint="cs"/>
          <w:rtl/>
        </w:rPr>
      </w:pPr>
      <w:r>
        <w:rPr>
          <w:rtl/>
        </w:rPr>
        <w:t>וטעם והאיש משה ענו מאד - להגיד כי השם קנא לו בעבור ענותנותו, כי הוא לא יענה על ריב לעולם אף אם ידע. ור</w:t>
      </w:r>
      <w:r w:rsidR="00A267FF">
        <w:rPr>
          <w:rFonts w:hint="cs"/>
          <w:rtl/>
        </w:rPr>
        <w:t>בי אברהם</w:t>
      </w:r>
      <w:r>
        <w:rPr>
          <w:rtl/>
        </w:rPr>
        <w:t xml:space="preserve"> מפרש ואמר כי הוא לא היה מבקש גדולה על שום אדם, ולא יתגאה במעלתו כלל אף כי על אחיו, והם חוטאים שמדברים עליו ח</w:t>
      </w:r>
      <w:r w:rsidR="003153C7">
        <w:rPr>
          <w:rFonts w:hint="cs"/>
          <w:rtl/>
        </w:rPr>
        <w:t>י</w:t>
      </w:r>
      <w:r>
        <w:rPr>
          <w:rtl/>
        </w:rPr>
        <w:t>נם. אבל בספרי (בהעל</w:t>
      </w:r>
      <w:r w:rsidR="00A267FF">
        <w:rPr>
          <w:rFonts w:hint="cs"/>
          <w:rtl/>
        </w:rPr>
        <w:t>ו</w:t>
      </w:r>
      <w:r>
        <w:rPr>
          <w:rtl/>
        </w:rPr>
        <w:t>תך ק) רבי נתן אומר</w:t>
      </w:r>
      <w:r w:rsidR="00472240">
        <w:rPr>
          <w:rFonts w:hint="cs"/>
          <w:rtl/>
        </w:rPr>
        <w:t>:</w:t>
      </w:r>
      <w:r>
        <w:rPr>
          <w:rtl/>
        </w:rPr>
        <w:t xml:space="preserve"> אף בפניו של משה </w:t>
      </w:r>
      <w:r>
        <w:rPr>
          <w:rtl/>
        </w:rPr>
        <w:lastRenderedPageBreak/>
        <w:t>דברו בו</w:t>
      </w:r>
      <w:r w:rsidR="00472240">
        <w:rPr>
          <w:rFonts w:hint="cs"/>
          <w:rtl/>
        </w:rPr>
        <w:t>,</w:t>
      </w:r>
      <w:r>
        <w:rPr>
          <w:rtl/>
        </w:rPr>
        <w:t xml:space="preserve"> שנאמר</w:t>
      </w:r>
      <w:r w:rsidR="00472240">
        <w:rPr>
          <w:rFonts w:hint="cs"/>
          <w:rtl/>
        </w:rPr>
        <w:t>:</w:t>
      </w:r>
      <w:r>
        <w:rPr>
          <w:rtl/>
        </w:rPr>
        <w:t xml:space="preserve"> וישמע ה' והאיש משה עניו מאד,</w:t>
      </w:r>
      <w:r w:rsidR="00472240">
        <w:rPr>
          <w:rStyle w:val="a5"/>
          <w:rtl/>
        </w:rPr>
        <w:footnoteReference w:id="15"/>
      </w:r>
      <w:r>
        <w:rPr>
          <w:rtl/>
        </w:rPr>
        <w:t xml:space="preserve"> אלא שכבש משה על הדבר. יזכיר ענותנותו שסבל ולא ענם, והשם קנא לו</w:t>
      </w:r>
      <w:r w:rsidR="00227CD2">
        <w:rPr>
          <w:rFonts w:hint="cs"/>
          <w:rtl/>
        </w:rPr>
        <w:t>.</w:t>
      </w:r>
      <w:r w:rsidR="00472240">
        <w:rPr>
          <w:rStyle w:val="a5"/>
          <w:rtl/>
        </w:rPr>
        <w:footnoteReference w:id="16"/>
      </w:r>
    </w:p>
    <w:p w:rsidR="001629AE" w:rsidRDefault="001629AE" w:rsidP="001629AE">
      <w:pPr>
        <w:pStyle w:val="ab"/>
        <w:rPr>
          <w:rtl/>
        </w:rPr>
      </w:pPr>
      <w:r>
        <w:rPr>
          <w:rtl/>
        </w:rPr>
        <w:t xml:space="preserve">משנת רבי אליעזר פרשה י עמוד 183 </w:t>
      </w:r>
    </w:p>
    <w:p w:rsidR="001629AE" w:rsidRDefault="001629AE" w:rsidP="009E28BA">
      <w:pPr>
        <w:pStyle w:val="ac"/>
        <w:rPr>
          <w:rFonts w:hint="cs"/>
          <w:rtl/>
        </w:rPr>
      </w:pPr>
      <w:r>
        <w:rPr>
          <w:rtl/>
        </w:rPr>
        <w:t xml:space="preserve">גדולה היא הענוה, שבה נתגדל משה רבינו, </w:t>
      </w:r>
      <w:r w:rsidR="0020361D">
        <w:rPr>
          <w:rtl/>
        </w:rPr>
        <w:t>שנאמר</w:t>
      </w:r>
      <w:r w:rsidR="0020361D">
        <w:rPr>
          <w:rFonts w:hint="cs"/>
          <w:rtl/>
        </w:rPr>
        <w:t>:</w:t>
      </w:r>
      <w:r>
        <w:rPr>
          <w:rtl/>
        </w:rPr>
        <w:t xml:space="preserve"> </w:t>
      </w:r>
      <w:r w:rsidR="0020361D">
        <w:rPr>
          <w:rFonts w:hint="cs"/>
          <w:rtl/>
        </w:rPr>
        <w:t>"</w:t>
      </w:r>
      <w:r>
        <w:rPr>
          <w:rtl/>
        </w:rPr>
        <w:t>והאיש משה ענו מאד מכל האדם</w:t>
      </w:r>
      <w:r w:rsidR="0020361D">
        <w:rPr>
          <w:rFonts w:hint="cs"/>
          <w:rtl/>
        </w:rPr>
        <w:t>"</w:t>
      </w:r>
      <w:r>
        <w:rPr>
          <w:rtl/>
        </w:rPr>
        <w:t>.</w:t>
      </w:r>
      <w:r w:rsidR="00590245">
        <w:rPr>
          <w:rStyle w:val="a5"/>
          <w:rtl/>
        </w:rPr>
        <w:footnoteReference w:id="17"/>
      </w:r>
      <w:r>
        <w:rPr>
          <w:rtl/>
        </w:rPr>
        <w:t xml:space="preserve"> מה </w:t>
      </w:r>
      <w:r w:rsidR="009F4932">
        <w:rPr>
          <w:rtl/>
        </w:rPr>
        <w:t>תלמוד לומר</w:t>
      </w:r>
      <w:r>
        <w:rPr>
          <w:rtl/>
        </w:rPr>
        <w:t xml:space="preserve"> מכל האדם. אלו בני אדם עשויין שלש כתות. מהן בגדולת שמים, ומהן בגדולת המלכות, ומהן הדיוטות, ומשה רבי</w:t>
      </w:r>
      <w:r w:rsidR="00815F3A">
        <w:rPr>
          <w:rFonts w:hint="cs"/>
          <w:rtl/>
        </w:rPr>
        <w:t>נו</w:t>
      </w:r>
      <w:r>
        <w:rPr>
          <w:rtl/>
        </w:rPr>
        <w:t xml:space="preserve"> ראה עצמו בשלשתן, ובשלשתן היה ענו. בתח</w:t>
      </w:r>
      <w:r w:rsidR="00745660">
        <w:rPr>
          <w:rFonts w:hint="cs"/>
          <w:rtl/>
        </w:rPr>
        <w:t>י</w:t>
      </w:r>
      <w:r>
        <w:rPr>
          <w:rtl/>
        </w:rPr>
        <w:t>לה היה בגדולת המלכות, שהיה כבן בתו שלפרעה, ולא הניח ענותנותו, שנא</w:t>
      </w:r>
      <w:r w:rsidR="00815F3A">
        <w:rPr>
          <w:rFonts w:hint="cs"/>
          <w:rtl/>
        </w:rPr>
        <w:t>מר: "</w:t>
      </w:r>
      <w:r>
        <w:rPr>
          <w:rtl/>
        </w:rPr>
        <w:t>ויגדל משה ויצא אל אחיו וירא</w:t>
      </w:r>
      <w:r w:rsidR="00815F3A">
        <w:rPr>
          <w:rFonts w:hint="cs"/>
          <w:rtl/>
        </w:rPr>
        <w:t>"</w:t>
      </w:r>
      <w:r>
        <w:rPr>
          <w:rtl/>
        </w:rPr>
        <w:t xml:space="preserve">, מהוא </w:t>
      </w:r>
      <w:r w:rsidR="00815F3A">
        <w:rPr>
          <w:rFonts w:hint="cs"/>
          <w:rtl/>
        </w:rPr>
        <w:t>"</w:t>
      </w:r>
      <w:r>
        <w:rPr>
          <w:rtl/>
        </w:rPr>
        <w:t>וירא בסבלותם</w:t>
      </w:r>
      <w:r w:rsidR="00815F3A">
        <w:rPr>
          <w:rFonts w:hint="cs"/>
          <w:rtl/>
        </w:rPr>
        <w:t>"?</w:t>
      </w:r>
      <w:r>
        <w:rPr>
          <w:rtl/>
        </w:rPr>
        <w:t xml:space="preserve"> מלמד שהיה נושא עמהן בסבלותם. אמר, כדי שלא אוציא עצמי מצער הצ</w:t>
      </w:r>
      <w:r w:rsidR="00590245">
        <w:rPr>
          <w:rFonts w:hint="cs"/>
          <w:rtl/>
        </w:rPr>
        <w:t>י</w:t>
      </w:r>
      <w:r>
        <w:rPr>
          <w:rtl/>
        </w:rPr>
        <w:t>בור</w:t>
      </w:r>
      <w:r w:rsidR="003837E3">
        <w:rPr>
          <w:rFonts w:hint="cs"/>
          <w:rtl/>
        </w:rPr>
        <w:t xml:space="preserve"> ... </w:t>
      </w:r>
      <w:r>
        <w:rPr>
          <w:rtl/>
        </w:rPr>
        <w:t>ראה שהיו מטעינין את הזקן כבחור, את האשה כאיש, את הקטן כגדול, ועמד והשוה אותן, לפיכך זכה שתינתן פרשת ערכ</w:t>
      </w:r>
      <w:r w:rsidR="00815F3A">
        <w:rPr>
          <w:rFonts w:hint="cs"/>
          <w:rtl/>
        </w:rPr>
        <w:t>ין</w:t>
      </w:r>
      <w:r>
        <w:rPr>
          <w:rtl/>
        </w:rPr>
        <w:t xml:space="preserve"> על ידו, להבחין בין האשה לאיש, בין הזקן לבחור, בין הקטן לגדול. אף כשהיה במדין, בורח כהדיוט, לא הניח ענותנותו. ראה בנות יתרו מצטערות, ולא נתגאה מלעמוד ולדלות להן, והוא היה בנפשו כבן בתו שלמלך</w:t>
      </w:r>
      <w:r w:rsidR="00745660">
        <w:rPr>
          <w:rFonts w:hint="cs"/>
          <w:rtl/>
        </w:rPr>
        <w:t xml:space="preserve"> ..</w:t>
      </w:r>
      <w:r>
        <w:rPr>
          <w:rtl/>
        </w:rPr>
        <w:t>.</w:t>
      </w:r>
      <w:r w:rsidR="003837E3">
        <w:rPr>
          <w:rStyle w:val="a5"/>
          <w:rtl/>
        </w:rPr>
        <w:footnoteReference w:id="18"/>
      </w:r>
      <w:r>
        <w:rPr>
          <w:rtl/>
        </w:rPr>
        <w:t xml:space="preserve"> אף כשהיה בגדולת שמים, לא הניח ענותנותו, </w:t>
      </w:r>
      <w:r w:rsidR="0020361D">
        <w:rPr>
          <w:rtl/>
        </w:rPr>
        <w:t>שנאמר</w:t>
      </w:r>
      <w:r w:rsidR="00552DBA">
        <w:rPr>
          <w:rFonts w:hint="cs"/>
          <w:rtl/>
        </w:rPr>
        <w:t>:</w:t>
      </w:r>
      <w:r>
        <w:rPr>
          <w:rtl/>
        </w:rPr>
        <w:t xml:space="preserve"> </w:t>
      </w:r>
      <w:r w:rsidR="00552DBA">
        <w:rPr>
          <w:rFonts w:hint="cs"/>
          <w:rtl/>
        </w:rPr>
        <w:t>"</w:t>
      </w:r>
      <w:r>
        <w:rPr>
          <w:rtl/>
        </w:rPr>
        <w:t>וידי משה כבדים</w:t>
      </w:r>
      <w:r w:rsidR="00552DBA">
        <w:rPr>
          <w:rFonts w:hint="cs"/>
          <w:rtl/>
        </w:rPr>
        <w:t>"</w:t>
      </w:r>
      <w:r>
        <w:rPr>
          <w:rtl/>
        </w:rPr>
        <w:t>. וכי לא היה לו למשה רבינו כר אחת, או כסות אחת, או סדין אחד, שישב עליו</w:t>
      </w:r>
      <w:r w:rsidR="00552DBA">
        <w:rPr>
          <w:rFonts w:hint="cs"/>
          <w:rtl/>
        </w:rPr>
        <w:t>?</w:t>
      </w:r>
      <w:r>
        <w:rPr>
          <w:rtl/>
        </w:rPr>
        <w:t xml:space="preserve"> אלא כך אמ</w:t>
      </w:r>
      <w:r w:rsidR="00552DBA">
        <w:rPr>
          <w:rFonts w:hint="cs"/>
          <w:rtl/>
        </w:rPr>
        <w:t xml:space="preserve">ר: </w:t>
      </w:r>
      <w:r>
        <w:rPr>
          <w:rtl/>
        </w:rPr>
        <w:t>בזמן שהצ</w:t>
      </w:r>
      <w:r w:rsidR="00552DBA">
        <w:rPr>
          <w:rFonts w:hint="cs"/>
          <w:rtl/>
        </w:rPr>
        <w:t>י</w:t>
      </w:r>
      <w:r>
        <w:rPr>
          <w:rtl/>
        </w:rPr>
        <w:t>בור בצער, אף אני אהא עמהן בצער. לא נתגאה לומר כמלך אני.</w:t>
      </w:r>
      <w:r w:rsidR="00745660">
        <w:rPr>
          <w:rStyle w:val="a5"/>
          <w:rtl/>
        </w:rPr>
        <w:footnoteReference w:id="19"/>
      </w:r>
      <w:r>
        <w:rPr>
          <w:rtl/>
        </w:rPr>
        <w:t xml:space="preserve"> אלא אפ</w:t>
      </w:r>
      <w:r w:rsidR="00745660">
        <w:rPr>
          <w:rFonts w:hint="cs"/>
          <w:rtl/>
        </w:rPr>
        <w:t>י</w:t>
      </w:r>
      <w:r>
        <w:rPr>
          <w:rtl/>
        </w:rPr>
        <w:t>לו בשעת</w:t>
      </w:r>
      <w:r w:rsidRPr="0020651F">
        <w:rPr>
          <w:rtl/>
        </w:rPr>
        <w:t xml:space="preserve"> </w:t>
      </w:r>
      <w:r>
        <w:rPr>
          <w:rtl/>
        </w:rPr>
        <w:t>מחלוקת כת</w:t>
      </w:r>
      <w:r w:rsidR="00B95F31">
        <w:rPr>
          <w:rFonts w:hint="cs"/>
          <w:rtl/>
        </w:rPr>
        <w:t>וב</w:t>
      </w:r>
      <w:r>
        <w:rPr>
          <w:rtl/>
        </w:rPr>
        <w:t xml:space="preserve"> בו</w:t>
      </w:r>
      <w:r w:rsidR="00552DBA">
        <w:rPr>
          <w:rFonts w:hint="cs"/>
          <w:rtl/>
        </w:rPr>
        <w:t>:</w:t>
      </w:r>
      <w:r>
        <w:rPr>
          <w:rtl/>
        </w:rPr>
        <w:t xml:space="preserve"> </w:t>
      </w:r>
      <w:r w:rsidR="00552DBA">
        <w:rPr>
          <w:rFonts w:hint="cs"/>
          <w:rtl/>
        </w:rPr>
        <w:t>"</w:t>
      </w:r>
      <w:r>
        <w:rPr>
          <w:rtl/>
        </w:rPr>
        <w:t>ויקם משה וילך אל דתן ואבירם</w:t>
      </w:r>
      <w:r w:rsidR="00552DBA">
        <w:rPr>
          <w:rFonts w:hint="cs"/>
          <w:rtl/>
        </w:rPr>
        <w:t>"</w:t>
      </w:r>
      <w:r>
        <w:rPr>
          <w:rtl/>
        </w:rPr>
        <w:t>. לא נתגאה לומ</w:t>
      </w:r>
      <w:r w:rsidR="00552DBA">
        <w:rPr>
          <w:rFonts w:hint="cs"/>
          <w:rtl/>
        </w:rPr>
        <w:t xml:space="preserve">ר: </w:t>
      </w:r>
      <w:r>
        <w:rPr>
          <w:rtl/>
        </w:rPr>
        <w:t xml:space="preserve">אלו חולקים על </w:t>
      </w:r>
      <w:r w:rsidR="009F4932">
        <w:rPr>
          <w:rtl/>
        </w:rPr>
        <w:t>הקב"ה</w:t>
      </w:r>
      <w:r>
        <w:rPr>
          <w:rtl/>
        </w:rPr>
        <w:t>, ואני הולך אחריהן</w:t>
      </w:r>
      <w:r w:rsidR="00552DBA">
        <w:rPr>
          <w:rFonts w:hint="cs"/>
          <w:rtl/>
        </w:rPr>
        <w:t>?</w:t>
      </w:r>
      <w:r>
        <w:rPr>
          <w:rtl/>
        </w:rPr>
        <w:t xml:space="preserve"> אלא כל דבריו היו ענוה.</w:t>
      </w:r>
      <w:r w:rsidR="00552DBA">
        <w:rPr>
          <w:rStyle w:val="a5"/>
          <w:rtl/>
        </w:rPr>
        <w:footnoteReference w:id="20"/>
      </w:r>
      <w:r>
        <w:rPr>
          <w:rtl/>
        </w:rPr>
        <w:t xml:space="preserve"> וכן את מוצא כשנתנבאו אלדד ומידד, מה יהושע אומ</w:t>
      </w:r>
      <w:r w:rsidR="00815F3A">
        <w:rPr>
          <w:rFonts w:hint="cs"/>
          <w:rtl/>
        </w:rPr>
        <w:t>ר: "</w:t>
      </w:r>
      <w:r>
        <w:rPr>
          <w:rtl/>
        </w:rPr>
        <w:t xml:space="preserve">ויען יהושע </w:t>
      </w:r>
      <w:smartTag w:uri="urn:schemas-microsoft-com:office:smarttags" w:element="PersonName">
        <w:smartTagPr>
          <w:attr w:name="ProductID" w:val="בן בן נון"/>
        </w:smartTagPr>
        <w:r>
          <w:rPr>
            <w:rtl/>
          </w:rPr>
          <w:t>בן בן נון</w:t>
        </w:r>
      </w:smartTag>
      <w:r>
        <w:rPr>
          <w:rtl/>
        </w:rPr>
        <w:t xml:space="preserve"> משרת משה מבח</w:t>
      </w:r>
      <w:r w:rsidR="00815F3A">
        <w:rPr>
          <w:rFonts w:hint="cs"/>
          <w:rtl/>
        </w:rPr>
        <w:t>ו</w:t>
      </w:r>
      <w:r>
        <w:rPr>
          <w:rtl/>
        </w:rPr>
        <w:t>ריו, אדני משה כלאם</w:t>
      </w:r>
      <w:r w:rsidR="00815F3A">
        <w:rPr>
          <w:rFonts w:hint="cs"/>
          <w:rtl/>
        </w:rPr>
        <w:t>"</w:t>
      </w:r>
      <w:r>
        <w:rPr>
          <w:rtl/>
        </w:rPr>
        <w:t>. אמ</w:t>
      </w:r>
      <w:r w:rsidR="00815F3A">
        <w:rPr>
          <w:rFonts w:hint="cs"/>
          <w:rtl/>
        </w:rPr>
        <w:t>ר: "</w:t>
      </w:r>
      <w:r>
        <w:rPr>
          <w:rtl/>
        </w:rPr>
        <w:t>המקנא אתה לי</w:t>
      </w:r>
      <w:r w:rsidR="00815F3A">
        <w:rPr>
          <w:rFonts w:hint="cs"/>
          <w:rtl/>
        </w:rPr>
        <w:t>?"</w:t>
      </w:r>
      <w:r>
        <w:rPr>
          <w:rtl/>
        </w:rPr>
        <w:t>. אמ</w:t>
      </w:r>
      <w:r w:rsidR="00815F3A">
        <w:rPr>
          <w:rFonts w:hint="cs"/>
          <w:rtl/>
        </w:rPr>
        <w:t>ר</w:t>
      </w:r>
      <w:r>
        <w:rPr>
          <w:rtl/>
        </w:rPr>
        <w:t xml:space="preserve"> לו, ומי נותן למחר כל עם </w:t>
      </w:r>
      <w:r w:rsidR="00617A01">
        <w:rPr>
          <w:rFonts w:hint="cs"/>
          <w:rtl/>
        </w:rPr>
        <w:t>ה'</w:t>
      </w:r>
      <w:r>
        <w:rPr>
          <w:rtl/>
        </w:rPr>
        <w:t xml:space="preserve"> נביאים, ואפ</w:t>
      </w:r>
      <w:r w:rsidR="00815F3A">
        <w:rPr>
          <w:rFonts w:hint="cs"/>
          <w:rtl/>
        </w:rPr>
        <w:t>י</w:t>
      </w:r>
      <w:r>
        <w:rPr>
          <w:rtl/>
        </w:rPr>
        <w:t>לו העבדים והשפחות השומרין את המצות, ואתה מבקש שלא יהיה נביא אלא אני</w:t>
      </w:r>
      <w:r w:rsidR="009E28BA">
        <w:rPr>
          <w:rFonts w:hint="cs"/>
          <w:rtl/>
        </w:rPr>
        <w:t>?</w:t>
      </w:r>
      <w:r>
        <w:rPr>
          <w:rtl/>
        </w:rPr>
        <w:t xml:space="preserve"> אני הוא שבקשתי שיהיו השבעים זקנים האלו נביאים, </w:t>
      </w:r>
      <w:r w:rsidR="0020361D">
        <w:rPr>
          <w:rtl/>
        </w:rPr>
        <w:t>שנאמר</w:t>
      </w:r>
      <w:r w:rsidR="009E28BA">
        <w:rPr>
          <w:rFonts w:hint="cs"/>
          <w:rtl/>
        </w:rPr>
        <w:t>:</w:t>
      </w:r>
      <w:r>
        <w:rPr>
          <w:rtl/>
        </w:rPr>
        <w:t xml:space="preserve"> לא אוכל לבדי</w:t>
      </w:r>
      <w:r w:rsidR="009E28BA">
        <w:rPr>
          <w:rFonts w:hint="cs"/>
          <w:rtl/>
        </w:rPr>
        <w:t>.</w:t>
      </w:r>
      <w:r w:rsidR="009E28BA">
        <w:rPr>
          <w:rStyle w:val="a5"/>
          <w:rtl/>
        </w:rPr>
        <w:footnoteReference w:id="21"/>
      </w:r>
      <w:r>
        <w:rPr>
          <w:rtl/>
        </w:rPr>
        <w:t xml:space="preserve"> ולא עוד, אלא מתח</w:t>
      </w:r>
      <w:r w:rsidR="009E28BA">
        <w:rPr>
          <w:rFonts w:hint="cs"/>
          <w:rtl/>
        </w:rPr>
        <w:t>י</w:t>
      </w:r>
      <w:r>
        <w:rPr>
          <w:rtl/>
        </w:rPr>
        <w:t xml:space="preserve">לה הייתי בורח מן השררה, </w:t>
      </w:r>
      <w:r w:rsidR="0020361D">
        <w:rPr>
          <w:rtl/>
        </w:rPr>
        <w:t>שנאמר</w:t>
      </w:r>
      <w:r>
        <w:rPr>
          <w:rtl/>
        </w:rPr>
        <w:t xml:space="preserve"> בי אדני שלח נא ביד תשלח.</w:t>
      </w:r>
      <w:r w:rsidR="00590245">
        <w:rPr>
          <w:rStyle w:val="a5"/>
          <w:rtl/>
        </w:rPr>
        <w:footnoteReference w:id="22"/>
      </w:r>
    </w:p>
    <w:p w:rsidR="006D38E4" w:rsidRDefault="006D38E4">
      <w:pPr>
        <w:pStyle w:val="ad"/>
        <w:spacing w:before="120"/>
        <w:rPr>
          <w:rtl/>
        </w:rPr>
      </w:pPr>
      <w:r>
        <w:rPr>
          <w:rtl/>
        </w:rPr>
        <w:t xml:space="preserve">שבת שלום </w:t>
      </w:r>
    </w:p>
    <w:p w:rsidR="006D38E4" w:rsidRDefault="006D38E4">
      <w:pPr>
        <w:pStyle w:val="ad"/>
        <w:rPr>
          <w:rFonts w:hint="cs"/>
          <w:rtl/>
        </w:rPr>
      </w:pPr>
      <w:r>
        <w:rPr>
          <w:rtl/>
        </w:rPr>
        <w:t>מחלקי המים</w:t>
      </w:r>
    </w:p>
    <w:p w:rsidR="006D38E4" w:rsidRDefault="006D38E4" w:rsidP="00C73EDF">
      <w:pPr>
        <w:pStyle w:val="a3"/>
        <w:rPr>
          <w:rFonts w:hint="cs"/>
          <w:rtl/>
        </w:rPr>
      </w:pPr>
    </w:p>
    <w:sectPr w:rsidR="006D38E4" w:rsidSect="00D4456B">
      <w:headerReference w:type="default" r:id="rId8"/>
      <w:footerReference w:type="default" r:id="rId9"/>
      <w:headerReference w:type="first" r:id="rId10"/>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57" w:rsidRDefault="00922E57" w:rsidP="006D38E4">
      <w:pPr>
        <w:pStyle w:val="a6"/>
      </w:pPr>
      <w:r>
        <w:separator/>
      </w:r>
    </w:p>
  </w:endnote>
  <w:endnote w:type="continuationSeparator" w:id="0">
    <w:p w:rsidR="00922E57" w:rsidRDefault="00922E57"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81" w:rsidRPr="00F8747C" w:rsidRDefault="00676981"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81DA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81DA8">
      <w:rPr>
        <w:rStyle w:val="af"/>
        <w:noProof/>
        <w:rtl/>
      </w:rPr>
      <w:t>4</w:t>
    </w:r>
    <w:r w:rsidRPr="00F8747C">
      <w:rPr>
        <w:rStyle w:val="af"/>
      </w:rPr>
      <w:fldChar w:fldCharType="end"/>
    </w:r>
  </w:p>
  <w:p w:rsidR="00676981" w:rsidRDefault="00676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57" w:rsidRDefault="00922E57">
      <w:r>
        <w:separator/>
      </w:r>
    </w:p>
  </w:footnote>
  <w:footnote w:type="continuationSeparator" w:id="0">
    <w:p w:rsidR="00922E57" w:rsidRDefault="00922E57" w:rsidP="006D38E4">
      <w:pPr>
        <w:pStyle w:val="a6"/>
      </w:pPr>
      <w:r>
        <w:continuationSeparator/>
      </w:r>
    </w:p>
  </w:footnote>
  <w:footnote w:id="1">
    <w:p w:rsidR="007C45D3" w:rsidRDefault="007C45D3" w:rsidP="007C45D3">
      <w:pPr>
        <w:pStyle w:val="a3"/>
        <w:rPr>
          <w:rFonts w:hint="cs"/>
          <w:rtl/>
        </w:rPr>
      </w:pPr>
      <w:r>
        <w:rPr>
          <w:rStyle w:val="a5"/>
        </w:rPr>
        <w:footnoteRef/>
      </w:r>
      <w:r>
        <w:rPr>
          <w:rtl/>
        </w:rPr>
        <w:t xml:space="preserve"> </w:t>
      </w:r>
      <w:r>
        <w:rPr>
          <w:rFonts w:hint="cs"/>
          <w:rtl/>
        </w:rPr>
        <w:t>פסוק זה נאמר אגב "פרשת מרים ואהרון" שדברו סרה במשה בהקשר עם האשה הכושית אשר לקח וערערו על עליונות נבואתו. ודווקא כאן, בפרשה זו מוזכרת ענוותנותו של משה בה נרצה לדון (בקצרה) הפעם.</w:t>
      </w:r>
    </w:p>
  </w:footnote>
  <w:footnote w:id="2">
    <w:p w:rsidR="00A17987" w:rsidRDefault="00A17987">
      <w:pPr>
        <w:pStyle w:val="a3"/>
        <w:rPr>
          <w:rFonts w:hint="cs"/>
          <w:rtl/>
        </w:rPr>
      </w:pPr>
      <w:r>
        <w:rPr>
          <w:rStyle w:val="a5"/>
        </w:rPr>
        <w:footnoteRef/>
      </w:r>
      <w:r>
        <w:rPr>
          <w:rtl/>
        </w:rPr>
        <w:t xml:space="preserve"> </w:t>
      </w:r>
      <w:r>
        <w:rPr>
          <w:rFonts w:hint="cs"/>
          <w:rtl/>
        </w:rPr>
        <w:t xml:space="preserve">"המפורסמות אינן צריכות ראייה" (ביטוי מאוחר, לא של חז"ל, ראה למשל פירוש כלי יקר שמות כ יג וכן פירוש מהרש"א נדה לא ע"ב), ואע"פ כן, עדות התורה על ענוותנותו של משה היא למעליותא ולא לגריעותא, אומר המדרש. ומדגיש, כך נראה, גם את עצם האמירה של "המספר" </w:t>
      </w:r>
      <w:r>
        <w:rPr>
          <w:rtl/>
        </w:rPr>
        <w:t>–</w:t>
      </w:r>
      <w:r>
        <w:rPr>
          <w:rFonts w:hint="cs"/>
          <w:rtl/>
        </w:rPr>
        <w:t xml:space="preserve"> משפט כללי שנאמר כעובדה ידועה ומוכרת. והיכן למד משה את הענווה? מבטן אמו? בבית פרעה? בסנה? במעמד הר סיני? במהלך הנהגת עם ישראל, צעד אחר צעד?</w:t>
      </w:r>
    </w:p>
  </w:footnote>
  <w:footnote w:id="3">
    <w:p w:rsidR="0004349A" w:rsidRDefault="0004349A" w:rsidP="004C7DC6">
      <w:pPr>
        <w:pStyle w:val="a3"/>
        <w:rPr>
          <w:rFonts w:hint="cs"/>
        </w:rPr>
      </w:pPr>
      <w:r>
        <w:rPr>
          <w:rStyle w:val="a5"/>
        </w:rPr>
        <w:footnoteRef/>
      </w:r>
      <w:r>
        <w:rPr>
          <w:rtl/>
        </w:rPr>
        <w:t xml:space="preserve"> </w:t>
      </w:r>
      <w:r>
        <w:rPr>
          <w:rFonts w:hint="cs"/>
          <w:rtl/>
        </w:rPr>
        <w:t>אפשר שאכן בסנה, במדבר, ברעיית הצאן למד משה לראשונה את הענווה ומיד מימש אותה כאשר סירב לשליחות. אך להלן נראה שמדת הענווה הייתה במשה כבר קודם לכן, כשיצא לראות בסבלות בני ישראל. האם בבית פרעה למד להיות ענו? מדעת עצמו כאברהם? ועכ"פ, כשחזר לפרעה בציווי שלח את עמי גם נהג בענוה וחלק כבוד למלכות (</w:t>
      </w:r>
      <w:r>
        <w:rPr>
          <w:rtl/>
        </w:rPr>
        <w:t>שכל טוב (בובר) שמות פרק יב</w:t>
      </w:r>
      <w:r>
        <w:rPr>
          <w:rFonts w:hint="cs"/>
          <w:rtl/>
        </w:rPr>
        <w:t xml:space="preserve">, ראה דברינו </w:t>
      </w:r>
      <w:hyperlink r:id="rId1" w:history="1">
        <w:r w:rsidRPr="004C7DC6">
          <w:rPr>
            <w:rStyle w:val="Hyperlink"/>
            <w:rFonts w:hint="cs"/>
            <w:rtl/>
          </w:rPr>
          <w:t>לחלוק כבוד למלכות</w:t>
        </w:r>
      </w:hyperlink>
      <w:r>
        <w:rPr>
          <w:rFonts w:hint="cs"/>
          <w:rtl/>
        </w:rPr>
        <w:t xml:space="preserve"> בפרשת וארא</w:t>
      </w:r>
      <w:r w:rsidR="00B048E8">
        <w:rPr>
          <w:rFonts w:hint="cs"/>
          <w:rtl/>
        </w:rPr>
        <w:t>)</w:t>
      </w:r>
      <w:r>
        <w:rPr>
          <w:rFonts w:hint="cs"/>
          <w:rtl/>
        </w:rPr>
        <w:t>. ואם נחזור לסנה, שהוא 'קדימון' למעמד הר סיני, ראה כל המדרשים על הפסוק בתהלים יח לו: "</w:t>
      </w:r>
      <w:r>
        <w:rPr>
          <w:rtl/>
        </w:rPr>
        <w:t>וְעַנְוַתְךָ תַרְבֵּנִי</w:t>
      </w:r>
      <w:r>
        <w:rPr>
          <w:rFonts w:hint="cs"/>
          <w:rtl/>
        </w:rPr>
        <w:t>" המשבחים את ענוותנותו של הקב"ה כשבא ליתן תורה לישראל (שמות רבה מא ד ורבים אחרים). נראה שתחנות ומורים רבים היו לו למשה ללימוד מדת הענווה</w:t>
      </w:r>
      <w:r w:rsidR="004C7DC6">
        <w:rPr>
          <w:rFonts w:hint="cs"/>
          <w:rtl/>
        </w:rPr>
        <w:t xml:space="preserve"> ואולי כאמור מדעתו ומעצמו כאברהם וכלשון מדרש ילקוט שמעוני </w:t>
      </w:r>
      <w:r w:rsidR="004C7DC6">
        <w:rPr>
          <w:rtl/>
        </w:rPr>
        <w:t>פרשת שלח רמז תשמג</w:t>
      </w:r>
      <w:r w:rsidR="004C7DC6">
        <w:rPr>
          <w:rFonts w:hint="cs"/>
          <w:rtl/>
        </w:rPr>
        <w:t>: "</w:t>
      </w:r>
      <w:r w:rsidR="004C7DC6">
        <w:rPr>
          <w:rtl/>
        </w:rPr>
        <w:t>משה תפס את הענוה</w:t>
      </w:r>
      <w:r w:rsidR="004C7DC6">
        <w:rPr>
          <w:rFonts w:hint="cs"/>
          <w:rtl/>
        </w:rPr>
        <w:t>".</w:t>
      </w:r>
    </w:p>
  </w:footnote>
  <w:footnote w:id="4">
    <w:p w:rsidR="00945F4D" w:rsidRDefault="00945F4D" w:rsidP="00EF6C9F">
      <w:pPr>
        <w:pStyle w:val="a3"/>
        <w:rPr>
          <w:rFonts w:hint="cs"/>
          <w:rtl/>
        </w:rPr>
      </w:pPr>
      <w:r>
        <w:rPr>
          <w:rStyle w:val="a5"/>
        </w:rPr>
        <w:footnoteRef/>
      </w:r>
      <w:r>
        <w:rPr>
          <w:rtl/>
        </w:rPr>
        <w:t xml:space="preserve"> </w:t>
      </w:r>
      <w:r>
        <w:rPr>
          <w:rFonts w:hint="cs"/>
          <w:rtl/>
        </w:rPr>
        <w:t xml:space="preserve">ועדיין היה קטן יחסית לעוג, כמסופר בדברים רבה א כד, אך גבר עליו כאשר קפץ עשר אמות ולקח בידו גרזן שאורכו עשר אמות והצליח להגיע לקרסוליו של עוג ולהורגו, כמסופר בגמרא ברכות נד ע"ב. ובגמרא </w:t>
      </w:r>
      <w:r>
        <w:rPr>
          <w:rtl/>
        </w:rPr>
        <w:t>בכורות מד ע</w:t>
      </w:r>
      <w:r>
        <w:rPr>
          <w:rFonts w:hint="cs"/>
          <w:rtl/>
        </w:rPr>
        <w:t>"א לא אהבו גם גודל זה של משה עד שאמרו: "</w:t>
      </w:r>
      <w:r>
        <w:rPr>
          <w:rtl/>
        </w:rPr>
        <w:t>אם כן עשיתו למשה רבינו בעל מום</w:t>
      </w:r>
      <w:r>
        <w:rPr>
          <w:rFonts w:hint="cs"/>
          <w:rtl/>
        </w:rPr>
        <w:t xml:space="preserve">". </w:t>
      </w:r>
      <w:r w:rsidR="00EF6C9F">
        <w:rPr>
          <w:rFonts w:hint="cs"/>
          <w:rtl/>
        </w:rPr>
        <w:t xml:space="preserve">כך או כך, </w:t>
      </w:r>
      <w:r>
        <w:rPr>
          <w:rFonts w:hint="cs"/>
          <w:rtl/>
        </w:rPr>
        <w:t>כאן הכוונה רק שענוותנותו לא באה מחולשה, גם לא פיסית.</w:t>
      </w:r>
      <w:r w:rsidR="00815F3A">
        <w:rPr>
          <w:rFonts w:hint="cs"/>
          <w:rtl/>
        </w:rPr>
        <w:t xml:space="preserve"> </w:t>
      </w:r>
      <w:r w:rsidR="00EF6C9F">
        <w:rPr>
          <w:rFonts w:hint="cs"/>
          <w:rtl/>
        </w:rPr>
        <w:t xml:space="preserve">ראה </w:t>
      </w:r>
      <w:r w:rsidR="00EF6C9F">
        <w:rPr>
          <w:rtl/>
        </w:rPr>
        <w:t>ספרי זוטא פרק יב</w:t>
      </w:r>
      <w:r w:rsidR="00EF6C9F">
        <w:rPr>
          <w:rFonts w:hint="cs"/>
          <w:rtl/>
        </w:rPr>
        <w:t>: "</w:t>
      </w:r>
      <w:r w:rsidR="00EF6C9F">
        <w:rPr>
          <w:rtl/>
        </w:rPr>
        <w:t>והאיש משה עניו מאד מלמד שהיה גבור בענוה וכך היה גבור בגבורה</w:t>
      </w:r>
      <w:r w:rsidR="00EF6C9F">
        <w:rPr>
          <w:rFonts w:hint="cs"/>
          <w:rtl/>
        </w:rPr>
        <w:t>". ו</w:t>
      </w:r>
      <w:r w:rsidR="00815F3A">
        <w:rPr>
          <w:rFonts w:hint="cs"/>
          <w:rtl/>
        </w:rPr>
        <w:t xml:space="preserve">ראה גם </w:t>
      </w:r>
      <w:r w:rsidR="00815F3A">
        <w:rPr>
          <w:rtl/>
        </w:rPr>
        <w:t>ילקוט שמעוני תורה פרשת כי תשא רמז שצו</w:t>
      </w:r>
      <w:r w:rsidR="00815F3A">
        <w:rPr>
          <w:rFonts w:hint="cs"/>
          <w:rtl/>
        </w:rPr>
        <w:t>: "</w:t>
      </w:r>
      <w:r w:rsidR="00815F3A">
        <w:rPr>
          <w:rtl/>
        </w:rPr>
        <w:t>אמר רבי יוחנן</w:t>
      </w:r>
      <w:r w:rsidR="00815F3A">
        <w:rPr>
          <w:rFonts w:hint="cs"/>
          <w:rtl/>
        </w:rPr>
        <w:t>:</w:t>
      </w:r>
      <w:r w:rsidR="00815F3A">
        <w:rPr>
          <w:rtl/>
        </w:rPr>
        <w:t xml:space="preserve"> אין </w:t>
      </w:r>
      <w:r w:rsidR="00815F3A">
        <w:rPr>
          <w:rFonts w:hint="cs"/>
          <w:rtl/>
        </w:rPr>
        <w:t>הקב"ה</w:t>
      </w:r>
      <w:r w:rsidR="00815F3A">
        <w:rPr>
          <w:rtl/>
        </w:rPr>
        <w:t xml:space="preserve"> משרה שכינתו אלא על גבור ועשיר וחכם ועניו וכולן ממשה</w:t>
      </w:r>
      <w:r w:rsidR="00815F3A">
        <w:rPr>
          <w:rFonts w:hint="cs"/>
          <w:rtl/>
        </w:rPr>
        <w:t>:</w:t>
      </w:r>
      <w:r w:rsidR="00815F3A">
        <w:rPr>
          <w:rtl/>
        </w:rPr>
        <w:t xml:space="preserve"> גבור דכתיב ואתפוש בשני הלוחות וגו' ואשברם לעיניכם, ותניא הלוחות ארכן ו' ורחבן ו', עשיר דכתיב פסל לך, חכם רב ושמואל דאמרי תרוייהו נ' שערי בינה נמסרו למשה חסר אחת שנאמר ותחסרהו מעט מאלהים עניו דכתיב והאיש משה ענו מאד</w:t>
      </w:r>
      <w:r w:rsidR="00815F3A">
        <w:rPr>
          <w:rFonts w:hint="cs"/>
          <w:rtl/>
        </w:rPr>
        <w:t>".</w:t>
      </w:r>
    </w:p>
  </w:footnote>
  <w:footnote w:id="5">
    <w:p w:rsidR="000D32DD" w:rsidRDefault="000D32DD" w:rsidP="001F09EE">
      <w:pPr>
        <w:pStyle w:val="a3"/>
        <w:rPr>
          <w:rFonts w:hint="cs"/>
          <w:rtl/>
        </w:rPr>
      </w:pPr>
      <w:r>
        <w:rPr>
          <w:rStyle w:val="a5"/>
        </w:rPr>
        <w:footnoteRef/>
      </w:r>
      <w:r>
        <w:rPr>
          <w:rtl/>
        </w:rPr>
        <w:t xml:space="preserve"> </w:t>
      </w:r>
      <w:r>
        <w:rPr>
          <w:rFonts w:hint="cs"/>
          <w:rtl/>
        </w:rPr>
        <w:t xml:space="preserve">וכן הוא בספרי זוטא פרק יב, אך באמת לא ברור במה ענוותנותו של משה פגומה מול "דורות הראשונים", מול אברהם שאמר "ואנכי עפר ואפר"? ואולי </w:t>
      </w:r>
      <w:r w:rsidR="004C7DC6">
        <w:rPr>
          <w:rFonts w:hint="cs"/>
          <w:rtl/>
        </w:rPr>
        <w:t xml:space="preserve">כבר </w:t>
      </w:r>
      <w:r>
        <w:rPr>
          <w:rFonts w:hint="cs"/>
          <w:rtl/>
        </w:rPr>
        <w:t xml:space="preserve">יש כאן ביקורת על קפדנותו של משה בחטא מי מריבה, שם לכאורה נעלמה ענוותנותו. ראה </w:t>
      </w:r>
      <w:r>
        <w:rPr>
          <w:rtl/>
        </w:rPr>
        <w:t>ילקוט שמעוני פרשת ואתחנן רמז תתיג</w:t>
      </w:r>
      <w:r>
        <w:rPr>
          <w:rFonts w:hint="cs"/>
          <w:rtl/>
        </w:rPr>
        <w:t>: "</w:t>
      </w:r>
      <w:r>
        <w:rPr>
          <w:rtl/>
        </w:rPr>
        <w:t>ז</w:t>
      </w:r>
      <w:r w:rsidR="004C7DC6">
        <w:rPr>
          <w:rFonts w:hint="cs"/>
          <w:rtl/>
        </w:rPr>
        <w:t>ה שאומר הכתוב:</w:t>
      </w:r>
      <w:r>
        <w:rPr>
          <w:rtl/>
        </w:rPr>
        <w:t xml:space="preserve"> בתוכחות על עון יסרת איש </w:t>
      </w:r>
      <w:r>
        <w:rPr>
          <w:rFonts w:hint="cs"/>
          <w:rtl/>
        </w:rPr>
        <w:t xml:space="preserve">- </w:t>
      </w:r>
      <w:r>
        <w:rPr>
          <w:rtl/>
        </w:rPr>
        <w:t>זה משה והאיש משה ענו מאד</w:t>
      </w:r>
      <w:r w:rsidR="004C7DC6">
        <w:rPr>
          <w:rFonts w:hint="cs"/>
          <w:rtl/>
        </w:rPr>
        <w:t>,</w:t>
      </w:r>
      <w:r>
        <w:rPr>
          <w:rtl/>
        </w:rPr>
        <w:t xml:space="preserve"> שנתיסר על שהוכיח שמעו נא המורים</w:t>
      </w:r>
      <w:r>
        <w:rPr>
          <w:rFonts w:hint="cs"/>
          <w:rtl/>
        </w:rPr>
        <w:t>". ושם ב</w:t>
      </w:r>
      <w:r>
        <w:rPr>
          <w:rtl/>
        </w:rPr>
        <w:t>רמז תתכ</w:t>
      </w:r>
      <w:r w:rsidR="004C7DC6">
        <w:rPr>
          <w:rFonts w:hint="cs"/>
          <w:rtl/>
        </w:rPr>
        <w:t xml:space="preserve"> </w:t>
      </w:r>
      <w:r w:rsidR="001F09EE">
        <w:rPr>
          <w:rFonts w:hint="cs"/>
          <w:rtl/>
        </w:rPr>
        <w:t>ת</w:t>
      </w:r>
      <w:r w:rsidR="004C7DC6">
        <w:rPr>
          <w:rFonts w:hint="cs"/>
          <w:rtl/>
        </w:rPr>
        <w:t>חינת משה להיכנס לארץ</w:t>
      </w:r>
      <w:r>
        <w:rPr>
          <w:rFonts w:hint="cs"/>
          <w:rtl/>
        </w:rPr>
        <w:t>: "</w:t>
      </w:r>
      <w:r>
        <w:rPr>
          <w:rtl/>
        </w:rPr>
        <w:t>רבי אלעזר אומר</w:t>
      </w:r>
      <w:r>
        <w:rPr>
          <w:rFonts w:hint="cs"/>
          <w:rtl/>
        </w:rPr>
        <w:t>:</w:t>
      </w:r>
      <w:r>
        <w:rPr>
          <w:rtl/>
        </w:rPr>
        <w:t xml:space="preserve"> א</w:t>
      </w:r>
      <w:r>
        <w:rPr>
          <w:rFonts w:hint="cs"/>
          <w:rtl/>
        </w:rPr>
        <w:t>י</w:t>
      </w:r>
      <w:r>
        <w:rPr>
          <w:rtl/>
        </w:rPr>
        <w:t>לו קדמו מעשים של משה לתפלתו לא היה נענש, רבי שמעון אומר אפילו קדמו מעשיו לתפלתו היה נענש, אדם שהעיד עליו המקום והאיש משה ענו מאד</w:t>
      </w:r>
      <w:r>
        <w:rPr>
          <w:rFonts w:hint="cs"/>
          <w:rtl/>
        </w:rPr>
        <w:t>.</w:t>
      </w:r>
      <w:r>
        <w:rPr>
          <w:rtl/>
        </w:rPr>
        <w:t xml:space="preserve"> היה לו להקפיד כנגד כל ישראל</w:t>
      </w:r>
      <w:r>
        <w:rPr>
          <w:rFonts w:hint="cs"/>
          <w:rtl/>
        </w:rPr>
        <w:t xml:space="preserve">?" </w:t>
      </w:r>
      <w:r w:rsidR="001F09EE">
        <w:rPr>
          <w:rFonts w:hint="cs"/>
          <w:rtl/>
        </w:rPr>
        <w:t xml:space="preserve">ואולי חמורים מכולם דברי </w:t>
      </w:r>
      <w:r w:rsidR="001F09EE">
        <w:rPr>
          <w:rtl/>
        </w:rPr>
        <w:t>מדרש תנחומא פרשת וישב סימן ד</w:t>
      </w:r>
      <w:r w:rsidR="001F09EE">
        <w:rPr>
          <w:rFonts w:hint="cs"/>
          <w:rtl/>
        </w:rPr>
        <w:t>: " ...</w:t>
      </w:r>
      <w:r w:rsidR="001F09EE">
        <w:rPr>
          <w:rtl/>
        </w:rPr>
        <w:t xml:space="preserve"> וכן אתה מוצא שא"ל </w:t>
      </w:r>
      <w:r w:rsidR="001F09EE">
        <w:rPr>
          <w:rFonts w:hint="cs"/>
          <w:rtl/>
        </w:rPr>
        <w:t xml:space="preserve">הקב"ה </w:t>
      </w:r>
      <w:r w:rsidR="001F09EE">
        <w:rPr>
          <w:rtl/>
        </w:rPr>
        <w:t>למשה (דברים א) אם יראה איש באנשים האלה הדור הרע הזה את הארץ הטובה וגו', איש זה משה דכתיב (במדבר יב) והאיש משה ענו</w:t>
      </w:r>
      <w:r w:rsidR="001F09EE">
        <w:rPr>
          <w:rFonts w:hint="cs"/>
          <w:rtl/>
        </w:rPr>
        <w:t>"</w:t>
      </w:r>
      <w:r w:rsidR="001F09EE">
        <w:rPr>
          <w:rtl/>
        </w:rPr>
        <w:t xml:space="preserve">. </w:t>
      </w:r>
      <w:r w:rsidR="001F09EE">
        <w:rPr>
          <w:rFonts w:hint="cs"/>
          <w:rtl/>
        </w:rPr>
        <w:t>משה</w:t>
      </w:r>
      <w:r w:rsidR="001C79C3">
        <w:rPr>
          <w:rFonts w:hint="cs"/>
          <w:rtl/>
        </w:rPr>
        <w:t xml:space="preserve"> נכלל </w:t>
      </w:r>
      <w:r w:rsidR="001F09EE">
        <w:rPr>
          <w:rFonts w:hint="cs"/>
          <w:rtl/>
        </w:rPr>
        <w:t>בתוך דור מתי המדבר</w:t>
      </w:r>
      <w:r w:rsidR="001C79C3">
        <w:rPr>
          <w:rFonts w:hint="cs"/>
          <w:rtl/>
        </w:rPr>
        <w:t>: "הדור הרע הזה"</w:t>
      </w:r>
      <w:r w:rsidR="001F09EE">
        <w:rPr>
          <w:rFonts w:hint="cs"/>
          <w:rtl/>
        </w:rPr>
        <w:t xml:space="preserve">. </w:t>
      </w:r>
      <w:r>
        <w:rPr>
          <w:rFonts w:hint="cs"/>
          <w:rtl/>
        </w:rPr>
        <w:t xml:space="preserve">ועכ"פ, </w:t>
      </w:r>
      <w:r w:rsidR="004C7DC6">
        <w:rPr>
          <w:rFonts w:hint="cs"/>
          <w:rtl/>
        </w:rPr>
        <w:t>ה</w:t>
      </w:r>
      <w:r>
        <w:rPr>
          <w:rFonts w:hint="cs"/>
          <w:rtl/>
        </w:rPr>
        <w:t>מדרש שלנו, באבות דרבי נתן מסיים שם: "</w:t>
      </w:r>
      <w:r>
        <w:rPr>
          <w:rtl/>
        </w:rPr>
        <w:t>ג' מיני מוכי שחין נבראו בעולם</w:t>
      </w:r>
      <w:r>
        <w:rPr>
          <w:rFonts w:hint="cs"/>
          <w:rtl/>
        </w:rPr>
        <w:t>:</w:t>
      </w:r>
      <w:r>
        <w:rPr>
          <w:rtl/>
        </w:rPr>
        <w:t xml:space="preserve"> לח</w:t>
      </w:r>
      <w:r>
        <w:rPr>
          <w:rFonts w:hint="cs"/>
          <w:rtl/>
        </w:rPr>
        <w:t>,</w:t>
      </w:r>
      <w:r>
        <w:rPr>
          <w:rtl/>
        </w:rPr>
        <w:t xml:space="preserve"> יבש</w:t>
      </w:r>
      <w:r>
        <w:rPr>
          <w:rFonts w:hint="cs"/>
          <w:rtl/>
        </w:rPr>
        <w:t>,</w:t>
      </w:r>
      <w:r>
        <w:rPr>
          <w:rtl/>
        </w:rPr>
        <w:t xml:space="preserve"> בעל פוליפוס</w:t>
      </w:r>
      <w:r>
        <w:rPr>
          <w:rFonts w:hint="cs"/>
          <w:rtl/>
        </w:rPr>
        <w:t>.</w:t>
      </w:r>
      <w:r>
        <w:rPr>
          <w:rtl/>
        </w:rPr>
        <w:t xml:space="preserve"> והיתה נפשו של משה נמוכה מכולם</w:t>
      </w:r>
      <w:r>
        <w:rPr>
          <w:rFonts w:hint="cs"/>
          <w:rtl/>
        </w:rPr>
        <w:t>".</w:t>
      </w:r>
    </w:p>
  </w:footnote>
  <w:footnote w:id="6">
    <w:p w:rsidR="001C79C3" w:rsidRDefault="001C79C3" w:rsidP="001C79C3">
      <w:pPr>
        <w:pStyle w:val="a3"/>
        <w:rPr>
          <w:rFonts w:hint="cs"/>
        </w:rPr>
      </w:pPr>
      <w:r>
        <w:rPr>
          <w:rStyle w:val="a5"/>
        </w:rPr>
        <w:footnoteRef/>
      </w:r>
      <w:r>
        <w:rPr>
          <w:rtl/>
        </w:rPr>
        <w:t xml:space="preserve"> </w:t>
      </w:r>
      <w:r>
        <w:rPr>
          <w:rFonts w:hint="cs"/>
          <w:rtl/>
        </w:rPr>
        <w:t xml:space="preserve">היינו אדם חלש וכנוע. ראה מילון אבן שושן שמציע פירוש שני לענו </w:t>
      </w:r>
      <w:r>
        <w:rPr>
          <w:rtl/>
        </w:rPr>
        <w:t>–</w:t>
      </w:r>
      <w:r>
        <w:rPr>
          <w:rFonts w:hint="cs"/>
          <w:rtl/>
        </w:rPr>
        <w:t xml:space="preserve"> נדכה, עני דל, ומפנה לפסוק בישעיהו </w:t>
      </w:r>
      <w:r>
        <w:rPr>
          <w:rtl/>
        </w:rPr>
        <w:t>יא ד</w:t>
      </w:r>
      <w:r>
        <w:rPr>
          <w:rFonts w:hint="cs"/>
          <w:rtl/>
        </w:rPr>
        <w:t>: "</w:t>
      </w:r>
      <w:r>
        <w:rPr>
          <w:rtl/>
        </w:rPr>
        <w:t>וְשָׁפַט בְּצֶדֶק דַּלִּים וְהוֹכִיחַ בְּמִישׁוֹר לְעַנְוֵי־אָרֶץ</w:t>
      </w:r>
      <w:r>
        <w:rPr>
          <w:rFonts w:hint="cs"/>
          <w:rtl/>
        </w:rPr>
        <w:t>". ראה גם הלשון גם בתהלים עו י. וכך גם מפרש עמוס חכם בדעת מקרא על הפסוק. וכאן משמע אדם חלש וקטן פיסית. שמא תאמר שמשה היה ענו ברוחו (בדעתו) משום שהיה חלש בגופו וחסר כח?</w:t>
      </w:r>
    </w:p>
  </w:footnote>
  <w:footnote w:id="7">
    <w:p w:rsidR="001C79C3" w:rsidRDefault="001C79C3">
      <w:pPr>
        <w:pStyle w:val="a3"/>
        <w:rPr>
          <w:rFonts w:hint="cs"/>
          <w:rtl/>
        </w:rPr>
      </w:pPr>
      <w:r>
        <w:rPr>
          <w:rStyle w:val="a5"/>
        </w:rPr>
        <w:footnoteRef/>
      </w:r>
      <w:r>
        <w:rPr>
          <w:rtl/>
        </w:rPr>
        <w:t xml:space="preserve"> </w:t>
      </w:r>
      <w:r>
        <w:rPr>
          <w:rFonts w:hint="cs"/>
          <w:rtl/>
        </w:rPr>
        <w:t>שמא תאמר שהיה ענו משום שהיה עני, שהוא אכן משמעות המילה ענו בשימושה האחר?</w:t>
      </w:r>
    </w:p>
  </w:footnote>
  <w:footnote w:id="8">
    <w:p w:rsidR="006D5E60" w:rsidRDefault="006D5E60">
      <w:pPr>
        <w:pStyle w:val="a3"/>
        <w:rPr>
          <w:rFonts w:hint="cs"/>
          <w:rtl/>
        </w:rPr>
      </w:pPr>
      <w:r>
        <w:rPr>
          <w:rStyle w:val="a5"/>
        </w:rPr>
        <w:footnoteRef/>
      </w:r>
      <w:r>
        <w:rPr>
          <w:rtl/>
        </w:rPr>
        <w:t xml:space="preserve"> </w:t>
      </w:r>
      <w:r>
        <w:rPr>
          <w:rFonts w:hint="cs"/>
          <w:rtl/>
        </w:rPr>
        <w:t xml:space="preserve">ר' יוסי משנה את גרסת המדרש ומרכך את שאלתנו לעיל. משה אכן היה האדם הענו ביותר על פני האדמה. בדורו ובכל הדורות הבאים. אבל לא ענו ממלאכי השרת. ואם לא כמלאכי השרת, רק כאדם, אזי גם הענו הגדול ביותר, נתון למאבק עם היצר, אם שולט אם נשלט, אולי גם היצר ברגע שמכריזים עליך כענו מכל האדם אשר על פני האדמה. ועדיין שבח גדול הוא למשה ולא נמעיט חו"ח בגודל (או צניעות) ענוותנותו. וכדברי </w:t>
      </w:r>
      <w:r>
        <w:rPr>
          <w:rtl/>
        </w:rPr>
        <w:t>אוצר המדרשים (אייזנשטיין) גדול וגדולה עמוד 78</w:t>
      </w:r>
      <w:r>
        <w:rPr>
          <w:rFonts w:hint="cs"/>
          <w:rtl/>
        </w:rPr>
        <w:t xml:space="preserve"> (שממנו נשאב מלוא החופניים בדף זה): "</w:t>
      </w:r>
      <w:r>
        <w:rPr>
          <w:rtl/>
        </w:rPr>
        <w:t>גדולה ענוה שבה נשתבח משה</w:t>
      </w:r>
      <w:r>
        <w:rPr>
          <w:rFonts w:hint="cs"/>
          <w:rtl/>
        </w:rPr>
        <w:t xml:space="preserve"> ר</w:t>
      </w:r>
      <w:r>
        <w:rPr>
          <w:rtl/>
        </w:rPr>
        <w:t>בינו ע"ה שנאמר והאיש משה ענו מאד (במדבר יב ג)</w:t>
      </w:r>
      <w:r>
        <w:rPr>
          <w:rFonts w:hint="cs"/>
          <w:rtl/>
        </w:rPr>
        <w:t>.</w:t>
      </w:r>
      <w:r>
        <w:rPr>
          <w:rtl/>
        </w:rPr>
        <w:t xml:space="preserve"> מה ת"ל מכל האדם? אלא ענו ואינו מתגאה במדה מן המדות שבני אדם רגילין להתגאות בה כגון המלכות והנבואה והחכמה, ואף על פי שהיו בו כל המדות הללו ענו מאד מכל האדם</w:t>
      </w:r>
      <w:r>
        <w:rPr>
          <w:rFonts w:hint="cs"/>
          <w:rtl/>
        </w:rPr>
        <w:t>"</w:t>
      </w:r>
      <w:r>
        <w:rPr>
          <w:rtl/>
        </w:rPr>
        <w:t>.</w:t>
      </w:r>
    </w:p>
  </w:footnote>
  <w:footnote w:id="9">
    <w:p w:rsidR="00551618" w:rsidRDefault="00551618" w:rsidP="00551618">
      <w:pPr>
        <w:pStyle w:val="a3"/>
        <w:rPr>
          <w:rFonts w:hint="cs"/>
        </w:rPr>
      </w:pPr>
      <w:r>
        <w:rPr>
          <w:rStyle w:val="a5"/>
        </w:rPr>
        <w:footnoteRef/>
      </w:r>
      <w:r>
        <w:rPr>
          <w:rtl/>
        </w:rPr>
        <w:t xml:space="preserve"> </w:t>
      </w:r>
      <w:r>
        <w:rPr>
          <w:rFonts w:hint="cs"/>
          <w:rtl/>
        </w:rPr>
        <w:t>שמות כ יח מיד אחרי עשרת הדברות שבפרשת יתרו: "</w:t>
      </w:r>
      <w:r>
        <w:rPr>
          <w:rtl/>
        </w:rPr>
        <w:t>וַיַּעֲמֹד הָעָם מֵרָחֹק וּמֹשֶׁה נִגַּשׁ אֶל הָעֲרָפֶל אֲשֶׁר שָׁם הָאֱלֹהִים</w:t>
      </w:r>
      <w:r>
        <w:rPr>
          <w:rFonts w:hint="cs"/>
          <w:rtl/>
        </w:rPr>
        <w:t>". תמיד יש לקרוא פסוק בשלמותו.</w:t>
      </w:r>
    </w:p>
  </w:footnote>
  <w:footnote w:id="10">
    <w:p w:rsidR="007520E9" w:rsidRDefault="007520E9" w:rsidP="005771FE">
      <w:pPr>
        <w:pStyle w:val="a3"/>
        <w:rPr>
          <w:rFonts w:hint="cs"/>
          <w:rtl/>
        </w:rPr>
      </w:pPr>
      <w:r>
        <w:rPr>
          <w:rStyle w:val="a5"/>
        </w:rPr>
        <w:footnoteRef/>
      </w:r>
      <w:r>
        <w:rPr>
          <w:rtl/>
        </w:rPr>
        <w:t xml:space="preserve"> </w:t>
      </w:r>
      <w:r>
        <w:rPr>
          <w:rFonts w:hint="cs"/>
          <w:rtl/>
        </w:rPr>
        <w:t xml:space="preserve">מדרשים רבים קושרים את מידת הענווה ללימוד התורה ואצל משה, שענוותנותו גרמה לו לקבל את התורה. ראה </w:t>
      </w:r>
      <w:r>
        <w:rPr>
          <w:rtl/>
        </w:rPr>
        <w:t>מדרש תהלים (בובר) מזמור מה</w:t>
      </w:r>
      <w:r>
        <w:rPr>
          <w:rFonts w:hint="cs"/>
          <w:rtl/>
        </w:rPr>
        <w:t>:</w:t>
      </w:r>
      <w:r>
        <w:rPr>
          <w:rtl/>
        </w:rPr>
        <w:t xml:space="preserve"> </w:t>
      </w:r>
      <w:r>
        <w:rPr>
          <w:rFonts w:hint="cs"/>
          <w:rtl/>
        </w:rPr>
        <w:t>"</w:t>
      </w:r>
      <w:r>
        <w:rPr>
          <w:rtl/>
        </w:rPr>
        <w:t>חגור חרבך על ירך גבור. זה משה שזכה לתורה שנמשלה לחרב. והדרך צלח רכב. שרכב על הענן, ועלה לשמים, ולמה, על דבר אמת וענוה צדק שהיתה בו, שנאמר</w:t>
      </w:r>
      <w:r>
        <w:rPr>
          <w:rFonts w:hint="cs"/>
          <w:rtl/>
        </w:rPr>
        <w:t>:</w:t>
      </w:r>
      <w:r>
        <w:rPr>
          <w:rtl/>
        </w:rPr>
        <w:t xml:space="preserve"> והאיש משה ענו מאד (במדבר יב ג)</w:t>
      </w:r>
      <w:r>
        <w:rPr>
          <w:rFonts w:hint="cs"/>
          <w:rtl/>
        </w:rPr>
        <w:t>"</w:t>
      </w:r>
      <w:r>
        <w:rPr>
          <w:rtl/>
        </w:rPr>
        <w:t>.</w:t>
      </w:r>
      <w:r w:rsidR="005771FE" w:rsidRPr="005771FE">
        <w:rPr>
          <w:rtl/>
        </w:rPr>
        <w:t xml:space="preserve"> </w:t>
      </w:r>
      <w:r w:rsidR="005771FE">
        <w:rPr>
          <w:rFonts w:hint="cs"/>
          <w:rtl/>
        </w:rPr>
        <w:t>וב</w:t>
      </w:r>
      <w:r w:rsidR="005771FE">
        <w:rPr>
          <w:rtl/>
        </w:rPr>
        <w:t>אוצר המדרשים (אייזנשטיין) עשרת הדברות עמוד 451</w:t>
      </w:r>
      <w:r w:rsidR="005771FE">
        <w:rPr>
          <w:rFonts w:hint="cs"/>
          <w:rtl/>
        </w:rPr>
        <w:t>: "</w:t>
      </w:r>
      <w:r w:rsidR="005771FE">
        <w:rPr>
          <w:rtl/>
        </w:rPr>
        <w:t>והביט הקב"ה בכל בני אדם שברא ולא מצא אדם שהוא ראוי שת</w:t>
      </w:r>
      <w:r w:rsidR="005771FE">
        <w:rPr>
          <w:rFonts w:hint="cs"/>
          <w:rtl/>
        </w:rPr>
        <w:t>י</w:t>
      </w:r>
      <w:r w:rsidR="005771FE">
        <w:rPr>
          <w:rtl/>
        </w:rPr>
        <w:t>נתן התורה על ידו כמשה. ומפני מה זכה משה להיות חתן תורה</w:t>
      </w:r>
      <w:r w:rsidR="005771FE">
        <w:rPr>
          <w:rFonts w:hint="cs"/>
          <w:rtl/>
        </w:rPr>
        <w:t>?</w:t>
      </w:r>
      <w:r w:rsidR="005771FE">
        <w:rPr>
          <w:rtl/>
        </w:rPr>
        <w:t xml:space="preserve"> עקב ענוה ויראה שהיתה בו, מנין דכתיב ויסתר משה את פניו כי ירא מהביט אל האלהים</w:t>
      </w:r>
      <w:r w:rsidR="005771FE">
        <w:rPr>
          <w:rFonts w:hint="cs"/>
          <w:rtl/>
        </w:rPr>
        <w:t>"</w:t>
      </w:r>
      <w:r w:rsidR="005771FE">
        <w:rPr>
          <w:rtl/>
        </w:rPr>
        <w:t>.</w:t>
      </w:r>
    </w:p>
  </w:footnote>
  <w:footnote w:id="11">
    <w:p w:rsidR="005771FE" w:rsidRDefault="005771FE" w:rsidP="004C7DC6">
      <w:pPr>
        <w:pStyle w:val="a3"/>
        <w:rPr>
          <w:rFonts w:hint="cs"/>
          <w:rtl/>
        </w:rPr>
      </w:pPr>
      <w:r>
        <w:rPr>
          <w:rStyle w:val="a5"/>
        </w:rPr>
        <w:footnoteRef/>
      </w:r>
      <w:r>
        <w:rPr>
          <w:rtl/>
        </w:rPr>
        <w:t xml:space="preserve"> </w:t>
      </w:r>
      <w:r>
        <w:rPr>
          <w:rFonts w:hint="cs"/>
          <w:rtl/>
        </w:rPr>
        <w:t xml:space="preserve">ראה דברינו </w:t>
      </w:r>
      <w:hyperlink r:id="rId2" w:history="1">
        <w:r w:rsidR="004C7DC6" w:rsidRPr="00990355">
          <w:rPr>
            <w:rStyle w:val="Hyperlink"/>
            <w:rFonts w:hint="cs"/>
            <w:rtl/>
          </w:rPr>
          <w:t>זבחי אלהי</w:t>
        </w:r>
        <w:r w:rsidR="004C7DC6" w:rsidRPr="00990355">
          <w:rPr>
            <w:rStyle w:val="Hyperlink"/>
            <w:rFonts w:hint="cs"/>
            <w:rtl/>
          </w:rPr>
          <w:t>ם</w:t>
        </w:r>
        <w:r w:rsidR="004C7DC6" w:rsidRPr="00990355">
          <w:rPr>
            <w:rStyle w:val="Hyperlink"/>
            <w:rFonts w:hint="cs"/>
            <w:rtl/>
          </w:rPr>
          <w:t xml:space="preserve"> ר</w:t>
        </w:r>
        <w:r w:rsidR="004C7DC6" w:rsidRPr="00990355">
          <w:rPr>
            <w:rStyle w:val="Hyperlink"/>
            <w:rFonts w:hint="cs"/>
            <w:rtl/>
          </w:rPr>
          <w:t>ו</w:t>
        </w:r>
        <w:r w:rsidR="004C7DC6" w:rsidRPr="00990355">
          <w:rPr>
            <w:rStyle w:val="Hyperlink"/>
            <w:rFonts w:hint="cs"/>
            <w:rtl/>
          </w:rPr>
          <w:t>ח נשברה</w:t>
        </w:r>
      </w:hyperlink>
      <w:r w:rsidR="004C7DC6">
        <w:rPr>
          <w:rFonts w:hint="cs"/>
          <w:rtl/>
        </w:rPr>
        <w:t xml:space="preserve"> </w:t>
      </w:r>
      <w:r>
        <w:rPr>
          <w:rFonts w:hint="cs"/>
          <w:rtl/>
        </w:rPr>
        <w:t>בפרשת צו.</w:t>
      </w:r>
    </w:p>
  </w:footnote>
  <w:footnote w:id="12">
    <w:p w:rsidR="007520E9" w:rsidRDefault="007520E9">
      <w:pPr>
        <w:pStyle w:val="a3"/>
        <w:rPr>
          <w:rFonts w:hint="cs"/>
          <w:rtl/>
        </w:rPr>
      </w:pPr>
      <w:r>
        <w:rPr>
          <w:rStyle w:val="a5"/>
        </w:rPr>
        <w:footnoteRef/>
      </w:r>
      <w:r>
        <w:rPr>
          <w:rtl/>
        </w:rPr>
        <w:t xml:space="preserve"> </w:t>
      </w:r>
      <w:r>
        <w:rPr>
          <w:rFonts w:hint="cs"/>
          <w:rtl/>
        </w:rPr>
        <w:t xml:space="preserve">ראה </w:t>
      </w:r>
      <w:r>
        <w:rPr>
          <w:rtl/>
        </w:rPr>
        <w:t xml:space="preserve">רמב"ם הלכות דעות פרק ב </w:t>
      </w:r>
      <w:r>
        <w:rPr>
          <w:rFonts w:hint="cs"/>
          <w:rtl/>
        </w:rPr>
        <w:t>הלכה ג שבמידת הענווה אין הליכה בשביל הזהב: "</w:t>
      </w:r>
      <w:r>
        <w:rPr>
          <w:rtl/>
        </w:rPr>
        <w:t>ויש דעות שאסור לו לאדם לנהוג בהן בבינונית אלא יתרחק מן הקצה האחד עד הקצה האחר, והוא גובה לב</w:t>
      </w:r>
      <w:r>
        <w:rPr>
          <w:rFonts w:hint="cs"/>
          <w:rtl/>
        </w:rPr>
        <w:t>.</w:t>
      </w:r>
      <w:r>
        <w:rPr>
          <w:rtl/>
        </w:rPr>
        <w:t xml:space="preserve"> שאין דרך הטובה שיהיה אדם עניו בלבד אלא שיהיה שפל רוח ותהיה רוחו נמוכה למאד</w:t>
      </w:r>
      <w:r>
        <w:rPr>
          <w:rFonts w:hint="cs"/>
          <w:rtl/>
        </w:rPr>
        <w:t>.</w:t>
      </w:r>
      <w:r>
        <w:rPr>
          <w:rtl/>
        </w:rPr>
        <w:t xml:space="preserve"> ולפיכך נאמר במשה רבינו ענו מאד ולא נאמר ענו בלבד</w:t>
      </w:r>
      <w:r>
        <w:rPr>
          <w:rFonts w:hint="cs"/>
          <w:rtl/>
        </w:rPr>
        <w:t>.</w:t>
      </w:r>
      <w:r>
        <w:rPr>
          <w:rtl/>
        </w:rPr>
        <w:t xml:space="preserve"> ולפיכך צ</w:t>
      </w:r>
      <w:r>
        <w:rPr>
          <w:rFonts w:hint="cs"/>
          <w:rtl/>
        </w:rPr>
        <w:t>י</w:t>
      </w:r>
      <w:r>
        <w:rPr>
          <w:rtl/>
        </w:rPr>
        <w:t>וו חכמים מאד מאד הוי שפל רוח, ועוד אמרו שכל המגביה לבו כפר בעיקר שנאמר ורם לבבך ושכחת את ה' אלקיך, ועוד אמרו בשמתא מאן דאית ביה גסות הרוח ואפילו מקצתה</w:t>
      </w:r>
      <w:r>
        <w:rPr>
          <w:rFonts w:hint="cs"/>
          <w:rtl/>
        </w:rPr>
        <w:t>".</w:t>
      </w:r>
    </w:p>
  </w:footnote>
  <w:footnote w:id="13">
    <w:p w:rsidR="007520E9" w:rsidRDefault="007520E9" w:rsidP="009E28BA">
      <w:pPr>
        <w:pStyle w:val="a3"/>
        <w:rPr>
          <w:rFonts w:hint="cs"/>
          <w:rtl/>
        </w:rPr>
      </w:pPr>
      <w:r>
        <w:rPr>
          <w:rStyle w:val="a5"/>
        </w:rPr>
        <w:footnoteRef/>
      </w:r>
      <w:r>
        <w:rPr>
          <w:rtl/>
        </w:rPr>
        <w:t xml:space="preserve"> </w:t>
      </w:r>
      <w:r>
        <w:rPr>
          <w:rFonts w:hint="cs"/>
          <w:rtl/>
        </w:rPr>
        <w:t>ראה ב</w:t>
      </w:r>
      <w:r>
        <w:rPr>
          <w:rtl/>
        </w:rPr>
        <w:t xml:space="preserve">ירושלמי שבת </w:t>
      </w:r>
      <w:r>
        <w:rPr>
          <w:rFonts w:hint="cs"/>
          <w:rtl/>
        </w:rPr>
        <w:t xml:space="preserve">פרק </w:t>
      </w:r>
      <w:r>
        <w:rPr>
          <w:rtl/>
        </w:rPr>
        <w:t>א</w:t>
      </w:r>
      <w:r>
        <w:rPr>
          <w:rFonts w:hint="cs"/>
          <w:rtl/>
        </w:rPr>
        <w:t xml:space="preserve"> הלכה ג: "</w:t>
      </w:r>
      <w:r>
        <w:rPr>
          <w:rtl/>
        </w:rPr>
        <w:t>א"ר יצחק בר אלעזר</w:t>
      </w:r>
      <w:r>
        <w:rPr>
          <w:rFonts w:hint="cs"/>
          <w:rtl/>
        </w:rPr>
        <w:t>:</w:t>
      </w:r>
      <w:r>
        <w:rPr>
          <w:rtl/>
        </w:rPr>
        <w:t xml:space="preserve"> מה שעשת חכמה עטרה לראשה. עשת ענוה עקב לסולייסה</w:t>
      </w:r>
      <w:r>
        <w:rPr>
          <w:rFonts w:hint="cs"/>
          <w:rtl/>
        </w:rPr>
        <w:t>". וב</w:t>
      </w:r>
      <w:r>
        <w:rPr>
          <w:rtl/>
        </w:rPr>
        <w:t xml:space="preserve">שיר השירים רבה (וילנא) א </w:t>
      </w:r>
      <w:r>
        <w:rPr>
          <w:rFonts w:hint="cs"/>
          <w:rtl/>
        </w:rPr>
        <w:t>ט: "</w:t>
      </w:r>
      <w:r>
        <w:rPr>
          <w:rtl/>
        </w:rPr>
        <w:t>א"ר מתנא</w:t>
      </w:r>
      <w:r>
        <w:rPr>
          <w:rFonts w:hint="cs"/>
          <w:rtl/>
        </w:rPr>
        <w:t>:</w:t>
      </w:r>
      <w:r>
        <w:rPr>
          <w:rtl/>
        </w:rPr>
        <w:t xml:space="preserve"> מה שעשת חכמה עטרה לראשה</w:t>
      </w:r>
      <w:r>
        <w:rPr>
          <w:rFonts w:hint="cs"/>
          <w:rtl/>
        </w:rPr>
        <w:t>,</w:t>
      </w:r>
      <w:r>
        <w:rPr>
          <w:rtl/>
        </w:rPr>
        <w:t xml:space="preserve"> עשת ענוה סנדל לעקבה</w:t>
      </w:r>
      <w:r>
        <w:rPr>
          <w:rFonts w:hint="cs"/>
          <w:rtl/>
        </w:rPr>
        <w:t>". וב</w:t>
      </w:r>
      <w:r>
        <w:rPr>
          <w:rtl/>
        </w:rPr>
        <w:t>משנת רבי אליעזר פרשה יב עמוד 237</w:t>
      </w:r>
      <w:r>
        <w:rPr>
          <w:rFonts w:hint="cs"/>
          <w:rtl/>
        </w:rPr>
        <w:t>: "</w:t>
      </w:r>
      <w:r>
        <w:rPr>
          <w:rtl/>
        </w:rPr>
        <w:t>לפי שהתורה סולמה ענוה וכתרה יראה</w:t>
      </w:r>
      <w:r>
        <w:rPr>
          <w:rFonts w:hint="cs"/>
          <w:rtl/>
        </w:rPr>
        <w:t>"</w:t>
      </w:r>
      <w:r>
        <w:rPr>
          <w:rtl/>
        </w:rPr>
        <w:t xml:space="preserve">. </w:t>
      </w:r>
      <w:r w:rsidR="000F0726">
        <w:rPr>
          <w:rFonts w:hint="cs"/>
          <w:rtl/>
        </w:rPr>
        <w:t xml:space="preserve">ומשה זכה לשניהם: לכתר ולסנדל, לעטרה ולסולייסה. האם הענווה גורמת לחכמה משום שענו לומד מכל אדם ואומר על מה ששמעתי שמעתי ועל מה שלא שמעתי לא שמעתי ומרגיל את לשונו לומר אינני יודע היכן שאיננו יודע וכך הוא הולך ומחכים; או שמא ההפך, החכמה גורמת לענווה משום שככל שהאדם לומד ומוסיף ידע ולקח, הוא רואה עד כמה חכמתו עדיין חסרה? </w:t>
      </w:r>
    </w:p>
  </w:footnote>
  <w:footnote w:id="14">
    <w:p w:rsidR="00472240" w:rsidRDefault="00472240">
      <w:pPr>
        <w:pStyle w:val="a3"/>
        <w:rPr>
          <w:rFonts w:hint="cs"/>
          <w:rtl/>
        </w:rPr>
      </w:pPr>
      <w:r>
        <w:rPr>
          <w:rStyle w:val="a5"/>
        </w:rPr>
        <w:footnoteRef/>
      </w:r>
      <w:r>
        <w:rPr>
          <w:rtl/>
        </w:rPr>
        <w:t xml:space="preserve"> </w:t>
      </w:r>
      <w:r>
        <w:rPr>
          <w:rFonts w:hint="cs"/>
          <w:rtl/>
        </w:rPr>
        <w:t>שהוא לשון התנחומא כאן. פרשני המקרא מיעטו יחסי</w:t>
      </w:r>
      <w:r w:rsidR="00815F3A">
        <w:rPr>
          <w:rFonts w:hint="cs"/>
          <w:rtl/>
        </w:rPr>
        <w:t>ת</w:t>
      </w:r>
      <w:r>
        <w:rPr>
          <w:rFonts w:hint="cs"/>
          <w:rtl/>
        </w:rPr>
        <w:t xml:space="preserve"> לעסוק בפסוק שלנו. אבן עזרא מרחיב מעט ואומר שענו הוא כמו ש</w:t>
      </w:r>
      <w:r>
        <w:rPr>
          <w:rFonts w:hint="eastAsia"/>
          <w:rtl/>
        </w:rPr>
        <w:t>ָׁ</w:t>
      </w:r>
      <w:r>
        <w:rPr>
          <w:rFonts w:hint="cs"/>
          <w:rtl/>
        </w:rPr>
        <w:t>ל</w:t>
      </w:r>
      <w:r>
        <w:rPr>
          <w:rFonts w:hint="eastAsia"/>
          <w:rtl/>
        </w:rPr>
        <w:t>ֵ</w:t>
      </w:r>
      <w:r>
        <w:rPr>
          <w:rFonts w:hint="cs"/>
          <w:rtl/>
        </w:rPr>
        <w:t>ו (עם קשר דקדוקי שלא ירדנו לסופו, ראה בפירוש אבן עזרא ומפרשיו). לכל שאר הפרשנים הקלאסיים כנראה פשיטא מהו ענו עד שלא ראו צורך להתעכב על פסוק זה. אבל רמב"ן ואור החיים להלן מתייחסים לנושא.</w:t>
      </w:r>
    </w:p>
  </w:footnote>
  <w:footnote w:id="15">
    <w:p w:rsidR="00472240" w:rsidRDefault="00472240">
      <w:pPr>
        <w:pStyle w:val="a3"/>
        <w:rPr>
          <w:rFonts w:hint="cs"/>
        </w:rPr>
      </w:pPr>
      <w:r>
        <w:rPr>
          <w:rStyle w:val="a5"/>
        </w:rPr>
        <w:footnoteRef/>
      </w:r>
      <w:r>
        <w:rPr>
          <w:rtl/>
        </w:rPr>
        <w:t xml:space="preserve"> </w:t>
      </w:r>
      <w:r>
        <w:rPr>
          <w:rFonts w:hint="cs"/>
          <w:rtl/>
        </w:rPr>
        <w:t>היינו שגם משה שמע, רק שברוב ענוותנותו לא ענה. וכי מה יאמר להם שנבואתו גדולה משלהם? שהוא פרוש מהאשה בשל קדושתו?</w:t>
      </w:r>
    </w:p>
  </w:footnote>
  <w:footnote w:id="16">
    <w:p w:rsidR="00472240" w:rsidRDefault="00472240" w:rsidP="00A43C5F">
      <w:pPr>
        <w:pStyle w:val="a3"/>
        <w:rPr>
          <w:rFonts w:hint="cs"/>
          <w:rtl/>
        </w:rPr>
      </w:pPr>
      <w:r>
        <w:rPr>
          <w:rStyle w:val="a5"/>
        </w:rPr>
        <w:footnoteRef/>
      </w:r>
      <w:r>
        <w:rPr>
          <w:rtl/>
        </w:rPr>
        <w:t xml:space="preserve"> </w:t>
      </w:r>
      <w:r>
        <w:rPr>
          <w:rFonts w:hint="cs"/>
          <w:rtl/>
        </w:rPr>
        <w:t>וכן הוא ב</w:t>
      </w:r>
      <w:r>
        <w:rPr>
          <w:rtl/>
        </w:rPr>
        <w:t>מדרש אגדה (בובר) במדבר פרק יב</w:t>
      </w:r>
      <w:r>
        <w:rPr>
          <w:rFonts w:hint="cs"/>
          <w:rtl/>
        </w:rPr>
        <w:t>: "</w:t>
      </w:r>
      <w:r>
        <w:rPr>
          <w:rtl/>
        </w:rPr>
        <w:t xml:space="preserve">והאיש משה ענו מאד. ששמע הדברים ולא אמר להם דבר אלא שתק, אבל </w:t>
      </w:r>
      <w:r w:rsidR="005771FE">
        <w:rPr>
          <w:rtl/>
        </w:rPr>
        <w:t>הקב"ה</w:t>
      </w:r>
      <w:r>
        <w:rPr>
          <w:rtl/>
        </w:rPr>
        <w:t xml:space="preserve"> חשש לכבודו של משה ותבע עלבונו</w:t>
      </w:r>
      <w:r>
        <w:rPr>
          <w:rFonts w:hint="cs"/>
          <w:rtl/>
        </w:rPr>
        <w:t xml:space="preserve">". </w:t>
      </w:r>
      <w:r w:rsidR="00A43C5F">
        <w:rPr>
          <w:rFonts w:hint="cs"/>
          <w:rtl/>
        </w:rPr>
        <w:t>ו</w:t>
      </w:r>
      <w:r w:rsidR="00A43C5F">
        <w:rPr>
          <w:rtl/>
        </w:rPr>
        <w:t xml:space="preserve">תרגום יונתן </w:t>
      </w:r>
      <w:r w:rsidR="00A43C5F">
        <w:rPr>
          <w:rFonts w:hint="cs"/>
          <w:rtl/>
        </w:rPr>
        <w:t>על הפסוק: "</w:t>
      </w:r>
      <w:r w:rsidR="00A43C5F">
        <w:rPr>
          <w:rtl/>
        </w:rPr>
        <w:t>וְגַבְרָא משֶׁה עִנְוְותָן בְּדַעֲתֵּיהּ לַחֲדָא מִן כָּל בְּנֵי נְשָׁא דְעַל אַנְפֵּי אַרְעָא וְלָא חָשׁ לְמִלֵיהוֹן</w:t>
      </w:r>
      <w:r w:rsidR="00A43C5F">
        <w:rPr>
          <w:rFonts w:hint="cs"/>
          <w:rtl/>
        </w:rPr>
        <w:t xml:space="preserve">". </w:t>
      </w:r>
      <w:r w:rsidR="005771FE">
        <w:rPr>
          <w:rFonts w:hint="cs"/>
          <w:rtl/>
        </w:rPr>
        <w:t>וב</w:t>
      </w:r>
      <w:r w:rsidR="005771FE">
        <w:rPr>
          <w:rtl/>
        </w:rPr>
        <w:t>משנת רבי אליעזר פרשה ד עמוד 74</w:t>
      </w:r>
      <w:r w:rsidR="005771FE">
        <w:rPr>
          <w:rFonts w:hint="cs"/>
          <w:rtl/>
        </w:rPr>
        <w:t>: "</w:t>
      </w:r>
      <w:r w:rsidR="005771FE">
        <w:rPr>
          <w:rtl/>
        </w:rPr>
        <w:t>ענוים, אלו השומעין חרפתן ומחרישין, שנ</w:t>
      </w:r>
      <w:r w:rsidR="005771FE">
        <w:rPr>
          <w:rFonts w:hint="cs"/>
          <w:rtl/>
        </w:rPr>
        <w:t>אמר:</w:t>
      </w:r>
      <w:r w:rsidR="005771FE">
        <w:rPr>
          <w:rtl/>
        </w:rPr>
        <w:t xml:space="preserve"> ותדבר מרים ואהרן במשה, וכת</w:t>
      </w:r>
      <w:r w:rsidR="005771FE">
        <w:rPr>
          <w:rFonts w:hint="cs"/>
          <w:rtl/>
        </w:rPr>
        <w:t>וב</w:t>
      </w:r>
      <w:r w:rsidR="005771FE">
        <w:rPr>
          <w:rtl/>
        </w:rPr>
        <w:t xml:space="preserve"> בו והאיש משה ענו מאד</w:t>
      </w:r>
      <w:r w:rsidR="005771FE">
        <w:rPr>
          <w:rFonts w:hint="cs"/>
          <w:rtl/>
        </w:rPr>
        <w:t xml:space="preserve">" (ושם גם ההבדל בין ענוים ותמימים שלא יודעים להשיב). </w:t>
      </w:r>
      <w:r>
        <w:rPr>
          <w:rFonts w:hint="cs"/>
          <w:rtl/>
        </w:rPr>
        <w:t xml:space="preserve">וכן הוא בדומה בפירוש אור החיים על הפסוק: "והאיש משה ענו </w:t>
      </w:r>
      <w:r>
        <w:rPr>
          <w:rtl/>
        </w:rPr>
        <w:t>–</w:t>
      </w:r>
      <w:r>
        <w:rPr>
          <w:rFonts w:hint="cs"/>
          <w:rtl/>
        </w:rPr>
        <w:t xml:space="preserve"> הודיע הכתוב זו כאן, לפי מה שכתבנו שדברו בפניו, נתן הכתוב טעם שהוצרך ה' לעשות כל האמור בענין, מטעם כי האיש משה עניו מאד. ולצד ענוותו נמנע מהשיב להם התשובה המתחייבת לבוא בעניין, כדי שידעו ההפרש שבין נבואת משה לשאר הנביאים". משה יכול היה לענות להם, אבל בחר שלא לענות בשל ענוותנותו. ומשחק המילים לענות וענווה מופיע במדרשים רבים. לעומת כל אלה, ראה </w:t>
      </w:r>
      <w:r>
        <w:rPr>
          <w:rtl/>
        </w:rPr>
        <w:t>מדרש תנחומא פרשת צו סימן יג</w:t>
      </w:r>
      <w:r>
        <w:rPr>
          <w:rFonts w:hint="cs"/>
          <w:rtl/>
        </w:rPr>
        <w:t>: "</w:t>
      </w:r>
      <w:r>
        <w:rPr>
          <w:rtl/>
        </w:rPr>
        <w:t>עָנַו מאד מל</w:t>
      </w:r>
      <w:r>
        <w:rPr>
          <w:rFonts w:hint="cs"/>
          <w:rtl/>
        </w:rPr>
        <w:t xml:space="preserve">שון </w:t>
      </w:r>
      <w:r>
        <w:rPr>
          <w:rtl/>
        </w:rPr>
        <w:t>עוֹנֶה</w:t>
      </w:r>
      <w:r>
        <w:rPr>
          <w:rFonts w:hint="cs"/>
          <w:rtl/>
        </w:rPr>
        <w:t>,</w:t>
      </w:r>
      <w:r>
        <w:rPr>
          <w:rtl/>
        </w:rPr>
        <w:t xml:space="preserve"> כלומר שאם היה שומע אלו הדברים יודע היה לענות ולהשיב טענות כנגדן</w:t>
      </w:r>
      <w:r>
        <w:rPr>
          <w:rFonts w:hint="cs"/>
          <w:rtl/>
        </w:rPr>
        <w:t>". משה לא שמע, או שמא בחר שלא לשמוע. ואדרבא, אילו היה שומע, היה עונה ואולי מונע מאהרון ומרים לחטוא.</w:t>
      </w:r>
    </w:p>
  </w:footnote>
  <w:footnote w:id="17">
    <w:p w:rsidR="00590245" w:rsidRDefault="00590245">
      <w:pPr>
        <w:pStyle w:val="a3"/>
        <w:rPr>
          <w:rFonts w:hint="cs"/>
          <w:rtl/>
        </w:rPr>
      </w:pPr>
      <w:r>
        <w:rPr>
          <w:rStyle w:val="a5"/>
        </w:rPr>
        <w:footnoteRef/>
      </w:r>
      <w:r>
        <w:rPr>
          <w:rtl/>
        </w:rPr>
        <w:t xml:space="preserve"> </w:t>
      </w:r>
      <w:r>
        <w:rPr>
          <w:rFonts w:hint="cs"/>
          <w:rtl/>
        </w:rPr>
        <w:t>נתגדל מלשון גדולה, שהענווה רוממה אותו ונעשה גדול וחשוב (אין כאן סתירה פנימית). אך אולי גם נתגדל, שבמהלך חייו וגדילתו למד בהדרגה את מידת הענווה ולעולם לא חדל מלגדול בה ולתוכה. פירוש מודרני.</w:t>
      </w:r>
    </w:p>
  </w:footnote>
  <w:footnote w:id="18">
    <w:p w:rsidR="003837E3" w:rsidRDefault="003837E3" w:rsidP="00590245">
      <w:pPr>
        <w:pStyle w:val="a3"/>
        <w:rPr>
          <w:rFonts w:hint="cs"/>
          <w:rtl/>
        </w:rPr>
      </w:pPr>
      <w:r>
        <w:rPr>
          <w:rStyle w:val="a5"/>
        </w:rPr>
        <w:footnoteRef/>
      </w:r>
      <w:r>
        <w:rPr>
          <w:rtl/>
        </w:rPr>
        <w:t xml:space="preserve"> </w:t>
      </w:r>
      <w:r>
        <w:rPr>
          <w:rFonts w:hint="cs"/>
          <w:rtl/>
        </w:rPr>
        <w:t>כאן אפשר להוסיף את הענוה שלמד משה בסנה ברעותו את צאן יתרו: "</w:t>
      </w:r>
      <w:r>
        <w:rPr>
          <w:rtl/>
        </w:rPr>
        <w:t>והשם שהוא נתגלה למשה בסנה מתוך אהבה ומתוך הרחמים ומתוך הענוה ומתוך הישרות ומתוך השפלות ומתוך הצדקה ומתוך האמונה</w:t>
      </w:r>
      <w:r>
        <w:rPr>
          <w:rFonts w:hint="cs"/>
          <w:rtl/>
        </w:rPr>
        <w:t>" (</w:t>
      </w:r>
      <w:r>
        <w:rPr>
          <w:rtl/>
        </w:rPr>
        <w:t>אוצר המדרשים (אייזנשטיין) עקיבא, רבי עמוד 414</w:t>
      </w:r>
      <w:r>
        <w:rPr>
          <w:rFonts w:hint="cs"/>
          <w:rtl/>
        </w:rPr>
        <w:t>).</w:t>
      </w:r>
    </w:p>
  </w:footnote>
  <w:footnote w:id="19">
    <w:p w:rsidR="00745660" w:rsidRDefault="00745660" w:rsidP="004C7DC6">
      <w:pPr>
        <w:pStyle w:val="a3"/>
        <w:rPr>
          <w:rFonts w:hint="cs"/>
          <w:rtl/>
        </w:rPr>
      </w:pPr>
      <w:r>
        <w:rPr>
          <w:rStyle w:val="a5"/>
        </w:rPr>
        <w:footnoteRef/>
      </w:r>
      <w:r>
        <w:rPr>
          <w:rtl/>
        </w:rPr>
        <w:t xml:space="preserve"> </w:t>
      </w:r>
      <w:r>
        <w:rPr>
          <w:rFonts w:hint="cs"/>
          <w:rtl/>
        </w:rPr>
        <w:t xml:space="preserve">כאן אפשר להוסיף את ענוותנותו של משה בכל הקשור להקמת המשכן. ראה </w:t>
      </w:r>
      <w:r>
        <w:rPr>
          <w:rtl/>
        </w:rPr>
        <w:t>פתרון תורה פרשת ויקרא עמוד 3</w:t>
      </w:r>
      <w:r>
        <w:rPr>
          <w:rFonts w:hint="cs"/>
          <w:rtl/>
        </w:rPr>
        <w:t>: "</w:t>
      </w:r>
      <w:r>
        <w:rPr>
          <w:rtl/>
        </w:rPr>
        <w:t>כיון שהשכין הקב"ה שכינתו במשכן מיעט משה את נפשו בענוה ועמד לו מן הצד</w:t>
      </w:r>
      <w:r>
        <w:rPr>
          <w:rFonts w:hint="cs"/>
          <w:rtl/>
        </w:rPr>
        <w:t>.</w:t>
      </w:r>
      <w:r>
        <w:rPr>
          <w:rtl/>
        </w:rPr>
        <w:t xml:space="preserve"> כיון שהביט הקב"ה בכל הכלים שחקוק עליהם שם, אמר כל כבוד זה עשה משה מבפנים והוא מבחוץ, קרא לו ויכנס לפנים שנ</w:t>
      </w:r>
      <w:r w:rsidR="004C7DC6">
        <w:rPr>
          <w:rFonts w:hint="cs"/>
          <w:rtl/>
        </w:rPr>
        <w:t>אמר:</w:t>
      </w:r>
      <w:r>
        <w:rPr>
          <w:rtl/>
        </w:rPr>
        <w:t xml:space="preserve"> ויקרא אל משה</w:t>
      </w:r>
      <w:r>
        <w:rPr>
          <w:rFonts w:hint="cs"/>
          <w:rtl/>
        </w:rPr>
        <w:t xml:space="preserve">". ראה דברינו </w:t>
      </w:r>
      <w:hyperlink r:id="rId3" w:history="1">
        <w:r w:rsidRPr="004C7DC6">
          <w:rPr>
            <w:rStyle w:val="Hyperlink"/>
            <w:rFonts w:hint="cs"/>
            <w:rtl/>
          </w:rPr>
          <w:t>דעה קני</w:t>
        </w:r>
        <w:r w:rsidRPr="004C7DC6">
          <w:rPr>
            <w:rStyle w:val="Hyperlink"/>
            <w:rFonts w:hint="cs"/>
            <w:rtl/>
          </w:rPr>
          <w:t>ת</w:t>
        </w:r>
        <w:r w:rsidRPr="004C7DC6">
          <w:rPr>
            <w:rStyle w:val="Hyperlink"/>
            <w:rFonts w:hint="cs"/>
            <w:rtl/>
          </w:rPr>
          <w:t xml:space="preserve"> מה חסרת, דעה חסרת מה קנית</w:t>
        </w:r>
      </w:hyperlink>
      <w:r>
        <w:rPr>
          <w:rFonts w:hint="cs"/>
          <w:rtl/>
        </w:rPr>
        <w:t xml:space="preserve"> וכן דברינו </w:t>
      </w:r>
      <w:hyperlink r:id="rId4" w:history="1">
        <w:r w:rsidRPr="004C7DC6">
          <w:rPr>
            <w:rStyle w:val="Hyperlink"/>
            <w:rFonts w:hint="cs"/>
            <w:rtl/>
          </w:rPr>
          <w:t>הקריאה למשה</w:t>
        </w:r>
      </w:hyperlink>
      <w:r w:rsidR="004C7DC6">
        <w:rPr>
          <w:rFonts w:hint="cs"/>
          <w:rtl/>
        </w:rPr>
        <w:t xml:space="preserve"> בפרשת ויקרא</w:t>
      </w:r>
      <w:r>
        <w:rPr>
          <w:rFonts w:hint="cs"/>
          <w:rtl/>
        </w:rPr>
        <w:t>, בהם הדגשנו את משה שכל הזמן "עומד לו מן הצד" ומחכה שיקראו לו. שום תפקיד שמשה עושה לא מקנה לו חזקה על המנהיגות, על התפקיד הבא.</w:t>
      </w:r>
    </w:p>
  </w:footnote>
  <w:footnote w:id="20">
    <w:p w:rsidR="00552DBA" w:rsidRDefault="00552DBA" w:rsidP="00552DBA">
      <w:pPr>
        <w:pStyle w:val="a3"/>
        <w:rPr>
          <w:rFonts w:hint="cs"/>
        </w:rPr>
      </w:pPr>
      <w:r>
        <w:rPr>
          <w:rStyle w:val="a5"/>
        </w:rPr>
        <w:footnoteRef/>
      </w:r>
      <w:r>
        <w:rPr>
          <w:rtl/>
        </w:rPr>
        <w:t xml:space="preserve"> </w:t>
      </w:r>
      <w:r>
        <w:rPr>
          <w:rFonts w:hint="cs"/>
          <w:rtl/>
        </w:rPr>
        <w:t xml:space="preserve">ראה </w:t>
      </w:r>
      <w:r>
        <w:rPr>
          <w:rtl/>
        </w:rPr>
        <w:t>פתרון תורה פרשת ויקח קרח עמוד 164</w:t>
      </w:r>
      <w:r>
        <w:rPr>
          <w:rFonts w:hint="cs"/>
          <w:rtl/>
        </w:rPr>
        <w:t>: "</w:t>
      </w:r>
      <w:r>
        <w:rPr>
          <w:rtl/>
        </w:rPr>
        <w:t>וישלח משה לקרא לדתן, מיכן אמ</w:t>
      </w:r>
      <w:r>
        <w:rPr>
          <w:rFonts w:hint="cs"/>
          <w:rtl/>
        </w:rPr>
        <w:t>רו</w:t>
      </w:r>
      <w:r>
        <w:rPr>
          <w:rtl/>
        </w:rPr>
        <w:t xml:space="preserve"> חכמ</w:t>
      </w:r>
      <w:r>
        <w:rPr>
          <w:rFonts w:hint="cs"/>
          <w:rtl/>
        </w:rPr>
        <w:t>ים:</w:t>
      </w:r>
      <w:r>
        <w:rPr>
          <w:rtl/>
        </w:rPr>
        <w:t xml:space="preserve"> זוטרא בעי למיכף לרבא והיכא דזוטרא לא איכא למיכף לרבא</w:t>
      </w:r>
      <w:r>
        <w:rPr>
          <w:rFonts w:hint="cs"/>
          <w:rtl/>
        </w:rPr>
        <w:t>,</w:t>
      </w:r>
      <w:r>
        <w:rPr>
          <w:rtl/>
        </w:rPr>
        <w:t xml:space="preserve"> רבא מיבעי ליה למיכף לזוטרא כי היכי דלא תהוי פלוגתא</w:t>
      </w:r>
      <w:r>
        <w:rPr>
          <w:rFonts w:hint="cs"/>
          <w:rtl/>
        </w:rPr>
        <w:t>. (הקטן צריך לכופף עצמו לפני הגדול, ואיפה שאין הקטן מכפיף עצמו לגדול, צריך הגדול לכוף לקטן, כדי שלא תרבה המחלוקמ)</w:t>
      </w:r>
      <w:r>
        <w:rPr>
          <w:rtl/>
        </w:rPr>
        <w:t>, דכ</w:t>
      </w:r>
      <w:r>
        <w:rPr>
          <w:rFonts w:hint="cs"/>
          <w:rtl/>
        </w:rPr>
        <w:t xml:space="preserve">יב: </w:t>
      </w:r>
      <w:r>
        <w:rPr>
          <w:rtl/>
        </w:rPr>
        <w:t>וישלח משה לקר</w:t>
      </w:r>
      <w:r>
        <w:rPr>
          <w:rFonts w:hint="cs"/>
          <w:rtl/>
        </w:rPr>
        <w:t>ו</w:t>
      </w:r>
      <w:r>
        <w:rPr>
          <w:rtl/>
        </w:rPr>
        <w:t xml:space="preserve">א </w:t>
      </w:r>
      <w:r>
        <w:rPr>
          <w:rFonts w:hint="cs"/>
          <w:rtl/>
        </w:rPr>
        <w:t xml:space="preserve">לדתן ולאבירם. </w:t>
      </w:r>
      <w:r>
        <w:rPr>
          <w:rtl/>
        </w:rPr>
        <w:t>וכיון דלא קא הוו</w:t>
      </w:r>
      <w:r>
        <w:rPr>
          <w:rFonts w:hint="cs"/>
          <w:rtl/>
        </w:rPr>
        <w:t xml:space="preserve"> </w:t>
      </w:r>
      <w:r>
        <w:rPr>
          <w:rtl/>
        </w:rPr>
        <w:t>שמעין, מיד ויקם משה</w:t>
      </w:r>
      <w:r>
        <w:rPr>
          <w:rFonts w:hint="cs"/>
          <w:rtl/>
        </w:rPr>
        <w:t>.</w:t>
      </w:r>
      <w:r>
        <w:rPr>
          <w:rtl/>
        </w:rPr>
        <w:t xml:space="preserve"> מיכן למדנו שצריך אדם לנהוג ענוה בעצמו ואפילו יהא כמשה רבי</w:t>
      </w:r>
      <w:r>
        <w:rPr>
          <w:rFonts w:hint="cs"/>
          <w:rtl/>
        </w:rPr>
        <w:t>נו". אבל כשהוא עומד מול דתן ואבירם אין הוא מוותר להם. ואולי גם אם היה עומד כנגד אהרון ומרים, אולי הייתה צרעת מרים נמנעת ...</w:t>
      </w:r>
    </w:p>
  </w:footnote>
  <w:footnote w:id="21">
    <w:p w:rsidR="009E28BA" w:rsidRDefault="009E28BA" w:rsidP="009E28BA">
      <w:pPr>
        <w:pStyle w:val="a3"/>
        <w:rPr>
          <w:rFonts w:hint="cs"/>
          <w:rtl/>
        </w:rPr>
      </w:pPr>
      <w:r>
        <w:rPr>
          <w:rStyle w:val="a5"/>
        </w:rPr>
        <w:footnoteRef/>
      </w:r>
      <w:r>
        <w:rPr>
          <w:rtl/>
        </w:rPr>
        <w:t xml:space="preserve"> </w:t>
      </w:r>
      <w:r>
        <w:rPr>
          <w:rFonts w:hint="cs"/>
          <w:rtl/>
        </w:rPr>
        <w:t xml:space="preserve">שבעים הזקנים שנבחרו שם, לא היו בעיקר נביאים, אלא דיינים, סנהדרין הראשונה. וגם הם צריכים למידת הענווה, ראה </w:t>
      </w:r>
      <w:r>
        <w:rPr>
          <w:rtl/>
        </w:rPr>
        <w:t>מדרש תנאים לדברים פרק א</w:t>
      </w:r>
      <w:r>
        <w:rPr>
          <w:rFonts w:hint="cs"/>
          <w:rtl/>
        </w:rPr>
        <w:t>: "</w:t>
      </w:r>
      <w:r>
        <w:rPr>
          <w:rtl/>
        </w:rPr>
        <w:t>ואלו הן השבע מדות שצריך שיהיו כולן אפ</w:t>
      </w:r>
      <w:r>
        <w:rPr>
          <w:rFonts w:hint="cs"/>
          <w:rtl/>
        </w:rPr>
        <w:t>י</w:t>
      </w:r>
      <w:r>
        <w:rPr>
          <w:rtl/>
        </w:rPr>
        <w:t>לו בבית דין של שלשה</w:t>
      </w:r>
      <w:r>
        <w:rPr>
          <w:rFonts w:hint="cs"/>
          <w:rtl/>
        </w:rPr>
        <w:t>:</w:t>
      </w:r>
      <w:r>
        <w:rPr>
          <w:rtl/>
        </w:rPr>
        <w:t xml:space="preserve"> חכמה יראה וענוה ושנאת ממון ואהבת האמת ואהבת הבריות להן ובעלי שם טוב</w:t>
      </w:r>
      <w:r>
        <w:rPr>
          <w:rFonts w:hint="cs"/>
          <w:rtl/>
        </w:rPr>
        <w:t xml:space="preserve"> ... </w:t>
      </w:r>
      <w:r>
        <w:rPr>
          <w:rtl/>
        </w:rPr>
        <w:t>וענוה ממשה רבי</w:t>
      </w:r>
      <w:r>
        <w:rPr>
          <w:rFonts w:hint="cs"/>
          <w:rtl/>
        </w:rPr>
        <w:t>נו:</w:t>
      </w:r>
      <w:r>
        <w:rPr>
          <w:rtl/>
        </w:rPr>
        <w:t xml:space="preserve"> מה משה רבי</w:t>
      </w:r>
      <w:r>
        <w:rPr>
          <w:rFonts w:hint="cs"/>
          <w:rtl/>
        </w:rPr>
        <w:t>נו</w:t>
      </w:r>
      <w:r>
        <w:rPr>
          <w:rtl/>
        </w:rPr>
        <w:t xml:space="preserve"> עניו</w:t>
      </w:r>
      <w:r>
        <w:rPr>
          <w:rFonts w:hint="cs"/>
          <w:rtl/>
        </w:rPr>
        <w:t>,</w:t>
      </w:r>
      <w:r>
        <w:rPr>
          <w:rtl/>
        </w:rPr>
        <w:t xml:space="preserve"> שנ</w:t>
      </w:r>
      <w:r>
        <w:rPr>
          <w:rFonts w:hint="cs"/>
          <w:rtl/>
        </w:rPr>
        <w:t>אמר</w:t>
      </w:r>
      <w:r>
        <w:rPr>
          <w:rtl/>
        </w:rPr>
        <w:t xml:space="preserve"> (במדבר י"ב ג') והאיש משה עניו מאד</w:t>
      </w:r>
      <w:r>
        <w:rPr>
          <w:rFonts w:hint="cs"/>
          <w:rtl/>
        </w:rPr>
        <w:t>,</w:t>
      </w:r>
      <w:r>
        <w:rPr>
          <w:rtl/>
        </w:rPr>
        <w:t xml:space="preserve"> כך כל דיין צריך להיות עניו</w:t>
      </w:r>
      <w:r>
        <w:rPr>
          <w:rFonts w:hint="cs"/>
          <w:rtl/>
        </w:rPr>
        <w:t xml:space="preserve">". ראה דברינו </w:t>
      </w:r>
      <w:hyperlink r:id="rId5" w:history="1">
        <w:r w:rsidRPr="004C7DC6">
          <w:rPr>
            <w:rStyle w:val="Hyperlink"/>
            <w:rFonts w:hint="cs"/>
            <w:rtl/>
          </w:rPr>
          <w:t>קול אחד וקולות רבים</w:t>
        </w:r>
      </w:hyperlink>
      <w:r>
        <w:rPr>
          <w:rFonts w:hint="cs"/>
          <w:rtl/>
        </w:rPr>
        <w:t xml:space="preserve"> בנושא זה שגם הוא בפרשתנו.</w:t>
      </w:r>
    </w:p>
  </w:footnote>
  <w:footnote w:id="22">
    <w:p w:rsidR="00590245" w:rsidRDefault="00590245">
      <w:pPr>
        <w:pStyle w:val="a3"/>
        <w:rPr>
          <w:rFonts w:hint="cs"/>
        </w:rPr>
      </w:pPr>
      <w:r>
        <w:rPr>
          <w:rStyle w:val="a5"/>
        </w:rPr>
        <w:footnoteRef/>
      </w:r>
      <w:r>
        <w:rPr>
          <w:rtl/>
        </w:rPr>
        <w:t xml:space="preserve"> </w:t>
      </w:r>
      <w:r>
        <w:rPr>
          <w:rFonts w:hint="cs"/>
          <w:rtl/>
        </w:rPr>
        <w:t>ענוותנותו של משה לא הסתיימה עם אלדד ומידד, אלא עם יהושע עצמו, שם נבחן משה כיצד הוא מעביר את ההנהגה ליהושע (שזה כידוע מבחנו הגדול של כל מנהיג ואיש ציבור). ראה תיאור חיובי ומרשים של העברה זו ב</w:t>
      </w:r>
      <w:r>
        <w:rPr>
          <w:rtl/>
        </w:rPr>
        <w:t>אוצר המדרשים (אייזנשטיין) משה עמוד 379</w:t>
      </w:r>
      <w:r>
        <w:rPr>
          <w:rFonts w:hint="cs"/>
          <w:rtl/>
        </w:rPr>
        <w:t>: "</w:t>
      </w:r>
      <w:r>
        <w:rPr>
          <w:rtl/>
        </w:rPr>
        <w:t>משה הצדיק נהג ענוה בעצמו ולא היה צר עין. הסתכל בשבחו של משה בענותנותו ובחסידותו: בתח</w:t>
      </w:r>
      <w:r>
        <w:rPr>
          <w:rFonts w:hint="cs"/>
          <w:rtl/>
        </w:rPr>
        <w:t>י</w:t>
      </w:r>
      <w:r>
        <w:rPr>
          <w:rtl/>
        </w:rPr>
        <w:t>לה כשאמר לו יהושע אלדד ומידד מתנבאים במחנה</w:t>
      </w:r>
      <w:r>
        <w:rPr>
          <w:rFonts w:hint="cs"/>
          <w:rtl/>
        </w:rPr>
        <w:t>,</w:t>
      </w:r>
      <w:r>
        <w:rPr>
          <w:rtl/>
        </w:rPr>
        <w:t xml:space="preserve"> מיד א"ל משה</w:t>
      </w:r>
      <w:r>
        <w:rPr>
          <w:rFonts w:hint="cs"/>
          <w:rtl/>
        </w:rPr>
        <w:t>:</w:t>
      </w:r>
      <w:r>
        <w:rPr>
          <w:rtl/>
        </w:rPr>
        <w:t xml:space="preserve"> מי יתן כל עם ה' נביאים ולא היה לו צרת עין עליהם</w:t>
      </w:r>
      <w:r>
        <w:rPr>
          <w:rFonts w:hint="cs"/>
          <w:rtl/>
        </w:rPr>
        <w:t>.</w:t>
      </w:r>
      <w:r>
        <w:rPr>
          <w:rtl/>
        </w:rPr>
        <w:t xml:space="preserve"> בסוף עשה ליהושע תלמידו כל כבוד שבעולם, נתן לו הדרו ובית מדרשו ופארו, כבודו והודו וגדלו, כובעו כתרו וקרן הודו בחייו, עליו אמר שלמה ושפל רוח יתמוך כבוד</w:t>
      </w:r>
      <w:r>
        <w:rPr>
          <w:rFonts w:hint="cs"/>
          <w:rtl/>
        </w:rPr>
        <w:t>"</w:t>
      </w:r>
      <w:r>
        <w:rPr>
          <w:rtl/>
        </w:rPr>
        <w:t>.</w:t>
      </w:r>
      <w:r>
        <w:rPr>
          <w:rFonts w:hint="cs"/>
          <w:rtl/>
        </w:rPr>
        <w:t xml:space="preserve"> אבל כבר ראינו תיאורים אחרים ושונים בדברינו </w:t>
      </w:r>
      <w:hyperlink r:id="rId6" w:history="1">
        <w:r w:rsidRPr="004C7DC6">
          <w:rPr>
            <w:rStyle w:val="Hyperlink"/>
            <w:rFonts w:hint="cs"/>
            <w:rtl/>
          </w:rPr>
          <w:t>עזה כמוות אהבה, קשה כשאול קנאה</w:t>
        </w:r>
      </w:hyperlink>
      <w:r>
        <w:rPr>
          <w:rFonts w:hint="cs"/>
          <w:rtl/>
        </w:rPr>
        <w:t xml:space="preserve"> בפרשת וילך: "א</w:t>
      </w:r>
      <w:r>
        <w:rPr>
          <w:rtl/>
        </w:rPr>
        <w:t>הבה שאהב משה ליהושע ומה שקינא משה ביהושע</w:t>
      </w:r>
      <w:r>
        <w:rPr>
          <w:rFonts w:hint="cs"/>
          <w:rtl/>
        </w:rPr>
        <w:t>". אולי בכ"ז אין ענווה מושלמת וכפי שהתורה אומרת: "והאיש משה ענו מכל האדם אשר על פני האדמה" ובאו דברי המדרש בו פתחנו: "</w:t>
      </w:r>
      <w:r>
        <w:rPr>
          <w:rtl/>
        </w:rPr>
        <w:t>מאדם אמרו ולא ממלאכי השרת</w:t>
      </w:r>
      <w:r>
        <w:rPr>
          <w:rFonts w:hint="cs"/>
          <w:rtl/>
        </w:rPr>
        <w:t xml:space="preserve">". וכן </w:t>
      </w:r>
      <w:r>
        <w:rPr>
          <w:rtl/>
        </w:rPr>
        <w:t xml:space="preserve">ילקוט שמעוני </w:t>
      </w:r>
      <w:r>
        <w:rPr>
          <w:rFonts w:hint="cs"/>
          <w:rtl/>
        </w:rPr>
        <w:t>שראינו בתחילת דברינו: "</w:t>
      </w:r>
      <w:r w:rsidRPr="00590245">
        <w:rPr>
          <w:rFonts w:hint="cs"/>
          <w:rtl/>
        </w:rPr>
        <w:t>מ</w:t>
      </w:r>
      <w:r w:rsidRPr="00590245">
        <w:rPr>
          <w:rtl/>
        </w:rPr>
        <w:t>כל האדם אשר על פני האדמה ולא מאבות</w:t>
      </w:r>
      <w:r w:rsidRPr="00590245">
        <w:rPr>
          <w:rFonts w:hint="cs"/>
          <w:rtl/>
        </w:rPr>
        <w:t>.</w:t>
      </w:r>
      <w:r w:rsidRPr="00590245">
        <w:rPr>
          <w:rtl/>
        </w:rPr>
        <w:t xml:space="preserve"> רבי יוסי אומר</w:t>
      </w:r>
      <w:r w:rsidRPr="00590245">
        <w:rPr>
          <w:rFonts w:hint="cs"/>
          <w:rtl/>
        </w:rPr>
        <w:t>:</w:t>
      </w:r>
      <w:r w:rsidRPr="00590245">
        <w:rPr>
          <w:rtl/>
        </w:rPr>
        <w:t xml:space="preserve"> אף מאבות ולא ממלאכי השרת</w:t>
      </w:r>
      <w:r w:rsidRPr="00590245">
        <w:rPr>
          <w:rFonts w:hint="cs"/>
          <w:rtl/>
        </w:rPr>
        <w:t>.</w:t>
      </w:r>
      <w:r w:rsidRPr="00590245">
        <w:rPr>
          <w:rtl/>
        </w:rPr>
        <w:t xml:space="preserve"> כתיב</w:t>
      </w:r>
      <w:r w:rsidRPr="00590245">
        <w:rPr>
          <w:rFonts w:hint="cs"/>
          <w:rtl/>
        </w:rPr>
        <w:t>:</w:t>
      </w:r>
      <w:r w:rsidRPr="00590245">
        <w:rPr>
          <w:rtl/>
        </w:rPr>
        <w:t xml:space="preserve"> והאיש משה ענו מאד וכתיב</w:t>
      </w:r>
      <w:r w:rsidRPr="00590245">
        <w:rPr>
          <w:rFonts w:hint="cs"/>
          <w:rtl/>
        </w:rPr>
        <w:t>:</w:t>
      </w:r>
      <w:r w:rsidRPr="00590245">
        <w:rPr>
          <w:rtl/>
        </w:rPr>
        <w:t xml:space="preserve"> והנה קמתם תחת אבותיכם תרבות אנשים חטאים</w:t>
      </w:r>
      <w:r w:rsidRPr="00590245">
        <w:rPr>
          <w:rFonts w:hint="cs"/>
          <w:rtl/>
        </w:rPr>
        <w:t>,</w:t>
      </w:r>
      <w:r w:rsidRPr="00590245">
        <w:rPr>
          <w:rtl/>
        </w:rPr>
        <w:t xml:space="preserve"> הוי</w:t>
      </w:r>
      <w:r w:rsidRPr="00590245">
        <w:rPr>
          <w:rFonts w:hint="cs"/>
          <w:rtl/>
        </w:rPr>
        <w:t>:</w:t>
      </w:r>
      <w:r w:rsidRPr="00590245">
        <w:rPr>
          <w:rtl/>
        </w:rPr>
        <w:t xml:space="preserve"> קשה היה</w:t>
      </w:r>
      <w:r w:rsidRPr="00590245">
        <w:rPr>
          <w:rFonts w:hint="cs"/>
          <w:rtl/>
        </w:rPr>
        <w:t>,</w:t>
      </w:r>
      <w:r>
        <w:rPr>
          <w:rtl/>
        </w:rPr>
        <w:t xml:space="preserve"> אלא שהיה שולט ביצרו</w:t>
      </w:r>
      <w:r>
        <w:rPr>
          <w:rFonts w:hint="cs"/>
          <w:rtl/>
        </w:rPr>
        <w:t>". אדם איננו מלאך, הוא במאבק מתמיד עם יצרו, פעמים שולט ופעמים נשלט. ומי גדול לנו ממשה?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81" w:rsidRDefault="00676981" w:rsidP="00E11D75">
    <w:pPr>
      <w:pStyle w:val="1"/>
      <w:tabs>
        <w:tab w:val="clear" w:pos="9469"/>
        <w:tab w:val="right" w:pos="9071"/>
      </w:tabs>
      <w:rPr>
        <w:rFonts w:hint="cs"/>
        <w:rtl/>
      </w:rPr>
    </w:pPr>
    <w:r>
      <w:rPr>
        <w:rtl/>
      </w:rPr>
      <w:t xml:space="preserve">פרשת </w:t>
    </w:r>
    <w:fldSimple w:instr=" SUBJECT  \* MERGEFORMAT ">
      <w:r w:rsidR="00B6235B">
        <w:rPr>
          <w:rtl/>
        </w:rPr>
        <w:t>בהעלותך</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581DA8">
      <w:rPr>
        <w:noProof/>
        <w:rtl/>
      </w:rPr>
      <w:t>‏תשע"ז</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81" w:rsidRDefault="006769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6235B">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81DA8">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082"/>
    <w:multiLevelType w:val="hybridMultilevel"/>
    <w:tmpl w:val="856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F1"/>
    <w:rsid w:val="0001134E"/>
    <w:rsid w:val="00017611"/>
    <w:rsid w:val="00025D5B"/>
    <w:rsid w:val="00030568"/>
    <w:rsid w:val="0004349A"/>
    <w:rsid w:val="000D01BC"/>
    <w:rsid w:val="000D32DD"/>
    <w:rsid w:val="000E5BBD"/>
    <w:rsid w:val="000F0726"/>
    <w:rsid w:val="000F3035"/>
    <w:rsid w:val="00114831"/>
    <w:rsid w:val="00136F07"/>
    <w:rsid w:val="0014412F"/>
    <w:rsid w:val="001629AE"/>
    <w:rsid w:val="001631C0"/>
    <w:rsid w:val="00170AB8"/>
    <w:rsid w:val="001A7D72"/>
    <w:rsid w:val="001B313A"/>
    <w:rsid w:val="001C79C3"/>
    <w:rsid w:val="001D60B0"/>
    <w:rsid w:val="001F09EE"/>
    <w:rsid w:val="0020361D"/>
    <w:rsid w:val="00211ABC"/>
    <w:rsid w:val="0021473C"/>
    <w:rsid w:val="00222338"/>
    <w:rsid w:val="00227CD2"/>
    <w:rsid w:val="002551E5"/>
    <w:rsid w:val="002861D3"/>
    <w:rsid w:val="00297685"/>
    <w:rsid w:val="002A05CE"/>
    <w:rsid w:val="002A5E73"/>
    <w:rsid w:val="002D1006"/>
    <w:rsid w:val="002F06A9"/>
    <w:rsid w:val="003006FF"/>
    <w:rsid w:val="003153C7"/>
    <w:rsid w:val="003177E9"/>
    <w:rsid w:val="003837E3"/>
    <w:rsid w:val="003930AB"/>
    <w:rsid w:val="004116C8"/>
    <w:rsid w:val="00433855"/>
    <w:rsid w:val="0046442C"/>
    <w:rsid w:val="00472240"/>
    <w:rsid w:val="00472AF0"/>
    <w:rsid w:val="004763D1"/>
    <w:rsid w:val="004B239F"/>
    <w:rsid w:val="004C05B0"/>
    <w:rsid w:val="004C4AC7"/>
    <w:rsid w:val="004C7DC6"/>
    <w:rsid w:val="004E4200"/>
    <w:rsid w:val="004E621E"/>
    <w:rsid w:val="00501311"/>
    <w:rsid w:val="0054414F"/>
    <w:rsid w:val="00551618"/>
    <w:rsid w:val="00552DBA"/>
    <w:rsid w:val="00555001"/>
    <w:rsid w:val="00562365"/>
    <w:rsid w:val="005771FE"/>
    <w:rsid w:val="00581DA8"/>
    <w:rsid w:val="00590245"/>
    <w:rsid w:val="005A1E25"/>
    <w:rsid w:val="005A5876"/>
    <w:rsid w:val="005D2E36"/>
    <w:rsid w:val="005F1BD0"/>
    <w:rsid w:val="005F42B1"/>
    <w:rsid w:val="0060074E"/>
    <w:rsid w:val="00602F7E"/>
    <w:rsid w:val="00617A01"/>
    <w:rsid w:val="00621955"/>
    <w:rsid w:val="006703E1"/>
    <w:rsid w:val="00676981"/>
    <w:rsid w:val="006B20E4"/>
    <w:rsid w:val="006D2A92"/>
    <w:rsid w:val="006D38E4"/>
    <w:rsid w:val="006D5E60"/>
    <w:rsid w:val="00715C35"/>
    <w:rsid w:val="007451B9"/>
    <w:rsid w:val="00745660"/>
    <w:rsid w:val="007520E9"/>
    <w:rsid w:val="007908B3"/>
    <w:rsid w:val="0079370E"/>
    <w:rsid w:val="00796BD1"/>
    <w:rsid w:val="007A4647"/>
    <w:rsid w:val="007A5114"/>
    <w:rsid w:val="007B28E0"/>
    <w:rsid w:val="007C45D3"/>
    <w:rsid w:val="007D1725"/>
    <w:rsid w:val="007D195A"/>
    <w:rsid w:val="007D3A54"/>
    <w:rsid w:val="007E2637"/>
    <w:rsid w:val="007F7007"/>
    <w:rsid w:val="007F7381"/>
    <w:rsid w:val="00815F3A"/>
    <w:rsid w:val="00816DCC"/>
    <w:rsid w:val="00820EBF"/>
    <w:rsid w:val="008327F6"/>
    <w:rsid w:val="008404A5"/>
    <w:rsid w:val="00877E13"/>
    <w:rsid w:val="00880865"/>
    <w:rsid w:val="008A0C11"/>
    <w:rsid w:val="008A4B2C"/>
    <w:rsid w:val="008F3483"/>
    <w:rsid w:val="00900652"/>
    <w:rsid w:val="00907901"/>
    <w:rsid w:val="00922E57"/>
    <w:rsid w:val="00924CF9"/>
    <w:rsid w:val="00927077"/>
    <w:rsid w:val="00945F4D"/>
    <w:rsid w:val="00990355"/>
    <w:rsid w:val="0099393E"/>
    <w:rsid w:val="00994E63"/>
    <w:rsid w:val="009A2BD1"/>
    <w:rsid w:val="009A5758"/>
    <w:rsid w:val="009B19A3"/>
    <w:rsid w:val="009D70AC"/>
    <w:rsid w:val="009E28BA"/>
    <w:rsid w:val="009F4932"/>
    <w:rsid w:val="00A17987"/>
    <w:rsid w:val="00A21E3C"/>
    <w:rsid w:val="00A23AED"/>
    <w:rsid w:val="00A24F94"/>
    <w:rsid w:val="00A267FF"/>
    <w:rsid w:val="00A40160"/>
    <w:rsid w:val="00A43C5F"/>
    <w:rsid w:val="00A64260"/>
    <w:rsid w:val="00A763BA"/>
    <w:rsid w:val="00AE6B65"/>
    <w:rsid w:val="00B048E8"/>
    <w:rsid w:val="00B209F1"/>
    <w:rsid w:val="00B21A60"/>
    <w:rsid w:val="00B23BDE"/>
    <w:rsid w:val="00B46DF4"/>
    <w:rsid w:val="00B50877"/>
    <w:rsid w:val="00B6235B"/>
    <w:rsid w:val="00B77F52"/>
    <w:rsid w:val="00B95F31"/>
    <w:rsid w:val="00BD52DF"/>
    <w:rsid w:val="00C0716E"/>
    <w:rsid w:val="00C529C0"/>
    <w:rsid w:val="00C550DA"/>
    <w:rsid w:val="00C62EFE"/>
    <w:rsid w:val="00C73EDF"/>
    <w:rsid w:val="00C924BF"/>
    <w:rsid w:val="00CA212B"/>
    <w:rsid w:val="00CC469C"/>
    <w:rsid w:val="00D076F3"/>
    <w:rsid w:val="00D4456B"/>
    <w:rsid w:val="00D87B07"/>
    <w:rsid w:val="00D9605D"/>
    <w:rsid w:val="00DA11BD"/>
    <w:rsid w:val="00DD58A4"/>
    <w:rsid w:val="00DD5F34"/>
    <w:rsid w:val="00DE02B8"/>
    <w:rsid w:val="00E11D75"/>
    <w:rsid w:val="00E50294"/>
    <w:rsid w:val="00E52A03"/>
    <w:rsid w:val="00E650D2"/>
    <w:rsid w:val="00E66637"/>
    <w:rsid w:val="00E713DE"/>
    <w:rsid w:val="00E75810"/>
    <w:rsid w:val="00E93692"/>
    <w:rsid w:val="00EA6646"/>
    <w:rsid w:val="00EA6E62"/>
    <w:rsid w:val="00EC6C29"/>
    <w:rsid w:val="00EC71E8"/>
    <w:rsid w:val="00ED76AE"/>
    <w:rsid w:val="00EE4877"/>
    <w:rsid w:val="00EF6C9F"/>
    <w:rsid w:val="00F154F1"/>
    <w:rsid w:val="00F226E2"/>
    <w:rsid w:val="00F3208D"/>
    <w:rsid w:val="00F409A2"/>
    <w:rsid w:val="00F517B4"/>
    <w:rsid w:val="00FC7383"/>
    <w:rsid w:val="00FF1086"/>
    <w:rsid w:val="00FF7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5CB32A9-97C3-4852-A2FD-24AA35BC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81DA8"/>
    <w:pPr>
      <w:bidi/>
    </w:pPr>
    <w:rPr>
      <w:rFonts w:cs="Narkisim"/>
      <w:sz w:val="22"/>
      <w:szCs w:val="22"/>
      <w:lang w:eastAsia="he-IL"/>
    </w:rPr>
  </w:style>
  <w:style w:type="paragraph" w:styleId="1">
    <w:name w:val="heading 1"/>
    <w:basedOn w:val="a"/>
    <w:next w:val="a"/>
    <w:link w:val="10"/>
    <w:qFormat/>
    <w:rsid w:val="00581DA8"/>
    <w:pPr>
      <w:keepNext/>
      <w:tabs>
        <w:tab w:val="right" w:pos="9469"/>
      </w:tabs>
      <w:jc w:val="both"/>
      <w:outlineLvl w:val="0"/>
    </w:pPr>
    <w:rPr>
      <w:rFonts w:cs="David"/>
      <w:b/>
      <w:bCs/>
      <w:szCs w:val="28"/>
    </w:rPr>
  </w:style>
  <w:style w:type="character" w:default="1" w:styleId="a0">
    <w:name w:val="Default Paragraph Font"/>
    <w:uiPriority w:val="1"/>
    <w:semiHidden/>
    <w:unhideWhenUsed/>
    <w:rsid w:val="00581DA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1DA8"/>
  </w:style>
  <w:style w:type="paragraph" w:styleId="a3">
    <w:name w:val="footnote text"/>
    <w:basedOn w:val="a"/>
    <w:link w:val="a4"/>
    <w:rsid w:val="00581DA8"/>
    <w:pPr>
      <w:ind w:left="170" w:hanging="170"/>
      <w:jc w:val="both"/>
    </w:pPr>
    <w:rPr>
      <w:sz w:val="20"/>
      <w:szCs w:val="20"/>
    </w:rPr>
  </w:style>
  <w:style w:type="character" w:styleId="a5">
    <w:name w:val="footnote reference"/>
    <w:semiHidden/>
    <w:rsid w:val="00581DA8"/>
    <w:rPr>
      <w:vertAlign w:val="superscript"/>
    </w:rPr>
  </w:style>
  <w:style w:type="paragraph" w:styleId="a6">
    <w:name w:val="header"/>
    <w:basedOn w:val="a"/>
    <w:link w:val="a7"/>
    <w:rsid w:val="00581DA8"/>
    <w:pPr>
      <w:tabs>
        <w:tab w:val="center" w:pos="4153"/>
        <w:tab w:val="right" w:pos="8306"/>
      </w:tabs>
    </w:pPr>
  </w:style>
  <w:style w:type="paragraph" w:styleId="a8">
    <w:name w:val="footer"/>
    <w:basedOn w:val="a"/>
    <w:link w:val="a9"/>
    <w:rsid w:val="00581DA8"/>
    <w:pPr>
      <w:tabs>
        <w:tab w:val="center" w:pos="4153"/>
        <w:tab w:val="right" w:pos="8306"/>
      </w:tabs>
    </w:pPr>
  </w:style>
  <w:style w:type="paragraph" w:customStyle="1" w:styleId="aa">
    <w:name w:val="כותרת"/>
    <w:basedOn w:val="a"/>
    <w:rsid w:val="00581DA8"/>
    <w:pPr>
      <w:spacing w:before="240" w:line="320" w:lineRule="atLeast"/>
      <w:jc w:val="center"/>
    </w:pPr>
    <w:rPr>
      <w:rFonts w:cs="David"/>
      <w:b/>
      <w:bCs/>
      <w:spacing w:val="20"/>
      <w:szCs w:val="32"/>
    </w:rPr>
  </w:style>
  <w:style w:type="paragraph" w:customStyle="1" w:styleId="ab">
    <w:name w:val="כותרת קטע"/>
    <w:basedOn w:val="a"/>
    <w:rsid w:val="00581DA8"/>
    <w:pPr>
      <w:spacing w:before="240" w:line="300" w:lineRule="atLeast"/>
    </w:pPr>
    <w:rPr>
      <w:rFonts w:cs="Arial"/>
      <w:b/>
      <w:bCs/>
      <w:szCs w:val="24"/>
    </w:rPr>
  </w:style>
  <w:style w:type="paragraph" w:customStyle="1" w:styleId="ac">
    <w:name w:val="מקור"/>
    <w:basedOn w:val="a"/>
    <w:rsid w:val="00581DA8"/>
    <w:pPr>
      <w:spacing w:line="320" w:lineRule="atLeast"/>
      <w:jc w:val="both"/>
    </w:pPr>
    <w:rPr>
      <w:rFonts w:cs="David"/>
      <w:szCs w:val="24"/>
    </w:rPr>
  </w:style>
  <w:style w:type="paragraph" w:customStyle="1" w:styleId="ad">
    <w:name w:val="מחלקי המים"/>
    <w:basedOn w:val="a"/>
    <w:rsid w:val="00581DA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character" w:styleId="Hyperlink">
    <w:name w:val="Hyperlink"/>
    <w:rsid w:val="00581DA8"/>
    <w:rPr>
      <w:color w:val="0000FF"/>
      <w:u w:val="single"/>
    </w:rPr>
  </w:style>
  <w:style w:type="character" w:customStyle="1" w:styleId="a4">
    <w:name w:val="טקסט הערת שוליים תו"/>
    <w:link w:val="a3"/>
    <w:rsid w:val="00581DA8"/>
    <w:rPr>
      <w:rFonts w:cs="Narkisim"/>
      <w:lang w:eastAsia="he-IL"/>
    </w:rPr>
  </w:style>
  <w:style w:type="paragraph" w:styleId="af0">
    <w:name w:val="Balloon Text"/>
    <w:basedOn w:val="a"/>
    <w:link w:val="af1"/>
    <w:uiPriority w:val="99"/>
    <w:unhideWhenUsed/>
    <w:rsid w:val="00581DA8"/>
    <w:rPr>
      <w:rFonts w:ascii="Tahoma" w:hAnsi="Tahoma" w:cs="Tahoma"/>
      <w:sz w:val="16"/>
      <w:szCs w:val="16"/>
    </w:rPr>
  </w:style>
  <w:style w:type="character" w:customStyle="1" w:styleId="af1">
    <w:name w:val="טקסט בלונים תו"/>
    <w:link w:val="af0"/>
    <w:uiPriority w:val="99"/>
    <w:rsid w:val="00581DA8"/>
    <w:rPr>
      <w:rFonts w:ascii="Tahoma" w:hAnsi="Tahoma" w:cs="Tahoma"/>
      <w:sz w:val="16"/>
      <w:szCs w:val="16"/>
      <w:lang w:eastAsia="he-IL"/>
    </w:rPr>
  </w:style>
  <w:style w:type="character" w:customStyle="1" w:styleId="10">
    <w:name w:val="כותרת 1 תו"/>
    <w:link w:val="1"/>
    <w:rsid w:val="00581DA8"/>
    <w:rPr>
      <w:rFonts w:cs="David"/>
      <w:b/>
      <w:bCs/>
      <w:sz w:val="22"/>
      <w:szCs w:val="28"/>
      <w:lang w:eastAsia="he-IL"/>
    </w:rPr>
  </w:style>
  <w:style w:type="character" w:customStyle="1" w:styleId="a7">
    <w:name w:val="כותרת עליונה תו"/>
    <w:link w:val="a6"/>
    <w:rsid w:val="00581DA8"/>
    <w:rPr>
      <w:rFonts w:cs="Narkisim"/>
      <w:sz w:val="22"/>
      <w:szCs w:val="22"/>
      <w:lang w:eastAsia="he-IL"/>
    </w:rPr>
  </w:style>
  <w:style w:type="character" w:customStyle="1" w:styleId="a9">
    <w:name w:val="כותרת תחתונה תו"/>
    <w:link w:val="a8"/>
    <w:rsid w:val="00581DA8"/>
    <w:rPr>
      <w:rFonts w:cs="Narkisim"/>
      <w:sz w:val="22"/>
      <w:szCs w:val="22"/>
      <w:lang w:eastAsia="he-IL"/>
    </w:rPr>
  </w:style>
  <w:style w:type="character" w:styleId="FollowedHyperlink">
    <w:name w:val="FollowedHyperlink"/>
    <w:rsid w:val="004C7D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08770">
      <w:bodyDiv w:val="1"/>
      <w:marLeft w:val="0"/>
      <w:marRight w:val="0"/>
      <w:marTop w:val="0"/>
      <w:marBottom w:val="0"/>
      <w:divBdr>
        <w:top w:val="none" w:sz="0" w:space="0" w:color="auto"/>
        <w:left w:val="none" w:sz="0" w:space="0" w:color="auto"/>
        <w:bottom w:val="none" w:sz="0" w:space="0" w:color="auto"/>
        <w:right w:val="none" w:sz="0" w:space="0" w:color="auto"/>
      </w:divBdr>
      <w:divsChild>
        <w:div w:id="156664611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51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a2%d7%94-%d7%a7%d7%a0%d7%99%d7%aa-%d7%9e%d7%94-%d7%97%d7%a1%d7%a8%d7%aa-%d7%93%d7%a2%d7%94-%d7%97%d7%a1%d7%a8%d7%aa-%d7%9e%d7%94-%d7%a7%d7%a0%d7%99%d7%aa" TargetMode="External"/><Relationship Id="rId2" Type="http://schemas.openxmlformats.org/officeDocument/2006/relationships/hyperlink" Target="http://www.mayim.org.il/?parasha=%D7%96%D7%91%D7%97%D7%99-%D7%90%D7%9C%D7%94%D7%99%D7%9D-%D7%A8%D7%95%D7%97-%D7%A0%D7%A9%D7%91%D7%A8%D7%94" TargetMode="External"/><Relationship Id="rId1" Type="http://schemas.openxmlformats.org/officeDocument/2006/relationships/hyperlink" Target="http://www.mayim.org.il/?parasha=%D7%9C%D7%97%D7%9C%D7%95%D7%A7-%D7%9B%D7%91%D7%95%D7%93-%D7%9C%D7%9E%D7%9C%D7%9B%D7%95%D7%AA" TargetMode="External"/><Relationship Id="rId6" Type="http://schemas.openxmlformats.org/officeDocument/2006/relationships/hyperlink" Target="http://www.mayim.org.il/?parasha=%D7%A2%D7%96%D7%94-%D7%9B%D7%9E%D7%95%D7%95%D7%AA-%D7%90%D7%94%D7%91%D7%94-%D7%A7%D7%A9%D7%94-%D7%9B%D7%A9%D7%90%D7%95%D7%9C-%D7%A7%D7%A0%D7%90%D7%94" TargetMode="External"/><Relationship Id="rId5" Type="http://schemas.openxmlformats.org/officeDocument/2006/relationships/hyperlink" Target="http://www.mayim.org.il/?parasha=%D7%A7%D7%95%D7%9C-%D7%90%D7%97%D7%93-%D7%95%D7%A7%D7%95%D7%9C%D7%95%D7%AA-%D7%A8%D7%91%D7%99%D7%9D" TargetMode="External"/><Relationship Id="rId4" Type="http://schemas.openxmlformats.org/officeDocument/2006/relationships/hyperlink" Target="http://www.mayim.org.il/?parasha=%d7%94%d7%a7%d7%a8%d7%99%d7%90%d7%94-%d7%9c%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913D-514A-4CAF-9302-F42E3083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666</Words>
  <Characters>3331</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אלדד ומידד</vt:lpstr>
      <vt:lpstr>אלדד ומידד</vt:lpstr>
    </vt:vector>
  </TitlesOfParts>
  <Company>Microsoft</Company>
  <LinksUpToDate>false</LinksUpToDate>
  <CharactersWithSpaces>3990</CharactersWithSpaces>
  <SharedDoc>false</SharedDoc>
  <HLinks>
    <vt:vector size="36" baseType="variant">
      <vt:variant>
        <vt:i4>8257656</vt:i4>
      </vt:variant>
      <vt:variant>
        <vt:i4>15</vt:i4>
      </vt:variant>
      <vt:variant>
        <vt:i4>0</vt:i4>
      </vt:variant>
      <vt:variant>
        <vt:i4>5</vt:i4>
      </vt:variant>
      <vt:variant>
        <vt:lpwstr>http://www.mayim.org.il/?parasha=%D7%A2%D7%96%D7%94-%D7%9B%D7%9E%D7%95%D7%95%D7%AA-%D7%90%D7%94%D7%91%D7%94-%D7%A7%D7%A9%D7%94-%D7%9B%D7%A9%D7%90%D7%95%D7%9C-%D7%A7%D7%A0%D7%90%D7%94</vt:lpwstr>
      </vt:variant>
      <vt:variant>
        <vt:lpwstr/>
      </vt:variant>
      <vt:variant>
        <vt:i4>6160466</vt:i4>
      </vt:variant>
      <vt:variant>
        <vt:i4>12</vt:i4>
      </vt:variant>
      <vt:variant>
        <vt:i4>0</vt:i4>
      </vt:variant>
      <vt:variant>
        <vt:i4>5</vt:i4>
      </vt:variant>
      <vt:variant>
        <vt:lpwstr>http://www.mayim.org.il/?parasha=%D7%A7%D7%95%D7%9C-%D7%90%D7%97%D7%93-%D7%95%D7%A7%D7%95%D7%9C%D7%95%D7%AA-%D7%A8%D7%91%D7%99%D7%9D</vt:lpwstr>
      </vt:variant>
      <vt:variant>
        <vt:lpwstr/>
      </vt:variant>
      <vt:variant>
        <vt:i4>2752626</vt:i4>
      </vt:variant>
      <vt:variant>
        <vt:i4>9</vt:i4>
      </vt:variant>
      <vt:variant>
        <vt:i4>0</vt:i4>
      </vt:variant>
      <vt:variant>
        <vt:i4>5</vt:i4>
      </vt:variant>
      <vt:variant>
        <vt:lpwstr>http://www.mayim.org.il/?parasha=%d7%94%d7%a7%d7%a8%d7%99%d7%90%d7%94-%d7%9c%d7%9e%d7%a9%d7%941</vt:lpwstr>
      </vt:variant>
      <vt:variant>
        <vt:lpwstr/>
      </vt:variant>
      <vt:variant>
        <vt:i4>786433</vt:i4>
      </vt:variant>
      <vt:variant>
        <vt:i4>6</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7405611</vt:i4>
      </vt:variant>
      <vt:variant>
        <vt:i4>3</vt:i4>
      </vt:variant>
      <vt:variant>
        <vt:i4>0</vt:i4>
      </vt:variant>
      <vt:variant>
        <vt:i4>5</vt:i4>
      </vt:variant>
      <vt:variant>
        <vt:lpwstr>http://www.mayim.org.il/?parasha=%D7%96%D7%91%D7%97%D7%99-%D7%90%D7%9C%D7%94%D7%99%D7%9D-%D7%A8%D7%95%D7%97-%D7%A0%D7%A9%D7%91%D7%A8%D7%94</vt:lpwstr>
      </vt:variant>
      <vt:variant>
        <vt:lpwstr/>
      </vt:variant>
      <vt:variant>
        <vt:i4>6225991</vt:i4>
      </vt:variant>
      <vt:variant>
        <vt:i4>0</vt:i4>
      </vt:variant>
      <vt:variant>
        <vt:i4>0</vt:i4>
      </vt:variant>
      <vt:variant>
        <vt:i4>5</vt:i4>
      </vt:variant>
      <vt:variant>
        <vt:lpwstr>http://www.mayim.org.il/?parasha=%D7%9C%D7%97%D7%9C%D7%95%D7%A7-%D7%9B%D7%91%D7%95%D7%93-%D7%9C%D7%9E%D7%9C%D7%9B%D7%95%D7%AA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אלדד ומידד</dc:title>
  <dc:subject>בהעלותך</dc:subject>
  <dc:creator>אשר יובל</dc:creator>
  <cp:keywords/>
  <cp:lastModifiedBy>שמעון אפק</cp:lastModifiedBy>
  <cp:revision>2</cp:revision>
  <cp:lastPrinted>2012-06-08T06:51:00Z</cp:lastPrinted>
  <dcterms:created xsi:type="dcterms:W3CDTF">2017-02-05T06:31:00Z</dcterms:created>
  <dcterms:modified xsi:type="dcterms:W3CDTF">2017-02-05T06:31:00Z</dcterms:modified>
</cp:coreProperties>
</file>