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26" w:rsidRDefault="00D15E61" w:rsidP="007D42D0">
      <w:pPr>
        <w:pStyle w:val="aa"/>
        <w:rPr>
          <w:rFonts w:hint="cs"/>
          <w:rtl/>
        </w:rPr>
      </w:pPr>
      <w:bookmarkStart w:id="0" w:name="_GoBack"/>
      <w:bookmarkEnd w:id="0"/>
      <w:r>
        <w:rPr>
          <w:rFonts w:hint="cs"/>
          <w:rtl/>
        </w:rPr>
        <w:t>העוד אבי חי</w:t>
      </w:r>
    </w:p>
    <w:p w:rsidR="007D42D0" w:rsidRDefault="00D15E61" w:rsidP="00E41AEC">
      <w:pPr>
        <w:pStyle w:val="ac"/>
        <w:spacing w:before="240"/>
        <w:rPr>
          <w:rFonts w:hint="cs"/>
          <w:b/>
          <w:bCs/>
          <w:sz w:val="24"/>
          <w:rtl/>
        </w:rPr>
      </w:pPr>
      <w:r w:rsidRPr="00D15E61">
        <w:rPr>
          <w:b/>
          <w:bCs/>
          <w:sz w:val="24"/>
          <w:rtl/>
        </w:rPr>
        <w:t>וַיֹּאמֶר יוֹסֵף אֶל־אֶחָיו אֲנִי יוֹסֵף הַעוֹד אָבִי חָי וְלֹא־יָכְלוּ אֶחָיו לַעֲנוֹת אֹתוֹ כִּי נִבְהֲלוּ מִפָּנָיו:</w:t>
      </w:r>
      <w:r w:rsidRPr="00D15E61">
        <w:rPr>
          <w:rFonts w:hint="cs"/>
          <w:rtl/>
        </w:rPr>
        <w:t xml:space="preserve"> </w:t>
      </w:r>
      <w:r w:rsidRPr="00E41AEC">
        <w:rPr>
          <w:rFonts w:cs="Narkisim" w:hint="cs"/>
          <w:szCs w:val="22"/>
          <w:rtl/>
        </w:rPr>
        <w:t>(בראשית מה</w:t>
      </w:r>
      <w:r w:rsidR="00E41AEC" w:rsidRPr="00E41AEC">
        <w:rPr>
          <w:rFonts w:cs="Narkisim" w:hint="cs"/>
          <w:szCs w:val="22"/>
          <w:rtl/>
        </w:rPr>
        <w:t xml:space="preserve"> ג).</w:t>
      </w:r>
      <w:r w:rsidR="00E41AEC" w:rsidRPr="00E41AEC">
        <w:rPr>
          <w:rStyle w:val="a5"/>
          <w:rFonts w:cs="Narkisim"/>
          <w:szCs w:val="22"/>
          <w:rtl/>
        </w:rPr>
        <w:footnoteReference w:id="1"/>
      </w:r>
      <w:r w:rsidRPr="00D15E61">
        <w:rPr>
          <w:rFonts w:cs="Narkisim" w:hint="cs"/>
          <w:sz w:val="20"/>
          <w:szCs w:val="20"/>
          <w:rtl/>
        </w:rPr>
        <w:t xml:space="preserve"> </w:t>
      </w:r>
    </w:p>
    <w:p w:rsidR="00E41AEC" w:rsidRDefault="00E41AEC" w:rsidP="00E41AEC">
      <w:pPr>
        <w:pStyle w:val="ac"/>
        <w:spacing w:before="120"/>
        <w:rPr>
          <w:rFonts w:cs="Narkisim" w:hint="cs"/>
          <w:szCs w:val="22"/>
          <w:rtl/>
        </w:rPr>
      </w:pPr>
      <w:r w:rsidRPr="00E41AEC">
        <w:rPr>
          <w:b/>
          <w:bCs/>
          <w:sz w:val="24"/>
          <w:rtl/>
        </w:rPr>
        <w:t>וַיֹּאמְרוּ שָׁאוֹל שָׁאַל הָאִישׁ לָנוּ וּלְמוֹלַדְתֵּנוּ לֵאמֹר הַעוֹד אֲבִיכֶם חַי הֲיֵשׁ לָכֶם אָח וַנַּגֶּד לוֹ עַל פִּי הַדְּבָרִים הָאֵלֶּה הֲיָדוֹעַ נֵדַע כִּי יֹאמַר הוֹרִידוּ אֶת אֲחִיכֶם</w:t>
      </w:r>
      <w:r>
        <w:rPr>
          <w:rFonts w:cs="Narkisim" w:hint="cs"/>
          <w:szCs w:val="22"/>
          <w:rtl/>
        </w:rPr>
        <w:t>:</w:t>
      </w:r>
      <w:r w:rsidRPr="00E41AEC">
        <w:rPr>
          <w:rFonts w:cs="Narkisim" w:hint="cs"/>
          <w:szCs w:val="22"/>
          <w:rtl/>
        </w:rPr>
        <w:t xml:space="preserve"> (</w:t>
      </w:r>
      <w:r w:rsidRPr="00E41AEC">
        <w:rPr>
          <w:rFonts w:cs="Narkisim"/>
          <w:szCs w:val="22"/>
          <w:rtl/>
        </w:rPr>
        <w:t>בראשית מג</w:t>
      </w:r>
      <w:r w:rsidRPr="00E41AEC">
        <w:rPr>
          <w:rFonts w:cs="Narkisim" w:hint="cs"/>
          <w:szCs w:val="22"/>
          <w:rtl/>
        </w:rPr>
        <w:t xml:space="preserve"> </w:t>
      </w:r>
      <w:r w:rsidRPr="00E41AEC">
        <w:rPr>
          <w:rFonts w:cs="Narkisim"/>
          <w:szCs w:val="22"/>
          <w:rtl/>
        </w:rPr>
        <w:t>ז)</w:t>
      </w:r>
      <w:r w:rsidR="00791511">
        <w:rPr>
          <w:rFonts w:cs="Narkisim" w:hint="cs"/>
          <w:szCs w:val="22"/>
          <w:rtl/>
        </w:rPr>
        <w:t>.</w:t>
      </w:r>
      <w:r w:rsidR="00791511">
        <w:rPr>
          <w:rStyle w:val="a5"/>
          <w:rFonts w:cs="Narkisim"/>
          <w:szCs w:val="22"/>
          <w:rtl/>
        </w:rPr>
        <w:footnoteReference w:id="2"/>
      </w:r>
    </w:p>
    <w:p w:rsidR="008D05D3" w:rsidRDefault="008D05D3" w:rsidP="008D05D3">
      <w:pPr>
        <w:pStyle w:val="ab"/>
        <w:rPr>
          <w:lang w:eastAsia="en-US"/>
        </w:rPr>
      </w:pPr>
      <w:r>
        <w:rPr>
          <w:rtl/>
          <w:lang w:eastAsia="en-US"/>
        </w:rPr>
        <w:t xml:space="preserve">מדרש תנחומא (בובר) פרשת ויגש סימן ז </w:t>
      </w:r>
    </w:p>
    <w:p w:rsidR="00422ACA" w:rsidRDefault="008D05D3" w:rsidP="000E333D">
      <w:pPr>
        <w:pStyle w:val="ac"/>
        <w:rPr>
          <w:rFonts w:hint="cs"/>
          <w:rtl/>
        </w:rPr>
      </w:pPr>
      <w:r>
        <w:rPr>
          <w:rFonts w:hint="cs"/>
          <w:rtl/>
          <w:lang w:eastAsia="en-US"/>
        </w:rPr>
        <w:t>... כיון ששמע יוסף,</w:t>
      </w:r>
      <w:r w:rsidR="005142B1">
        <w:rPr>
          <w:rStyle w:val="a5"/>
          <w:rtl/>
          <w:lang w:eastAsia="en-US"/>
        </w:rPr>
        <w:footnoteReference w:id="3"/>
      </w:r>
      <w:r>
        <w:rPr>
          <w:rFonts w:hint="cs"/>
          <w:rtl/>
          <w:lang w:eastAsia="en-US"/>
        </w:rPr>
        <w:t xml:space="preserve"> לא יכול לכבוש רחמיו, שנאמר: "ולא יכול יוסף להתאפק וגו' ויתן את קולו בבכי וגו' ויאמר יוסף אל אחיו אני יוסף" (בראשית מה א-ג)</w:t>
      </w:r>
      <w:r w:rsidR="000E333D">
        <w:rPr>
          <w:rFonts w:hint="cs"/>
          <w:rtl/>
          <w:lang w:eastAsia="en-US"/>
        </w:rPr>
        <w:t>.</w:t>
      </w:r>
      <w:r>
        <w:rPr>
          <w:rFonts w:hint="cs"/>
          <w:rtl/>
          <w:lang w:eastAsia="en-US"/>
        </w:rPr>
        <w:t xml:space="preserve"> כיון שאמר להם: "אני יוסף</w:t>
      </w:r>
      <w:r w:rsidR="000E333D">
        <w:rPr>
          <w:rFonts w:hint="cs"/>
          <w:rtl/>
          <w:lang w:eastAsia="en-US"/>
        </w:rPr>
        <w:t>"</w:t>
      </w:r>
      <w:r>
        <w:rPr>
          <w:rFonts w:hint="cs"/>
          <w:rtl/>
          <w:lang w:eastAsia="en-US"/>
        </w:rPr>
        <w:t xml:space="preserve"> </w:t>
      </w:r>
      <w:r w:rsidR="000E333D">
        <w:rPr>
          <w:rtl/>
          <w:lang w:eastAsia="en-US"/>
        </w:rPr>
        <w:t>–</w:t>
      </w:r>
      <w:r>
        <w:rPr>
          <w:rFonts w:hint="cs"/>
          <w:rtl/>
          <w:lang w:eastAsia="en-US"/>
        </w:rPr>
        <w:t xml:space="preserve"> </w:t>
      </w:r>
      <w:r w:rsidR="000E333D">
        <w:rPr>
          <w:rFonts w:hint="cs"/>
          <w:rtl/>
          <w:lang w:eastAsia="en-US"/>
        </w:rPr>
        <w:t>"</w:t>
      </w:r>
      <w:r>
        <w:rPr>
          <w:rFonts w:hint="cs"/>
          <w:rtl/>
          <w:lang w:eastAsia="en-US"/>
        </w:rPr>
        <w:t xml:space="preserve">ולא יכלו אחיו לענות אותו כי נבהלו מפניו". ר' אלעזר ב"ר שמעון בשם ר' אלעזר בן עזריה אמר: ומה אם יוסף שאמר לאחיו אני יוסף, וידעו מה שעשו בו, לא יכלו לענות אותו, כשיבוא </w:t>
      </w:r>
      <w:r w:rsidR="001918DA">
        <w:rPr>
          <w:rFonts w:hint="cs"/>
          <w:rtl/>
          <w:lang w:eastAsia="en-US"/>
        </w:rPr>
        <w:t>הקב</w:t>
      </w:r>
      <w:r w:rsidR="001918DA">
        <w:rPr>
          <w:rtl/>
          <w:lang w:eastAsia="en-US"/>
        </w:rPr>
        <w:t>"</w:t>
      </w:r>
      <w:r w:rsidR="001918DA">
        <w:rPr>
          <w:rFonts w:hint="cs"/>
          <w:rtl/>
          <w:lang w:eastAsia="en-US"/>
        </w:rPr>
        <w:t>ה</w:t>
      </w:r>
      <w:r>
        <w:rPr>
          <w:rFonts w:hint="cs"/>
          <w:rtl/>
          <w:lang w:eastAsia="en-US"/>
        </w:rPr>
        <w:t xml:space="preserve"> להתווכח עם כל אחד ואחד מן הבריות ולומר לו מעשיו ... על אחת כמה וכמה שאין בריה יכולה לעמוד.</w:t>
      </w:r>
      <w:r w:rsidR="000E333D">
        <w:rPr>
          <w:rStyle w:val="a5"/>
          <w:rtl/>
        </w:rPr>
        <w:footnoteReference w:id="4"/>
      </w:r>
    </w:p>
    <w:p w:rsidR="00F8493C" w:rsidRDefault="00F8493C" w:rsidP="00791511">
      <w:pPr>
        <w:pStyle w:val="ab"/>
        <w:rPr>
          <w:rtl/>
        </w:rPr>
      </w:pPr>
      <w:r>
        <w:rPr>
          <w:rtl/>
        </w:rPr>
        <w:t>שכל טוב (בובר) בראשית פרשת ויגש פרק מה סימן ג</w:t>
      </w:r>
    </w:p>
    <w:p w:rsidR="004C4447" w:rsidRDefault="00791511" w:rsidP="00791511">
      <w:pPr>
        <w:pStyle w:val="ac"/>
        <w:rPr>
          <w:rFonts w:hint="cs"/>
          <w:rtl/>
        </w:rPr>
      </w:pPr>
      <w:r>
        <w:rPr>
          <w:rFonts w:hint="cs"/>
          <w:rtl/>
        </w:rPr>
        <w:t>"</w:t>
      </w:r>
      <w:r w:rsidR="00B63C39">
        <w:rPr>
          <w:rtl/>
        </w:rPr>
        <w:t>ויאמר יוסף אל אחיו אני יוסף העוד אבי חי</w:t>
      </w:r>
      <w:r>
        <w:rPr>
          <w:rFonts w:hint="cs"/>
          <w:rtl/>
        </w:rPr>
        <w:t>"</w:t>
      </w:r>
      <w:r w:rsidR="00B63C39">
        <w:rPr>
          <w:rtl/>
        </w:rPr>
        <w:t>. בתח</w:t>
      </w:r>
      <w:r>
        <w:rPr>
          <w:rFonts w:hint="cs"/>
          <w:rtl/>
        </w:rPr>
        <w:t>י</w:t>
      </w:r>
      <w:r w:rsidR="00B63C39">
        <w:rPr>
          <w:rtl/>
        </w:rPr>
        <w:t xml:space="preserve">לה שאל שלום אביו: </w:t>
      </w:r>
      <w:r>
        <w:rPr>
          <w:rFonts w:hint="cs"/>
          <w:rtl/>
        </w:rPr>
        <w:t>"</w:t>
      </w:r>
      <w:r w:rsidR="00B63C39">
        <w:rPr>
          <w:rtl/>
        </w:rPr>
        <w:t>ולא יכלו לענות אותו</w:t>
      </w:r>
      <w:r>
        <w:rPr>
          <w:rFonts w:hint="cs"/>
          <w:rtl/>
        </w:rPr>
        <w:t xml:space="preserve">" - </w:t>
      </w:r>
      <w:r w:rsidR="00B63C39">
        <w:rPr>
          <w:rtl/>
        </w:rPr>
        <w:t>אפילו על שלום אביו</w:t>
      </w:r>
      <w:r>
        <w:rPr>
          <w:rFonts w:hint="cs"/>
          <w:rtl/>
        </w:rPr>
        <w:t>.</w:t>
      </w:r>
      <w:r w:rsidR="00B63C39">
        <w:rPr>
          <w:rtl/>
        </w:rPr>
        <w:t xml:space="preserve"> למה</w:t>
      </w:r>
      <w:r>
        <w:rPr>
          <w:rFonts w:hint="cs"/>
          <w:rtl/>
        </w:rPr>
        <w:t>? "</w:t>
      </w:r>
      <w:r w:rsidR="00B63C39">
        <w:rPr>
          <w:rtl/>
        </w:rPr>
        <w:t>כי נבהלו מפניו</w:t>
      </w:r>
      <w:r>
        <w:rPr>
          <w:rFonts w:hint="cs"/>
          <w:rtl/>
        </w:rPr>
        <w:t>"</w:t>
      </w:r>
      <w:r w:rsidR="00B63C39">
        <w:rPr>
          <w:rtl/>
        </w:rPr>
        <w:t>. א"ר אליעזר בן עזריה</w:t>
      </w:r>
      <w:r>
        <w:rPr>
          <w:rFonts w:hint="cs"/>
          <w:rtl/>
        </w:rPr>
        <w:t>:</w:t>
      </w:r>
      <w:r w:rsidR="00B63C39">
        <w:rPr>
          <w:rtl/>
        </w:rPr>
        <w:t xml:space="preserve"> אוי לנו מיום הדין, אוי לנו מיום התוכחה, ומה יוסף שהוא בשר ודם כשהוכיח את אחיו לא יכלו לעמוד בתוכחתו, בתוכחותיו של הקדוש ברוך הוא מלך מלכי המלכים שהוא עד ודיין ובעל דין, ויושב על כסא רם ונשא בדין, ודן את כל אדם לפי מעשיו על אחת כמה ו</w:t>
      </w:r>
      <w:r>
        <w:rPr>
          <w:rtl/>
        </w:rPr>
        <w:t>כמה שאין בריה יכולה לעמוד לפניו</w:t>
      </w:r>
      <w:r>
        <w:rPr>
          <w:rFonts w:hint="cs"/>
          <w:rtl/>
        </w:rPr>
        <w:t>.</w:t>
      </w:r>
      <w:r w:rsidR="008B226D">
        <w:rPr>
          <w:rStyle w:val="a5"/>
          <w:rtl/>
        </w:rPr>
        <w:footnoteReference w:id="5"/>
      </w:r>
    </w:p>
    <w:p w:rsidR="004C4447" w:rsidRDefault="004C4447" w:rsidP="008B226D">
      <w:pPr>
        <w:pStyle w:val="ab"/>
        <w:rPr>
          <w:rtl/>
        </w:rPr>
      </w:pPr>
      <w:r>
        <w:rPr>
          <w:rtl/>
        </w:rPr>
        <w:lastRenderedPageBreak/>
        <w:t>אלשיך בראשית פרשת ויגש פרק מה</w:t>
      </w:r>
      <w:r>
        <w:rPr>
          <w:rFonts w:hint="cs"/>
          <w:rtl/>
        </w:rPr>
        <w:t xml:space="preserve"> פסוק ג</w:t>
      </w:r>
      <w:r>
        <w:rPr>
          <w:rtl/>
        </w:rPr>
        <w:t xml:space="preserve"> </w:t>
      </w:r>
    </w:p>
    <w:p w:rsidR="00CA1DEA" w:rsidRDefault="004C4447" w:rsidP="00BD1288">
      <w:pPr>
        <w:pStyle w:val="ac"/>
        <w:rPr>
          <w:rFonts w:hint="cs"/>
          <w:rtl/>
        </w:rPr>
      </w:pPr>
      <w:r>
        <w:rPr>
          <w:rFonts w:hint="cs"/>
          <w:rtl/>
        </w:rPr>
        <w:t>"</w:t>
      </w:r>
      <w:r>
        <w:rPr>
          <w:rtl/>
        </w:rPr>
        <w:t>ויאמר אליהם אני יוסף</w:t>
      </w:r>
      <w:r>
        <w:rPr>
          <w:rFonts w:hint="cs"/>
          <w:rtl/>
        </w:rPr>
        <w:t>"</w:t>
      </w:r>
      <w:r>
        <w:rPr>
          <w:rtl/>
        </w:rPr>
        <w:t>. ולבל יאמרו בלבבם כל רעתם זכר אשר עשינו לו, ויתעצבו מאוד באמרם כי כלתה אליהם הרעה מאתו</w:t>
      </w:r>
      <w:r w:rsidR="00BD1288">
        <w:rPr>
          <w:rFonts w:hint="cs"/>
          <w:rtl/>
        </w:rPr>
        <w:t>.</w:t>
      </w:r>
      <w:r>
        <w:rPr>
          <w:rtl/>
        </w:rPr>
        <w:t xml:space="preserve"> על כן מיד היחל בבכי לאמר אני יוסף</w:t>
      </w:r>
      <w:r w:rsidR="00BD1288">
        <w:rPr>
          <w:rFonts w:hint="cs"/>
          <w:rtl/>
        </w:rPr>
        <w:t>,</w:t>
      </w:r>
      <w:r>
        <w:rPr>
          <w:rtl/>
        </w:rPr>
        <w:t xml:space="preserve"> ואמר</w:t>
      </w:r>
      <w:r w:rsidR="00BD1288">
        <w:rPr>
          <w:rStyle w:val="a5"/>
          <w:rtl/>
        </w:rPr>
        <w:footnoteReference w:id="6"/>
      </w:r>
      <w:r w:rsidR="00CA1DEA">
        <w:rPr>
          <w:rFonts w:hint="cs"/>
          <w:rtl/>
        </w:rPr>
        <w:t>:</w:t>
      </w:r>
      <w:r>
        <w:rPr>
          <w:rtl/>
        </w:rPr>
        <w:t xml:space="preserve"> העוד אבי חי</w:t>
      </w:r>
      <w:r w:rsidR="00CA1DEA">
        <w:rPr>
          <w:rFonts w:hint="cs"/>
          <w:rtl/>
        </w:rPr>
        <w:t>,</w:t>
      </w:r>
      <w:r>
        <w:rPr>
          <w:rtl/>
        </w:rPr>
        <w:t xml:space="preserve"> כלומר</w:t>
      </w:r>
      <w:r w:rsidR="00CA1DEA">
        <w:rPr>
          <w:rFonts w:hint="cs"/>
          <w:rtl/>
        </w:rPr>
        <w:t>,</w:t>
      </w:r>
      <w:r>
        <w:rPr>
          <w:rtl/>
        </w:rPr>
        <w:t xml:space="preserve"> מה שגעיתי בבכ</w:t>
      </w:r>
      <w:r w:rsidR="00CA1DEA">
        <w:rPr>
          <w:rFonts w:hint="cs"/>
          <w:rtl/>
        </w:rPr>
        <w:t>י</w:t>
      </w:r>
      <w:r>
        <w:rPr>
          <w:rtl/>
        </w:rPr>
        <w:t>יה ואני מדבר ובוכה, לא על צרתי כי אם על צרת אבי כי תמיה אני העוד אבי חי</w:t>
      </w:r>
      <w:r w:rsidR="00CA1DEA">
        <w:rPr>
          <w:rFonts w:hint="cs"/>
          <w:rtl/>
        </w:rPr>
        <w:t>.</w:t>
      </w:r>
      <w:r w:rsidR="00BD1288">
        <w:rPr>
          <w:rStyle w:val="a5"/>
          <w:rtl/>
        </w:rPr>
        <w:footnoteReference w:id="7"/>
      </w:r>
    </w:p>
    <w:p w:rsidR="00364888" w:rsidRDefault="00364888" w:rsidP="00BB6E19">
      <w:pPr>
        <w:pStyle w:val="ab"/>
        <w:rPr>
          <w:rtl/>
        </w:rPr>
      </w:pPr>
      <w:r>
        <w:rPr>
          <w:rtl/>
        </w:rPr>
        <w:t>אברבנאל בראשית פרק מה</w:t>
      </w:r>
      <w:r w:rsidR="00BB6E19">
        <w:rPr>
          <w:rFonts w:hint="cs"/>
          <w:rtl/>
        </w:rPr>
        <w:t xml:space="preserve"> פסוק א</w:t>
      </w:r>
    </w:p>
    <w:p w:rsidR="00BB6E19" w:rsidRDefault="00364888" w:rsidP="00BB6E19">
      <w:pPr>
        <w:pStyle w:val="ac"/>
        <w:rPr>
          <w:rFonts w:hint="cs"/>
          <w:rtl/>
        </w:rPr>
      </w:pPr>
      <w:r>
        <w:rPr>
          <w:rtl/>
        </w:rPr>
        <w:t>ולזה אמר להם</w:t>
      </w:r>
      <w:r w:rsidR="00BB6E19">
        <w:rPr>
          <w:rFonts w:hint="cs"/>
          <w:rtl/>
        </w:rPr>
        <w:t>:</w:t>
      </w:r>
      <w:r>
        <w:rPr>
          <w:rtl/>
        </w:rPr>
        <w:t xml:space="preserve"> </w:t>
      </w:r>
      <w:r w:rsidR="00BB6E19">
        <w:rPr>
          <w:rFonts w:hint="cs"/>
          <w:rtl/>
        </w:rPr>
        <w:t>"</w:t>
      </w:r>
      <w:r>
        <w:rPr>
          <w:rtl/>
        </w:rPr>
        <w:t>אני יוסף העוד אבי חי</w:t>
      </w:r>
      <w:r w:rsidR="00BB6E19">
        <w:rPr>
          <w:rFonts w:hint="cs"/>
          <w:rtl/>
        </w:rPr>
        <w:t>",</w:t>
      </w:r>
      <w:r>
        <w:rPr>
          <w:rtl/>
        </w:rPr>
        <w:t xml:space="preserve"> לא שהיה שואל אם הוא עדין בחיים</w:t>
      </w:r>
      <w:r w:rsidR="00BB6E19">
        <w:rPr>
          <w:rFonts w:hint="cs"/>
          <w:rtl/>
        </w:rPr>
        <w:t>,</w:t>
      </w:r>
      <w:r>
        <w:rPr>
          <w:rtl/>
        </w:rPr>
        <w:t xml:space="preserve"> כי כבר אמרו לו שהיה חי והוא אמ</w:t>
      </w:r>
      <w:r w:rsidR="00BB6E19">
        <w:rPr>
          <w:rFonts w:hint="cs"/>
          <w:rtl/>
        </w:rPr>
        <w:t>ר: "</w:t>
      </w:r>
      <w:r>
        <w:rPr>
          <w:rtl/>
        </w:rPr>
        <w:t xml:space="preserve">השלום אביכם הזקן </w:t>
      </w:r>
      <w:r w:rsidR="00BB6E19">
        <w:rPr>
          <w:rFonts w:hint="cs"/>
          <w:rtl/>
        </w:rPr>
        <w:t>אשר אמרתם העודנו חי".</w:t>
      </w:r>
      <w:r w:rsidR="00BB6E19">
        <w:rPr>
          <w:rStyle w:val="a5"/>
          <w:rtl/>
        </w:rPr>
        <w:footnoteReference w:id="8"/>
      </w:r>
      <w:r w:rsidR="00BB6E19">
        <w:rPr>
          <w:rFonts w:hint="cs"/>
          <w:rtl/>
        </w:rPr>
        <w:t xml:space="preserve"> </w:t>
      </w:r>
      <w:r>
        <w:rPr>
          <w:rtl/>
        </w:rPr>
        <w:t>אבל אמר להם זה כדי לה</w:t>
      </w:r>
      <w:r w:rsidR="00BB6E19">
        <w:rPr>
          <w:rFonts w:hint="cs"/>
          <w:rtl/>
        </w:rPr>
        <w:t>י</w:t>
      </w:r>
      <w:r>
        <w:rPr>
          <w:rtl/>
        </w:rPr>
        <w:t>כנס עמם בדברים</w:t>
      </w:r>
      <w:r w:rsidR="00BB6E19">
        <w:rPr>
          <w:rFonts w:hint="cs"/>
          <w:rtl/>
        </w:rPr>
        <w:t>.</w:t>
      </w:r>
      <w:r>
        <w:rPr>
          <w:rtl/>
        </w:rPr>
        <w:t xml:space="preserve"> כי חשב ראשונה בלבו כדי שלא יתביישו ממה שעשו שלא לזכור להם ענין המכירה</w:t>
      </w:r>
      <w:r w:rsidR="00BB6E19">
        <w:rPr>
          <w:rFonts w:hint="cs"/>
          <w:rtl/>
        </w:rPr>
        <w:t>,</w:t>
      </w:r>
      <w:r>
        <w:rPr>
          <w:rtl/>
        </w:rPr>
        <w:t xml:space="preserve"> אבל שידבר אליהם בענ</w:t>
      </w:r>
      <w:r w:rsidR="00BB6E19">
        <w:rPr>
          <w:rFonts w:hint="cs"/>
          <w:rtl/>
        </w:rPr>
        <w:t>י</w:t>
      </w:r>
      <w:r>
        <w:rPr>
          <w:rtl/>
        </w:rPr>
        <w:t>ינים אחרים ולזה התחיל מאביו העודנו חי</w:t>
      </w:r>
      <w:r w:rsidR="00BB6E19">
        <w:rPr>
          <w:rFonts w:hint="cs"/>
          <w:rtl/>
        </w:rPr>
        <w:t>.</w:t>
      </w:r>
      <w:r w:rsidR="008C5E1C">
        <w:rPr>
          <w:rStyle w:val="a5"/>
          <w:rtl/>
        </w:rPr>
        <w:footnoteReference w:id="9"/>
      </w:r>
    </w:p>
    <w:p w:rsidR="004076DF" w:rsidRDefault="004076DF" w:rsidP="00CB00CB">
      <w:pPr>
        <w:pStyle w:val="ab"/>
        <w:rPr>
          <w:rtl/>
        </w:rPr>
      </w:pPr>
      <w:r>
        <w:rPr>
          <w:rtl/>
        </w:rPr>
        <w:t>ר' חיים פלטיאל בראשית פרק מה</w:t>
      </w:r>
      <w:r w:rsidR="00CB00CB">
        <w:rPr>
          <w:rFonts w:hint="cs"/>
          <w:rtl/>
        </w:rPr>
        <w:t xml:space="preserve"> פסוק ג</w:t>
      </w:r>
    </w:p>
    <w:p w:rsidR="004076DF" w:rsidRDefault="00CB00CB" w:rsidP="00CB00CB">
      <w:pPr>
        <w:pStyle w:val="ac"/>
        <w:rPr>
          <w:rFonts w:hint="cs"/>
          <w:rtl/>
        </w:rPr>
      </w:pPr>
      <w:r>
        <w:rPr>
          <w:rFonts w:hint="cs"/>
          <w:rtl/>
        </w:rPr>
        <w:t>"</w:t>
      </w:r>
      <w:r w:rsidR="004076DF">
        <w:rPr>
          <w:rtl/>
        </w:rPr>
        <w:t>אני יוסף העוד אבי חי</w:t>
      </w:r>
      <w:r>
        <w:rPr>
          <w:rFonts w:hint="cs"/>
          <w:rtl/>
        </w:rPr>
        <w:t>"</w:t>
      </w:r>
      <w:r w:rsidR="004076DF">
        <w:rPr>
          <w:rtl/>
        </w:rPr>
        <w:t>. וא</w:t>
      </w:r>
      <w:r>
        <w:rPr>
          <w:rFonts w:hint="cs"/>
          <w:rtl/>
        </w:rPr>
        <w:t xml:space="preserve">ם תאמר: </w:t>
      </w:r>
      <w:r w:rsidR="004076DF">
        <w:rPr>
          <w:rtl/>
        </w:rPr>
        <w:t>והא כבר אמרו למעלה שלום לעבדך לאבינו עודנו חי</w:t>
      </w:r>
      <w:r>
        <w:rPr>
          <w:rFonts w:hint="cs"/>
          <w:rtl/>
        </w:rPr>
        <w:t>?!</w:t>
      </w:r>
      <w:r w:rsidR="004076DF">
        <w:rPr>
          <w:rtl/>
        </w:rPr>
        <w:t xml:space="preserve"> ונ</w:t>
      </w:r>
      <w:r>
        <w:rPr>
          <w:rFonts w:hint="cs"/>
          <w:rtl/>
        </w:rPr>
        <w:t xml:space="preserve">ראה לומר </w:t>
      </w:r>
      <w:r w:rsidR="004076DF">
        <w:rPr>
          <w:rtl/>
        </w:rPr>
        <w:t xml:space="preserve">דוודאי ידע </w:t>
      </w:r>
      <w:r>
        <w:rPr>
          <w:rFonts w:hint="cs"/>
          <w:rtl/>
        </w:rPr>
        <w:t xml:space="preserve">(יוסף) </w:t>
      </w:r>
      <w:r w:rsidR="004076DF">
        <w:rPr>
          <w:rtl/>
        </w:rPr>
        <w:t xml:space="preserve">דחי היה </w:t>
      </w:r>
      <w:r>
        <w:rPr>
          <w:rFonts w:hint="cs"/>
          <w:rtl/>
        </w:rPr>
        <w:t xml:space="preserve">(יעקב). </w:t>
      </w:r>
      <w:r w:rsidR="004076DF">
        <w:rPr>
          <w:rtl/>
        </w:rPr>
        <w:t>אך היה שואל אם היה בריא, לפי שידע שנצטער עליו שאל</w:t>
      </w:r>
      <w:r>
        <w:rPr>
          <w:rtl/>
        </w:rPr>
        <w:t xml:space="preserve"> העוד אבי חי, כלומר אם בריא הוא</w:t>
      </w:r>
      <w:r>
        <w:rPr>
          <w:rFonts w:hint="cs"/>
          <w:rtl/>
        </w:rPr>
        <w:t>.</w:t>
      </w:r>
      <w:r w:rsidR="00D81786">
        <w:rPr>
          <w:rStyle w:val="a5"/>
          <w:rtl/>
        </w:rPr>
        <w:footnoteReference w:id="10"/>
      </w:r>
    </w:p>
    <w:p w:rsidR="005B3763" w:rsidRDefault="005B3763" w:rsidP="00297834">
      <w:pPr>
        <w:pStyle w:val="ab"/>
        <w:rPr>
          <w:rtl/>
        </w:rPr>
      </w:pPr>
      <w:r>
        <w:rPr>
          <w:rtl/>
        </w:rPr>
        <w:t>ריב"א בראשית פרק מה</w:t>
      </w:r>
      <w:r w:rsidR="00DF76F8">
        <w:rPr>
          <w:rFonts w:hint="cs"/>
          <w:rtl/>
        </w:rPr>
        <w:t xml:space="preserve"> פסוק ג</w:t>
      </w:r>
    </w:p>
    <w:p w:rsidR="00710F7F" w:rsidRDefault="00DF76F8" w:rsidP="001115DE">
      <w:pPr>
        <w:pStyle w:val="ac"/>
        <w:rPr>
          <w:rFonts w:hint="cs"/>
          <w:b/>
          <w:bCs/>
          <w:szCs w:val="22"/>
          <w:rtl/>
        </w:rPr>
      </w:pPr>
      <w:r>
        <w:rPr>
          <w:rFonts w:hint="cs"/>
          <w:rtl/>
        </w:rPr>
        <w:t>"</w:t>
      </w:r>
      <w:r w:rsidR="005B3763">
        <w:rPr>
          <w:rtl/>
        </w:rPr>
        <w:t>ויאמר אל אחיו אני יוסף העוד אבי חי</w:t>
      </w:r>
      <w:r>
        <w:rPr>
          <w:rFonts w:hint="cs"/>
          <w:rtl/>
        </w:rPr>
        <w:t>"</w:t>
      </w:r>
      <w:r w:rsidR="005B3763">
        <w:rPr>
          <w:rtl/>
        </w:rPr>
        <w:t>. וא</w:t>
      </w:r>
      <w:r>
        <w:rPr>
          <w:rFonts w:hint="cs"/>
          <w:rtl/>
        </w:rPr>
        <w:t xml:space="preserve">ם תאמר: </w:t>
      </w:r>
      <w:r w:rsidR="005B3763">
        <w:rPr>
          <w:rtl/>
        </w:rPr>
        <w:t>והלא שאל להם על זה</w:t>
      </w:r>
      <w:r w:rsidR="00B977EF">
        <w:rPr>
          <w:rFonts w:hint="cs"/>
          <w:rtl/>
        </w:rPr>
        <w:t>,</w:t>
      </w:r>
      <w:r w:rsidR="005B3763">
        <w:rPr>
          <w:rtl/>
        </w:rPr>
        <w:t xml:space="preserve"> כדכתי</w:t>
      </w:r>
      <w:r>
        <w:rPr>
          <w:rFonts w:hint="cs"/>
          <w:rtl/>
        </w:rPr>
        <w:t>ב</w:t>
      </w:r>
      <w:r w:rsidR="005B3763">
        <w:rPr>
          <w:rtl/>
        </w:rPr>
        <w:t xml:space="preserve"> בפר</w:t>
      </w:r>
      <w:r>
        <w:rPr>
          <w:rFonts w:hint="cs"/>
          <w:rtl/>
        </w:rPr>
        <w:t>שת</w:t>
      </w:r>
      <w:r w:rsidR="005B3763">
        <w:rPr>
          <w:rtl/>
        </w:rPr>
        <w:t xml:space="preserve"> מקץ</w:t>
      </w:r>
      <w:r>
        <w:rPr>
          <w:rFonts w:hint="cs"/>
          <w:rtl/>
        </w:rPr>
        <w:t>:</w:t>
      </w:r>
      <w:r w:rsidR="005B3763">
        <w:rPr>
          <w:rtl/>
        </w:rPr>
        <w:t xml:space="preserve"> </w:t>
      </w:r>
      <w:r>
        <w:rPr>
          <w:rFonts w:hint="cs"/>
          <w:rtl/>
        </w:rPr>
        <w:t>"</w:t>
      </w:r>
      <w:r w:rsidR="005B3763">
        <w:rPr>
          <w:rtl/>
        </w:rPr>
        <w:t>וישאל להם לשלום ויאמר השלום אביכם הזקן</w:t>
      </w:r>
      <w:r>
        <w:rPr>
          <w:rFonts w:hint="cs"/>
          <w:rtl/>
        </w:rPr>
        <w:t xml:space="preserve"> אשר אמרתם העודנו חי"</w:t>
      </w:r>
      <w:r w:rsidR="005B3763">
        <w:rPr>
          <w:rtl/>
        </w:rPr>
        <w:t xml:space="preserve"> </w:t>
      </w:r>
      <w:r>
        <w:rPr>
          <w:rFonts w:hint="cs"/>
          <w:rtl/>
        </w:rPr>
        <w:t xml:space="preserve">(בראשית מג כז). </w:t>
      </w:r>
      <w:r w:rsidR="005B3763">
        <w:rPr>
          <w:rtl/>
        </w:rPr>
        <w:t>והם השיבו</w:t>
      </w:r>
      <w:r>
        <w:rPr>
          <w:rFonts w:hint="cs"/>
          <w:rtl/>
        </w:rPr>
        <w:t>:</w:t>
      </w:r>
      <w:r w:rsidR="005B3763">
        <w:rPr>
          <w:rtl/>
        </w:rPr>
        <w:t xml:space="preserve"> </w:t>
      </w:r>
      <w:r>
        <w:rPr>
          <w:rFonts w:hint="cs"/>
          <w:rtl/>
        </w:rPr>
        <w:t>"</w:t>
      </w:r>
      <w:r w:rsidR="005B3763">
        <w:rPr>
          <w:rtl/>
        </w:rPr>
        <w:t>שלום לעבדך לאבינו</w:t>
      </w:r>
      <w:r>
        <w:rPr>
          <w:rFonts w:hint="cs"/>
          <w:rtl/>
        </w:rPr>
        <w:t xml:space="preserve"> עודנו חי" (שם כח), רוצה לומר:</w:t>
      </w:r>
      <w:r w:rsidR="005B3763">
        <w:rPr>
          <w:rtl/>
        </w:rPr>
        <w:t xml:space="preserve"> לעבדך אבינו יעקב</w:t>
      </w:r>
      <w:r>
        <w:rPr>
          <w:rFonts w:hint="cs"/>
          <w:rtl/>
        </w:rPr>
        <w:t>.</w:t>
      </w:r>
      <w:r w:rsidR="005B3763">
        <w:rPr>
          <w:rtl/>
        </w:rPr>
        <w:t xml:space="preserve"> אבל לא השיבו </w:t>
      </w:r>
      <w:r>
        <w:rPr>
          <w:rFonts w:hint="cs"/>
          <w:rtl/>
        </w:rPr>
        <w:t>(על יצחק)</w:t>
      </w:r>
      <w:r>
        <w:rPr>
          <w:rStyle w:val="a5"/>
          <w:rtl/>
        </w:rPr>
        <w:footnoteReference w:id="11"/>
      </w:r>
      <w:r>
        <w:rPr>
          <w:rFonts w:hint="cs"/>
          <w:rtl/>
        </w:rPr>
        <w:t xml:space="preserve"> </w:t>
      </w:r>
      <w:r w:rsidR="005B3763">
        <w:rPr>
          <w:rtl/>
        </w:rPr>
        <w:t>שכבר מת שלא רצו להשיב לו בפשיטות</w:t>
      </w:r>
      <w:r w:rsidR="00297834">
        <w:rPr>
          <w:rFonts w:hint="cs"/>
          <w:rtl/>
        </w:rPr>
        <w:t>,</w:t>
      </w:r>
      <w:r w:rsidR="005B3763">
        <w:rPr>
          <w:rtl/>
        </w:rPr>
        <w:t xml:space="preserve"> שאין משיבין על הקלקלה כדאמרי</w:t>
      </w:r>
      <w:r w:rsidR="00297834">
        <w:rPr>
          <w:rFonts w:hint="cs"/>
          <w:rtl/>
        </w:rPr>
        <w:t>נן</w:t>
      </w:r>
      <w:r w:rsidR="005B3763">
        <w:rPr>
          <w:rtl/>
        </w:rPr>
        <w:t xml:space="preserve"> אייבו קיים אמה קיימת</w:t>
      </w:r>
      <w:r w:rsidR="00297834">
        <w:rPr>
          <w:rFonts w:hint="cs"/>
          <w:rtl/>
        </w:rPr>
        <w:t>.</w:t>
      </w:r>
      <w:r w:rsidR="003623F6">
        <w:rPr>
          <w:rStyle w:val="a5"/>
          <w:rtl/>
        </w:rPr>
        <w:footnoteReference w:id="12"/>
      </w:r>
      <w:r w:rsidR="005B3763">
        <w:rPr>
          <w:rtl/>
        </w:rPr>
        <w:t xml:space="preserve"> ועכשיו שאל להם על יעקב.</w:t>
      </w:r>
      <w:r w:rsidR="001115DE">
        <w:rPr>
          <w:rStyle w:val="a5"/>
          <w:b/>
          <w:bCs/>
          <w:szCs w:val="22"/>
          <w:rtl/>
        </w:rPr>
        <w:footnoteReference w:id="13"/>
      </w:r>
    </w:p>
    <w:p w:rsidR="00FE0EBC" w:rsidRDefault="00FE0EBC" w:rsidP="00B977EF">
      <w:pPr>
        <w:pStyle w:val="ac"/>
        <w:rPr>
          <w:rFonts w:hint="cs"/>
          <w:b/>
          <w:bCs/>
          <w:szCs w:val="22"/>
          <w:rtl/>
        </w:rPr>
      </w:pPr>
    </w:p>
    <w:p w:rsidR="00FE0EBC" w:rsidRDefault="00FE0EBC" w:rsidP="00B977EF">
      <w:pPr>
        <w:pStyle w:val="ac"/>
        <w:rPr>
          <w:b/>
          <w:bCs/>
          <w:szCs w:val="22"/>
          <w:rtl/>
        </w:rPr>
        <w:sectPr w:rsidR="00FE0EBC" w:rsidSect="008D20D0">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pPr>
    </w:p>
    <w:p w:rsidR="00D10FC3" w:rsidRDefault="00D10FC3" w:rsidP="004E65C9">
      <w:pPr>
        <w:pStyle w:val="ad"/>
        <w:rPr>
          <w:rFonts w:hint="cs"/>
          <w:b w:val="0"/>
          <w:bCs w:val="0"/>
          <w:szCs w:val="22"/>
          <w:rtl/>
        </w:rPr>
      </w:pPr>
      <w:r>
        <w:rPr>
          <w:rFonts w:hint="cs"/>
          <w:b w:val="0"/>
          <w:bCs w:val="0"/>
          <w:szCs w:val="22"/>
          <w:rtl/>
        </w:rPr>
        <w:t>עודך חי בני יוסף, עודך חי?</w:t>
      </w:r>
    </w:p>
    <w:p w:rsidR="002C7F3E" w:rsidRDefault="000E333D" w:rsidP="003E152A">
      <w:pPr>
        <w:pStyle w:val="ad"/>
        <w:rPr>
          <w:rFonts w:hint="cs"/>
          <w:b w:val="0"/>
          <w:bCs w:val="0"/>
          <w:szCs w:val="22"/>
          <w:rtl/>
        </w:rPr>
      </w:pPr>
      <w:r>
        <w:rPr>
          <w:rFonts w:hint="cs"/>
          <w:b w:val="0"/>
          <w:bCs w:val="0"/>
          <w:szCs w:val="22"/>
          <w:rtl/>
        </w:rPr>
        <w:t xml:space="preserve">איך </w:t>
      </w:r>
      <w:r w:rsidR="002C7F3E">
        <w:rPr>
          <w:rFonts w:hint="cs"/>
          <w:b w:val="0"/>
          <w:bCs w:val="0"/>
          <w:szCs w:val="22"/>
          <w:rtl/>
        </w:rPr>
        <w:t>ח</w:t>
      </w:r>
      <w:r w:rsidR="0038305C">
        <w:rPr>
          <w:rFonts w:hint="eastAsia"/>
          <w:b w:val="0"/>
          <w:bCs w:val="0"/>
          <w:szCs w:val="22"/>
          <w:rtl/>
        </w:rPr>
        <w:t>ָ</w:t>
      </w:r>
      <w:r w:rsidR="002C7F3E">
        <w:rPr>
          <w:rFonts w:hint="cs"/>
          <w:b w:val="0"/>
          <w:bCs w:val="0"/>
          <w:szCs w:val="22"/>
          <w:rtl/>
        </w:rPr>
        <w:t>ר</w:t>
      </w:r>
      <w:r w:rsidR="0038305C">
        <w:rPr>
          <w:rFonts w:hint="eastAsia"/>
          <w:b w:val="0"/>
          <w:bCs w:val="0"/>
          <w:szCs w:val="22"/>
          <w:rtl/>
        </w:rPr>
        <w:t>ְ</w:t>
      </w:r>
      <w:r w:rsidR="002C7F3E">
        <w:rPr>
          <w:rFonts w:hint="cs"/>
          <w:b w:val="0"/>
          <w:bCs w:val="0"/>
          <w:szCs w:val="22"/>
          <w:rtl/>
        </w:rPr>
        <w:t>ש</w:t>
      </w:r>
      <w:r w:rsidR="003E152A">
        <w:rPr>
          <w:rFonts w:hint="cs"/>
          <w:b w:val="0"/>
          <w:bCs w:val="0"/>
          <w:szCs w:val="22"/>
          <w:rtl/>
        </w:rPr>
        <w:t>ו</w:t>
      </w:r>
      <w:r w:rsidR="00FD61DD">
        <w:rPr>
          <w:rFonts w:hint="eastAsia"/>
          <w:b w:val="0"/>
          <w:bCs w:val="0"/>
          <w:szCs w:val="22"/>
          <w:rtl/>
        </w:rPr>
        <w:t>ּ</w:t>
      </w:r>
      <w:r w:rsidR="002C7F3E">
        <w:rPr>
          <w:rFonts w:hint="cs"/>
          <w:b w:val="0"/>
          <w:bCs w:val="0"/>
          <w:szCs w:val="22"/>
          <w:rtl/>
        </w:rPr>
        <w:t xml:space="preserve"> </w:t>
      </w:r>
      <w:r>
        <w:rPr>
          <w:rFonts w:hint="cs"/>
          <w:b w:val="0"/>
          <w:bCs w:val="0"/>
          <w:szCs w:val="22"/>
          <w:rtl/>
        </w:rPr>
        <w:t xml:space="preserve">עברו עלי </w:t>
      </w:r>
    </w:p>
    <w:p w:rsidR="000E333D" w:rsidRDefault="000E333D" w:rsidP="00D10FC3">
      <w:pPr>
        <w:pStyle w:val="ad"/>
        <w:rPr>
          <w:rFonts w:hint="cs"/>
          <w:b w:val="0"/>
          <w:bCs w:val="0"/>
          <w:szCs w:val="22"/>
          <w:rtl/>
        </w:rPr>
      </w:pPr>
      <w:r>
        <w:rPr>
          <w:rFonts w:hint="cs"/>
          <w:b w:val="0"/>
          <w:bCs w:val="0"/>
          <w:szCs w:val="22"/>
          <w:rtl/>
        </w:rPr>
        <w:t>עשרים ושתיים שנות</w:t>
      </w:r>
      <w:r w:rsidR="003D367A">
        <w:rPr>
          <w:rFonts w:hint="cs"/>
          <w:b w:val="0"/>
          <w:bCs w:val="0"/>
          <w:szCs w:val="22"/>
          <w:rtl/>
        </w:rPr>
        <w:t xml:space="preserve"> ייסורי</w:t>
      </w:r>
      <w:r>
        <w:rPr>
          <w:rFonts w:hint="cs"/>
          <w:b w:val="0"/>
          <w:bCs w:val="0"/>
          <w:szCs w:val="22"/>
          <w:rtl/>
        </w:rPr>
        <w:t>י</w:t>
      </w:r>
    </w:p>
    <w:p w:rsidR="00D10FC3" w:rsidRDefault="00D10FC3" w:rsidP="00D10FC3">
      <w:pPr>
        <w:pStyle w:val="ad"/>
        <w:rPr>
          <w:rFonts w:hint="cs"/>
          <w:b w:val="0"/>
          <w:bCs w:val="0"/>
          <w:szCs w:val="22"/>
          <w:rtl/>
        </w:rPr>
      </w:pPr>
      <w:r>
        <w:rPr>
          <w:rFonts w:hint="cs"/>
          <w:b w:val="0"/>
          <w:bCs w:val="0"/>
          <w:szCs w:val="22"/>
          <w:rtl/>
        </w:rPr>
        <w:t>מאז נפרדנו שם באמצע הגיא</w:t>
      </w:r>
    </w:p>
    <w:p w:rsidR="00CF111C" w:rsidRDefault="003D367A" w:rsidP="00D10FC3">
      <w:pPr>
        <w:pStyle w:val="ad"/>
        <w:rPr>
          <w:rFonts w:hint="cs"/>
          <w:b w:val="0"/>
          <w:bCs w:val="0"/>
          <w:szCs w:val="22"/>
          <w:rtl/>
        </w:rPr>
      </w:pPr>
      <w:r>
        <w:rPr>
          <w:rFonts w:hint="cs"/>
          <w:b w:val="0"/>
          <w:bCs w:val="0"/>
          <w:szCs w:val="22"/>
          <w:rtl/>
        </w:rPr>
        <w:t xml:space="preserve">ופסיעותיך ליוו </w:t>
      </w:r>
      <w:r w:rsidR="00760C18">
        <w:rPr>
          <w:rFonts w:hint="cs"/>
          <w:b w:val="0"/>
          <w:bCs w:val="0"/>
          <w:szCs w:val="22"/>
          <w:rtl/>
        </w:rPr>
        <w:t xml:space="preserve">חרש </w:t>
      </w:r>
      <w:r>
        <w:rPr>
          <w:rFonts w:hint="cs"/>
          <w:b w:val="0"/>
          <w:bCs w:val="0"/>
          <w:szCs w:val="22"/>
          <w:rtl/>
        </w:rPr>
        <w:t>פסיעות</w:t>
      </w:r>
      <w:r w:rsidR="00CF111C">
        <w:rPr>
          <w:rFonts w:hint="cs"/>
          <w:b w:val="0"/>
          <w:bCs w:val="0"/>
          <w:szCs w:val="22"/>
          <w:rtl/>
        </w:rPr>
        <w:t>י</w:t>
      </w:r>
      <w:r>
        <w:rPr>
          <w:rFonts w:hint="cs"/>
          <w:b w:val="0"/>
          <w:bCs w:val="0"/>
          <w:szCs w:val="22"/>
          <w:rtl/>
        </w:rPr>
        <w:t>י</w:t>
      </w:r>
    </w:p>
    <w:p w:rsidR="00CF111C" w:rsidRDefault="00CF111C" w:rsidP="00760C18">
      <w:pPr>
        <w:pStyle w:val="ad"/>
        <w:rPr>
          <w:rFonts w:hint="cs"/>
          <w:b w:val="0"/>
          <w:bCs w:val="0"/>
          <w:szCs w:val="22"/>
          <w:rtl/>
        </w:rPr>
      </w:pPr>
      <w:r>
        <w:rPr>
          <w:rFonts w:hint="cs"/>
          <w:b w:val="0"/>
          <w:bCs w:val="0"/>
          <w:szCs w:val="22"/>
          <w:rtl/>
        </w:rPr>
        <w:t>ואתה הולך ומש</w:t>
      </w:r>
      <w:r w:rsidR="00760C18">
        <w:rPr>
          <w:rFonts w:hint="cs"/>
          <w:b w:val="0"/>
          <w:bCs w:val="0"/>
          <w:szCs w:val="22"/>
          <w:rtl/>
        </w:rPr>
        <w:t>תאה לפשר מעשיי</w:t>
      </w:r>
      <w:r>
        <w:rPr>
          <w:rFonts w:hint="cs"/>
          <w:b w:val="0"/>
          <w:bCs w:val="0"/>
          <w:szCs w:val="22"/>
          <w:rtl/>
        </w:rPr>
        <w:t xml:space="preserve">, </w:t>
      </w:r>
    </w:p>
    <w:p w:rsidR="003D367A" w:rsidRDefault="00CF111C" w:rsidP="00CF111C">
      <w:pPr>
        <w:pStyle w:val="ad"/>
        <w:rPr>
          <w:rFonts w:hint="cs"/>
          <w:b w:val="0"/>
          <w:bCs w:val="0"/>
          <w:szCs w:val="22"/>
          <w:rtl/>
        </w:rPr>
      </w:pPr>
      <w:r>
        <w:rPr>
          <w:rFonts w:hint="cs"/>
          <w:b w:val="0"/>
          <w:bCs w:val="0"/>
          <w:szCs w:val="22"/>
          <w:rtl/>
        </w:rPr>
        <w:t>איך זה אבא שולח אותי אל אחי?</w:t>
      </w:r>
    </w:p>
    <w:p w:rsidR="003E152A" w:rsidRDefault="003E152A" w:rsidP="00CF111C">
      <w:pPr>
        <w:pStyle w:val="ad"/>
        <w:rPr>
          <w:rFonts w:hint="cs"/>
          <w:b w:val="0"/>
          <w:bCs w:val="0"/>
          <w:szCs w:val="22"/>
          <w:rtl/>
        </w:rPr>
      </w:pPr>
      <w:r>
        <w:rPr>
          <w:rFonts w:hint="cs"/>
          <w:b w:val="0"/>
          <w:bCs w:val="0"/>
          <w:szCs w:val="22"/>
          <w:rtl/>
        </w:rPr>
        <w:t>מי ששנאו</w:t>
      </w:r>
      <w:r w:rsidR="0038305C">
        <w:rPr>
          <w:rFonts w:hint="eastAsia"/>
          <w:b w:val="0"/>
          <w:bCs w:val="0"/>
          <w:szCs w:val="22"/>
          <w:rtl/>
        </w:rPr>
        <w:t>ֹ</w:t>
      </w:r>
      <w:r>
        <w:rPr>
          <w:rFonts w:hint="cs"/>
          <w:b w:val="0"/>
          <w:bCs w:val="0"/>
          <w:szCs w:val="22"/>
          <w:rtl/>
        </w:rPr>
        <w:t xml:space="preserve"> אחיו, לא יראה בשנאתם אלי?</w:t>
      </w:r>
    </w:p>
    <w:p w:rsidR="003E152A" w:rsidRDefault="003E152A" w:rsidP="00CF111C">
      <w:pPr>
        <w:pStyle w:val="ad"/>
        <w:rPr>
          <w:rFonts w:hint="cs"/>
          <w:b w:val="0"/>
          <w:bCs w:val="0"/>
          <w:szCs w:val="22"/>
          <w:rtl/>
        </w:rPr>
      </w:pPr>
      <w:r>
        <w:rPr>
          <w:rFonts w:hint="cs"/>
          <w:b w:val="0"/>
          <w:bCs w:val="0"/>
          <w:szCs w:val="22"/>
          <w:rtl/>
        </w:rPr>
        <w:t>אכן, שלחתיך יוסף בעוונותיי</w:t>
      </w:r>
    </w:p>
    <w:p w:rsidR="003E152A" w:rsidRDefault="003E152A" w:rsidP="003E152A">
      <w:pPr>
        <w:pStyle w:val="ad"/>
        <w:rPr>
          <w:rFonts w:hint="cs"/>
          <w:b w:val="0"/>
          <w:bCs w:val="0"/>
          <w:szCs w:val="22"/>
          <w:rtl/>
        </w:rPr>
      </w:pPr>
      <w:r>
        <w:rPr>
          <w:rFonts w:hint="cs"/>
          <w:b w:val="0"/>
          <w:bCs w:val="0"/>
          <w:szCs w:val="22"/>
          <w:rtl/>
        </w:rPr>
        <w:t>ומאז יום יום אני מתייסר בכיליותיי</w:t>
      </w:r>
    </w:p>
    <w:p w:rsidR="003E152A" w:rsidRDefault="003E152A" w:rsidP="003E152A">
      <w:pPr>
        <w:pStyle w:val="ad"/>
        <w:rPr>
          <w:rFonts w:hint="cs"/>
          <w:b w:val="0"/>
          <w:bCs w:val="0"/>
          <w:szCs w:val="22"/>
          <w:rtl/>
        </w:rPr>
      </w:pPr>
      <w:r>
        <w:rPr>
          <w:rFonts w:hint="cs"/>
          <w:b w:val="0"/>
          <w:bCs w:val="0"/>
          <w:szCs w:val="22"/>
          <w:rtl/>
        </w:rPr>
        <w:t>רגשו מצפוניי ועצמו געגועיי</w:t>
      </w:r>
    </w:p>
    <w:p w:rsidR="008D20D0" w:rsidRDefault="008D20D0" w:rsidP="008D20D0">
      <w:pPr>
        <w:pStyle w:val="ad"/>
        <w:rPr>
          <w:rFonts w:hint="cs"/>
          <w:b w:val="0"/>
          <w:bCs w:val="0"/>
          <w:szCs w:val="22"/>
          <w:rtl/>
        </w:rPr>
      </w:pPr>
      <w:r>
        <w:rPr>
          <w:rFonts w:hint="cs"/>
          <w:b w:val="0"/>
          <w:bCs w:val="0"/>
          <w:szCs w:val="22"/>
          <w:rtl/>
        </w:rPr>
        <w:t>עודך חי בני יוסף, עודך חי?</w:t>
      </w:r>
    </w:p>
    <w:p w:rsidR="003E152A" w:rsidRDefault="003E152A" w:rsidP="008D20D0">
      <w:pPr>
        <w:pStyle w:val="ad"/>
        <w:rPr>
          <w:rFonts w:hint="cs"/>
          <w:b w:val="0"/>
          <w:bCs w:val="0"/>
          <w:szCs w:val="22"/>
          <w:rtl/>
        </w:rPr>
      </w:pPr>
      <w:r>
        <w:rPr>
          <w:rFonts w:hint="cs"/>
          <w:b w:val="0"/>
          <w:bCs w:val="0"/>
          <w:szCs w:val="22"/>
          <w:rtl/>
        </w:rPr>
        <w:t>אימתי אם עוד אראך, אימתי?</w:t>
      </w:r>
    </w:p>
    <w:p w:rsidR="008D20D0" w:rsidRDefault="000E333D" w:rsidP="00760C18">
      <w:pPr>
        <w:pStyle w:val="ad"/>
        <w:spacing w:before="120"/>
        <w:rPr>
          <w:rFonts w:hint="cs"/>
          <w:b w:val="0"/>
          <w:bCs w:val="0"/>
          <w:szCs w:val="22"/>
          <w:rtl/>
        </w:rPr>
      </w:pPr>
      <w:r>
        <w:rPr>
          <w:rFonts w:hint="cs"/>
          <w:b w:val="0"/>
          <w:bCs w:val="0"/>
          <w:szCs w:val="22"/>
          <w:rtl/>
        </w:rPr>
        <w:t>מ</w:t>
      </w:r>
      <w:r w:rsidR="00D10FC3">
        <w:rPr>
          <w:rFonts w:hint="cs"/>
          <w:b w:val="0"/>
          <w:bCs w:val="0"/>
          <w:szCs w:val="22"/>
          <w:rtl/>
        </w:rPr>
        <w:t>א</w:t>
      </w:r>
      <w:r w:rsidR="007D3DE8">
        <w:rPr>
          <w:rFonts w:hint="cs"/>
          <w:b w:val="0"/>
          <w:bCs w:val="0"/>
          <w:szCs w:val="22"/>
          <w:rtl/>
        </w:rPr>
        <w:t>ז</w:t>
      </w:r>
      <w:r w:rsidR="00D10FC3">
        <w:rPr>
          <w:rFonts w:hint="cs"/>
          <w:b w:val="0"/>
          <w:bCs w:val="0"/>
          <w:szCs w:val="22"/>
          <w:rtl/>
        </w:rPr>
        <w:t xml:space="preserve"> </w:t>
      </w:r>
      <w:r w:rsidR="008D20D0">
        <w:rPr>
          <w:rFonts w:hint="cs"/>
          <w:b w:val="0"/>
          <w:bCs w:val="0"/>
          <w:szCs w:val="22"/>
          <w:rtl/>
        </w:rPr>
        <w:t xml:space="preserve">אותו יום נמהר </w:t>
      </w:r>
      <w:r w:rsidR="00D10FC3">
        <w:rPr>
          <w:rFonts w:hint="cs"/>
          <w:b w:val="0"/>
          <w:bCs w:val="0"/>
          <w:szCs w:val="22"/>
          <w:rtl/>
        </w:rPr>
        <w:t xml:space="preserve">ועד עתה, </w:t>
      </w:r>
    </w:p>
    <w:p w:rsidR="008D20D0" w:rsidRDefault="008D20D0" w:rsidP="008D20D0">
      <w:pPr>
        <w:pStyle w:val="ad"/>
        <w:rPr>
          <w:rFonts w:hint="cs"/>
          <w:b w:val="0"/>
          <w:bCs w:val="0"/>
          <w:szCs w:val="22"/>
          <w:rtl/>
        </w:rPr>
      </w:pPr>
      <w:r>
        <w:rPr>
          <w:rFonts w:hint="cs"/>
          <w:b w:val="0"/>
          <w:bCs w:val="0"/>
          <w:szCs w:val="22"/>
          <w:rtl/>
        </w:rPr>
        <w:t xml:space="preserve">כלו בדמעות עיני </w:t>
      </w:r>
    </w:p>
    <w:p w:rsidR="008D20D0" w:rsidRDefault="00D10FC3" w:rsidP="008D20D0">
      <w:pPr>
        <w:pStyle w:val="ad"/>
        <w:rPr>
          <w:rFonts w:hint="cs"/>
          <w:b w:val="0"/>
          <w:bCs w:val="0"/>
          <w:szCs w:val="22"/>
          <w:rtl/>
        </w:rPr>
      </w:pPr>
      <w:r>
        <w:rPr>
          <w:rFonts w:hint="cs"/>
          <w:b w:val="0"/>
          <w:bCs w:val="0"/>
          <w:szCs w:val="22"/>
          <w:rtl/>
        </w:rPr>
        <w:t xml:space="preserve">חמרמרו </w:t>
      </w:r>
      <w:r w:rsidR="008D20D0">
        <w:rPr>
          <w:rFonts w:hint="cs"/>
          <w:b w:val="0"/>
          <w:bCs w:val="0"/>
          <w:szCs w:val="22"/>
          <w:rtl/>
        </w:rPr>
        <w:t xml:space="preserve">נהפכו </w:t>
      </w:r>
      <w:r>
        <w:rPr>
          <w:rFonts w:hint="cs"/>
          <w:b w:val="0"/>
          <w:bCs w:val="0"/>
          <w:szCs w:val="22"/>
          <w:rtl/>
        </w:rPr>
        <w:t>מע</w:t>
      </w:r>
      <w:r w:rsidR="006B1382">
        <w:rPr>
          <w:rFonts w:hint="cs"/>
          <w:b w:val="0"/>
          <w:bCs w:val="0"/>
          <w:szCs w:val="22"/>
          <w:rtl/>
        </w:rPr>
        <w:t>י</w:t>
      </w:r>
      <w:r>
        <w:rPr>
          <w:rFonts w:hint="cs"/>
          <w:b w:val="0"/>
          <w:bCs w:val="0"/>
          <w:szCs w:val="22"/>
          <w:rtl/>
        </w:rPr>
        <w:t>י</w:t>
      </w:r>
      <w:r w:rsidR="008D20D0">
        <w:rPr>
          <w:rFonts w:hint="cs"/>
          <w:b w:val="0"/>
          <w:bCs w:val="0"/>
          <w:szCs w:val="22"/>
          <w:rtl/>
        </w:rPr>
        <w:t xml:space="preserve"> </w:t>
      </w:r>
    </w:p>
    <w:p w:rsidR="00D10FC3" w:rsidRDefault="00256115" w:rsidP="008D20D0">
      <w:pPr>
        <w:pStyle w:val="ad"/>
        <w:rPr>
          <w:rFonts w:hint="cs"/>
          <w:b w:val="0"/>
          <w:bCs w:val="0"/>
          <w:szCs w:val="22"/>
          <w:rtl/>
        </w:rPr>
      </w:pPr>
      <w:r>
        <w:rPr>
          <w:rFonts w:hint="cs"/>
          <w:b w:val="0"/>
          <w:bCs w:val="0"/>
          <w:szCs w:val="22"/>
          <w:rtl/>
        </w:rPr>
        <w:t xml:space="preserve">וליבי </w:t>
      </w:r>
      <w:r w:rsidR="008D20D0">
        <w:rPr>
          <w:rFonts w:hint="cs"/>
          <w:b w:val="0"/>
          <w:bCs w:val="0"/>
          <w:szCs w:val="22"/>
          <w:rtl/>
        </w:rPr>
        <w:t xml:space="preserve">יום יום </w:t>
      </w:r>
      <w:r>
        <w:rPr>
          <w:rFonts w:hint="cs"/>
          <w:b w:val="0"/>
          <w:bCs w:val="0"/>
          <w:szCs w:val="22"/>
          <w:rtl/>
        </w:rPr>
        <w:t>עלי דוו</w:t>
      </w:r>
      <w:r w:rsidR="006B1382">
        <w:rPr>
          <w:rFonts w:hint="cs"/>
          <w:b w:val="0"/>
          <w:bCs w:val="0"/>
          <w:szCs w:val="22"/>
          <w:rtl/>
        </w:rPr>
        <w:t>י</w:t>
      </w:r>
      <w:r>
        <w:rPr>
          <w:rFonts w:hint="cs"/>
          <w:b w:val="0"/>
          <w:bCs w:val="0"/>
          <w:szCs w:val="22"/>
          <w:rtl/>
        </w:rPr>
        <w:t>י</w:t>
      </w:r>
    </w:p>
    <w:p w:rsidR="00D10FC3" w:rsidRDefault="00D10FC3" w:rsidP="00473859">
      <w:pPr>
        <w:pStyle w:val="ad"/>
        <w:rPr>
          <w:rFonts w:hint="cs"/>
          <w:b w:val="0"/>
          <w:bCs w:val="0"/>
          <w:szCs w:val="22"/>
          <w:rtl/>
        </w:rPr>
      </w:pPr>
      <w:r>
        <w:rPr>
          <w:rFonts w:hint="cs"/>
          <w:b w:val="0"/>
          <w:bCs w:val="0"/>
          <w:szCs w:val="22"/>
          <w:rtl/>
        </w:rPr>
        <w:t xml:space="preserve">משמוע </w:t>
      </w:r>
      <w:r w:rsidR="00473859">
        <w:rPr>
          <w:rFonts w:hint="cs"/>
          <w:b w:val="0"/>
          <w:bCs w:val="0"/>
          <w:szCs w:val="22"/>
          <w:rtl/>
        </w:rPr>
        <w:t>נ</w:t>
      </w:r>
      <w:r>
        <w:rPr>
          <w:rFonts w:hint="cs"/>
          <w:b w:val="0"/>
          <w:bCs w:val="0"/>
          <w:szCs w:val="22"/>
          <w:rtl/>
        </w:rPr>
        <w:t xml:space="preserve">יחומים </w:t>
      </w:r>
      <w:r w:rsidR="00256115">
        <w:rPr>
          <w:rFonts w:hint="cs"/>
          <w:b w:val="0"/>
          <w:bCs w:val="0"/>
          <w:szCs w:val="22"/>
          <w:rtl/>
        </w:rPr>
        <w:t xml:space="preserve">אטמתי </w:t>
      </w:r>
      <w:r>
        <w:rPr>
          <w:rFonts w:hint="cs"/>
          <w:b w:val="0"/>
          <w:bCs w:val="0"/>
          <w:szCs w:val="22"/>
          <w:rtl/>
        </w:rPr>
        <w:t>את אוזנ</w:t>
      </w:r>
      <w:r w:rsidR="006B1382">
        <w:rPr>
          <w:rFonts w:hint="cs"/>
          <w:b w:val="0"/>
          <w:bCs w:val="0"/>
          <w:szCs w:val="22"/>
          <w:rtl/>
        </w:rPr>
        <w:t>י</w:t>
      </w:r>
      <w:r>
        <w:rPr>
          <w:rFonts w:hint="cs"/>
          <w:b w:val="0"/>
          <w:bCs w:val="0"/>
          <w:szCs w:val="22"/>
          <w:rtl/>
        </w:rPr>
        <w:t>י</w:t>
      </w:r>
    </w:p>
    <w:p w:rsidR="00D10FC3" w:rsidRDefault="00D10FC3" w:rsidP="003D367A">
      <w:pPr>
        <w:pStyle w:val="ad"/>
        <w:rPr>
          <w:rFonts w:hint="cs"/>
          <w:b w:val="0"/>
          <w:bCs w:val="0"/>
          <w:szCs w:val="22"/>
          <w:rtl/>
        </w:rPr>
      </w:pPr>
      <w:r>
        <w:rPr>
          <w:rFonts w:hint="cs"/>
          <w:b w:val="0"/>
          <w:bCs w:val="0"/>
          <w:szCs w:val="22"/>
          <w:rtl/>
        </w:rPr>
        <w:t>עד מתי, יוסף עד מת</w:t>
      </w:r>
      <w:r w:rsidR="00CF111C">
        <w:rPr>
          <w:rFonts w:hint="cs"/>
          <w:b w:val="0"/>
          <w:bCs w:val="0"/>
          <w:szCs w:val="22"/>
          <w:rtl/>
        </w:rPr>
        <w:t>י</w:t>
      </w:r>
      <w:r w:rsidR="003D367A">
        <w:rPr>
          <w:rFonts w:hint="cs"/>
          <w:b w:val="0"/>
          <w:bCs w:val="0"/>
          <w:szCs w:val="22"/>
          <w:rtl/>
        </w:rPr>
        <w:t>?</w:t>
      </w:r>
    </w:p>
    <w:p w:rsidR="00256115" w:rsidRDefault="00D10FC3" w:rsidP="00256115">
      <w:pPr>
        <w:pStyle w:val="ad"/>
        <w:rPr>
          <w:rFonts w:hint="cs"/>
          <w:b w:val="0"/>
          <w:bCs w:val="0"/>
          <w:szCs w:val="22"/>
          <w:rtl/>
        </w:rPr>
      </w:pPr>
      <w:r>
        <w:rPr>
          <w:rFonts w:hint="cs"/>
          <w:b w:val="0"/>
          <w:bCs w:val="0"/>
          <w:szCs w:val="22"/>
          <w:rtl/>
        </w:rPr>
        <w:t>לא שלחת לי איגרת</w:t>
      </w:r>
      <w:r w:rsidR="00473859">
        <w:rPr>
          <w:rFonts w:hint="cs"/>
          <w:b w:val="0"/>
          <w:bCs w:val="0"/>
          <w:szCs w:val="22"/>
          <w:rtl/>
        </w:rPr>
        <w:t xml:space="preserve">, </w:t>
      </w:r>
      <w:r w:rsidR="00256115">
        <w:rPr>
          <w:rFonts w:hint="cs"/>
          <w:b w:val="0"/>
          <w:bCs w:val="0"/>
          <w:szCs w:val="22"/>
          <w:rtl/>
        </w:rPr>
        <w:t>בן זקונ</w:t>
      </w:r>
      <w:r w:rsidR="00CF111C">
        <w:rPr>
          <w:rFonts w:hint="cs"/>
          <w:b w:val="0"/>
          <w:bCs w:val="0"/>
          <w:szCs w:val="22"/>
          <w:rtl/>
        </w:rPr>
        <w:t>י</w:t>
      </w:r>
      <w:r w:rsidR="00256115">
        <w:rPr>
          <w:rFonts w:hint="cs"/>
          <w:b w:val="0"/>
          <w:bCs w:val="0"/>
          <w:szCs w:val="22"/>
          <w:rtl/>
        </w:rPr>
        <w:t>י</w:t>
      </w:r>
    </w:p>
    <w:p w:rsidR="00256115" w:rsidRDefault="00256115" w:rsidP="00FD61DD">
      <w:pPr>
        <w:pStyle w:val="ad"/>
        <w:rPr>
          <w:rFonts w:hint="cs"/>
          <w:b w:val="0"/>
          <w:bCs w:val="0"/>
          <w:szCs w:val="22"/>
          <w:rtl/>
        </w:rPr>
      </w:pPr>
      <w:r>
        <w:rPr>
          <w:rFonts w:hint="cs"/>
          <w:b w:val="0"/>
          <w:bCs w:val="0"/>
          <w:szCs w:val="22"/>
          <w:rtl/>
        </w:rPr>
        <w:t xml:space="preserve">את ארץ מצרים </w:t>
      </w:r>
      <w:r w:rsidR="00FD61DD">
        <w:rPr>
          <w:rFonts w:hint="cs"/>
          <w:b w:val="0"/>
          <w:bCs w:val="0"/>
          <w:szCs w:val="22"/>
          <w:rtl/>
        </w:rPr>
        <w:t>מלאת אסם ומלאי</w:t>
      </w:r>
    </w:p>
    <w:p w:rsidR="00CF111C" w:rsidRDefault="00CF111C" w:rsidP="00FD61DD">
      <w:pPr>
        <w:pStyle w:val="ad"/>
        <w:rPr>
          <w:rFonts w:hint="cs"/>
          <w:b w:val="0"/>
          <w:bCs w:val="0"/>
          <w:szCs w:val="22"/>
          <w:rtl/>
        </w:rPr>
      </w:pPr>
      <w:r>
        <w:rPr>
          <w:rFonts w:hint="cs"/>
          <w:b w:val="0"/>
          <w:bCs w:val="0"/>
          <w:szCs w:val="22"/>
          <w:rtl/>
        </w:rPr>
        <w:t xml:space="preserve">פרית </w:t>
      </w:r>
      <w:r w:rsidR="00FD61DD">
        <w:rPr>
          <w:rFonts w:hint="cs"/>
          <w:b w:val="0"/>
          <w:bCs w:val="0"/>
          <w:szCs w:val="22"/>
          <w:rtl/>
        </w:rPr>
        <w:t xml:space="preserve">ורבית </w:t>
      </w:r>
      <w:r>
        <w:rPr>
          <w:rFonts w:hint="cs"/>
          <w:b w:val="0"/>
          <w:bCs w:val="0"/>
          <w:szCs w:val="22"/>
          <w:rtl/>
        </w:rPr>
        <w:t>בארץ</w:t>
      </w:r>
      <w:r w:rsidR="00FD61DD">
        <w:rPr>
          <w:rFonts w:hint="cs"/>
          <w:b w:val="0"/>
          <w:bCs w:val="0"/>
          <w:szCs w:val="22"/>
          <w:rtl/>
        </w:rPr>
        <w:t xml:space="preserve"> </w:t>
      </w:r>
      <w:r w:rsidR="00720DF0">
        <w:rPr>
          <w:rFonts w:hint="cs"/>
          <w:b w:val="0"/>
          <w:bCs w:val="0"/>
          <w:szCs w:val="22"/>
          <w:rtl/>
        </w:rPr>
        <w:t>ו</w:t>
      </w:r>
      <w:r w:rsidR="00FD61DD">
        <w:rPr>
          <w:rFonts w:hint="cs"/>
          <w:b w:val="0"/>
          <w:bCs w:val="0"/>
          <w:szCs w:val="22"/>
          <w:rtl/>
        </w:rPr>
        <w:t>לא באקראי</w:t>
      </w:r>
      <w:r>
        <w:rPr>
          <w:rFonts w:hint="cs"/>
          <w:b w:val="0"/>
          <w:bCs w:val="0"/>
          <w:szCs w:val="22"/>
          <w:rtl/>
        </w:rPr>
        <w:t xml:space="preserve"> </w:t>
      </w:r>
    </w:p>
    <w:p w:rsidR="00CF111C" w:rsidRDefault="00CF111C" w:rsidP="00CF111C">
      <w:pPr>
        <w:pStyle w:val="ad"/>
        <w:rPr>
          <w:rFonts w:hint="cs"/>
          <w:b w:val="0"/>
          <w:bCs w:val="0"/>
          <w:szCs w:val="22"/>
          <w:rtl/>
        </w:rPr>
      </w:pPr>
      <w:r>
        <w:rPr>
          <w:rFonts w:hint="cs"/>
          <w:b w:val="0"/>
          <w:bCs w:val="0"/>
          <w:szCs w:val="22"/>
          <w:rtl/>
        </w:rPr>
        <w:t xml:space="preserve">ולי </w:t>
      </w:r>
      <w:r w:rsidR="003E152A">
        <w:rPr>
          <w:rFonts w:hint="cs"/>
          <w:b w:val="0"/>
          <w:bCs w:val="0"/>
          <w:szCs w:val="22"/>
          <w:rtl/>
        </w:rPr>
        <w:t xml:space="preserve">אביך </w:t>
      </w:r>
      <w:r>
        <w:rPr>
          <w:rFonts w:hint="cs"/>
          <w:b w:val="0"/>
          <w:bCs w:val="0"/>
          <w:szCs w:val="22"/>
          <w:rtl/>
        </w:rPr>
        <w:t>לא היה לך פנאי</w:t>
      </w:r>
      <w:r w:rsidR="006B1382">
        <w:rPr>
          <w:rFonts w:hint="cs"/>
          <w:b w:val="0"/>
          <w:bCs w:val="0"/>
          <w:szCs w:val="22"/>
          <w:rtl/>
        </w:rPr>
        <w:t>!</w:t>
      </w:r>
    </w:p>
    <w:p w:rsidR="00CF111C" w:rsidRDefault="00CF111C" w:rsidP="00CF111C">
      <w:pPr>
        <w:pStyle w:val="ad"/>
        <w:rPr>
          <w:rFonts w:hint="cs"/>
          <w:b w:val="0"/>
          <w:bCs w:val="0"/>
          <w:szCs w:val="22"/>
          <w:rtl/>
        </w:rPr>
      </w:pPr>
      <w:r>
        <w:rPr>
          <w:rFonts w:hint="cs"/>
          <w:b w:val="0"/>
          <w:bCs w:val="0"/>
          <w:szCs w:val="22"/>
          <w:rtl/>
        </w:rPr>
        <w:t>ה</w:t>
      </w:r>
      <w:r w:rsidR="00FD61DD">
        <w:rPr>
          <w:rFonts w:hint="eastAsia"/>
          <w:b w:val="0"/>
          <w:bCs w:val="0"/>
          <w:szCs w:val="22"/>
          <w:rtl/>
        </w:rPr>
        <w:t>ֲ</w:t>
      </w:r>
      <w:r>
        <w:rPr>
          <w:rFonts w:hint="cs"/>
          <w:b w:val="0"/>
          <w:bCs w:val="0"/>
          <w:szCs w:val="22"/>
          <w:rtl/>
        </w:rPr>
        <w:t>נ</w:t>
      </w:r>
      <w:r w:rsidR="00FD61DD">
        <w:rPr>
          <w:rFonts w:hint="eastAsia"/>
          <w:b w:val="0"/>
          <w:bCs w:val="0"/>
          <w:szCs w:val="22"/>
          <w:rtl/>
        </w:rPr>
        <w:t>ָ</w:t>
      </w:r>
      <w:r>
        <w:rPr>
          <w:rFonts w:hint="cs"/>
          <w:b w:val="0"/>
          <w:bCs w:val="0"/>
          <w:szCs w:val="22"/>
          <w:rtl/>
        </w:rPr>
        <w:t>ש</w:t>
      </w:r>
      <w:r w:rsidR="00FD61DD">
        <w:rPr>
          <w:rFonts w:hint="eastAsia"/>
          <w:b w:val="0"/>
          <w:bCs w:val="0"/>
          <w:szCs w:val="22"/>
          <w:rtl/>
        </w:rPr>
        <w:t>ִׁ</w:t>
      </w:r>
      <w:r>
        <w:rPr>
          <w:rFonts w:hint="cs"/>
          <w:b w:val="0"/>
          <w:bCs w:val="0"/>
          <w:szCs w:val="22"/>
          <w:rtl/>
        </w:rPr>
        <w:t>ית</w:t>
      </w:r>
      <w:r w:rsidR="00FD61DD">
        <w:rPr>
          <w:rFonts w:hint="eastAsia"/>
          <w:b w:val="0"/>
          <w:bCs w:val="0"/>
          <w:szCs w:val="22"/>
          <w:rtl/>
        </w:rPr>
        <w:t>ָּ</w:t>
      </w:r>
      <w:r>
        <w:rPr>
          <w:rFonts w:hint="cs"/>
          <w:b w:val="0"/>
          <w:bCs w:val="0"/>
          <w:szCs w:val="22"/>
          <w:rtl/>
        </w:rPr>
        <w:t xml:space="preserve"> בית אביך, אמרת: די?</w:t>
      </w:r>
    </w:p>
    <w:p w:rsidR="00256115" w:rsidRDefault="00256115" w:rsidP="00256115">
      <w:pPr>
        <w:pStyle w:val="ad"/>
        <w:rPr>
          <w:rFonts w:hint="cs"/>
          <w:b w:val="0"/>
          <w:bCs w:val="0"/>
          <w:szCs w:val="22"/>
          <w:rtl/>
        </w:rPr>
      </w:pPr>
    </w:p>
    <w:p w:rsidR="00CF111C" w:rsidRDefault="00CF111C" w:rsidP="00256115">
      <w:pPr>
        <w:pStyle w:val="ad"/>
        <w:rPr>
          <w:rFonts w:hint="cs"/>
          <w:b w:val="0"/>
          <w:bCs w:val="0"/>
          <w:szCs w:val="22"/>
          <w:rtl/>
        </w:rPr>
      </w:pPr>
      <w:r>
        <w:rPr>
          <w:rFonts w:hint="cs"/>
          <w:b w:val="0"/>
          <w:bCs w:val="0"/>
          <w:szCs w:val="22"/>
          <w:rtl/>
        </w:rPr>
        <w:t>תכפוני צרות אבא, צרות עד בלי די</w:t>
      </w:r>
    </w:p>
    <w:p w:rsidR="001D302D" w:rsidRDefault="001D302D" w:rsidP="001D302D">
      <w:pPr>
        <w:pStyle w:val="ad"/>
        <w:rPr>
          <w:rFonts w:hint="cs"/>
          <w:b w:val="0"/>
          <w:bCs w:val="0"/>
          <w:szCs w:val="22"/>
          <w:rtl/>
        </w:rPr>
      </w:pPr>
      <w:r>
        <w:rPr>
          <w:rFonts w:hint="cs"/>
          <w:b w:val="0"/>
          <w:bCs w:val="0"/>
          <w:szCs w:val="22"/>
          <w:rtl/>
        </w:rPr>
        <w:t>טפלו העלילו אשמות שוא עלי</w:t>
      </w:r>
    </w:p>
    <w:p w:rsidR="001D302D" w:rsidRDefault="001D302D" w:rsidP="001D302D">
      <w:pPr>
        <w:pStyle w:val="ad"/>
        <w:rPr>
          <w:rFonts w:hint="cs"/>
          <w:b w:val="0"/>
          <w:bCs w:val="0"/>
          <w:szCs w:val="22"/>
          <w:rtl/>
        </w:rPr>
      </w:pPr>
      <w:r>
        <w:rPr>
          <w:rFonts w:hint="cs"/>
          <w:b w:val="0"/>
          <w:bCs w:val="0"/>
          <w:szCs w:val="22"/>
          <w:rtl/>
        </w:rPr>
        <w:t>הפשיטו כותנתי נשאו</w:t>
      </w:r>
      <w:r>
        <w:rPr>
          <w:rFonts w:hint="eastAsia"/>
          <w:b w:val="0"/>
          <w:bCs w:val="0"/>
          <w:szCs w:val="22"/>
          <w:rtl/>
        </w:rPr>
        <w:t>ּ</w:t>
      </w:r>
      <w:r>
        <w:rPr>
          <w:rFonts w:hint="cs"/>
          <w:b w:val="0"/>
          <w:bCs w:val="0"/>
          <w:szCs w:val="22"/>
          <w:rtl/>
        </w:rPr>
        <w:t xml:space="preserve"> רדיד</w:t>
      </w:r>
      <w:r>
        <w:rPr>
          <w:rFonts w:hint="eastAsia"/>
          <w:b w:val="0"/>
          <w:bCs w:val="0"/>
          <w:szCs w:val="22"/>
          <w:rtl/>
        </w:rPr>
        <w:t>ַ</w:t>
      </w:r>
      <w:r>
        <w:rPr>
          <w:rFonts w:hint="cs"/>
          <w:b w:val="0"/>
          <w:bCs w:val="0"/>
          <w:szCs w:val="22"/>
          <w:rtl/>
        </w:rPr>
        <w:t>י</w:t>
      </w:r>
    </w:p>
    <w:p w:rsidR="001D302D" w:rsidRDefault="001D302D" w:rsidP="001D302D">
      <w:pPr>
        <w:pStyle w:val="ad"/>
        <w:rPr>
          <w:rFonts w:hint="cs"/>
          <w:b w:val="0"/>
          <w:bCs w:val="0"/>
          <w:szCs w:val="22"/>
          <w:rtl/>
        </w:rPr>
      </w:pPr>
      <w:r>
        <w:rPr>
          <w:rFonts w:hint="cs"/>
          <w:b w:val="0"/>
          <w:bCs w:val="0"/>
          <w:szCs w:val="22"/>
          <w:rtl/>
        </w:rPr>
        <w:t>בשלשלות אסרוני, קשרו רגליי וידיי</w:t>
      </w:r>
    </w:p>
    <w:p w:rsidR="001D302D" w:rsidRDefault="00CF111C" w:rsidP="00256115">
      <w:pPr>
        <w:pStyle w:val="ad"/>
        <w:rPr>
          <w:rFonts w:hint="cs"/>
          <w:b w:val="0"/>
          <w:bCs w:val="0"/>
          <w:szCs w:val="22"/>
          <w:rtl/>
        </w:rPr>
      </w:pPr>
      <w:r>
        <w:rPr>
          <w:rFonts w:hint="cs"/>
          <w:b w:val="0"/>
          <w:bCs w:val="0"/>
          <w:szCs w:val="22"/>
          <w:rtl/>
        </w:rPr>
        <w:t xml:space="preserve">צמתו בבור </w:t>
      </w:r>
      <w:r w:rsidR="002C7F3E">
        <w:rPr>
          <w:rFonts w:hint="cs"/>
          <w:b w:val="0"/>
          <w:bCs w:val="0"/>
          <w:szCs w:val="22"/>
          <w:rtl/>
        </w:rPr>
        <w:t xml:space="preserve">רגעי </w:t>
      </w:r>
      <w:r>
        <w:rPr>
          <w:rFonts w:hint="cs"/>
          <w:b w:val="0"/>
          <w:bCs w:val="0"/>
          <w:szCs w:val="22"/>
          <w:rtl/>
        </w:rPr>
        <w:t>חיי,</w:t>
      </w:r>
    </w:p>
    <w:p w:rsidR="001D302D" w:rsidRDefault="001D302D" w:rsidP="001D302D">
      <w:pPr>
        <w:pStyle w:val="ad"/>
        <w:rPr>
          <w:rFonts w:hint="cs"/>
          <w:b w:val="0"/>
          <w:bCs w:val="0"/>
          <w:szCs w:val="22"/>
          <w:rtl/>
        </w:rPr>
      </w:pPr>
      <w:r>
        <w:rPr>
          <w:rFonts w:hint="cs"/>
          <w:b w:val="0"/>
          <w:bCs w:val="0"/>
          <w:szCs w:val="22"/>
          <w:rtl/>
        </w:rPr>
        <w:t>ארכו ימיי נקפו לילותיי</w:t>
      </w:r>
      <w:r w:rsidR="00CF111C">
        <w:rPr>
          <w:rFonts w:hint="cs"/>
          <w:b w:val="0"/>
          <w:bCs w:val="0"/>
          <w:szCs w:val="22"/>
          <w:rtl/>
        </w:rPr>
        <w:t xml:space="preserve"> </w:t>
      </w:r>
    </w:p>
    <w:p w:rsidR="00CF111C" w:rsidRDefault="00CF111C" w:rsidP="00256115">
      <w:pPr>
        <w:pStyle w:val="ad"/>
        <w:rPr>
          <w:rFonts w:hint="cs"/>
          <w:b w:val="0"/>
          <w:bCs w:val="0"/>
          <w:szCs w:val="22"/>
          <w:rtl/>
        </w:rPr>
      </w:pPr>
      <w:r>
        <w:rPr>
          <w:rFonts w:hint="cs"/>
          <w:b w:val="0"/>
          <w:bCs w:val="0"/>
          <w:szCs w:val="22"/>
          <w:rtl/>
        </w:rPr>
        <w:t xml:space="preserve">אמרתי נגזרתי </w:t>
      </w:r>
      <w:r w:rsidR="001D302D">
        <w:rPr>
          <w:rFonts w:hint="cs"/>
          <w:b w:val="0"/>
          <w:bCs w:val="0"/>
          <w:szCs w:val="22"/>
          <w:rtl/>
        </w:rPr>
        <w:t xml:space="preserve">ואבדתי </w:t>
      </w:r>
      <w:r>
        <w:rPr>
          <w:rFonts w:hint="cs"/>
          <w:b w:val="0"/>
          <w:bCs w:val="0"/>
          <w:szCs w:val="22"/>
          <w:rtl/>
        </w:rPr>
        <w:t>וודאי</w:t>
      </w:r>
    </w:p>
    <w:p w:rsidR="008D20D0" w:rsidRDefault="008D20D0" w:rsidP="00256115">
      <w:pPr>
        <w:pStyle w:val="ad"/>
        <w:rPr>
          <w:rFonts w:hint="cs"/>
          <w:b w:val="0"/>
          <w:bCs w:val="0"/>
          <w:szCs w:val="22"/>
          <w:rtl/>
        </w:rPr>
      </w:pPr>
      <w:r>
        <w:rPr>
          <w:rFonts w:hint="cs"/>
          <w:b w:val="0"/>
          <w:bCs w:val="0"/>
          <w:szCs w:val="22"/>
          <w:rtl/>
        </w:rPr>
        <w:t xml:space="preserve">אללי לי אבא אללי לי אללי </w:t>
      </w:r>
    </w:p>
    <w:p w:rsidR="001D302D" w:rsidRDefault="001D302D" w:rsidP="00256115">
      <w:pPr>
        <w:pStyle w:val="ad"/>
        <w:rPr>
          <w:rFonts w:hint="cs"/>
          <w:b w:val="0"/>
          <w:bCs w:val="0"/>
          <w:szCs w:val="22"/>
          <w:rtl/>
        </w:rPr>
      </w:pPr>
      <w:r>
        <w:rPr>
          <w:rFonts w:hint="cs"/>
          <w:b w:val="0"/>
          <w:bCs w:val="0"/>
          <w:szCs w:val="22"/>
          <w:rtl/>
        </w:rPr>
        <w:t>בודד נשאתי תפילה חרש</w:t>
      </w:r>
    </w:p>
    <w:p w:rsidR="001D302D" w:rsidRDefault="001D302D" w:rsidP="00256115">
      <w:pPr>
        <w:pStyle w:val="ad"/>
        <w:rPr>
          <w:rFonts w:hint="cs"/>
          <w:b w:val="0"/>
          <w:bCs w:val="0"/>
          <w:szCs w:val="22"/>
          <w:rtl/>
        </w:rPr>
      </w:pPr>
      <w:r>
        <w:rPr>
          <w:rFonts w:hint="cs"/>
          <w:b w:val="0"/>
          <w:bCs w:val="0"/>
          <w:szCs w:val="22"/>
          <w:rtl/>
        </w:rPr>
        <w:t>לאל שדי</w:t>
      </w:r>
    </w:p>
    <w:p w:rsidR="001D302D" w:rsidRDefault="001D302D" w:rsidP="00256115">
      <w:pPr>
        <w:pStyle w:val="ad"/>
        <w:rPr>
          <w:rFonts w:hint="cs"/>
          <w:b w:val="0"/>
          <w:bCs w:val="0"/>
          <w:szCs w:val="22"/>
          <w:rtl/>
        </w:rPr>
      </w:pPr>
      <w:r>
        <w:rPr>
          <w:rFonts w:hint="cs"/>
          <w:b w:val="0"/>
          <w:bCs w:val="0"/>
          <w:szCs w:val="22"/>
          <w:rtl/>
        </w:rPr>
        <w:t>שיאמר די לצרות</w:t>
      </w:r>
      <w:r w:rsidR="00720DF0">
        <w:rPr>
          <w:rFonts w:hint="cs"/>
          <w:b w:val="0"/>
          <w:bCs w:val="0"/>
          <w:szCs w:val="22"/>
          <w:rtl/>
        </w:rPr>
        <w:t>י</w:t>
      </w:r>
      <w:r>
        <w:rPr>
          <w:rFonts w:hint="cs"/>
          <w:b w:val="0"/>
          <w:bCs w:val="0"/>
          <w:szCs w:val="22"/>
          <w:rtl/>
        </w:rPr>
        <w:t>י</w:t>
      </w:r>
    </w:p>
    <w:p w:rsidR="001D302D" w:rsidRDefault="001D302D" w:rsidP="00256115">
      <w:pPr>
        <w:pStyle w:val="ad"/>
        <w:rPr>
          <w:rFonts w:hint="cs"/>
          <w:b w:val="0"/>
          <w:bCs w:val="0"/>
          <w:szCs w:val="22"/>
          <w:rtl/>
        </w:rPr>
      </w:pPr>
      <w:r>
        <w:rPr>
          <w:rFonts w:hint="cs"/>
          <w:b w:val="0"/>
          <w:bCs w:val="0"/>
          <w:szCs w:val="22"/>
          <w:rtl/>
        </w:rPr>
        <w:t>כאשר למדתני אבא להתפלל</w:t>
      </w:r>
    </w:p>
    <w:p w:rsidR="001D302D" w:rsidRDefault="001D302D" w:rsidP="00256115">
      <w:pPr>
        <w:pStyle w:val="ad"/>
        <w:rPr>
          <w:rFonts w:hint="cs"/>
          <w:b w:val="0"/>
          <w:bCs w:val="0"/>
          <w:szCs w:val="22"/>
          <w:rtl/>
        </w:rPr>
      </w:pPr>
      <w:r>
        <w:rPr>
          <w:rFonts w:hint="cs"/>
          <w:b w:val="0"/>
          <w:bCs w:val="0"/>
          <w:szCs w:val="22"/>
          <w:rtl/>
        </w:rPr>
        <w:t>בארץ ילדות מגוריי</w:t>
      </w:r>
    </w:p>
    <w:p w:rsidR="008D20D0" w:rsidRDefault="008D20D0" w:rsidP="00256115">
      <w:pPr>
        <w:pStyle w:val="ad"/>
        <w:rPr>
          <w:rFonts w:hint="cs"/>
          <w:b w:val="0"/>
          <w:bCs w:val="0"/>
          <w:szCs w:val="22"/>
          <w:rtl/>
        </w:rPr>
      </w:pPr>
      <w:r>
        <w:rPr>
          <w:rFonts w:hint="cs"/>
          <w:b w:val="0"/>
          <w:bCs w:val="0"/>
          <w:szCs w:val="22"/>
          <w:rtl/>
        </w:rPr>
        <w:t>הנני אבא, עודני חי</w:t>
      </w:r>
    </w:p>
    <w:p w:rsidR="00760C18" w:rsidRDefault="00760C18" w:rsidP="008D20D0">
      <w:pPr>
        <w:pStyle w:val="ad"/>
        <w:spacing w:before="120"/>
        <w:rPr>
          <w:rFonts w:hint="cs"/>
          <w:b w:val="0"/>
          <w:bCs w:val="0"/>
          <w:szCs w:val="22"/>
          <w:rtl/>
        </w:rPr>
      </w:pPr>
      <w:r>
        <w:rPr>
          <w:rFonts w:hint="cs"/>
          <w:b w:val="0"/>
          <w:bCs w:val="0"/>
          <w:szCs w:val="22"/>
          <w:rtl/>
        </w:rPr>
        <w:t>דמות דיוקנך אבא שמרתי בחשאי</w:t>
      </w:r>
    </w:p>
    <w:p w:rsidR="00760C18" w:rsidRDefault="00760C18" w:rsidP="00256115">
      <w:pPr>
        <w:pStyle w:val="ad"/>
        <w:rPr>
          <w:rFonts w:hint="cs"/>
          <w:b w:val="0"/>
          <w:bCs w:val="0"/>
          <w:szCs w:val="22"/>
          <w:rtl/>
        </w:rPr>
      </w:pPr>
      <w:r>
        <w:rPr>
          <w:rFonts w:hint="cs"/>
          <w:b w:val="0"/>
          <w:bCs w:val="0"/>
          <w:szCs w:val="22"/>
          <w:rtl/>
        </w:rPr>
        <w:t>כל יום חשבתי, הלוא תשלח אחריי</w:t>
      </w:r>
    </w:p>
    <w:p w:rsidR="00760C18" w:rsidRDefault="00760C18" w:rsidP="00256115">
      <w:pPr>
        <w:pStyle w:val="ad"/>
        <w:rPr>
          <w:rFonts w:hint="cs"/>
          <w:b w:val="0"/>
          <w:bCs w:val="0"/>
          <w:szCs w:val="22"/>
          <w:rtl/>
        </w:rPr>
      </w:pPr>
      <w:r>
        <w:rPr>
          <w:rFonts w:hint="cs"/>
          <w:b w:val="0"/>
          <w:bCs w:val="0"/>
          <w:szCs w:val="22"/>
          <w:rtl/>
        </w:rPr>
        <w:t>לדעת גורלי ומה אודותיי</w:t>
      </w:r>
    </w:p>
    <w:p w:rsidR="00760C18" w:rsidRDefault="00760C18" w:rsidP="00256115">
      <w:pPr>
        <w:pStyle w:val="ad"/>
        <w:rPr>
          <w:rFonts w:hint="cs"/>
          <w:b w:val="0"/>
          <w:bCs w:val="0"/>
          <w:szCs w:val="22"/>
          <w:rtl/>
        </w:rPr>
      </w:pPr>
      <w:r>
        <w:rPr>
          <w:rFonts w:hint="cs"/>
          <w:b w:val="0"/>
          <w:bCs w:val="0"/>
          <w:szCs w:val="22"/>
          <w:rtl/>
        </w:rPr>
        <w:t>א</w:t>
      </w:r>
      <w:r w:rsidR="00695D0D">
        <w:rPr>
          <w:rFonts w:hint="cs"/>
          <w:b w:val="0"/>
          <w:bCs w:val="0"/>
          <w:szCs w:val="22"/>
          <w:rtl/>
        </w:rPr>
        <w:t>י</w:t>
      </w:r>
      <w:r>
        <w:rPr>
          <w:rFonts w:hint="cs"/>
          <w:b w:val="0"/>
          <w:bCs w:val="0"/>
          <w:szCs w:val="22"/>
          <w:rtl/>
        </w:rPr>
        <w:t>ך לא שלחת לי אבא, לא חקרת מעשיי</w:t>
      </w:r>
    </w:p>
    <w:p w:rsidR="00695D0D" w:rsidRDefault="00695D0D" w:rsidP="00256115">
      <w:pPr>
        <w:pStyle w:val="ad"/>
        <w:rPr>
          <w:rFonts w:hint="cs"/>
          <w:b w:val="0"/>
          <w:bCs w:val="0"/>
          <w:szCs w:val="22"/>
          <w:rtl/>
        </w:rPr>
      </w:pPr>
      <w:r>
        <w:rPr>
          <w:rFonts w:hint="cs"/>
          <w:b w:val="0"/>
          <w:bCs w:val="0"/>
          <w:szCs w:val="22"/>
          <w:rtl/>
        </w:rPr>
        <w:t>איך לא חקרת עלילות אחי</w:t>
      </w:r>
      <w:r w:rsidR="00720DF0">
        <w:rPr>
          <w:rFonts w:hint="cs"/>
          <w:b w:val="0"/>
          <w:bCs w:val="0"/>
          <w:szCs w:val="22"/>
          <w:rtl/>
        </w:rPr>
        <w:t>?</w:t>
      </w:r>
    </w:p>
    <w:p w:rsidR="001D302D" w:rsidRDefault="001D302D" w:rsidP="00720DF0">
      <w:pPr>
        <w:pStyle w:val="ad"/>
        <w:spacing w:before="120"/>
        <w:rPr>
          <w:rFonts w:hint="cs"/>
          <w:b w:val="0"/>
          <w:bCs w:val="0"/>
          <w:szCs w:val="22"/>
          <w:rtl/>
        </w:rPr>
      </w:pPr>
      <w:r>
        <w:rPr>
          <w:rFonts w:hint="cs"/>
          <w:b w:val="0"/>
          <w:bCs w:val="0"/>
          <w:szCs w:val="22"/>
          <w:rtl/>
        </w:rPr>
        <w:t>ושמע תפילתי אל כל חי</w:t>
      </w:r>
    </w:p>
    <w:p w:rsidR="001D302D" w:rsidRDefault="001D302D" w:rsidP="00256115">
      <w:pPr>
        <w:pStyle w:val="ad"/>
        <w:rPr>
          <w:rFonts w:hint="cs"/>
          <w:b w:val="0"/>
          <w:bCs w:val="0"/>
          <w:szCs w:val="22"/>
          <w:rtl/>
        </w:rPr>
      </w:pPr>
      <w:r>
        <w:rPr>
          <w:rFonts w:hint="cs"/>
          <w:b w:val="0"/>
          <w:bCs w:val="0"/>
          <w:szCs w:val="22"/>
          <w:rtl/>
        </w:rPr>
        <w:t>גאל ופדה נפשי מבית אסוריי</w:t>
      </w:r>
    </w:p>
    <w:p w:rsidR="00802FE2" w:rsidRDefault="00802FE2" w:rsidP="00256115">
      <w:pPr>
        <w:pStyle w:val="ad"/>
        <w:rPr>
          <w:rFonts w:hint="cs"/>
          <w:b w:val="0"/>
          <w:bCs w:val="0"/>
          <w:szCs w:val="22"/>
          <w:rtl/>
        </w:rPr>
      </w:pPr>
      <w:r>
        <w:rPr>
          <w:rFonts w:hint="cs"/>
          <w:b w:val="0"/>
          <w:bCs w:val="0"/>
          <w:szCs w:val="22"/>
          <w:rtl/>
        </w:rPr>
        <w:t xml:space="preserve">ועלו ובאו תפילותיי </w:t>
      </w:r>
      <w:r w:rsidR="00695D0D">
        <w:rPr>
          <w:rFonts w:hint="cs"/>
          <w:b w:val="0"/>
          <w:bCs w:val="0"/>
          <w:szCs w:val="22"/>
          <w:rtl/>
        </w:rPr>
        <w:t>ותחינותיי</w:t>
      </w:r>
    </w:p>
    <w:p w:rsidR="00695D0D" w:rsidRDefault="00802FE2" w:rsidP="00802FE2">
      <w:pPr>
        <w:pStyle w:val="ad"/>
        <w:rPr>
          <w:rFonts w:hint="cs"/>
          <w:b w:val="0"/>
          <w:bCs w:val="0"/>
          <w:szCs w:val="22"/>
          <w:rtl/>
        </w:rPr>
      </w:pPr>
      <w:r>
        <w:rPr>
          <w:rFonts w:hint="cs"/>
          <w:b w:val="0"/>
          <w:bCs w:val="0"/>
          <w:szCs w:val="22"/>
          <w:rtl/>
        </w:rPr>
        <w:t>ומ</w:t>
      </w:r>
      <w:r w:rsidR="00695D0D">
        <w:rPr>
          <w:rFonts w:hint="cs"/>
          <w:b w:val="0"/>
          <w:bCs w:val="0"/>
          <w:szCs w:val="22"/>
          <w:rtl/>
        </w:rPr>
        <w:t xml:space="preserve">פשר </w:t>
      </w:r>
      <w:r>
        <w:rPr>
          <w:rFonts w:hint="cs"/>
          <w:b w:val="0"/>
          <w:bCs w:val="0"/>
          <w:szCs w:val="22"/>
          <w:rtl/>
        </w:rPr>
        <w:t xml:space="preserve">חלומות זרים </w:t>
      </w:r>
    </w:p>
    <w:p w:rsidR="00802FE2" w:rsidRDefault="00802FE2" w:rsidP="00802FE2">
      <w:pPr>
        <w:pStyle w:val="ad"/>
        <w:rPr>
          <w:rFonts w:hint="cs"/>
          <w:b w:val="0"/>
          <w:bCs w:val="0"/>
          <w:szCs w:val="22"/>
          <w:rtl/>
        </w:rPr>
      </w:pPr>
      <w:r>
        <w:rPr>
          <w:rFonts w:hint="cs"/>
          <w:b w:val="0"/>
          <w:bCs w:val="0"/>
          <w:szCs w:val="22"/>
          <w:rtl/>
        </w:rPr>
        <w:t xml:space="preserve">התגשמו </w:t>
      </w:r>
      <w:r w:rsidR="00695D0D">
        <w:rPr>
          <w:rFonts w:hint="cs"/>
          <w:b w:val="0"/>
          <w:bCs w:val="0"/>
          <w:szCs w:val="22"/>
          <w:rtl/>
        </w:rPr>
        <w:t xml:space="preserve">ועלו </w:t>
      </w:r>
      <w:r>
        <w:rPr>
          <w:rFonts w:hint="cs"/>
          <w:b w:val="0"/>
          <w:bCs w:val="0"/>
          <w:szCs w:val="22"/>
          <w:rtl/>
        </w:rPr>
        <w:t>חלומותיי</w:t>
      </w:r>
    </w:p>
    <w:p w:rsidR="002C7F3E" w:rsidRDefault="002C7F3E" w:rsidP="00256115">
      <w:pPr>
        <w:pStyle w:val="ad"/>
        <w:rPr>
          <w:rFonts w:hint="cs"/>
          <w:b w:val="0"/>
          <w:bCs w:val="0"/>
          <w:szCs w:val="22"/>
          <w:rtl/>
        </w:rPr>
      </w:pPr>
      <w:r>
        <w:rPr>
          <w:rFonts w:hint="cs"/>
          <w:b w:val="0"/>
          <w:bCs w:val="0"/>
          <w:szCs w:val="22"/>
          <w:rtl/>
        </w:rPr>
        <w:t>אברך יקראו ועל ברך יכרעו</w:t>
      </w:r>
    </w:p>
    <w:p w:rsidR="002C7F3E" w:rsidRDefault="002C7F3E" w:rsidP="00720DF0">
      <w:pPr>
        <w:pStyle w:val="ad"/>
        <w:rPr>
          <w:rFonts w:hint="cs"/>
          <w:b w:val="0"/>
          <w:bCs w:val="0"/>
          <w:szCs w:val="22"/>
          <w:rtl/>
        </w:rPr>
      </w:pPr>
      <w:r>
        <w:rPr>
          <w:rFonts w:hint="cs"/>
          <w:b w:val="0"/>
          <w:bCs w:val="0"/>
          <w:szCs w:val="22"/>
          <w:rtl/>
        </w:rPr>
        <w:t>כל מצרים לפ</w:t>
      </w:r>
      <w:r w:rsidR="00720DF0">
        <w:rPr>
          <w:rFonts w:hint="eastAsia"/>
          <w:b w:val="0"/>
          <w:bCs w:val="0"/>
          <w:szCs w:val="22"/>
          <w:rtl/>
        </w:rPr>
        <w:t>ָ</w:t>
      </w:r>
      <w:r>
        <w:rPr>
          <w:rFonts w:hint="cs"/>
          <w:b w:val="0"/>
          <w:bCs w:val="0"/>
          <w:szCs w:val="22"/>
          <w:rtl/>
        </w:rPr>
        <w:t>נ</w:t>
      </w:r>
      <w:r w:rsidR="00720DF0">
        <w:rPr>
          <w:rFonts w:hint="eastAsia"/>
          <w:b w:val="0"/>
          <w:bCs w:val="0"/>
          <w:szCs w:val="22"/>
          <w:rtl/>
        </w:rPr>
        <w:t>ַ</w:t>
      </w:r>
      <w:r>
        <w:rPr>
          <w:rFonts w:hint="cs"/>
          <w:b w:val="0"/>
          <w:bCs w:val="0"/>
          <w:szCs w:val="22"/>
          <w:rtl/>
        </w:rPr>
        <w:t>י</w:t>
      </w:r>
    </w:p>
    <w:p w:rsidR="002C7F3E" w:rsidRDefault="002C7F3E" w:rsidP="00256115">
      <w:pPr>
        <w:pStyle w:val="ad"/>
        <w:rPr>
          <w:rFonts w:hint="cs"/>
          <w:b w:val="0"/>
          <w:bCs w:val="0"/>
          <w:szCs w:val="22"/>
          <w:rtl/>
        </w:rPr>
      </w:pPr>
      <w:r>
        <w:rPr>
          <w:rFonts w:hint="cs"/>
          <w:b w:val="0"/>
          <w:bCs w:val="0"/>
          <w:szCs w:val="22"/>
          <w:rtl/>
        </w:rPr>
        <w:t>הנני אבא, עודני חי</w:t>
      </w:r>
      <w:r w:rsidR="00802FE2">
        <w:rPr>
          <w:rFonts w:hint="cs"/>
          <w:b w:val="0"/>
          <w:bCs w:val="0"/>
          <w:szCs w:val="22"/>
          <w:rtl/>
        </w:rPr>
        <w:t>!</w:t>
      </w:r>
    </w:p>
    <w:p w:rsidR="002C7F3E" w:rsidRDefault="002C7F3E" w:rsidP="00256115">
      <w:pPr>
        <w:pStyle w:val="ad"/>
        <w:rPr>
          <w:rFonts w:hint="cs"/>
          <w:b w:val="0"/>
          <w:bCs w:val="0"/>
          <w:szCs w:val="22"/>
          <w:rtl/>
        </w:rPr>
      </w:pPr>
      <w:r>
        <w:rPr>
          <w:rFonts w:hint="cs"/>
          <w:b w:val="0"/>
          <w:bCs w:val="0"/>
          <w:szCs w:val="22"/>
          <w:rtl/>
        </w:rPr>
        <w:t>ובבקשה אל תשאלני</w:t>
      </w:r>
    </w:p>
    <w:p w:rsidR="002C7F3E" w:rsidRDefault="002C7F3E" w:rsidP="00256115">
      <w:pPr>
        <w:pStyle w:val="ad"/>
        <w:rPr>
          <w:rFonts w:hint="cs"/>
          <w:b w:val="0"/>
          <w:bCs w:val="0"/>
          <w:szCs w:val="22"/>
          <w:rtl/>
        </w:rPr>
      </w:pPr>
      <w:r>
        <w:rPr>
          <w:rFonts w:hint="cs"/>
          <w:b w:val="0"/>
          <w:bCs w:val="0"/>
          <w:szCs w:val="22"/>
          <w:rtl/>
        </w:rPr>
        <w:t>למה לא שלחתי לך אגרותיי</w:t>
      </w:r>
    </w:p>
    <w:p w:rsidR="004620A9" w:rsidRDefault="004620A9" w:rsidP="00256115">
      <w:pPr>
        <w:pStyle w:val="ad"/>
        <w:rPr>
          <w:rFonts w:hint="cs"/>
          <w:b w:val="0"/>
          <w:bCs w:val="0"/>
          <w:szCs w:val="22"/>
          <w:rtl/>
        </w:rPr>
      </w:pPr>
      <w:r>
        <w:rPr>
          <w:rFonts w:hint="cs"/>
          <w:b w:val="0"/>
          <w:bCs w:val="0"/>
          <w:szCs w:val="22"/>
          <w:rtl/>
        </w:rPr>
        <w:t>הלא הוא כמוס עמדי</w:t>
      </w:r>
    </w:p>
    <w:p w:rsidR="004620A9" w:rsidRDefault="004620A9" w:rsidP="00256115">
      <w:pPr>
        <w:pStyle w:val="ad"/>
        <w:rPr>
          <w:rFonts w:hint="cs"/>
          <w:b w:val="0"/>
          <w:bCs w:val="0"/>
          <w:szCs w:val="22"/>
          <w:rtl/>
        </w:rPr>
      </w:pPr>
      <w:r>
        <w:rPr>
          <w:rFonts w:hint="cs"/>
          <w:b w:val="0"/>
          <w:bCs w:val="0"/>
          <w:szCs w:val="22"/>
          <w:rtl/>
        </w:rPr>
        <w:t>ועם כותב תורת אל חי</w:t>
      </w:r>
    </w:p>
    <w:p w:rsidR="004620A9" w:rsidRDefault="004620A9" w:rsidP="00256115">
      <w:pPr>
        <w:pStyle w:val="ad"/>
        <w:rPr>
          <w:rFonts w:hint="cs"/>
          <w:b w:val="0"/>
          <w:bCs w:val="0"/>
          <w:szCs w:val="22"/>
          <w:rtl/>
        </w:rPr>
      </w:pPr>
      <w:r>
        <w:rPr>
          <w:rFonts w:hint="cs"/>
          <w:b w:val="0"/>
          <w:bCs w:val="0"/>
          <w:szCs w:val="22"/>
          <w:rtl/>
        </w:rPr>
        <w:t>עד יבואו פרשני הדורות ויגלו סודותיי</w:t>
      </w:r>
    </w:p>
    <w:p w:rsidR="001D302D" w:rsidRDefault="002C7F3E" w:rsidP="00CA1DEA">
      <w:pPr>
        <w:pStyle w:val="ad"/>
        <w:spacing w:before="120"/>
        <w:rPr>
          <w:rFonts w:hint="cs"/>
          <w:b w:val="0"/>
          <w:bCs w:val="0"/>
          <w:szCs w:val="22"/>
          <w:rtl/>
        </w:rPr>
      </w:pPr>
      <w:r>
        <w:rPr>
          <w:rFonts w:hint="cs"/>
          <w:b w:val="0"/>
          <w:bCs w:val="0"/>
          <w:szCs w:val="22"/>
          <w:rtl/>
        </w:rPr>
        <w:t xml:space="preserve">אך </w:t>
      </w:r>
      <w:r w:rsidR="001D302D">
        <w:rPr>
          <w:rFonts w:hint="cs"/>
          <w:b w:val="0"/>
          <w:bCs w:val="0"/>
          <w:szCs w:val="22"/>
          <w:rtl/>
        </w:rPr>
        <w:t>למה זה אוסיף ואהגה ביגוניי</w:t>
      </w:r>
    </w:p>
    <w:p w:rsidR="00745527" w:rsidRDefault="00745527" w:rsidP="00710F7F">
      <w:pPr>
        <w:pStyle w:val="ad"/>
        <w:rPr>
          <w:rFonts w:hint="cs"/>
          <w:b w:val="0"/>
          <w:bCs w:val="0"/>
          <w:szCs w:val="22"/>
          <w:rtl/>
        </w:rPr>
      </w:pPr>
      <w:r>
        <w:rPr>
          <w:rFonts w:hint="cs"/>
          <w:b w:val="0"/>
          <w:bCs w:val="0"/>
          <w:szCs w:val="22"/>
          <w:rtl/>
        </w:rPr>
        <w:t>למה אוסיף תנות קורותיי וספר מעשיי</w:t>
      </w:r>
    </w:p>
    <w:p w:rsidR="00802FE2" w:rsidRDefault="00802FE2" w:rsidP="00CA1DEA">
      <w:pPr>
        <w:pStyle w:val="ad"/>
        <w:rPr>
          <w:rFonts w:hint="cs"/>
          <w:b w:val="0"/>
          <w:bCs w:val="0"/>
          <w:szCs w:val="22"/>
          <w:rtl/>
        </w:rPr>
      </w:pPr>
      <w:r>
        <w:rPr>
          <w:rFonts w:hint="cs"/>
          <w:b w:val="0"/>
          <w:bCs w:val="0"/>
          <w:szCs w:val="22"/>
          <w:rtl/>
        </w:rPr>
        <w:t>אודה בכל לב וא</w:t>
      </w:r>
      <w:r w:rsidR="00CA1DEA">
        <w:rPr>
          <w:rFonts w:hint="cs"/>
          <w:b w:val="0"/>
          <w:bCs w:val="0"/>
          <w:szCs w:val="22"/>
          <w:rtl/>
        </w:rPr>
        <w:t xml:space="preserve">הגה </w:t>
      </w:r>
      <w:r>
        <w:rPr>
          <w:rFonts w:hint="cs"/>
          <w:b w:val="0"/>
          <w:bCs w:val="0"/>
          <w:szCs w:val="22"/>
          <w:rtl/>
        </w:rPr>
        <w:t>ב</w:t>
      </w:r>
      <w:r w:rsidR="0007628F">
        <w:rPr>
          <w:rFonts w:hint="cs"/>
          <w:b w:val="0"/>
          <w:bCs w:val="0"/>
          <w:szCs w:val="22"/>
          <w:rtl/>
        </w:rPr>
        <w:t>הגיוני</w:t>
      </w:r>
      <w:r>
        <w:rPr>
          <w:rFonts w:hint="cs"/>
          <w:b w:val="0"/>
          <w:bCs w:val="0"/>
          <w:szCs w:val="22"/>
          <w:rtl/>
        </w:rPr>
        <w:t>י</w:t>
      </w:r>
    </w:p>
    <w:p w:rsidR="00CA1DEA" w:rsidRDefault="00CA1DEA" w:rsidP="00CA1DEA">
      <w:pPr>
        <w:pStyle w:val="ad"/>
        <w:rPr>
          <w:rFonts w:hint="cs"/>
          <w:b w:val="0"/>
          <w:bCs w:val="0"/>
          <w:szCs w:val="22"/>
          <w:rtl/>
        </w:rPr>
      </w:pPr>
      <w:r>
        <w:rPr>
          <w:rFonts w:hint="cs"/>
          <w:b w:val="0"/>
          <w:bCs w:val="0"/>
          <w:szCs w:val="22"/>
          <w:rtl/>
        </w:rPr>
        <w:t>עד יבלו שפתותיי ויכלו מילותיי</w:t>
      </w:r>
    </w:p>
    <w:p w:rsidR="00710F7F" w:rsidRDefault="00802FE2" w:rsidP="00710F7F">
      <w:pPr>
        <w:pStyle w:val="ad"/>
        <w:rPr>
          <w:rFonts w:hint="cs"/>
          <w:b w:val="0"/>
          <w:bCs w:val="0"/>
          <w:szCs w:val="22"/>
          <w:rtl/>
        </w:rPr>
      </w:pPr>
      <w:r>
        <w:rPr>
          <w:rFonts w:hint="cs"/>
          <w:b w:val="0"/>
          <w:bCs w:val="0"/>
          <w:szCs w:val="22"/>
          <w:rtl/>
        </w:rPr>
        <w:t xml:space="preserve">שבח ותהילה </w:t>
      </w:r>
      <w:r w:rsidR="00CA1DEA">
        <w:rPr>
          <w:rFonts w:hint="cs"/>
          <w:b w:val="0"/>
          <w:bCs w:val="0"/>
          <w:szCs w:val="22"/>
          <w:rtl/>
        </w:rPr>
        <w:t xml:space="preserve">אביעה </w:t>
      </w:r>
      <w:r>
        <w:rPr>
          <w:rFonts w:hint="cs"/>
          <w:b w:val="0"/>
          <w:bCs w:val="0"/>
          <w:szCs w:val="22"/>
          <w:rtl/>
        </w:rPr>
        <w:t xml:space="preserve">לאל </w:t>
      </w:r>
      <w:r w:rsidR="00710F7F">
        <w:rPr>
          <w:rFonts w:hint="cs"/>
          <w:b w:val="0"/>
          <w:bCs w:val="0"/>
          <w:szCs w:val="22"/>
          <w:rtl/>
        </w:rPr>
        <w:t>שדי</w:t>
      </w:r>
    </w:p>
    <w:p w:rsidR="00802FE2" w:rsidRDefault="00802FE2" w:rsidP="004E65C9">
      <w:pPr>
        <w:pStyle w:val="ad"/>
        <w:rPr>
          <w:rFonts w:hint="cs"/>
          <w:b w:val="0"/>
          <w:bCs w:val="0"/>
          <w:szCs w:val="22"/>
          <w:rtl/>
        </w:rPr>
      </w:pPr>
      <w:r>
        <w:rPr>
          <w:rFonts w:hint="cs"/>
          <w:b w:val="0"/>
          <w:bCs w:val="0"/>
          <w:szCs w:val="22"/>
          <w:rtl/>
        </w:rPr>
        <w:t xml:space="preserve">השומע </w:t>
      </w:r>
      <w:r w:rsidR="0007628F">
        <w:rPr>
          <w:rFonts w:hint="cs"/>
          <w:b w:val="0"/>
          <w:bCs w:val="0"/>
          <w:szCs w:val="22"/>
          <w:rtl/>
        </w:rPr>
        <w:t>תפילותיך ו</w:t>
      </w:r>
      <w:r>
        <w:rPr>
          <w:rFonts w:hint="cs"/>
          <w:b w:val="0"/>
          <w:bCs w:val="0"/>
          <w:szCs w:val="22"/>
          <w:rtl/>
        </w:rPr>
        <w:t>תפילותיי</w:t>
      </w:r>
    </w:p>
    <w:p w:rsidR="00CA1DEA" w:rsidRDefault="00CA1DEA" w:rsidP="004E65C9">
      <w:pPr>
        <w:pStyle w:val="ad"/>
        <w:rPr>
          <w:rFonts w:hint="cs"/>
          <w:b w:val="0"/>
          <w:bCs w:val="0"/>
          <w:szCs w:val="22"/>
          <w:rtl/>
        </w:rPr>
      </w:pPr>
      <w:r>
        <w:rPr>
          <w:rFonts w:hint="cs"/>
          <w:b w:val="0"/>
          <w:bCs w:val="0"/>
          <w:szCs w:val="22"/>
          <w:rtl/>
        </w:rPr>
        <w:t>העונה צרותיך אבי וצרותיי</w:t>
      </w:r>
    </w:p>
    <w:p w:rsidR="00802FE2" w:rsidRDefault="00802FE2" w:rsidP="004E65C9">
      <w:pPr>
        <w:pStyle w:val="ad"/>
        <w:rPr>
          <w:rFonts w:hint="cs"/>
          <w:b w:val="0"/>
          <w:bCs w:val="0"/>
          <w:szCs w:val="22"/>
          <w:rtl/>
        </w:rPr>
      </w:pPr>
      <w:r>
        <w:rPr>
          <w:rFonts w:hint="cs"/>
          <w:b w:val="0"/>
          <w:bCs w:val="0"/>
          <w:szCs w:val="22"/>
          <w:rtl/>
        </w:rPr>
        <w:t>כי תמו ייסוריך ו</w:t>
      </w:r>
      <w:r w:rsidR="00710F7F">
        <w:rPr>
          <w:rFonts w:hint="cs"/>
          <w:b w:val="0"/>
          <w:bCs w:val="0"/>
          <w:szCs w:val="22"/>
          <w:rtl/>
        </w:rPr>
        <w:t xml:space="preserve">כלו </w:t>
      </w:r>
      <w:r>
        <w:rPr>
          <w:rFonts w:hint="cs"/>
          <w:b w:val="0"/>
          <w:bCs w:val="0"/>
          <w:szCs w:val="22"/>
          <w:rtl/>
        </w:rPr>
        <w:t>ייסוריי</w:t>
      </w:r>
    </w:p>
    <w:p w:rsidR="00851432" w:rsidRDefault="0007628F" w:rsidP="001D302D">
      <w:pPr>
        <w:pStyle w:val="ad"/>
        <w:rPr>
          <w:rFonts w:hint="cs"/>
          <w:b w:val="0"/>
          <w:bCs w:val="0"/>
          <w:szCs w:val="22"/>
          <w:rtl/>
        </w:rPr>
      </w:pPr>
      <w:r>
        <w:rPr>
          <w:rFonts w:hint="cs"/>
          <w:b w:val="0"/>
          <w:bCs w:val="0"/>
          <w:szCs w:val="22"/>
          <w:rtl/>
        </w:rPr>
        <w:t xml:space="preserve">כי </w:t>
      </w:r>
      <w:r w:rsidR="001D302D">
        <w:rPr>
          <w:rFonts w:hint="cs"/>
          <w:b w:val="0"/>
          <w:bCs w:val="0"/>
          <w:szCs w:val="22"/>
          <w:rtl/>
        </w:rPr>
        <w:t>הנה אתה אבא, הנה אתה חי</w:t>
      </w:r>
      <w:r w:rsidR="00851432">
        <w:rPr>
          <w:rFonts w:hint="cs"/>
          <w:b w:val="0"/>
          <w:bCs w:val="0"/>
          <w:szCs w:val="22"/>
          <w:rtl/>
        </w:rPr>
        <w:t xml:space="preserve"> </w:t>
      </w:r>
    </w:p>
    <w:p w:rsidR="00720DF0" w:rsidRDefault="0007628F" w:rsidP="00720DF0">
      <w:pPr>
        <w:pStyle w:val="ad"/>
        <w:rPr>
          <w:rFonts w:hint="cs"/>
          <w:b w:val="0"/>
          <w:bCs w:val="0"/>
          <w:szCs w:val="22"/>
          <w:rtl/>
        </w:rPr>
      </w:pPr>
      <w:r>
        <w:rPr>
          <w:rFonts w:hint="cs"/>
          <w:b w:val="0"/>
          <w:bCs w:val="0"/>
          <w:szCs w:val="22"/>
          <w:rtl/>
        </w:rPr>
        <w:t>ו</w:t>
      </w:r>
      <w:r w:rsidR="002C7F3E">
        <w:rPr>
          <w:rFonts w:hint="cs"/>
          <w:b w:val="0"/>
          <w:bCs w:val="0"/>
          <w:szCs w:val="22"/>
          <w:rtl/>
        </w:rPr>
        <w:t>הנה אני יוסף בנך</w:t>
      </w:r>
      <w:r w:rsidR="00720DF0">
        <w:rPr>
          <w:rFonts w:hint="cs"/>
          <w:b w:val="0"/>
          <w:bCs w:val="0"/>
          <w:szCs w:val="22"/>
          <w:rtl/>
        </w:rPr>
        <w:t>,</w:t>
      </w:r>
      <w:r w:rsidR="002C7F3E">
        <w:rPr>
          <w:rFonts w:hint="cs"/>
          <w:b w:val="0"/>
          <w:bCs w:val="0"/>
          <w:szCs w:val="22"/>
          <w:rtl/>
        </w:rPr>
        <w:t xml:space="preserve"> </w:t>
      </w:r>
      <w:r w:rsidR="00720DF0">
        <w:rPr>
          <w:rFonts w:hint="cs"/>
          <w:b w:val="0"/>
          <w:bCs w:val="0"/>
          <w:szCs w:val="22"/>
          <w:rtl/>
        </w:rPr>
        <w:t xml:space="preserve">אבא, </w:t>
      </w:r>
    </w:p>
    <w:p w:rsidR="002C7F3E" w:rsidRDefault="00720DF0" w:rsidP="00720DF0">
      <w:pPr>
        <w:pStyle w:val="ad"/>
        <w:rPr>
          <w:rFonts w:hint="cs"/>
          <w:b w:val="0"/>
          <w:bCs w:val="0"/>
          <w:szCs w:val="22"/>
          <w:rtl/>
        </w:rPr>
      </w:pPr>
      <w:r>
        <w:rPr>
          <w:rFonts w:hint="cs"/>
          <w:b w:val="0"/>
          <w:bCs w:val="0"/>
          <w:szCs w:val="22"/>
          <w:rtl/>
        </w:rPr>
        <w:t xml:space="preserve">עודני </w:t>
      </w:r>
      <w:r w:rsidR="002C7F3E">
        <w:rPr>
          <w:rFonts w:hint="cs"/>
          <w:b w:val="0"/>
          <w:bCs w:val="0"/>
          <w:szCs w:val="22"/>
          <w:rtl/>
        </w:rPr>
        <w:t>חי</w:t>
      </w:r>
    </w:p>
    <w:p w:rsidR="00A41757" w:rsidRDefault="00A41757" w:rsidP="001D302D">
      <w:pPr>
        <w:pStyle w:val="ad"/>
        <w:rPr>
          <w:rFonts w:hint="cs"/>
          <w:b w:val="0"/>
          <w:bCs w:val="0"/>
          <w:szCs w:val="22"/>
          <w:rtl/>
        </w:rPr>
      </w:pPr>
      <w:r>
        <w:rPr>
          <w:rFonts w:hint="cs"/>
          <w:b w:val="0"/>
          <w:bCs w:val="0"/>
          <w:szCs w:val="22"/>
          <w:rtl/>
        </w:rPr>
        <w:t>(רק חבל ששמעתי שסבא יצחק כבר לא חי)</w:t>
      </w:r>
    </w:p>
    <w:p w:rsidR="001D302D" w:rsidRPr="00EF0814" w:rsidRDefault="001D302D" w:rsidP="00F559E8">
      <w:pPr>
        <w:pStyle w:val="ad"/>
        <w:spacing w:before="120"/>
        <w:rPr>
          <w:rFonts w:hint="cs"/>
          <w:sz w:val="24"/>
          <w:rtl/>
        </w:rPr>
      </w:pPr>
      <w:r w:rsidRPr="00EF0814">
        <w:rPr>
          <w:rFonts w:hint="cs"/>
          <w:sz w:val="24"/>
          <w:rtl/>
        </w:rPr>
        <w:t>אודך ה' כי עוד אבי חי</w:t>
      </w:r>
    </w:p>
    <w:p w:rsidR="00710F7F" w:rsidRDefault="00D10FC3" w:rsidP="004E65C9">
      <w:pPr>
        <w:pStyle w:val="ad"/>
        <w:rPr>
          <w:rFonts w:hint="cs"/>
          <w:sz w:val="24"/>
          <w:rtl/>
        </w:rPr>
      </w:pPr>
      <w:r w:rsidRPr="00EF0814">
        <w:rPr>
          <w:rFonts w:hint="cs"/>
          <w:sz w:val="24"/>
          <w:rtl/>
        </w:rPr>
        <w:t xml:space="preserve">אודך ה' כי עוד יוסף </w:t>
      </w:r>
      <w:r w:rsidR="002C7F3E" w:rsidRPr="00EF0814">
        <w:rPr>
          <w:rFonts w:hint="cs"/>
          <w:sz w:val="24"/>
          <w:rtl/>
        </w:rPr>
        <w:t xml:space="preserve">בני </w:t>
      </w:r>
      <w:r w:rsidRPr="00EF0814">
        <w:rPr>
          <w:rFonts w:hint="cs"/>
          <w:sz w:val="24"/>
          <w:rtl/>
        </w:rPr>
        <w:t>חי</w:t>
      </w:r>
    </w:p>
    <w:p w:rsidR="00DB6DAE" w:rsidRDefault="00A41757" w:rsidP="004E65C9">
      <w:pPr>
        <w:pStyle w:val="ad"/>
        <w:rPr>
          <w:rFonts w:hint="cs"/>
          <w:sz w:val="24"/>
          <w:rtl/>
        </w:rPr>
      </w:pPr>
      <w:r>
        <w:rPr>
          <w:rFonts w:hint="cs"/>
          <w:sz w:val="24"/>
          <w:rtl/>
        </w:rPr>
        <w:t>וגם סבא יצחק בלב כולנו חי.</w:t>
      </w:r>
    </w:p>
    <w:p w:rsidR="00FE0EBC" w:rsidRDefault="00FE0EBC" w:rsidP="004E65C9">
      <w:pPr>
        <w:pStyle w:val="ad"/>
        <w:rPr>
          <w:sz w:val="24"/>
          <w:rtl/>
        </w:rPr>
        <w:sectPr w:rsidR="00FE0EBC" w:rsidSect="00DB6DAE">
          <w:endnotePr>
            <w:numFmt w:val="lowerLetter"/>
          </w:endnotePr>
          <w:type w:val="continuous"/>
          <w:pgSz w:w="11907" w:h="16840" w:code="9"/>
          <w:pgMar w:top="1418" w:right="1361" w:bottom="1418" w:left="1361" w:header="720" w:footer="567" w:gutter="0"/>
          <w:cols w:num="2" w:space="720"/>
          <w:bidi/>
          <w:rtlGutter/>
          <w:docGrid w:linePitch="299"/>
        </w:sectPr>
      </w:pPr>
    </w:p>
    <w:p w:rsidR="00710F7F" w:rsidRPr="00611E03" w:rsidRDefault="00710F7F" w:rsidP="00710F7F">
      <w:pPr>
        <w:pStyle w:val="ad"/>
        <w:spacing w:before="240"/>
        <w:rPr>
          <w:rFonts w:hint="cs"/>
          <w:rtl/>
        </w:rPr>
      </w:pPr>
      <w:r w:rsidRPr="00611E03">
        <w:rPr>
          <w:rtl/>
        </w:rPr>
        <w:t>שבת שלום</w:t>
      </w:r>
    </w:p>
    <w:p w:rsidR="00710F7F" w:rsidRDefault="00710F7F" w:rsidP="00710F7F">
      <w:pPr>
        <w:pStyle w:val="ad"/>
        <w:rPr>
          <w:rFonts w:hint="cs"/>
          <w:b w:val="0"/>
          <w:bCs w:val="0"/>
          <w:szCs w:val="22"/>
          <w:rtl/>
        </w:rPr>
      </w:pPr>
      <w:r w:rsidRPr="00611E03">
        <w:rPr>
          <w:rtl/>
        </w:rPr>
        <w:t>מחלקי המים</w:t>
      </w:r>
      <w:r>
        <w:rPr>
          <w:rFonts w:hint="cs"/>
          <w:b w:val="0"/>
          <w:bCs w:val="0"/>
          <w:szCs w:val="22"/>
          <w:rtl/>
        </w:rPr>
        <w:t xml:space="preserve"> </w:t>
      </w:r>
    </w:p>
    <w:p w:rsidR="00710F7F" w:rsidRPr="00C24E6E" w:rsidRDefault="00710F7F" w:rsidP="0038305C">
      <w:pPr>
        <w:pStyle w:val="ad"/>
        <w:spacing w:before="120" w:line="300" w:lineRule="atLeast"/>
        <w:rPr>
          <w:rFonts w:hint="cs"/>
          <w:b w:val="0"/>
          <w:bCs w:val="0"/>
          <w:szCs w:val="22"/>
          <w:rtl/>
        </w:rPr>
      </w:pPr>
      <w:r w:rsidRPr="0038305C">
        <w:rPr>
          <w:rFonts w:hint="cs"/>
          <w:szCs w:val="22"/>
          <w:rtl/>
        </w:rPr>
        <w:t>מים אחרונים:</w:t>
      </w:r>
      <w:r w:rsidRPr="00C24E6E">
        <w:rPr>
          <w:rFonts w:hint="cs"/>
          <w:b w:val="0"/>
          <w:bCs w:val="0"/>
          <w:szCs w:val="22"/>
          <w:rtl/>
        </w:rPr>
        <w:t xml:space="preserve"> </w:t>
      </w:r>
      <w:r>
        <w:rPr>
          <w:rFonts w:hint="cs"/>
          <w:b w:val="0"/>
          <w:bCs w:val="0"/>
          <w:szCs w:val="22"/>
          <w:rtl/>
        </w:rPr>
        <w:t xml:space="preserve">אחרי ככלות הכל אין הדברים פשוטים. קריאתו של </w:t>
      </w:r>
      <w:r w:rsidRPr="00C24E6E">
        <w:rPr>
          <w:rFonts w:hint="cs"/>
          <w:b w:val="0"/>
          <w:bCs w:val="0"/>
          <w:szCs w:val="22"/>
          <w:rtl/>
        </w:rPr>
        <w:t>יוסף: "העוד אבי חי"</w:t>
      </w:r>
      <w:r>
        <w:rPr>
          <w:rFonts w:hint="cs"/>
          <w:b w:val="0"/>
          <w:bCs w:val="0"/>
          <w:szCs w:val="22"/>
          <w:rtl/>
        </w:rPr>
        <w:t xml:space="preserve"> וקריאתו של יעקב: </w:t>
      </w:r>
      <w:r w:rsidRPr="00C24E6E">
        <w:rPr>
          <w:rFonts w:hint="cs"/>
          <w:b w:val="0"/>
          <w:bCs w:val="0"/>
          <w:szCs w:val="22"/>
          <w:rtl/>
        </w:rPr>
        <w:t>"עוד בני חי",</w:t>
      </w:r>
      <w:r>
        <w:rPr>
          <w:rFonts w:hint="cs"/>
          <w:b w:val="0"/>
          <w:bCs w:val="0"/>
          <w:szCs w:val="22"/>
          <w:rtl/>
        </w:rPr>
        <w:t xml:space="preserve"> מהדהדות זו מול זו </w:t>
      </w:r>
      <w:r>
        <w:rPr>
          <w:b w:val="0"/>
          <w:bCs w:val="0"/>
          <w:szCs w:val="22"/>
          <w:rtl/>
        </w:rPr>
        <w:t>–</w:t>
      </w:r>
      <w:r>
        <w:rPr>
          <w:rFonts w:hint="cs"/>
          <w:b w:val="0"/>
          <w:bCs w:val="0"/>
          <w:szCs w:val="22"/>
          <w:rtl/>
        </w:rPr>
        <w:t xml:space="preserve"> קריאתו </w:t>
      </w:r>
      <w:r w:rsidRPr="00C24E6E">
        <w:rPr>
          <w:rFonts w:hint="cs"/>
          <w:b w:val="0"/>
          <w:bCs w:val="0"/>
          <w:szCs w:val="22"/>
          <w:rtl/>
        </w:rPr>
        <w:t xml:space="preserve">של אב אוהב ומתייסר </w:t>
      </w:r>
      <w:r>
        <w:rPr>
          <w:rFonts w:hint="cs"/>
          <w:b w:val="0"/>
          <w:bCs w:val="0"/>
          <w:szCs w:val="22"/>
          <w:rtl/>
        </w:rPr>
        <w:t xml:space="preserve">לעומת קריאתו </w:t>
      </w:r>
      <w:r w:rsidRPr="00C24E6E">
        <w:rPr>
          <w:rFonts w:hint="cs"/>
          <w:b w:val="0"/>
          <w:bCs w:val="0"/>
          <w:szCs w:val="22"/>
          <w:rtl/>
        </w:rPr>
        <w:t xml:space="preserve">של בן אובד ומתנכר. </w:t>
      </w:r>
      <w:r>
        <w:rPr>
          <w:rFonts w:hint="cs"/>
          <w:b w:val="0"/>
          <w:bCs w:val="0"/>
          <w:szCs w:val="22"/>
          <w:rtl/>
        </w:rPr>
        <w:t xml:space="preserve">בה בעת, </w:t>
      </w:r>
      <w:r w:rsidRPr="00C24E6E">
        <w:rPr>
          <w:rFonts w:hint="cs"/>
          <w:b w:val="0"/>
          <w:bCs w:val="0"/>
          <w:szCs w:val="22"/>
          <w:rtl/>
        </w:rPr>
        <w:t>קריאות אישיות א</w:t>
      </w:r>
      <w:r>
        <w:rPr>
          <w:rFonts w:hint="cs"/>
          <w:b w:val="0"/>
          <w:bCs w:val="0"/>
          <w:szCs w:val="22"/>
          <w:rtl/>
        </w:rPr>
        <w:t xml:space="preserve">לה </w:t>
      </w:r>
      <w:r w:rsidRPr="00C24E6E">
        <w:rPr>
          <w:rFonts w:hint="cs"/>
          <w:b w:val="0"/>
          <w:bCs w:val="0"/>
          <w:szCs w:val="22"/>
          <w:rtl/>
        </w:rPr>
        <w:t>חושפות את הרובד האינטימי הפרטי שבין יוסף ויעקב</w:t>
      </w:r>
      <w:r>
        <w:rPr>
          <w:rFonts w:hint="cs"/>
          <w:b w:val="0"/>
          <w:bCs w:val="0"/>
          <w:szCs w:val="22"/>
          <w:rtl/>
        </w:rPr>
        <w:t>,</w:t>
      </w:r>
      <w:r w:rsidRPr="00C24E6E">
        <w:rPr>
          <w:rFonts w:hint="cs"/>
          <w:b w:val="0"/>
          <w:bCs w:val="0"/>
          <w:szCs w:val="22"/>
          <w:rtl/>
        </w:rPr>
        <w:t xml:space="preserve"> בתוך כל הסאגה המשפחתית האדירה הזו המלווה אותנו ארבע פרשות בתורה. שאר האחים (הבנים) </w:t>
      </w:r>
      <w:r>
        <w:rPr>
          <w:rFonts w:hint="cs"/>
          <w:b w:val="0"/>
          <w:bCs w:val="0"/>
          <w:szCs w:val="22"/>
          <w:rtl/>
        </w:rPr>
        <w:t>עומד</w:t>
      </w:r>
      <w:r w:rsidRPr="00C24E6E">
        <w:rPr>
          <w:rFonts w:hint="cs"/>
          <w:b w:val="0"/>
          <w:bCs w:val="0"/>
          <w:szCs w:val="22"/>
          <w:rtl/>
        </w:rPr>
        <w:t xml:space="preserve">ים </w:t>
      </w:r>
      <w:r>
        <w:rPr>
          <w:rFonts w:hint="cs"/>
          <w:b w:val="0"/>
          <w:bCs w:val="0"/>
          <w:szCs w:val="22"/>
          <w:rtl/>
        </w:rPr>
        <w:t>ב</w:t>
      </w:r>
      <w:r w:rsidRPr="00C24E6E">
        <w:rPr>
          <w:rFonts w:hint="cs"/>
          <w:b w:val="0"/>
          <w:bCs w:val="0"/>
          <w:szCs w:val="22"/>
          <w:rtl/>
        </w:rPr>
        <w:t>תווך ושומעים קריאות אינטימיות אלה</w:t>
      </w:r>
      <w:r w:rsidR="0038305C">
        <w:rPr>
          <w:rFonts w:hint="cs"/>
          <w:b w:val="0"/>
          <w:bCs w:val="0"/>
          <w:szCs w:val="22"/>
          <w:rtl/>
        </w:rPr>
        <w:t xml:space="preserve">: "אבי" </w:t>
      </w:r>
      <w:r w:rsidR="0038305C">
        <w:rPr>
          <w:b w:val="0"/>
          <w:bCs w:val="0"/>
          <w:szCs w:val="22"/>
          <w:rtl/>
        </w:rPr>
        <w:t>–</w:t>
      </w:r>
      <w:r w:rsidR="0038305C">
        <w:rPr>
          <w:rFonts w:hint="cs"/>
          <w:b w:val="0"/>
          <w:bCs w:val="0"/>
          <w:szCs w:val="22"/>
          <w:rtl/>
        </w:rPr>
        <w:t xml:space="preserve"> "בני", ו</w:t>
      </w:r>
      <w:r w:rsidRPr="00C24E6E">
        <w:rPr>
          <w:rFonts w:hint="cs"/>
          <w:b w:val="0"/>
          <w:bCs w:val="0"/>
          <w:szCs w:val="22"/>
          <w:rtl/>
        </w:rPr>
        <w:t>גם ז</w:t>
      </w:r>
      <w:r>
        <w:rPr>
          <w:rFonts w:hint="cs"/>
          <w:b w:val="0"/>
          <w:bCs w:val="0"/>
          <w:szCs w:val="22"/>
          <w:rtl/>
        </w:rPr>
        <w:t xml:space="preserve">ה להם </w:t>
      </w:r>
      <w:r w:rsidRPr="00C24E6E">
        <w:rPr>
          <w:rFonts w:hint="cs"/>
          <w:b w:val="0"/>
          <w:bCs w:val="0"/>
          <w:szCs w:val="22"/>
          <w:rtl/>
        </w:rPr>
        <w:t>תוכחה ומוסר</w:t>
      </w:r>
      <w:r w:rsidR="0038305C">
        <w:rPr>
          <w:rFonts w:hint="cs"/>
          <w:b w:val="0"/>
          <w:bCs w:val="0"/>
          <w:szCs w:val="22"/>
          <w:rtl/>
        </w:rPr>
        <w:t xml:space="preserve"> וצביטה גדולה בלב</w:t>
      </w:r>
      <w:r w:rsidRPr="00C24E6E">
        <w:rPr>
          <w:rFonts w:hint="cs"/>
          <w:b w:val="0"/>
          <w:bCs w:val="0"/>
          <w:szCs w:val="22"/>
          <w:rtl/>
        </w:rPr>
        <w:t xml:space="preserve">. </w:t>
      </w:r>
      <w:r>
        <w:rPr>
          <w:rFonts w:hint="cs"/>
          <w:b w:val="0"/>
          <w:bCs w:val="0"/>
          <w:szCs w:val="22"/>
          <w:rtl/>
        </w:rPr>
        <w:t xml:space="preserve">בסוף פרשת ויגש אנחנו חוזרים לראש פרשת וישב שהיא תחילת כל הסיפור: "ויראו אחיו כי אותו אהב אביהם מכל בניו". האחים רואים שהכל חוזר לקדמותו ושותקים ואין לדעת מה בליבם. במתכוון או שלא במתכוון, יעקב לא סוגר כאן את המעגל אלא משאיר אותו פתוח, לשעתו ולדורות. הדברים מהדהדים בפרשת ויחי הסמוכה, הן בברכת יעקב לבניו </w:t>
      </w:r>
      <w:r w:rsidR="007D136E">
        <w:rPr>
          <w:rFonts w:hint="cs"/>
          <w:b w:val="0"/>
          <w:bCs w:val="0"/>
          <w:szCs w:val="22"/>
          <w:rtl/>
        </w:rPr>
        <w:t xml:space="preserve">והן בדברי האחים ליוסף לאחר מות יעקב: </w:t>
      </w:r>
      <w:hyperlink r:id="rId10" w:history="1">
        <w:r w:rsidR="007D136E" w:rsidRPr="007D136E">
          <w:rPr>
            <w:rStyle w:val="Hyperlink"/>
            <w:rFonts w:hint="cs"/>
            <w:b w:val="0"/>
            <w:bCs w:val="0"/>
            <w:szCs w:val="22"/>
            <w:rtl/>
          </w:rPr>
          <w:t>לו ישטמנו יוסף</w:t>
        </w:r>
      </w:hyperlink>
      <w:r w:rsidR="007D136E">
        <w:rPr>
          <w:rFonts w:hint="cs"/>
          <w:b w:val="0"/>
          <w:bCs w:val="0"/>
          <w:szCs w:val="22"/>
          <w:rtl/>
        </w:rPr>
        <w:t xml:space="preserve">. ראה גם דברינו </w:t>
      </w:r>
      <w:hyperlink r:id="rId11" w:history="1">
        <w:r w:rsidR="007D136E" w:rsidRPr="007D136E">
          <w:rPr>
            <w:rStyle w:val="Hyperlink"/>
            <w:rFonts w:hint="cs"/>
            <w:b w:val="0"/>
            <w:bCs w:val="0"/>
            <w:szCs w:val="22"/>
            <w:rtl/>
          </w:rPr>
          <w:t>הסיפור שלא סו</w:t>
        </w:r>
        <w:r w:rsidR="007D136E" w:rsidRPr="007D136E">
          <w:rPr>
            <w:rStyle w:val="Hyperlink"/>
            <w:rFonts w:hint="eastAsia"/>
            <w:b w:val="0"/>
            <w:bCs w:val="0"/>
            <w:szCs w:val="22"/>
            <w:rtl/>
          </w:rPr>
          <w:t>ּ</w:t>
        </w:r>
        <w:r w:rsidR="007D136E" w:rsidRPr="007D136E">
          <w:rPr>
            <w:rStyle w:val="Hyperlink"/>
            <w:rFonts w:hint="cs"/>
            <w:b w:val="0"/>
            <w:bCs w:val="0"/>
            <w:szCs w:val="22"/>
            <w:rtl/>
          </w:rPr>
          <w:t>פ</w:t>
        </w:r>
        <w:r w:rsidR="007D136E" w:rsidRPr="007D136E">
          <w:rPr>
            <w:rStyle w:val="Hyperlink"/>
            <w:rFonts w:hint="eastAsia"/>
            <w:b w:val="0"/>
            <w:bCs w:val="0"/>
            <w:szCs w:val="22"/>
            <w:rtl/>
          </w:rPr>
          <w:t>ָּ</w:t>
        </w:r>
        <w:r w:rsidR="007D136E" w:rsidRPr="007D136E">
          <w:rPr>
            <w:rStyle w:val="Hyperlink"/>
            <w:rFonts w:hint="cs"/>
            <w:b w:val="0"/>
            <w:bCs w:val="0"/>
            <w:szCs w:val="22"/>
            <w:rtl/>
          </w:rPr>
          <w:t>ר</w:t>
        </w:r>
      </w:hyperlink>
      <w:r w:rsidR="007D136E">
        <w:rPr>
          <w:rFonts w:hint="cs"/>
          <w:b w:val="0"/>
          <w:bCs w:val="0"/>
          <w:szCs w:val="22"/>
          <w:rtl/>
        </w:rPr>
        <w:t xml:space="preserve"> בפרשת ויגש.</w:t>
      </w:r>
    </w:p>
    <w:p w:rsidR="00710F7F" w:rsidRPr="00EF0814" w:rsidRDefault="00710F7F" w:rsidP="004E65C9">
      <w:pPr>
        <w:pStyle w:val="ad"/>
        <w:rPr>
          <w:rFonts w:hint="cs"/>
          <w:sz w:val="24"/>
          <w:rtl/>
        </w:rPr>
      </w:pPr>
    </w:p>
    <w:sectPr w:rsidR="00710F7F" w:rsidRPr="00EF0814" w:rsidSect="00710F7F">
      <w:endnotePr>
        <w:numFmt w:val="lowerLetter"/>
      </w:endnotePr>
      <w:type w:val="continuous"/>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1F" w:rsidRDefault="0034711F">
      <w:r>
        <w:separator/>
      </w:r>
    </w:p>
  </w:endnote>
  <w:endnote w:type="continuationSeparator" w:id="0">
    <w:p w:rsidR="0034711F" w:rsidRDefault="0034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E5AE6">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E5AE6">
      <w:rPr>
        <w:rStyle w:val="af1"/>
        <w:noProof/>
        <w:rtl/>
      </w:rPr>
      <w:t>4</w:t>
    </w:r>
    <w:r w:rsidRPr="00F8747C">
      <w:rPr>
        <w:rStyle w:val="af1"/>
      </w:rPr>
      <w:fldChar w:fldCharType="end"/>
    </w:r>
  </w:p>
  <w:p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1F" w:rsidRDefault="0034711F">
      <w:r>
        <w:separator/>
      </w:r>
    </w:p>
  </w:footnote>
  <w:footnote w:type="continuationSeparator" w:id="0">
    <w:p w:rsidR="0034711F" w:rsidRDefault="0034711F">
      <w:r>
        <w:continuationSeparator/>
      </w:r>
    </w:p>
  </w:footnote>
  <w:footnote w:id="1">
    <w:p w:rsidR="00E41AEC" w:rsidRDefault="00E41AEC" w:rsidP="00145FCB">
      <w:pPr>
        <w:pStyle w:val="a3"/>
        <w:rPr>
          <w:rFonts w:hint="cs"/>
        </w:rPr>
      </w:pPr>
      <w:r>
        <w:rPr>
          <w:rStyle w:val="a5"/>
        </w:rPr>
        <w:footnoteRef/>
      </w:r>
      <w:r>
        <w:rPr>
          <w:rtl/>
        </w:rPr>
        <w:t xml:space="preserve"> </w:t>
      </w:r>
      <w:r w:rsidRPr="00D15E61">
        <w:rPr>
          <w:rFonts w:hint="cs"/>
          <w:rtl/>
        </w:rPr>
        <w:t xml:space="preserve">מילותיו הראשונות </w:t>
      </w:r>
      <w:r>
        <w:rPr>
          <w:rFonts w:hint="cs"/>
          <w:rtl/>
        </w:rPr>
        <w:t xml:space="preserve">של יוסף בעת התגלותו אל אחיו, מעבר להודאה העניינית: "אני יוסף", הן הקריאה: "העוד אבי חי". </w:t>
      </w:r>
      <w:r w:rsidRPr="00D15E61">
        <w:rPr>
          <w:rFonts w:hint="cs"/>
          <w:rtl/>
        </w:rPr>
        <w:t xml:space="preserve">ספק </w:t>
      </w:r>
      <w:r>
        <w:rPr>
          <w:rFonts w:hint="cs"/>
          <w:rtl/>
        </w:rPr>
        <w:t xml:space="preserve">קריאה של </w:t>
      </w:r>
      <w:r w:rsidRPr="00D15E61">
        <w:rPr>
          <w:rFonts w:hint="cs"/>
          <w:rtl/>
        </w:rPr>
        <w:t>שאלה</w:t>
      </w:r>
      <w:r>
        <w:rPr>
          <w:rFonts w:hint="cs"/>
          <w:rtl/>
        </w:rPr>
        <w:t>,</w:t>
      </w:r>
      <w:r w:rsidRPr="00D15E61">
        <w:rPr>
          <w:rFonts w:hint="cs"/>
          <w:rtl/>
        </w:rPr>
        <w:t xml:space="preserve"> ספק </w:t>
      </w:r>
      <w:r w:rsidR="00145FCB">
        <w:rPr>
          <w:rFonts w:hint="cs"/>
          <w:rtl/>
        </w:rPr>
        <w:t xml:space="preserve">של </w:t>
      </w:r>
      <w:r w:rsidRPr="00D15E61">
        <w:rPr>
          <w:rFonts w:hint="cs"/>
          <w:rtl/>
        </w:rPr>
        <w:t>משאלה</w:t>
      </w:r>
      <w:r>
        <w:rPr>
          <w:rFonts w:hint="cs"/>
          <w:rtl/>
        </w:rPr>
        <w:t>,</w:t>
      </w:r>
      <w:r w:rsidRPr="00D15E61">
        <w:rPr>
          <w:rFonts w:hint="cs"/>
          <w:rtl/>
        </w:rPr>
        <w:t xml:space="preserve"> ספק התפרצות רגש פשוטה</w:t>
      </w:r>
      <w:r w:rsidR="00145FCB">
        <w:rPr>
          <w:rFonts w:hint="cs"/>
          <w:rtl/>
        </w:rPr>
        <w:t>, ספק עוד תוכחה לאחים;</w:t>
      </w:r>
      <w:r w:rsidRPr="00D15E61">
        <w:rPr>
          <w:rFonts w:hint="cs"/>
          <w:rtl/>
        </w:rPr>
        <w:t xml:space="preserve"> </w:t>
      </w:r>
      <w:r>
        <w:rPr>
          <w:rFonts w:hint="cs"/>
          <w:rtl/>
        </w:rPr>
        <w:t xml:space="preserve">אחרי כל היריבות וההתנכרות, אחרי כל אותם שנים ומאורעות קשים, אחרי ההתוודעות: "אני יוסף" (בלי "אחיכם", זה יבוא בהמשך ההתוודעות), שלוש מילים: </w:t>
      </w:r>
      <w:r w:rsidRPr="00D15E61">
        <w:rPr>
          <w:rFonts w:hint="cs"/>
          <w:rtl/>
        </w:rPr>
        <w:t>"העוד אבי חי</w:t>
      </w:r>
      <w:r>
        <w:rPr>
          <w:rFonts w:hint="cs"/>
          <w:rtl/>
        </w:rPr>
        <w:t>!</w:t>
      </w:r>
      <w:r w:rsidRPr="00D15E61">
        <w:rPr>
          <w:rFonts w:hint="cs"/>
          <w:rtl/>
        </w:rPr>
        <w:t>".</w:t>
      </w:r>
      <w:r>
        <w:rPr>
          <w:rFonts w:hint="cs"/>
          <w:rtl/>
        </w:rPr>
        <w:t xml:space="preserve"> ועונה כהד קריאתו של יעקב בהמשך הפרשה, כאשר האחים מבשרים לו שיוסף חי: "</w:t>
      </w:r>
      <w:r w:rsidRPr="00D15E61">
        <w:rPr>
          <w:rtl/>
        </w:rPr>
        <w:t>וַיֹּאמֶר יִשְׂרָאֵל רַב עוֹד־יוֹסֵף בְּנִי חָי אֵלְכָה וְאֶרְאֶנּוּ בְּטֶרֶם אָמוּת</w:t>
      </w:r>
      <w:r w:rsidRPr="00D15E61">
        <w:rPr>
          <w:rFonts w:hint="cs"/>
          <w:rtl/>
        </w:rPr>
        <w:t>"</w:t>
      </w:r>
      <w:r>
        <w:rPr>
          <w:rFonts w:hint="cs"/>
          <w:rtl/>
        </w:rPr>
        <w:t xml:space="preserve">. "עוד אבי חי" </w:t>
      </w:r>
      <w:r>
        <w:rPr>
          <w:rtl/>
        </w:rPr>
        <w:t>–</w:t>
      </w:r>
      <w:r>
        <w:rPr>
          <w:rFonts w:hint="cs"/>
          <w:rtl/>
        </w:rPr>
        <w:t xml:space="preserve"> "עוד בני חי", זה לעומת זה. בסך הכל יש לנו ארבע "עוד חי" בפרשת מקץ ופרשת ויגש, שתיים מיוסף לאביו (בראשית מג ז, מה ג) ושתיים מיעקב ליוסף (מה כו, מה כח). וכבר הקדמנו את המאוחר והקדשנו דף מיוחד לקריאתו של יעקב </w:t>
      </w:r>
      <w:hyperlink r:id="rId1" w:history="1">
        <w:r w:rsidRPr="00237DB5">
          <w:rPr>
            <w:rStyle w:val="Hyperlink"/>
            <w:rFonts w:hint="cs"/>
            <w:rtl/>
          </w:rPr>
          <w:t>עוד יוס</w:t>
        </w:r>
        <w:r w:rsidRPr="00237DB5">
          <w:rPr>
            <w:rStyle w:val="Hyperlink"/>
            <w:rFonts w:hint="cs"/>
            <w:rtl/>
          </w:rPr>
          <w:t>ף</w:t>
        </w:r>
        <w:r w:rsidRPr="00237DB5">
          <w:rPr>
            <w:rStyle w:val="Hyperlink"/>
            <w:rFonts w:hint="cs"/>
            <w:rtl/>
          </w:rPr>
          <w:t xml:space="preserve"> בני חי</w:t>
        </w:r>
      </w:hyperlink>
      <w:r>
        <w:rPr>
          <w:rFonts w:hint="cs"/>
          <w:rtl/>
        </w:rPr>
        <w:t xml:space="preserve"> בפרשה זו בשנה האחרת, והגיע השעה לדון בקריאתו של יוסף שקדמה לזו של יעקב</w:t>
      </w:r>
      <w:r w:rsidR="00145FCB">
        <w:rPr>
          <w:rFonts w:hint="cs"/>
          <w:rtl/>
        </w:rPr>
        <w:t xml:space="preserve"> ולערוך זו לעומת זו</w:t>
      </w:r>
      <w:r>
        <w:rPr>
          <w:rFonts w:hint="cs"/>
          <w:rtl/>
        </w:rPr>
        <w:t>.</w:t>
      </w:r>
    </w:p>
  </w:footnote>
  <w:footnote w:id="2">
    <w:p w:rsidR="00791511" w:rsidRDefault="00791511" w:rsidP="0049037B">
      <w:pPr>
        <w:pStyle w:val="a3"/>
        <w:rPr>
          <w:rFonts w:hint="cs"/>
        </w:rPr>
      </w:pPr>
      <w:r>
        <w:rPr>
          <w:rStyle w:val="a5"/>
        </w:rPr>
        <w:footnoteRef/>
      </w:r>
      <w:r>
        <w:rPr>
          <w:rtl/>
        </w:rPr>
        <w:t xml:space="preserve"> </w:t>
      </w:r>
      <w:r>
        <w:rPr>
          <w:rFonts w:hint="cs"/>
          <w:rtl/>
        </w:rPr>
        <w:t xml:space="preserve">כבר קדמו </w:t>
      </w:r>
      <w:r w:rsidR="0049037B">
        <w:rPr>
          <w:rFonts w:hint="cs"/>
          <w:rtl/>
        </w:rPr>
        <w:t xml:space="preserve">לדברי יוסף בהתוודעותו לאחיו: "העוד אבי חי", </w:t>
      </w:r>
      <w:r>
        <w:rPr>
          <w:rFonts w:hint="cs"/>
          <w:rtl/>
        </w:rPr>
        <w:t xml:space="preserve">דברי האחים ליעקב, כאשר הם מספרים </w:t>
      </w:r>
      <w:r w:rsidR="0049037B">
        <w:rPr>
          <w:rFonts w:hint="cs"/>
          <w:rtl/>
        </w:rPr>
        <w:t xml:space="preserve">לו </w:t>
      </w:r>
      <w:r>
        <w:rPr>
          <w:rFonts w:hint="cs"/>
          <w:rtl/>
        </w:rPr>
        <w:t>את קורותיהם במצרים ואת המפגש עם "האיש" ששאל אותם (לדבריהם): "העוד אביכם חי"</w:t>
      </w:r>
      <w:r w:rsidR="0049037B">
        <w:rPr>
          <w:rFonts w:hint="cs"/>
          <w:rtl/>
        </w:rPr>
        <w:t xml:space="preserve"> (ומה אמרו שענו לו? "שוודאי אבינו חי", מפרש שכל טוב). </w:t>
      </w:r>
      <w:r>
        <w:rPr>
          <w:rFonts w:hint="cs"/>
          <w:rtl/>
        </w:rPr>
        <w:t xml:space="preserve">גם כאשר האחים </w:t>
      </w:r>
      <w:r w:rsidR="008D20D0">
        <w:rPr>
          <w:rFonts w:hint="cs"/>
          <w:rtl/>
        </w:rPr>
        <w:t xml:space="preserve">יודים </w:t>
      </w:r>
      <w:r w:rsidR="0049037B">
        <w:rPr>
          <w:rFonts w:hint="cs"/>
          <w:rtl/>
        </w:rPr>
        <w:t>למצרים בשנית ו</w:t>
      </w:r>
      <w:r>
        <w:rPr>
          <w:rFonts w:hint="cs"/>
          <w:rtl/>
        </w:rPr>
        <w:t>מביאים איתם את בנימין ויוסף רואה את אחיו הקטן פעם ראשונה אחרי שנים רבות, נזכר עניין חיות האב יעקב בדיאלוג ביניהם: "</w:t>
      </w:r>
      <w:r>
        <w:rPr>
          <w:rtl/>
        </w:rPr>
        <w:t>וַיִּשְׁאַל לָהֶם לְשָׁלוֹם וַיֹּאמֶר הֲשָׁלוֹם אֲבִיכֶם הַזָּקֵן אֲשֶׁר אֲמַרְתֶּם הַעוֹדֶנּוּ חָי:</w:t>
      </w:r>
      <w:r>
        <w:rPr>
          <w:rFonts w:hint="cs"/>
          <w:rtl/>
        </w:rPr>
        <w:t xml:space="preserve"> </w:t>
      </w:r>
      <w:r>
        <w:rPr>
          <w:rtl/>
        </w:rPr>
        <w:t>וַיֹּאמְרוּ שָׁלוֹם לְעַבְדְּךָ לְאָבִינוּ עוֹדֶנּוּ חָי וַיִּקְּדוּ וישתחו וַיִּשְׁתַּחֲווּ</w:t>
      </w:r>
      <w:r>
        <w:rPr>
          <w:rFonts w:hint="cs"/>
          <w:rtl/>
        </w:rPr>
        <w:t>" (בראשית מג כז-כח). שבע פעמים מופיעה המילה "חי" בסיפור יוסף ואחיו בפרשות מקץ-ויגש.</w:t>
      </w:r>
    </w:p>
  </w:footnote>
  <w:footnote w:id="3">
    <w:p w:rsidR="005142B1" w:rsidRDefault="005142B1" w:rsidP="00384776">
      <w:pPr>
        <w:pStyle w:val="a3"/>
        <w:rPr>
          <w:rFonts w:hint="cs"/>
          <w:rtl/>
        </w:rPr>
      </w:pPr>
      <w:r>
        <w:rPr>
          <w:rStyle w:val="a5"/>
        </w:rPr>
        <w:footnoteRef/>
      </w:r>
      <w:r>
        <w:rPr>
          <w:rtl/>
        </w:rPr>
        <w:t xml:space="preserve"> </w:t>
      </w:r>
      <w:r>
        <w:rPr>
          <w:rFonts w:hint="cs"/>
          <w:rtl/>
        </w:rPr>
        <w:t>את דברי בנימין שפירש לו את שמות כל בניו שהם לזכרו של יוסף</w:t>
      </w:r>
      <w:r w:rsidR="00145FCB">
        <w:rPr>
          <w:rFonts w:hint="cs"/>
          <w:rtl/>
        </w:rPr>
        <w:t>: "</w:t>
      </w:r>
      <w:r w:rsidR="00145FCB">
        <w:rPr>
          <w:rtl/>
        </w:rPr>
        <w:t>בלע</w:t>
      </w:r>
      <w:r w:rsidR="00145FCB">
        <w:rPr>
          <w:rFonts w:hint="cs"/>
          <w:rtl/>
        </w:rPr>
        <w:t xml:space="preserve"> - </w:t>
      </w:r>
      <w:r w:rsidR="00145FCB">
        <w:rPr>
          <w:rtl/>
        </w:rPr>
        <w:t xml:space="preserve">שנבלע אחי ממני, אשבל </w:t>
      </w:r>
      <w:r w:rsidR="00145FCB">
        <w:rPr>
          <w:rFonts w:hint="cs"/>
          <w:rtl/>
        </w:rPr>
        <w:t xml:space="preserve">- </w:t>
      </w:r>
      <w:r w:rsidR="00145FCB">
        <w:rPr>
          <w:rtl/>
        </w:rPr>
        <w:t xml:space="preserve">שנשבה אחי, </w:t>
      </w:r>
      <w:r w:rsidR="00145FCB">
        <w:rPr>
          <w:rFonts w:hint="cs"/>
          <w:rtl/>
        </w:rPr>
        <w:t>נ</w:t>
      </w:r>
      <w:r w:rsidR="00145FCB">
        <w:rPr>
          <w:rtl/>
        </w:rPr>
        <w:t xml:space="preserve">עמן </w:t>
      </w:r>
      <w:r w:rsidR="00145FCB">
        <w:rPr>
          <w:rFonts w:hint="cs"/>
          <w:rtl/>
        </w:rPr>
        <w:t xml:space="preserve">- </w:t>
      </w:r>
      <w:r w:rsidR="00145FCB">
        <w:rPr>
          <w:rtl/>
        </w:rPr>
        <w:t>שהיו דבריו נעימים</w:t>
      </w:r>
      <w:r w:rsidR="00145FCB">
        <w:rPr>
          <w:rFonts w:hint="cs"/>
          <w:rtl/>
        </w:rPr>
        <w:t xml:space="preserve">, </w:t>
      </w:r>
      <w:r w:rsidR="00145FCB">
        <w:rPr>
          <w:rtl/>
        </w:rPr>
        <w:t>חופים</w:t>
      </w:r>
      <w:r w:rsidR="00145FCB">
        <w:rPr>
          <w:rFonts w:hint="cs"/>
          <w:rtl/>
        </w:rPr>
        <w:t xml:space="preserve"> -</w:t>
      </w:r>
      <w:r w:rsidR="00145FCB">
        <w:rPr>
          <w:rtl/>
        </w:rPr>
        <w:t xml:space="preserve"> שלא ראיתי בחופתו והוא לא ראה בחופתי</w:t>
      </w:r>
      <w:r w:rsidR="00145FCB">
        <w:rPr>
          <w:rFonts w:hint="cs"/>
          <w:rtl/>
        </w:rPr>
        <w:t xml:space="preserve"> וכו' ", </w:t>
      </w:r>
      <w:r>
        <w:rPr>
          <w:rFonts w:hint="cs"/>
          <w:rtl/>
        </w:rPr>
        <w:t>והוסיף ואמר: "</w:t>
      </w:r>
      <w:r>
        <w:rPr>
          <w:rtl/>
        </w:rPr>
        <w:t>בבקשה ממך לא תוריד את אבא ביגון שאולה</w:t>
      </w:r>
      <w:r>
        <w:rPr>
          <w:rFonts w:hint="cs"/>
          <w:rtl/>
        </w:rPr>
        <w:t xml:space="preserve">"; וכן </w:t>
      </w:r>
      <w:r w:rsidR="00200D5E">
        <w:rPr>
          <w:rFonts w:hint="cs"/>
          <w:rtl/>
        </w:rPr>
        <w:t xml:space="preserve">שמע יוסף </w:t>
      </w:r>
      <w:r>
        <w:rPr>
          <w:rFonts w:hint="cs"/>
          <w:rtl/>
        </w:rPr>
        <w:t xml:space="preserve">את דברי </w:t>
      </w:r>
      <w:r>
        <w:rPr>
          <w:rtl/>
        </w:rPr>
        <w:t>יהודה</w:t>
      </w:r>
      <w:r>
        <w:rPr>
          <w:rFonts w:hint="cs"/>
          <w:rtl/>
        </w:rPr>
        <w:t>: "</w:t>
      </w:r>
      <w:r>
        <w:rPr>
          <w:rtl/>
        </w:rPr>
        <w:t xml:space="preserve">כי איך אעלה אל אבי </w:t>
      </w:r>
      <w:r w:rsidR="004A77EA">
        <w:rPr>
          <w:rFonts w:hint="cs"/>
          <w:rtl/>
        </w:rPr>
        <w:t xml:space="preserve">והנער איננו אתי וכו' ". ראה </w:t>
      </w:r>
      <w:r w:rsidR="00695D0D">
        <w:rPr>
          <w:rFonts w:hint="cs"/>
          <w:rtl/>
        </w:rPr>
        <w:t xml:space="preserve">במקור במדרש </w:t>
      </w:r>
      <w:r w:rsidR="004A77EA">
        <w:rPr>
          <w:rFonts w:hint="cs"/>
          <w:rtl/>
        </w:rPr>
        <w:t>שם הקטע שהשמטנו.</w:t>
      </w:r>
    </w:p>
  </w:footnote>
  <w:footnote w:id="4">
    <w:p w:rsidR="000E333D" w:rsidRDefault="000E333D" w:rsidP="000E48AB">
      <w:pPr>
        <w:pStyle w:val="a3"/>
        <w:rPr>
          <w:rFonts w:hint="cs"/>
          <w:rtl/>
        </w:rPr>
      </w:pPr>
      <w:r>
        <w:rPr>
          <w:rStyle w:val="a5"/>
        </w:rPr>
        <w:footnoteRef/>
      </w:r>
      <w:r>
        <w:rPr>
          <w:rtl/>
        </w:rPr>
        <w:t xml:space="preserve"> </w:t>
      </w:r>
      <w:r>
        <w:rPr>
          <w:rFonts w:hint="cs"/>
          <w:rtl/>
        </w:rPr>
        <w:t xml:space="preserve">מקור מדרש זה הוא בבראשית רבה </w:t>
      </w:r>
      <w:r>
        <w:rPr>
          <w:rtl/>
        </w:rPr>
        <w:t>צג (ב ג)</w:t>
      </w:r>
      <w:r>
        <w:rPr>
          <w:rFonts w:hint="cs"/>
          <w:rtl/>
        </w:rPr>
        <w:t>: "</w:t>
      </w:r>
      <w:r>
        <w:rPr>
          <w:rtl/>
        </w:rPr>
        <w:t>ויתן את קולו בבכי וגו' ויאמר יוסף אל אחיו אני יוסף העוד אבי חי ולא יכלו אחיו לענות אותו</w:t>
      </w:r>
      <w:r>
        <w:rPr>
          <w:rFonts w:hint="cs"/>
          <w:rtl/>
        </w:rPr>
        <w:t xml:space="preserve">. </w:t>
      </w:r>
      <w:r>
        <w:rPr>
          <w:rtl/>
        </w:rPr>
        <w:t>ר' שמעון בן אלעזר מש</w:t>
      </w:r>
      <w:r>
        <w:rPr>
          <w:rFonts w:hint="cs"/>
          <w:rtl/>
        </w:rPr>
        <w:t>ם</w:t>
      </w:r>
      <w:r>
        <w:rPr>
          <w:rtl/>
        </w:rPr>
        <w:t xml:space="preserve"> ר' אלעזר בן עזריה שהיה אומר דבר מש</w:t>
      </w:r>
      <w:r>
        <w:rPr>
          <w:rFonts w:hint="cs"/>
          <w:rtl/>
        </w:rPr>
        <w:t>ם</w:t>
      </w:r>
      <w:r>
        <w:rPr>
          <w:rtl/>
        </w:rPr>
        <w:t xml:space="preserve"> אבא כהן בן דלייה</w:t>
      </w:r>
      <w:r>
        <w:rPr>
          <w:rFonts w:hint="cs"/>
          <w:rtl/>
        </w:rPr>
        <w:t>:</w:t>
      </w:r>
      <w:r>
        <w:rPr>
          <w:rtl/>
        </w:rPr>
        <w:t xml:space="preserve"> אוי לנו מיום דין, אוי לנו מיום תוכחה, בלעם חכם הגו</w:t>
      </w:r>
      <w:r w:rsidR="005142B1">
        <w:rPr>
          <w:rFonts w:hint="cs"/>
          <w:rtl/>
        </w:rPr>
        <w:t>י</w:t>
      </w:r>
      <w:r>
        <w:rPr>
          <w:rtl/>
        </w:rPr>
        <w:t>ים היה ולא יכול לעמוד בתוכחתו שלאתונו</w:t>
      </w:r>
      <w:r>
        <w:rPr>
          <w:rFonts w:hint="cs"/>
          <w:rtl/>
        </w:rPr>
        <w:t>:</w:t>
      </w:r>
      <w:r>
        <w:rPr>
          <w:rtl/>
        </w:rPr>
        <w:t xml:space="preserve"> ההסכן הסכנתי לעשות לך כה ויאמר לא (במדבר כב ל), יוסף קטנן שלשבטים היה ולא יכלו אחיו לעמוד בתוכחתו</w:t>
      </w:r>
      <w:r>
        <w:rPr>
          <w:rFonts w:hint="cs"/>
          <w:rtl/>
        </w:rPr>
        <w:t xml:space="preserve">. </w:t>
      </w:r>
      <w:r>
        <w:rPr>
          <w:rtl/>
        </w:rPr>
        <w:t>לכשיב</w:t>
      </w:r>
      <w:r>
        <w:rPr>
          <w:rFonts w:hint="cs"/>
          <w:rtl/>
        </w:rPr>
        <w:t>ו</w:t>
      </w:r>
      <w:r>
        <w:rPr>
          <w:rtl/>
        </w:rPr>
        <w:t>א הקב"ה ויוכיח כל אחד ואחד לפי שהוא</w:t>
      </w:r>
      <w:r>
        <w:rPr>
          <w:rFonts w:hint="cs"/>
          <w:rtl/>
        </w:rPr>
        <w:t xml:space="preserve"> ... </w:t>
      </w:r>
      <w:r>
        <w:rPr>
          <w:rtl/>
        </w:rPr>
        <w:t>על אחת כמה וכמה</w:t>
      </w:r>
      <w:r>
        <w:rPr>
          <w:rFonts w:hint="cs"/>
          <w:rtl/>
        </w:rPr>
        <w:t>"</w:t>
      </w:r>
      <w:r>
        <w:rPr>
          <w:rtl/>
        </w:rPr>
        <w:t xml:space="preserve">. </w:t>
      </w:r>
      <w:r w:rsidR="005142B1">
        <w:rPr>
          <w:rFonts w:hint="cs"/>
          <w:rtl/>
        </w:rPr>
        <w:t>(</w:t>
      </w:r>
      <w:r w:rsidR="000E48AB">
        <w:rPr>
          <w:rFonts w:hint="cs"/>
          <w:rtl/>
        </w:rPr>
        <w:t xml:space="preserve">על בלעם, </w:t>
      </w:r>
      <w:r w:rsidR="005142B1">
        <w:rPr>
          <w:rFonts w:hint="cs"/>
          <w:rtl/>
        </w:rPr>
        <w:t xml:space="preserve">ראה דברינו </w:t>
      </w:r>
      <w:hyperlink r:id="rId2" w:history="1">
        <w:r w:rsidR="005142B1" w:rsidRPr="005142B1">
          <w:rPr>
            <w:rStyle w:val="Hyperlink"/>
            <w:rFonts w:hint="cs"/>
            <w:rtl/>
          </w:rPr>
          <w:t>ויפתח ה' את פי האתון</w:t>
        </w:r>
      </w:hyperlink>
      <w:r w:rsidR="005142B1">
        <w:rPr>
          <w:rFonts w:hint="cs"/>
          <w:rtl/>
        </w:rPr>
        <w:t xml:space="preserve"> בפרשת בלק). </w:t>
      </w:r>
      <w:r>
        <w:rPr>
          <w:rFonts w:hint="cs"/>
          <w:rtl/>
        </w:rPr>
        <w:t xml:space="preserve">ובגמרא </w:t>
      </w:r>
      <w:r>
        <w:rPr>
          <w:rtl/>
        </w:rPr>
        <w:t>חגיגה ד ע</w:t>
      </w:r>
      <w:r>
        <w:rPr>
          <w:rFonts w:hint="cs"/>
          <w:rtl/>
        </w:rPr>
        <w:t>"ב: "</w:t>
      </w:r>
      <w:r>
        <w:rPr>
          <w:rtl/>
        </w:rPr>
        <w:t>רבי אלעזר כי מטי להאי קרא בכי: ולא יכלו אחיו לענות א</w:t>
      </w:r>
      <w:r w:rsidR="00C0408D">
        <w:rPr>
          <w:rFonts w:hint="cs"/>
          <w:rtl/>
        </w:rPr>
        <w:t>ו</w:t>
      </w:r>
      <w:r>
        <w:rPr>
          <w:rtl/>
        </w:rPr>
        <w:t>תו כי נבהלו מפניו. ומה תוכחה של בשר ודם - כך, תוכחה של הקב"ה - על אחת כמה וכמה!</w:t>
      </w:r>
      <w:r>
        <w:rPr>
          <w:rFonts w:hint="cs"/>
          <w:rtl/>
        </w:rPr>
        <w:t>". מלשון המדרש משמע שעיקר הבהלה של האחים הייתה מעצם ההתגלות, מהמילים: "אני יוסף"</w:t>
      </w:r>
      <w:r w:rsidR="000E48AB">
        <w:rPr>
          <w:rFonts w:hint="cs"/>
          <w:rtl/>
        </w:rPr>
        <w:t>,</w:t>
      </w:r>
      <w:r>
        <w:rPr>
          <w:rFonts w:hint="cs"/>
          <w:rtl/>
        </w:rPr>
        <w:t xml:space="preserve"> והוא מתעלם בבירור מהקטע "העוד אבי חי". </w:t>
      </w:r>
      <w:r w:rsidR="008D20D0">
        <w:rPr>
          <w:rFonts w:hint="cs"/>
          <w:rtl/>
        </w:rPr>
        <w:t xml:space="preserve">אך </w:t>
      </w:r>
      <w:r>
        <w:rPr>
          <w:rFonts w:hint="cs"/>
          <w:rtl/>
        </w:rPr>
        <w:t>קיצור לשון הפסוק המצוטט</w:t>
      </w:r>
      <w:r w:rsidR="005142B1">
        <w:rPr>
          <w:rFonts w:hint="cs"/>
          <w:rtl/>
        </w:rPr>
        <w:t xml:space="preserve"> </w:t>
      </w:r>
      <w:r>
        <w:rPr>
          <w:rFonts w:hint="cs"/>
          <w:rtl/>
        </w:rPr>
        <w:t xml:space="preserve">הוא תופעה ידועה במדרשים </w:t>
      </w:r>
      <w:r w:rsidR="008D20D0">
        <w:rPr>
          <w:rFonts w:hint="cs"/>
          <w:rtl/>
        </w:rPr>
        <w:t xml:space="preserve">שחלו בהם ידי המעתיקים והמלהב"דים במרוצת הדורות </w:t>
      </w:r>
      <w:r>
        <w:rPr>
          <w:rFonts w:hint="cs"/>
          <w:rtl/>
        </w:rPr>
        <w:t>ואין להסיק מכך יתר על המידה. לפיכך אנו שואלים: האם אפשר שבהלת האחים קשורה לא רק למילים "אני יוסף", אלא גם ל</w:t>
      </w:r>
      <w:r w:rsidR="00791511">
        <w:rPr>
          <w:rFonts w:hint="cs"/>
          <w:rtl/>
        </w:rPr>
        <w:t>מילים</w:t>
      </w:r>
      <w:r>
        <w:rPr>
          <w:rFonts w:hint="cs"/>
          <w:rtl/>
        </w:rPr>
        <w:t xml:space="preserve">: "העוד אבי חי"? </w:t>
      </w:r>
    </w:p>
  </w:footnote>
  <w:footnote w:id="5">
    <w:p w:rsidR="008B226D" w:rsidRDefault="008B226D" w:rsidP="00200D5E">
      <w:pPr>
        <w:pStyle w:val="a3"/>
        <w:rPr>
          <w:rFonts w:hint="cs"/>
          <w:rtl/>
        </w:rPr>
      </w:pPr>
      <w:r>
        <w:rPr>
          <w:rStyle w:val="a5"/>
        </w:rPr>
        <w:footnoteRef/>
      </w:r>
      <w:r>
        <w:rPr>
          <w:rtl/>
        </w:rPr>
        <w:t xml:space="preserve"> </w:t>
      </w:r>
      <w:r>
        <w:rPr>
          <w:rFonts w:hint="cs"/>
          <w:rtl/>
        </w:rPr>
        <w:t xml:space="preserve">מדרש/פירוש מאוחר זה משלים את הפסוק והופך את המילים: "העוד אבי חי" לנושא המרכזי. נכון שהמילים הראשונות של יוסף הם: "אני יוסף", אבל שאלתו הראשונה </w:t>
      </w:r>
      <w:r w:rsidR="000E48AB">
        <w:rPr>
          <w:rFonts w:hint="cs"/>
          <w:rtl/>
        </w:rPr>
        <w:t xml:space="preserve">לאחים </w:t>
      </w:r>
      <w:r>
        <w:rPr>
          <w:rFonts w:hint="cs"/>
          <w:rtl/>
        </w:rPr>
        <w:t xml:space="preserve">היא: "העוד אבי חי" </w:t>
      </w:r>
      <w:r>
        <w:rPr>
          <w:rtl/>
        </w:rPr>
        <w:t>–</w:t>
      </w:r>
      <w:r>
        <w:rPr>
          <w:rFonts w:hint="cs"/>
          <w:rtl/>
        </w:rPr>
        <w:t xml:space="preserve"> "אבי", לא "אבינו". מכאן נראה חיזוק להצעה שהבושה הגדולה שאחזה באחים הייתה משום שכעת הם מפנימים את מה שעוללו לאביהם!  ושאלת יוסף מספר פעמים אם אבא עדיין חי היא התוכחה הגדולה שלא הפנימו כל העת. וכעת עוד יותר, אחרי כל מה שעשיתם, אבא עדיין חי? זאת ועוד, אם הקריאה "אני יוסף, העוד אבי חי" פירושה שכעת נגמר ה"טרוף טורף יוסף", מישהו צריך לחזור כעת לאב החי ולהסביר מה אירע באמת. ושמא אחרי גילויים נוראים אלה שוב לא יחיה (כפי שאמנם כמעט קרה)? וגם אם יחיה, איזה מן חיים אלה אחרי שאשמה כ"כ גדולה יצאה לאור? ראה דברינו </w:t>
      </w:r>
      <w:hyperlink r:id="rId3" w:history="1">
        <w:r w:rsidRPr="008B226D">
          <w:rPr>
            <w:rStyle w:val="Hyperlink"/>
            <w:rFonts w:hint="cs"/>
            <w:rtl/>
          </w:rPr>
          <w:t>הסיפור שלא סו</w:t>
        </w:r>
        <w:r w:rsidRPr="008B226D">
          <w:rPr>
            <w:rStyle w:val="Hyperlink"/>
            <w:rFonts w:hint="eastAsia"/>
            <w:rtl/>
          </w:rPr>
          <w:t>ּ</w:t>
        </w:r>
        <w:r w:rsidRPr="008B226D">
          <w:rPr>
            <w:rStyle w:val="Hyperlink"/>
            <w:rFonts w:hint="cs"/>
            <w:rtl/>
          </w:rPr>
          <w:t>פ</w:t>
        </w:r>
        <w:r w:rsidRPr="008B226D">
          <w:rPr>
            <w:rStyle w:val="Hyperlink"/>
            <w:rFonts w:hint="eastAsia"/>
            <w:rtl/>
          </w:rPr>
          <w:t>ָּ</w:t>
        </w:r>
        <w:r w:rsidRPr="008B226D">
          <w:rPr>
            <w:rStyle w:val="Hyperlink"/>
            <w:rFonts w:hint="cs"/>
            <w:rtl/>
          </w:rPr>
          <w:t>ר</w:t>
        </w:r>
      </w:hyperlink>
      <w:r>
        <w:rPr>
          <w:rFonts w:hint="cs"/>
          <w:rtl/>
        </w:rPr>
        <w:t xml:space="preserve"> בפרשת ויגש.</w:t>
      </w:r>
      <w:r w:rsidR="00984863">
        <w:rPr>
          <w:rFonts w:hint="cs"/>
          <w:rtl/>
        </w:rPr>
        <w:t xml:space="preserve"> </w:t>
      </w:r>
      <w:r w:rsidR="000E48AB">
        <w:rPr>
          <w:rFonts w:hint="cs"/>
          <w:rtl/>
        </w:rPr>
        <w:t>נראה ש</w:t>
      </w:r>
      <w:r w:rsidR="00984863">
        <w:rPr>
          <w:rFonts w:hint="cs"/>
          <w:rtl/>
        </w:rPr>
        <w:t xml:space="preserve">בדרך זו </w:t>
      </w:r>
      <w:r w:rsidR="000E48AB">
        <w:rPr>
          <w:rFonts w:hint="cs"/>
          <w:rtl/>
        </w:rPr>
        <w:t xml:space="preserve">הולך גם פירוש </w:t>
      </w:r>
      <w:r w:rsidR="008C5E1C">
        <w:rPr>
          <w:rFonts w:hint="cs"/>
          <w:rtl/>
        </w:rPr>
        <w:t xml:space="preserve">ספורנו שאומר כאן: "העוד אבי חי </w:t>
      </w:r>
      <w:r w:rsidR="008C5E1C">
        <w:rPr>
          <w:rtl/>
        </w:rPr>
        <w:t>–</w:t>
      </w:r>
      <w:r w:rsidR="008C5E1C">
        <w:rPr>
          <w:rFonts w:hint="cs"/>
          <w:rtl/>
        </w:rPr>
        <w:t xml:space="preserve"> איך אפשר של</w:t>
      </w:r>
      <w:r w:rsidR="00200D5E">
        <w:rPr>
          <w:rFonts w:hint="cs"/>
          <w:rtl/>
        </w:rPr>
        <w:t>א</w:t>
      </w:r>
      <w:r w:rsidR="008C5E1C">
        <w:rPr>
          <w:rFonts w:hint="cs"/>
          <w:rtl/>
        </w:rPr>
        <w:t xml:space="preserve"> מת מדאגתו עלי?". ראה גם </w:t>
      </w:r>
      <w:r w:rsidR="00984863">
        <w:rPr>
          <w:rtl/>
        </w:rPr>
        <w:t xml:space="preserve">צרור המור </w:t>
      </w:r>
      <w:r w:rsidR="000E48AB">
        <w:rPr>
          <w:rFonts w:hint="cs"/>
          <w:rtl/>
        </w:rPr>
        <w:t>(</w:t>
      </w:r>
      <w:r w:rsidR="000E48AB">
        <w:rPr>
          <w:rtl/>
        </w:rPr>
        <w:t>רבי אברהם ב"ר יעקב סבע</w:t>
      </w:r>
      <w:r w:rsidR="000E48AB">
        <w:rPr>
          <w:rFonts w:hint="cs"/>
          <w:rtl/>
        </w:rPr>
        <w:t xml:space="preserve">, מאה 15, </w:t>
      </w:r>
      <w:r w:rsidR="000E48AB">
        <w:rPr>
          <w:rtl/>
        </w:rPr>
        <w:t>קסטיליה ספרד</w:t>
      </w:r>
      <w:r w:rsidR="000E48AB">
        <w:rPr>
          <w:rFonts w:hint="cs"/>
          <w:rtl/>
        </w:rPr>
        <w:t>, פורטוגל, מרוקו) שאומר: "ו</w:t>
      </w:r>
      <w:r w:rsidR="00984863">
        <w:rPr>
          <w:rtl/>
        </w:rPr>
        <w:t>יאמר יוסף אל אחיו אני יוסף העוד אבי חי. כי פלא הוא אם לא מת מרוב היגון והאבל. ולא יכלו אחיו לענות אותו מרוב הבושה והבהלה</w:t>
      </w:r>
      <w:r w:rsidR="000E48AB">
        <w:rPr>
          <w:rFonts w:hint="cs"/>
          <w:rtl/>
        </w:rPr>
        <w:t>"</w:t>
      </w:r>
      <w:r w:rsidR="00984863">
        <w:rPr>
          <w:rtl/>
        </w:rPr>
        <w:t>.</w:t>
      </w:r>
    </w:p>
  </w:footnote>
  <w:footnote w:id="6">
    <w:p w:rsidR="00BD1288" w:rsidRDefault="00BD1288">
      <w:pPr>
        <w:pStyle w:val="a3"/>
        <w:rPr>
          <w:rFonts w:hint="cs"/>
          <w:rtl/>
        </w:rPr>
      </w:pPr>
      <w:r>
        <w:rPr>
          <w:rStyle w:val="a5"/>
        </w:rPr>
        <w:footnoteRef/>
      </w:r>
      <w:r>
        <w:rPr>
          <w:rtl/>
        </w:rPr>
        <w:t xml:space="preserve"> </w:t>
      </w:r>
      <w:r>
        <w:rPr>
          <w:rFonts w:hint="cs"/>
          <w:rtl/>
        </w:rPr>
        <w:t>והוסיף ואמר.</w:t>
      </w:r>
    </w:p>
  </w:footnote>
  <w:footnote w:id="7">
    <w:p w:rsidR="00BD1288" w:rsidRDefault="00BD1288" w:rsidP="00E24269">
      <w:pPr>
        <w:pStyle w:val="a3"/>
        <w:rPr>
          <w:rFonts w:hint="cs"/>
          <w:rtl/>
        </w:rPr>
      </w:pPr>
      <w:r>
        <w:rPr>
          <w:rStyle w:val="a5"/>
        </w:rPr>
        <w:footnoteRef/>
      </w:r>
      <w:r>
        <w:rPr>
          <w:rtl/>
        </w:rPr>
        <w:t xml:space="preserve"> </w:t>
      </w:r>
      <w:r>
        <w:rPr>
          <w:rFonts w:hint="cs"/>
          <w:rtl/>
        </w:rPr>
        <w:t>על פי פירוש אלשיך (</w:t>
      </w:r>
      <w:r>
        <w:rPr>
          <w:rtl/>
        </w:rPr>
        <w:t xml:space="preserve">רבי משה אלשיך, מהר"ם אלשיך, </w:t>
      </w:r>
      <w:r>
        <w:rPr>
          <w:rFonts w:hint="cs"/>
          <w:rtl/>
        </w:rPr>
        <w:t>טורקיה מאה 16), תוספת דברי יוסף "</w:t>
      </w:r>
      <w:r w:rsidR="00200D5E">
        <w:rPr>
          <w:rFonts w:hint="cs"/>
          <w:rtl/>
        </w:rPr>
        <w:t>ה</w:t>
      </w:r>
      <w:r>
        <w:rPr>
          <w:rFonts w:hint="cs"/>
          <w:rtl/>
        </w:rPr>
        <w:t>עוד אבי חי", לאחר "אני יוסף" באו להרגיע את האחים אשר נבהלו מבכיו וחשבו שבכי זה הוא סימן שכלתה אליהם הרעה מאת יוסף</w:t>
      </w:r>
      <w:r w:rsidR="00200D5E">
        <w:rPr>
          <w:rFonts w:hint="cs"/>
          <w:rtl/>
        </w:rPr>
        <w:t>, ו</w:t>
      </w:r>
      <w:r>
        <w:rPr>
          <w:rFonts w:hint="cs"/>
          <w:rtl/>
        </w:rPr>
        <w:t>הבכי יומר במהרה לשאיפת נקם. יוסף חש בכך וממהר להוסיף "העוד אבי חי" על מנת להסביר את בכיו. לא על צרתי אני בוכה, אומר להם יוסף, אלא על צרת אבי כשאני חושב כעת כל מה שעבר עליו בעשרים וש</w:t>
      </w:r>
      <w:r w:rsidR="00200D5E">
        <w:rPr>
          <w:rFonts w:hint="cs"/>
          <w:rtl/>
        </w:rPr>
        <w:t>ת</w:t>
      </w:r>
      <w:r>
        <w:rPr>
          <w:rFonts w:hint="cs"/>
          <w:rtl/>
        </w:rPr>
        <w:t>יים השנים האחרונות. אבל לאור מה שכתבנו לעיל, הבכי על האבא אינו מפחית מרגש האשם של האחים, רק מוסיף עליו.</w:t>
      </w:r>
      <w:r w:rsidR="00364888">
        <w:rPr>
          <w:rFonts w:hint="cs"/>
          <w:rtl/>
        </w:rPr>
        <w:t xml:space="preserve"> </w:t>
      </w:r>
      <w:r w:rsidR="0038305C">
        <w:rPr>
          <w:rFonts w:hint="cs"/>
          <w:rtl/>
        </w:rPr>
        <w:t xml:space="preserve">מה גם שיוסף אומר: "אבי" ולא "אבינו". אין (עדיין) אבא משותף. </w:t>
      </w:r>
      <w:r w:rsidR="00B81544">
        <w:rPr>
          <w:rFonts w:hint="cs"/>
          <w:rtl/>
        </w:rPr>
        <w:t xml:space="preserve">ראה פירוש </w:t>
      </w:r>
      <w:r w:rsidR="00B81544">
        <w:rPr>
          <w:rtl/>
        </w:rPr>
        <w:t xml:space="preserve">כלי יקר </w:t>
      </w:r>
      <w:r w:rsidR="00B81544">
        <w:rPr>
          <w:rFonts w:hint="cs"/>
          <w:rtl/>
        </w:rPr>
        <w:t>כאן: "</w:t>
      </w:r>
      <w:r w:rsidR="00B81544">
        <w:rPr>
          <w:rtl/>
        </w:rPr>
        <w:t>העוד אבי חי וגו'. אף על פי שכבר אמרו לו שהוא חי כמובן מכל דברי יהודה, מכל מקום חשב יוסף אולי אמרו כן כדי שיכמרו רחמיו על הזקן ולא יגרום לו מיתה כי נפשו קשורה בנפשו</w:t>
      </w:r>
      <w:r w:rsidR="00E24269">
        <w:rPr>
          <w:rFonts w:hint="cs"/>
          <w:rtl/>
        </w:rPr>
        <w:t>.</w:t>
      </w:r>
      <w:r w:rsidR="00B81544">
        <w:rPr>
          <w:rtl/>
        </w:rPr>
        <w:t xml:space="preserve"> על כן שאלם שנית</w:t>
      </w:r>
      <w:r w:rsidR="00E24269">
        <w:rPr>
          <w:rFonts w:hint="cs"/>
          <w:rtl/>
        </w:rPr>
        <w:t>:</w:t>
      </w:r>
      <w:r w:rsidR="00B81544">
        <w:rPr>
          <w:rtl/>
        </w:rPr>
        <w:t xml:space="preserve"> העוד אבי חי. ולבבם לא כן ידמה</w:t>
      </w:r>
      <w:r w:rsidR="00E24269">
        <w:rPr>
          <w:rFonts w:hint="cs"/>
          <w:rtl/>
        </w:rPr>
        <w:t>,</w:t>
      </w:r>
      <w:r w:rsidR="00B81544">
        <w:rPr>
          <w:rtl/>
        </w:rPr>
        <w:t xml:space="preserve"> וחשבו שלא נתכוון לשאול אם הוא חי או לא, אלא שבא להזכיר עוונם</w:t>
      </w:r>
      <w:r w:rsidR="00E24269">
        <w:rPr>
          <w:rFonts w:hint="cs"/>
          <w:rtl/>
        </w:rPr>
        <w:t>,</w:t>
      </w:r>
      <w:r w:rsidR="00B81544">
        <w:rPr>
          <w:rtl/>
        </w:rPr>
        <w:t xml:space="preserve"> על כן אמר העוד אבי חי</w:t>
      </w:r>
      <w:r w:rsidR="00E24269">
        <w:rPr>
          <w:rFonts w:hint="cs"/>
          <w:rtl/>
        </w:rPr>
        <w:t>.</w:t>
      </w:r>
      <w:r w:rsidR="00B81544">
        <w:rPr>
          <w:rtl/>
        </w:rPr>
        <w:t xml:space="preserve"> לומר שאביו הוא ולא אביכם</w:t>
      </w:r>
      <w:r w:rsidR="00E24269">
        <w:rPr>
          <w:rFonts w:hint="cs"/>
          <w:rtl/>
        </w:rPr>
        <w:t>,</w:t>
      </w:r>
      <w:r w:rsidR="00B81544">
        <w:rPr>
          <w:rtl/>
        </w:rPr>
        <w:t xml:space="preserve"> כי לא חסתם על צערו כאילו אינו אביכם. על כן נבהלו ולא יכלו לענות דבר</w:t>
      </w:r>
      <w:r w:rsidR="00B81544">
        <w:rPr>
          <w:rFonts w:hint="cs"/>
          <w:rtl/>
        </w:rPr>
        <w:t>".</w:t>
      </w:r>
      <w:r w:rsidR="00B81544">
        <w:rPr>
          <w:rtl/>
        </w:rPr>
        <w:t xml:space="preserve"> </w:t>
      </w:r>
      <w:r w:rsidR="00364888">
        <w:rPr>
          <w:rFonts w:hint="cs"/>
          <w:rtl/>
        </w:rPr>
        <w:t xml:space="preserve"> </w:t>
      </w:r>
    </w:p>
  </w:footnote>
  <w:footnote w:id="8">
    <w:p w:rsidR="00BB6E19" w:rsidRDefault="00BB6E19" w:rsidP="0038305C">
      <w:pPr>
        <w:pStyle w:val="a3"/>
        <w:rPr>
          <w:rFonts w:hint="cs"/>
          <w:rtl/>
        </w:rPr>
      </w:pPr>
      <w:r>
        <w:rPr>
          <w:rStyle w:val="a5"/>
        </w:rPr>
        <w:footnoteRef/>
      </w:r>
      <w:r>
        <w:rPr>
          <w:rtl/>
        </w:rPr>
        <w:t xml:space="preserve"> </w:t>
      </w:r>
      <w:r>
        <w:rPr>
          <w:rFonts w:hint="cs"/>
          <w:rtl/>
        </w:rPr>
        <w:t xml:space="preserve">ראה הערה 2 לעיל שכבר היה שיח בין האחים ובין יוסף באשר לחיות יעקב. מפרשים נוספים נשענים על שיח זה כהוכחה שיוסף ידע שיעקב חי ולפיכך שואלים מה פשר דבריו כאן: "העוד אבי חי"? אבל נראה שאין זו שאלה קשה. דו-שיח זה עצמו מוכיח שהיה כאן מה לשאול. בפרט שיוסף חותם את דבריו </w:t>
      </w:r>
      <w:r w:rsidR="0038305C">
        <w:rPr>
          <w:rFonts w:hint="cs"/>
          <w:rtl/>
        </w:rPr>
        <w:t>שם ב</w:t>
      </w:r>
      <w:r>
        <w:rPr>
          <w:rFonts w:hint="cs"/>
          <w:rtl/>
        </w:rPr>
        <w:t>מילים: "העודנו חי"</w:t>
      </w:r>
      <w:r w:rsidR="0038305C">
        <w:rPr>
          <w:rFonts w:hint="cs"/>
          <w:rtl/>
        </w:rPr>
        <w:t>, משמע שיש מה לשאול כל פעם מחדש</w:t>
      </w:r>
      <w:r>
        <w:rPr>
          <w:rFonts w:hint="cs"/>
          <w:rtl/>
        </w:rPr>
        <w:t>.</w:t>
      </w:r>
    </w:p>
  </w:footnote>
  <w:footnote w:id="9">
    <w:p w:rsidR="008C5E1C" w:rsidRDefault="008C5E1C" w:rsidP="0038305C">
      <w:pPr>
        <w:pStyle w:val="a3"/>
        <w:rPr>
          <w:rFonts w:hint="cs"/>
          <w:rtl/>
        </w:rPr>
      </w:pPr>
      <w:r>
        <w:rPr>
          <w:rStyle w:val="a5"/>
        </w:rPr>
        <w:footnoteRef/>
      </w:r>
      <w:r>
        <w:rPr>
          <w:rtl/>
        </w:rPr>
        <w:t xml:space="preserve"> </w:t>
      </w:r>
      <w:r>
        <w:rPr>
          <w:rFonts w:hint="cs"/>
          <w:rtl/>
        </w:rPr>
        <w:t xml:space="preserve">הצעתו של אברבנאל היא שמילות יוסף: "העוד אבי חי" באות על מנת "להיכנס עמם בדברים". בדומה קצת לפירוש אלשיך לעיל להסביר להם את סיבת בכיו. אבל </w:t>
      </w:r>
      <w:r w:rsidR="0038305C">
        <w:rPr>
          <w:rFonts w:hint="cs"/>
          <w:rtl/>
        </w:rPr>
        <w:t>אברבנאל</w:t>
      </w:r>
      <w:r>
        <w:rPr>
          <w:rFonts w:hint="cs"/>
          <w:rtl/>
        </w:rPr>
        <w:t xml:space="preserve"> ממשיך שם</w:t>
      </w:r>
      <w:r w:rsidRPr="008C5E1C">
        <w:rPr>
          <w:rFonts w:hint="cs"/>
          <w:rtl/>
        </w:rPr>
        <w:t xml:space="preserve"> </w:t>
      </w:r>
      <w:r>
        <w:rPr>
          <w:rFonts w:hint="cs"/>
          <w:rtl/>
        </w:rPr>
        <w:t>ואומר: "</w:t>
      </w:r>
      <w:r>
        <w:rPr>
          <w:rtl/>
        </w:rPr>
        <w:t>ואמר אבי ולא אבינו כלומר אבי האוהב אותו העודנו חי או אם מת בצער בנימ</w:t>
      </w:r>
      <w:r w:rsidR="0038305C">
        <w:rPr>
          <w:rFonts w:hint="cs"/>
          <w:rtl/>
        </w:rPr>
        <w:t>י</w:t>
      </w:r>
      <w:r>
        <w:rPr>
          <w:rtl/>
        </w:rPr>
        <w:t>ן הגידו לי האמת</w:t>
      </w:r>
      <w:r>
        <w:rPr>
          <w:rFonts w:hint="cs"/>
          <w:rtl/>
        </w:rPr>
        <w:t xml:space="preserve">". אם כך, נראה שיוסף לא רק שלא מרגיע את האחים בדברים אלה, אלא שופך שמן על המדורה. והדברים חוזרים לפירוש שכל טוב לעיל ולדברינו בהערה 5 לעיל, בפרט </w:t>
      </w:r>
      <w:r w:rsidR="0038305C">
        <w:rPr>
          <w:rFonts w:hint="cs"/>
          <w:rtl/>
        </w:rPr>
        <w:t xml:space="preserve">פירוש </w:t>
      </w:r>
      <w:r>
        <w:rPr>
          <w:rFonts w:hint="cs"/>
          <w:rtl/>
        </w:rPr>
        <w:t>ספורנו וצרור המור שם. ברגע האמת: "אבי" ולא "אבינו". ומילות השיר: "עוד אבינו חי"</w:t>
      </w:r>
      <w:r w:rsidR="0038305C">
        <w:rPr>
          <w:rFonts w:hint="cs"/>
          <w:rtl/>
        </w:rPr>
        <w:t xml:space="preserve"> עם סימן קריאה,</w:t>
      </w:r>
      <w:r>
        <w:rPr>
          <w:rFonts w:hint="cs"/>
          <w:rtl/>
        </w:rPr>
        <w:t xml:space="preserve"> אינם במקרא!</w:t>
      </w:r>
    </w:p>
  </w:footnote>
  <w:footnote w:id="10">
    <w:p w:rsidR="00D81786" w:rsidRDefault="00D81786" w:rsidP="0038305C">
      <w:pPr>
        <w:pStyle w:val="a3"/>
        <w:rPr>
          <w:rFonts w:hint="cs"/>
        </w:rPr>
      </w:pPr>
      <w:r>
        <w:rPr>
          <w:rStyle w:val="a5"/>
        </w:rPr>
        <w:footnoteRef/>
      </w:r>
      <w:r>
        <w:rPr>
          <w:rtl/>
        </w:rPr>
        <w:t xml:space="preserve"> </w:t>
      </w:r>
      <w:r>
        <w:rPr>
          <w:rFonts w:hint="cs"/>
          <w:rtl/>
        </w:rPr>
        <w:t xml:space="preserve">אולי אבא חי, אבל האם הוא בריא? בריא בגופו ובנפשו? איזה מן חיים יש לו? כפי שיעקב עצמו אומר בעמדו לפני פרעה: "מעט ורעים היו ימי שני חיי". ראה דברינו </w:t>
      </w:r>
      <w:hyperlink r:id="rId4" w:history="1">
        <w:r w:rsidRPr="00B81544">
          <w:rPr>
            <w:rStyle w:val="Hyperlink"/>
            <w:rFonts w:hint="cs"/>
            <w:rtl/>
          </w:rPr>
          <w:t>מעט ורעים היו ימי שני חיי</w:t>
        </w:r>
      </w:hyperlink>
      <w:r>
        <w:rPr>
          <w:rFonts w:hint="cs"/>
          <w:rtl/>
        </w:rPr>
        <w:t xml:space="preserve"> בפרשה זו. </w:t>
      </w:r>
      <w:r w:rsidR="004503F7">
        <w:rPr>
          <w:rFonts w:hint="cs"/>
          <w:rtl/>
        </w:rPr>
        <w:t>ראה בכיוון זה גם את פירושו של רבי יעקב מאורליאן (מבעלי התוספות), מובא בפירוש הריב"א לתורה: "</w:t>
      </w:r>
      <w:r w:rsidR="004503F7" w:rsidRPr="004503F7">
        <w:rPr>
          <w:rtl/>
        </w:rPr>
        <w:t>שמתח</w:t>
      </w:r>
      <w:r w:rsidR="004503F7">
        <w:rPr>
          <w:rFonts w:hint="cs"/>
          <w:rtl/>
        </w:rPr>
        <w:t>י</w:t>
      </w:r>
      <w:r w:rsidR="004503F7" w:rsidRPr="004503F7">
        <w:rPr>
          <w:rtl/>
        </w:rPr>
        <w:t>לה שאל על יעקב אם היה קיים ועכשיו שאל להם אם הוא בריא וחבירו ומחית בשר חי בשאת</w:t>
      </w:r>
      <w:r w:rsidR="004503F7">
        <w:rPr>
          <w:rFonts w:hint="cs"/>
          <w:rtl/>
        </w:rPr>
        <w:t>"</w:t>
      </w:r>
      <w:r w:rsidR="004503F7" w:rsidRPr="004503F7">
        <w:rPr>
          <w:rtl/>
        </w:rPr>
        <w:t>.</w:t>
      </w:r>
      <w:r w:rsidR="004503F7">
        <w:rPr>
          <w:rFonts w:cs="David"/>
          <w:rtl/>
        </w:rPr>
        <w:t xml:space="preserve"> </w:t>
      </w:r>
      <w:r w:rsidR="0038305C" w:rsidRPr="000E4D72">
        <w:rPr>
          <w:rFonts w:hint="cs"/>
          <w:rtl/>
        </w:rPr>
        <w:t>הדימוי מנגע הצרעת, מצמרר</w:t>
      </w:r>
      <w:r w:rsidR="0038305C">
        <w:rPr>
          <w:rFonts w:cs="David" w:hint="cs"/>
          <w:rtl/>
        </w:rPr>
        <w:t xml:space="preserve">. </w:t>
      </w:r>
      <w:r>
        <w:rPr>
          <w:rFonts w:hint="cs"/>
          <w:rtl/>
        </w:rPr>
        <w:t>ונוסיף כאן עוד את פירוש החיד"א לתורה (פני דוד) ש</w:t>
      </w:r>
      <w:r w:rsidR="0038305C">
        <w:rPr>
          <w:rFonts w:hint="cs"/>
          <w:rtl/>
        </w:rPr>
        <w:t>מזכיר ש</w:t>
      </w:r>
      <w:r>
        <w:rPr>
          <w:rFonts w:hint="cs"/>
          <w:rtl/>
        </w:rPr>
        <w:t xml:space="preserve">האחים אמרו </w:t>
      </w:r>
      <w:r w:rsidR="0038305C">
        <w:rPr>
          <w:rFonts w:hint="cs"/>
          <w:rtl/>
        </w:rPr>
        <w:t xml:space="preserve">גם </w:t>
      </w:r>
      <w:r>
        <w:rPr>
          <w:rFonts w:hint="cs"/>
          <w:rtl/>
        </w:rPr>
        <w:t>ליוסף: "ואחיו מת". יוסף תופש אותם כאן במילותיהם וכאילו אומר להם: אמרתם כל הזמן שהאבא חי, אבל אמרתם גם "אחיו מת". עכשיו שהאח (אני יוסף) כאן לפניכם ואינו מת, שמא גם ב"אבינו חי" לא דברתם אמת.</w:t>
      </w:r>
    </w:p>
  </w:footnote>
  <w:footnote w:id="11">
    <w:p w:rsidR="00DF76F8" w:rsidRDefault="00DF76F8">
      <w:pPr>
        <w:pStyle w:val="a3"/>
        <w:rPr>
          <w:rFonts w:hint="cs"/>
          <w:rtl/>
        </w:rPr>
      </w:pPr>
      <w:r>
        <w:rPr>
          <w:rStyle w:val="a5"/>
        </w:rPr>
        <w:footnoteRef/>
      </w:r>
      <w:r>
        <w:rPr>
          <w:rtl/>
        </w:rPr>
        <w:t xml:space="preserve"> </w:t>
      </w:r>
      <w:r>
        <w:rPr>
          <w:rFonts w:hint="cs"/>
          <w:rtl/>
        </w:rPr>
        <w:t>ההוספה בסוגריים היא שלנו והדברים יתבהרו בהמשך.</w:t>
      </w:r>
    </w:p>
  </w:footnote>
  <w:footnote w:id="12">
    <w:p w:rsidR="003623F6" w:rsidRDefault="003623F6" w:rsidP="00E24269">
      <w:pPr>
        <w:pStyle w:val="a3"/>
        <w:rPr>
          <w:rFonts w:hint="cs"/>
          <w:rtl/>
        </w:rPr>
      </w:pPr>
      <w:r>
        <w:rPr>
          <w:rStyle w:val="a5"/>
        </w:rPr>
        <w:footnoteRef/>
      </w:r>
      <w:r>
        <w:rPr>
          <w:rtl/>
        </w:rPr>
        <w:t xml:space="preserve"> </w:t>
      </w:r>
      <w:r>
        <w:rPr>
          <w:rFonts w:hint="cs"/>
          <w:rtl/>
        </w:rPr>
        <w:t>הכוונה לסיפור על רב שעלה מבבל לארץ ישראל ופגש את ר' חייא דודו ששואל אותו אם אביו של רב, שהיה אחיו של ר' חייא</w:t>
      </w:r>
      <w:r w:rsidR="00E24269">
        <w:rPr>
          <w:rFonts w:hint="cs"/>
          <w:rtl/>
        </w:rPr>
        <w:t>,</w:t>
      </w:r>
      <w:r>
        <w:rPr>
          <w:rFonts w:hint="cs"/>
          <w:rtl/>
        </w:rPr>
        <w:t xml:space="preserve"> עדיין חי</w:t>
      </w:r>
      <w:r w:rsidR="00E24269">
        <w:rPr>
          <w:rFonts w:hint="cs"/>
          <w:rtl/>
        </w:rPr>
        <w:t>;</w:t>
      </w:r>
      <w:r>
        <w:rPr>
          <w:rFonts w:hint="cs"/>
          <w:rtl/>
        </w:rPr>
        <w:t xml:space="preserve"> ואם אמו</w:t>
      </w:r>
      <w:r w:rsidR="00A607D2">
        <w:rPr>
          <w:rFonts w:hint="cs"/>
          <w:rtl/>
        </w:rPr>
        <w:t xml:space="preserve"> של רב</w:t>
      </w:r>
      <w:r>
        <w:rPr>
          <w:rFonts w:hint="cs"/>
          <w:rtl/>
        </w:rPr>
        <w:t>, שה</w:t>
      </w:r>
      <w:r w:rsidR="00A607D2">
        <w:rPr>
          <w:rFonts w:hint="cs"/>
          <w:rtl/>
        </w:rPr>
        <w:t>י</w:t>
      </w:r>
      <w:r>
        <w:rPr>
          <w:rFonts w:hint="cs"/>
          <w:rtl/>
        </w:rPr>
        <w:t>יתה אחותו החורגת של ר' חייא עדיין בחיים. ראה מסכת פסחים דף ד ע"א</w:t>
      </w:r>
      <w:r w:rsidR="00A607D2">
        <w:rPr>
          <w:rFonts w:hint="cs"/>
          <w:rtl/>
        </w:rPr>
        <w:t>.</w:t>
      </w:r>
    </w:p>
  </w:footnote>
  <w:footnote w:id="13">
    <w:p w:rsidR="001115DE" w:rsidRDefault="001115DE">
      <w:pPr>
        <w:pStyle w:val="a3"/>
        <w:rPr>
          <w:rFonts w:hint="cs"/>
          <w:rtl/>
        </w:rPr>
      </w:pPr>
      <w:r>
        <w:rPr>
          <w:rStyle w:val="a5"/>
        </w:rPr>
        <w:footnoteRef/>
      </w:r>
      <w:r>
        <w:rPr>
          <w:rtl/>
        </w:rPr>
        <w:t xml:space="preserve"> </w:t>
      </w:r>
      <w:r>
        <w:rPr>
          <w:rFonts w:hint="cs"/>
          <w:rtl/>
        </w:rPr>
        <w:t xml:space="preserve">מדרשים ופרשנים רבים מדגישים את העובדה שיצחק היה עוד בחיים בעת מכירת יוסף. ראה </w:t>
      </w:r>
      <w:r>
        <w:rPr>
          <w:rtl/>
        </w:rPr>
        <w:t xml:space="preserve">בראשית רבה </w:t>
      </w:r>
      <w:r>
        <w:rPr>
          <w:rFonts w:hint="cs"/>
          <w:rtl/>
        </w:rPr>
        <w:t>פד כא: "</w:t>
      </w:r>
      <w:r>
        <w:rPr>
          <w:rtl/>
        </w:rPr>
        <w:t>ויבך אותו אביו</w:t>
      </w:r>
      <w:r>
        <w:rPr>
          <w:rFonts w:hint="cs"/>
          <w:rtl/>
        </w:rPr>
        <w:t xml:space="preserve"> -</w:t>
      </w:r>
      <w:r>
        <w:rPr>
          <w:rtl/>
        </w:rPr>
        <w:t xml:space="preserve"> זה יצחק</w:t>
      </w:r>
      <w:r>
        <w:rPr>
          <w:rFonts w:hint="cs"/>
          <w:rtl/>
        </w:rPr>
        <w:t xml:space="preserve">". יוסף הכיר את סבא יצחק והיעלמותו הייתה מכה לא רק לאבא </w:t>
      </w:r>
      <w:r>
        <w:rPr>
          <w:rtl/>
        </w:rPr>
        <w:t>–</w:t>
      </w:r>
      <w:r>
        <w:rPr>
          <w:rFonts w:hint="cs"/>
          <w:rtl/>
        </w:rPr>
        <w:t xml:space="preserve"> יעקב, אלא גם לסבא יצחק (למרות שהמדרש מדגיש שיצחק ידע ברוח הקודש שיוסף חי ולא גילה ליעקב, ראה בראשית רבה שם וראה </w:t>
      </w:r>
      <w:r>
        <w:rPr>
          <w:rtl/>
        </w:rPr>
        <w:t>רש"י</w:t>
      </w:r>
      <w:r>
        <w:rPr>
          <w:rFonts w:hint="cs"/>
          <w:rtl/>
        </w:rPr>
        <w:t>: "</w:t>
      </w:r>
      <w:r>
        <w:rPr>
          <w:rtl/>
        </w:rPr>
        <w:t>ויבך אתו אביו - יצחק היה בוכה מפני צרתו של יעקב, אבל לא היה מתאבל, שהיה יודע שהוא חי</w:t>
      </w:r>
      <w:r>
        <w:rPr>
          <w:rFonts w:hint="cs"/>
          <w:rtl/>
        </w:rPr>
        <w:t xml:space="preserve">"). אזכור יצחק בכל פרשת יוסף ואחיו מופיע פעם שנייה במדרשים ובפרשנים על דברי יוסף לאחיו: "השלום אביכם הזקן ... העודנו חי" שהכוונה </w:t>
      </w:r>
      <w:r w:rsidR="0038305C">
        <w:rPr>
          <w:rFonts w:hint="cs"/>
          <w:rtl/>
        </w:rPr>
        <w:t xml:space="preserve">היא </w:t>
      </w:r>
      <w:r>
        <w:rPr>
          <w:rFonts w:hint="cs"/>
          <w:rtl/>
        </w:rPr>
        <w:t xml:space="preserve">ליצחק. ראה בראשית רבה צב ה: "השלום אביכם </w:t>
      </w:r>
      <w:r>
        <w:rPr>
          <w:rtl/>
        </w:rPr>
        <w:t>–</w:t>
      </w:r>
      <w:r>
        <w:rPr>
          <w:rFonts w:hint="cs"/>
          <w:rtl/>
        </w:rPr>
        <w:t xml:space="preserve"> זה יעקב, הזקן אשר אמרתם </w:t>
      </w:r>
      <w:r>
        <w:rPr>
          <w:rtl/>
        </w:rPr>
        <w:t>–</w:t>
      </w:r>
      <w:r>
        <w:rPr>
          <w:rFonts w:hint="cs"/>
          <w:rtl/>
        </w:rPr>
        <w:t xml:space="preserve"> זה יצחק". יוסף שזוכר את סבא יצחק מבית אבא יעקב, שואל על האבא וגם על הסבא! האם אבא יעקב חי? האם גם סבא יצחק עדיין חי? בתשובת האחים: "שלום לעבדך לאבינו עודנו חי", נרמז ליוסף שיצחק כבר לא בחיים. לפי חשבון שעושים מסדרי הדורות, יצחק נפטר 12 שנה לאחר מכירת יוסף. יעקב באבל על יוסף והולך לקבור את יצחק אביו ביחד עם עשו (ראה בראשית לה כט, בדברינו </w:t>
      </w:r>
      <w:hyperlink r:id="rId5" w:history="1">
        <w:r w:rsidRPr="00DF3001">
          <w:rPr>
            <w:rStyle w:val="Hyperlink"/>
            <w:rFonts w:hint="cs"/>
            <w:rtl/>
          </w:rPr>
          <w:t>מות יצחק ורבקה</w:t>
        </w:r>
      </w:hyperlink>
      <w:r>
        <w:rPr>
          <w:rFonts w:hint="cs"/>
          <w:rtl/>
        </w:rPr>
        <w:t xml:space="preserve"> בפרשת וישלח)</w:t>
      </w:r>
      <w:r>
        <w:rPr>
          <w:rtl/>
        </w:rPr>
        <w:t>.</w:t>
      </w:r>
      <w:r>
        <w:rPr>
          <w:rFonts w:hint="cs"/>
          <w:rtl/>
        </w:rPr>
        <w:t xml:space="preserve"> כאן, כאשר יוסף מתוודע לאחיו ואומר: "העוד אבי חי", הוא כאילו אומר: את סבא יצחק אני מבין שכבר לא אזכה לראות (עפ"י מפרשים יצחק לא יכול היה לראות עוד בשברון לב יעקב בנו על היעלמות יוסף נכדו), האם לפחות אבא עוד 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24" w:rsidRDefault="00370224" w:rsidP="0038305C">
    <w:pPr>
      <w:pStyle w:val="1"/>
      <w:tabs>
        <w:tab w:val="clear" w:pos="9469"/>
        <w:tab w:val="right" w:pos="9185"/>
      </w:tabs>
      <w:rPr>
        <w:rFonts w:hint="cs"/>
        <w:rtl/>
      </w:rPr>
    </w:pPr>
    <w:r>
      <w:rPr>
        <w:rtl/>
      </w:rPr>
      <w:t xml:space="preserve">פרשת </w:t>
    </w:r>
    <w:fldSimple w:instr=" SUBJECT  \* MERGEFORMAT ">
      <w:r w:rsidR="007A3064">
        <w:rPr>
          <w:rtl/>
        </w:rPr>
        <w:t>ויגש</w:t>
      </w:r>
    </w:fldSimple>
    <w:r>
      <w:rPr>
        <w:rtl/>
      </w:rPr>
      <w:tab/>
    </w:r>
    <w:r>
      <w:rPr>
        <w:rFonts w:hint="cs"/>
        <w:rtl/>
      </w:rPr>
      <w:t>תשע"</w:t>
    </w:r>
    <w:r w:rsidR="00814FBA">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A3064">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5AE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03"/>
    <w:rsid w:val="00007E59"/>
    <w:rsid w:val="00024D94"/>
    <w:rsid w:val="00026A04"/>
    <w:rsid w:val="00027B05"/>
    <w:rsid w:val="000315AA"/>
    <w:rsid w:val="0003455C"/>
    <w:rsid w:val="00053963"/>
    <w:rsid w:val="0007231D"/>
    <w:rsid w:val="00073F87"/>
    <w:rsid w:val="000761C0"/>
    <w:rsid w:val="0007628F"/>
    <w:rsid w:val="00080ADC"/>
    <w:rsid w:val="00091FC0"/>
    <w:rsid w:val="00093906"/>
    <w:rsid w:val="000A7EC8"/>
    <w:rsid w:val="000B5326"/>
    <w:rsid w:val="000B67F1"/>
    <w:rsid w:val="000D484D"/>
    <w:rsid w:val="000E333D"/>
    <w:rsid w:val="000E48AB"/>
    <w:rsid w:val="000E4D72"/>
    <w:rsid w:val="000E5D00"/>
    <w:rsid w:val="000F2A19"/>
    <w:rsid w:val="00100E1B"/>
    <w:rsid w:val="0010303E"/>
    <w:rsid w:val="001115DE"/>
    <w:rsid w:val="0013065B"/>
    <w:rsid w:val="00142D48"/>
    <w:rsid w:val="00145FCB"/>
    <w:rsid w:val="0015253B"/>
    <w:rsid w:val="001541C9"/>
    <w:rsid w:val="0015476C"/>
    <w:rsid w:val="00154F0D"/>
    <w:rsid w:val="00171B42"/>
    <w:rsid w:val="001918DA"/>
    <w:rsid w:val="001963E9"/>
    <w:rsid w:val="001968FF"/>
    <w:rsid w:val="001A504A"/>
    <w:rsid w:val="001C2736"/>
    <w:rsid w:val="001C2E58"/>
    <w:rsid w:val="001D302D"/>
    <w:rsid w:val="001F23FC"/>
    <w:rsid w:val="001F70AC"/>
    <w:rsid w:val="00200D5E"/>
    <w:rsid w:val="0020690A"/>
    <w:rsid w:val="00224CB0"/>
    <w:rsid w:val="00225F65"/>
    <w:rsid w:val="00237DB5"/>
    <w:rsid w:val="002421DE"/>
    <w:rsid w:val="00256115"/>
    <w:rsid w:val="0026510C"/>
    <w:rsid w:val="00271F92"/>
    <w:rsid w:val="00297834"/>
    <w:rsid w:val="002A2D3C"/>
    <w:rsid w:val="002B1891"/>
    <w:rsid w:val="002C7F3E"/>
    <w:rsid w:val="002D5B4E"/>
    <w:rsid w:val="00304C97"/>
    <w:rsid w:val="00307B6C"/>
    <w:rsid w:val="0032498E"/>
    <w:rsid w:val="0034275D"/>
    <w:rsid w:val="0034711F"/>
    <w:rsid w:val="00356753"/>
    <w:rsid w:val="00357065"/>
    <w:rsid w:val="00357D36"/>
    <w:rsid w:val="003623F6"/>
    <w:rsid w:val="00364888"/>
    <w:rsid w:val="003656F0"/>
    <w:rsid w:val="00370224"/>
    <w:rsid w:val="0038305C"/>
    <w:rsid w:val="00384776"/>
    <w:rsid w:val="003A3250"/>
    <w:rsid w:val="003B1064"/>
    <w:rsid w:val="003D367A"/>
    <w:rsid w:val="003E152A"/>
    <w:rsid w:val="003E6035"/>
    <w:rsid w:val="003F2443"/>
    <w:rsid w:val="004076DF"/>
    <w:rsid w:val="00407D04"/>
    <w:rsid w:val="00421345"/>
    <w:rsid w:val="00422ACA"/>
    <w:rsid w:val="004503F7"/>
    <w:rsid w:val="0045167F"/>
    <w:rsid w:val="004620A9"/>
    <w:rsid w:val="00473859"/>
    <w:rsid w:val="0047547E"/>
    <w:rsid w:val="0049037B"/>
    <w:rsid w:val="004A3D3D"/>
    <w:rsid w:val="004A4DCF"/>
    <w:rsid w:val="004A77EA"/>
    <w:rsid w:val="004C4447"/>
    <w:rsid w:val="004C7422"/>
    <w:rsid w:val="004D5831"/>
    <w:rsid w:val="004E65C9"/>
    <w:rsid w:val="004F72E3"/>
    <w:rsid w:val="00500009"/>
    <w:rsid w:val="00512CB2"/>
    <w:rsid w:val="005142B1"/>
    <w:rsid w:val="005321B5"/>
    <w:rsid w:val="00541000"/>
    <w:rsid w:val="005505E2"/>
    <w:rsid w:val="00550EEA"/>
    <w:rsid w:val="0056272C"/>
    <w:rsid w:val="005649BF"/>
    <w:rsid w:val="00583227"/>
    <w:rsid w:val="00592928"/>
    <w:rsid w:val="005944F7"/>
    <w:rsid w:val="005B3763"/>
    <w:rsid w:val="005C0BAD"/>
    <w:rsid w:val="005C5033"/>
    <w:rsid w:val="005E5AE6"/>
    <w:rsid w:val="005F3E8E"/>
    <w:rsid w:val="005F7EDD"/>
    <w:rsid w:val="00611E03"/>
    <w:rsid w:val="00626A3F"/>
    <w:rsid w:val="006370BD"/>
    <w:rsid w:val="00651458"/>
    <w:rsid w:val="00651B6C"/>
    <w:rsid w:val="00656391"/>
    <w:rsid w:val="00663572"/>
    <w:rsid w:val="00670CFC"/>
    <w:rsid w:val="00682AFE"/>
    <w:rsid w:val="00684E3C"/>
    <w:rsid w:val="00687E63"/>
    <w:rsid w:val="006931BA"/>
    <w:rsid w:val="00695D0D"/>
    <w:rsid w:val="006A6654"/>
    <w:rsid w:val="006B1382"/>
    <w:rsid w:val="006E23CB"/>
    <w:rsid w:val="00702BF6"/>
    <w:rsid w:val="00706732"/>
    <w:rsid w:val="00710F7F"/>
    <w:rsid w:val="00720DF0"/>
    <w:rsid w:val="007217A8"/>
    <w:rsid w:val="00725B17"/>
    <w:rsid w:val="00726A93"/>
    <w:rsid w:val="00727132"/>
    <w:rsid w:val="00745527"/>
    <w:rsid w:val="00751357"/>
    <w:rsid w:val="00752CC7"/>
    <w:rsid w:val="00754229"/>
    <w:rsid w:val="007546E9"/>
    <w:rsid w:val="00760C18"/>
    <w:rsid w:val="00783C27"/>
    <w:rsid w:val="00791511"/>
    <w:rsid w:val="007A12AF"/>
    <w:rsid w:val="007A3064"/>
    <w:rsid w:val="007B14FA"/>
    <w:rsid w:val="007B4CA3"/>
    <w:rsid w:val="007D136E"/>
    <w:rsid w:val="007D3DE8"/>
    <w:rsid w:val="007D42D0"/>
    <w:rsid w:val="007F7517"/>
    <w:rsid w:val="00802FE2"/>
    <w:rsid w:val="00814FBA"/>
    <w:rsid w:val="00824384"/>
    <w:rsid w:val="00826B1E"/>
    <w:rsid w:val="008277A5"/>
    <w:rsid w:val="008301EE"/>
    <w:rsid w:val="00851432"/>
    <w:rsid w:val="00861A03"/>
    <w:rsid w:val="00861E3F"/>
    <w:rsid w:val="008A469D"/>
    <w:rsid w:val="008A6970"/>
    <w:rsid w:val="008A787F"/>
    <w:rsid w:val="008B226D"/>
    <w:rsid w:val="008B7549"/>
    <w:rsid w:val="008C3860"/>
    <w:rsid w:val="008C4A18"/>
    <w:rsid w:val="008C5E1C"/>
    <w:rsid w:val="008D05D3"/>
    <w:rsid w:val="008D20D0"/>
    <w:rsid w:val="008E687D"/>
    <w:rsid w:val="008E6ACD"/>
    <w:rsid w:val="008E7102"/>
    <w:rsid w:val="008F1ABB"/>
    <w:rsid w:val="00925B71"/>
    <w:rsid w:val="00926D76"/>
    <w:rsid w:val="0093140D"/>
    <w:rsid w:val="009451B2"/>
    <w:rsid w:val="0094523A"/>
    <w:rsid w:val="009541B0"/>
    <w:rsid w:val="00965389"/>
    <w:rsid w:val="00972EE5"/>
    <w:rsid w:val="00984863"/>
    <w:rsid w:val="009A53E9"/>
    <w:rsid w:val="009B5154"/>
    <w:rsid w:val="009C4E6F"/>
    <w:rsid w:val="009D7715"/>
    <w:rsid w:val="009F7707"/>
    <w:rsid w:val="00A006F5"/>
    <w:rsid w:val="00A1171E"/>
    <w:rsid w:val="00A36696"/>
    <w:rsid w:val="00A41757"/>
    <w:rsid w:val="00A607D2"/>
    <w:rsid w:val="00A64641"/>
    <w:rsid w:val="00A66A0D"/>
    <w:rsid w:val="00A80764"/>
    <w:rsid w:val="00A97B27"/>
    <w:rsid w:val="00AA0151"/>
    <w:rsid w:val="00AA6FAA"/>
    <w:rsid w:val="00AB5072"/>
    <w:rsid w:val="00AC0702"/>
    <w:rsid w:val="00AD2A46"/>
    <w:rsid w:val="00AF1011"/>
    <w:rsid w:val="00AF4228"/>
    <w:rsid w:val="00AF6800"/>
    <w:rsid w:val="00B127F0"/>
    <w:rsid w:val="00B13FA1"/>
    <w:rsid w:val="00B4013A"/>
    <w:rsid w:val="00B63C39"/>
    <w:rsid w:val="00B806C1"/>
    <w:rsid w:val="00B81544"/>
    <w:rsid w:val="00B977EF"/>
    <w:rsid w:val="00BA28AF"/>
    <w:rsid w:val="00BB6E19"/>
    <w:rsid w:val="00BC16B9"/>
    <w:rsid w:val="00BD1288"/>
    <w:rsid w:val="00BD2454"/>
    <w:rsid w:val="00BD732E"/>
    <w:rsid w:val="00BF59F9"/>
    <w:rsid w:val="00C00BEF"/>
    <w:rsid w:val="00C01DA2"/>
    <w:rsid w:val="00C03998"/>
    <w:rsid w:val="00C0408D"/>
    <w:rsid w:val="00C12108"/>
    <w:rsid w:val="00C23A56"/>
    <w:rsid w:val="00C24E6E"/>
    <w:rsid w:val="00C26813"/>
    <w:rsid w:val="00C3015F"/>
    <w:rsid w:val="00C36245"/>
    <w:rsid w:val="00C56823"/>
    <w:rsid w:val="00C7782B"/>
    <w:rsid w:val="00C82ADE"/>
    <w:rsid w:val="00C84CE3"/>
    <w:rsid w:val="00C9036C"/>
    <w:rsid w:val="00C92B37"/>
    <w:rsid w:val="00CA1DEA"/>
    <w:rsid w:val="00CB00CB"/>
    <w:rsid w:val="00CB5153"/>
    <w:rsid w:val="00CB5AF6"/>
    <w:rsid w:val="00CB5BE2"/>
    <w:rsid w:val="00CC37B7"/>
    <w:rsid w:val="00CC3ED7"/>
    <w:rsid w:val="00CE6C84"/>
    <w:rsid w:val="00CE7AB9"/>
    <w:rsid w:val="00CF111C"/>
    <w:rsid w:val="00CF4A8E"/>
    <w:rsid w:val="00D02825"/>
    <w:rsid w:val="00D10FC3"/>
    <w:rsid w:val="00D15E61"/>
    <w:rsid w:val="00D20662"/>
    <w:rsid w:val="00D30B2E"/>
    <w:rsid w:val="00D428A3"/>
    <w:rsid w:val="00D479D8"/>
    <w:rsid w:val="00D601EA"/>
    <w:rsid w:val="00D77633"/>
    <w:rsid w:val="00D81786"/>
    <w:rsid w:val="00D852C6"/>
    <w:rsid w:val="00D875CB"/>
    <w:rsid w:val="00DA4833"/>
    <w:rsid w:val="00DA4BE5"/>
    <w:rsid w:val="00DA75B3"/>
    <w:rsid w:val="00DB2440"/>
    <w:rsid w:val="00DB451E"/>
    <w:rsid w:val="00DB6DAE"/>
    <w:rsid w:val="00DC62F0"/>
    <w:rsid w:val="00DE1324"/>
    <w:rsid w:val="00DE1B1F"/>
    <w:rsid w:val="00DE2EF1"/>
    <w:rsid w:val="00DE6829"/>
    <w:rsid w:val="00DF3001"/>
    <w:rsid w:val="00DF76F8"/>
    <w:rsid w:val="00E20CFA"/>
    <w:rsid w:val="00E24269"/>
    <w:rsid w:val="00E25DA7"/>
    <w:rsid w:val="00E41AEC"/>
    <w:rsid w:val="00E55BF3"/>
    <w:rsid w:val="00E66423"/>
    <w:rsid w:val="00E93DE2"/>
    <w:rsid w:val="00E95D4F"/>
    <w:rsid w:val="00EA5641"/>
    <w:rsid w:val="00EB2D9D"/>
    <w:rsid w:val="00EF0814"/>
    <w:rsid w:val="00EF1D51"/>
    <w:rsid w:val="00EF78A3"/>
    <w:rsid w:val="00F02019"/>
    <w:rsid w:val="00F046DF"/>
    <w:rsid w:val="00F06029"/>
    <w:rsid w:val="00F23B80"/>
    <w:rsid w:val="00F304BF"/>
    <w:rsid w:val="00F33FAB"/>
    <w:rsid w:val="00F35F73"/>
    <w:rsid w:val="00F4383C"/>
    <w:rsid w:val="00F46473"/>
    <w:rsid w:val="00F559E8"/>
    <w:rsid w:val="00F64107"/>
    <w:rsid w:val="00F676D6"/>
    <w:rsid w:val="00F82B93"/>
    <w:rsid w:val="00F8493C"/>
    <w:rsid w:val="00FA7187"/>
    <w:rsid w:val="00FC4968"/>
    <w:rsid w:val="00FD61DD"/>
    <w:rsid w:val="00FD6B4C"/>
    <w:rsid w:val="00FE0EBC"/>
    <w:rsid w:val="00FF6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EA7E36-D291-459F-85CD-DF1D0054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E5AE6"/>
    <w:pPr>
      <w:bidi/>
    </w:pPr>
    <w:rPr>
      <w:rFonts w:cs="Narkisim"/>
      <w:sz w:val="22"/>
      <w:szCs w:val="22"/>
      <w:lang w:eastAsia="he-IL"/>
    </w:rPr>
  </w:style>
  <w:style w:type="paragraph" w:styleId="1">
    <w:name w:val="heading 1"/>
    <w:basedOn w:val="a"/>
    <w:next w:val="a"/>
    <w:link w:val="10"/>
    <w:qFormat/>
    <w:rsid w:val="005E5AE6"/>
    <w:pPr>
      <w:keepNext/>
      <w:tabs>
        <w:tab w:val="right" w:pos="9469"/>
      </w:tabs>
      <w:jc w:val="both"/>
      <w:outlineLvl w:val="0"/>
    </w:pPr>
    <w:rPr>
      <w:rFonts w:cs="David"/>
      <w:b/>
      <w:bCs/>
      <w:szCs w:val="28"/>
    </w:rPr>
  </w:style>
  <w:style w:type="character" w:default="1" w:styleId="a0">
    <w:name w:val="Default Paragraph Font"/>
    <w:uiPriority w:val="1"/>
    <w:semiHidden/>
    <w:unhideWhenUsed/>
    <w:rsid w:val="005E5A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5AE6"/>
  </w:style>
  <w:style w:type="paragraph" w:styleId="a3">
    <w:name w:val="footnote text"/>
    <w:basedOn w:val="a"/>
    <w:link w:val="a4"/>
    <w:rsid w:val="005E5AE6"/>
    <w:pPr>
      <w:ind w:left="170" w:hanging="170"/>
      <w:jc w:val="both"/>
    </w:pPr>
    <w:rPr>
      <w:sz w:val="20"/>
      <w:szCs w:val="20"/>
    </w:rPr>
  </w:style>
  <w:style w:type="character" w:styleId="a5">
    <w:name w:val="footnote reference"/>
    <w:semiHidden/>
    <w:rsid w:val="005E5AE6"/>
    <w:rPr>
      <w:vertAlign w:val="superscript"/>
    </w:rPr>
  </w:style>
  <w:style w:type="paragraph" w:styleId="a6">
    <w:name w:val="header"/>
    <w:basedOn w:val="a"/>
    <w:link w:val="a7"/>
    <w:rsid w:val="005E5AE6"/>
    <w:pPr>
      <w:tabs>
        <w:tab w:val="center" w:pos="4153"/>
        <w:tab w:val="right" w:pos="8306"/>
      </w:tabs>
    </w:pPr>
  </w:style>
  <w:style w:type="paragraph" w:styleId="a8">
    <w:name w:val="footer"/>
    <w:basedOn w:val="a"/>
    <w:link w:val="a9"/>
    <w:rsid w:val="005E5AE6"/>
    <w:pPr>
      <w:tabs>
        <w:tab w:val="center" w:pos="4153"/>
        <w:tab w:val="right" w:pos="8306"/>
      </w:tabs>
    </w:pPr>
  </w:style>
  <w:style w:type="paragraph" w:customStyle="1" w:styleId="aa">
    <w:name w:val="כותרת"/>
    <w:basedOn w:val="a"/>
    <w:rsid w:val="005E5AE6"/>
    <w:pPr>
      <w:spacing w:before="240" w:line="320" w:lineRule="atLeast"/>
      <w:jc w:val="center"/>
    </w:pPr>
    <w:rPr>
      <w:rFonts w:cs="David"/>
      <w:b/>
      <w:bCs/>
      <w:spacing w:val="20"/>
      <w:szCs w:val="32"/>
    </w:rPr>
  </w:style>
  <w:style w:type="paragraph" w:customStyle="1" w:styleId="ab">
    <w:name w:val="כותרת קטע"/>
    <w:basedOn w:val="a"/>
    <w:rsid w:val="005E5AE6"/>
    <w:pPr>
      <w:spacing w:before="240" w:line="300" w:lineRule="atLeast"/>
    </w:pPr>
    <w:rPr>
      <w:rFonts w:cs="Arial"/>
      <w:b/>
      <w:bCs/>
      <w:szCs w:val="24"/>
    </w:rPr>
  </w:style>
  <w:style w:type="paragraph" w:customStyle="1" w:styleId="ac">
    <w:name w:val="מקור"/>
    <w:basedOn w:val="a"/>
    <w:rsid w:val="005E5AE6"/>
    <w:pPr>
      <w:spacing w:line="320" w:lineRule="atLeast"/>
      <w:jc w:val="both"/>
    </w:pPr>
    <w:rPr>
      <w:rFonts w:cs="David"/>
      <w:szCs w:val="24"/>
    </w:rPr>
  </w:style>
  <w:style w:type="paragraph" w:customStyle="1" w:styleId="ad">
    <w:name w:val="מחלקי המים"/>
    <w:basedOn w:val="a"/>
    <w:rsid w:val="005E5AE6"/>
    <w:pPr>
      <w:spacing w:line="320" w:lineRule="atLeast"/>
      <w:jc w:val="both"/>
    </w:pPr>
    <w:rPr>
      <w:b/>
      <w:bCs/>
      <w:szCs w:val="24"/>
    </w:rPr>
  </w:style>
  <w:style w:type="character" w:styleId="Hyperlink">
    <w:name w:val="Hyperlink"/>
    <w:rsid w:val="005E5AE6"/>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5E5AE6"/>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5E5AE6"/>
    <w:rPr>
      <w:rFonts w:cs="Narkisim"/>
      <w:lang w:eastAsia="he-IL"/>
    </w:rPr>
  </w:style>
  <w:style w:type="character" w:customStyle="1" w:styleId="10">
    <w:name w:val="כותרת 1 תו"/>
    <w:link w:val="1"/>
    <w:rsid w:val="005E5AE6"/>
    <w:rPr>
      <w:rFonts w:cs="David"/>
      <w:b/>
      <w:bCs/>
      <w:sz w:val="22"/>
      <w:szCs w:val="28"/>
      <w:lang w:eastAsia="he-IL"/>
    </w:rPr>
  </w:style>
  <w:style w:type="character" w:customStyle="1" w:styleId="a7">
    <w:name w:val="כותרת עליונה תו"/>
    <w:link w:val="a6"/>
    <w:rsid w:val="005E5AE6"/>
    <w:rPr>
      <w:rFonts w:cs="Narkisim"/>
      <w:sz w:val="22"/>
      <w:szCs w:val="22"/>
      <w:lang w:eastAsia="he-IL"/>
    </w:rPr>
  </w:style>
  <w:style w:type="character" w:customStyle="1" w:styleId="a9">
    <w:name w:val="כותרת תחתונה תו"/>
    <w:link w:val="a8"/>
    <w:rsid w:val="005E5AE6"/>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5E5AE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94%D7%A1%D7%99%D7%A4%D7%95%D7%A8-%D7%A9%D7%9C%D7%90-%D7%A1%D7%95%D6%BC%D7%A4%D6%BC%D6%B7%D7%A81" TargetMode="External"/><Relationship Id="rId5" Type="http://schemas.openxmlformats.org/officeDocument/2006/relationships/footnotes" Target="footnotes.xml"/><Relationship Id="rId10" Type="http://schemas.openxmlformats.org/officeDocument/2006/relationships/hyperlink" Target="http://www.mayim.org.il/?parasha=%D7%9C%D7%95-%D7%99%D7%A9%D7%98%D7%9E%D7%A0%D7%95-%D7%99%D7%95%D7%A1%D7%A3"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1%d7%99%d7%a4%d7%95%d7%a8-%d7%a9%d7%9c%d7%90-%d7%a1%d7%95%d6%bc%d7%a4%d6%bc%d6%b7%d7%a81" TargetMode="External"/><Relationship Id="rId2" Type="http://schemas.openxmlformats.org/officeDocument/2006/relationships/hyperlink" Target="http://www.mayim.org.il/?parasha=%D7%95%D7%99%D7%A4%D7%AA%D7%97-%D7%94-%D7%90%D7%AA-%D7%A4%D7%99-%D7%94%D7%90%D7%AA%D7%95%D7%9F" TargetMode="External"/><Relationship Id="rId1" Type="http://schemas.openxmlformats.org/officeDocument/2006/relationships/hyperlink" Target="http://www.mayim.org.il/?parasha=%D7%A2%D7%95%D7%93-%D7%99%D7%95%D7%A1%D7%A3-%D7%91%D7%A0%D7%99-%D7%97%D7%99" TargetMode="External"/><Relationship Id="rId5" Type="http://schemas.openxmlformats.org/officeDocument/2006/relationships/hyperlink" Target="http://www.mayim.org.il/?parasha=%D7%9E%D7%95%D7%AA-%D7%99%D7%A6%D7%97%D7%A7-%D7%95%D7%A8%D7%91%D7%A7%D7%94" TargetMode="External"/><Relationship Id="rId4" Type="http://schemas.openxmlformats.org/officeDocument/2006/relationships/hyperlink" Target="http://www.mayim.org.il/?parasha=%d7%9e%d7%a2%d7%98-%d7%95%d7%a8%d7%a2%d7%99%d7%9d-%d7%94%d7%99%d7%95-%d7%99%d7%9e%d7%99-%d7%a9%d7%a0%d7%99-%d7%97%d7%9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9C94-F6C3-4296-AA31-AD62D57E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922</Words>
  <Characters>4612</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5523</CharactersWithSpaces>
  <SharedDoc>false</SharedDoc>
  <HLinks>
    <vt:vector size="42" baseType="variant">
      <vt:variant>
        <vt:i4>4849673</vt:i4>
      </vt:variant>
      <vt:variant>
        <vt:i4>3</vt:i4>
      </vt:variant>
      <vt:variant>
        <vt:i4>0</vt:i4>
      </vt:variant>
      <vt:variant>
        <vt:i4>5</vt:i4>
      </vt:variant>
      <vt:variant>
        <vt:lpwstr>http://www.mayim.org.il/?parasha=%D7%94%D7%A1%D7%99%D7%A4%D7%95%D7%A8-%D7%A9%D7%9C%D7%90-%D7%A1%D7%95%D6%BC%D7%A4%D6%BC%D6%B7%D7%A81</vt:lpwstr>
      </vt:variant>
      <vt:variant>
        <vt:lpwstr/>
      </vt:variant>
      <vt:variant>
        <vt:i4>7929962</vt:i4>
      </vt:variant>
      <vt:variant>
        <vt:i4>0</vt:i4>
      </vt:variant>
      <vt:variant>
        <vt:i4>0</vt:i4>
      </vt:variant>
      <vt:variant>
        <vt:i4>5</vt:i4>
      </vt:variant>
      <vt:variant>
        <vt:lpwstr>http://www.mayim.org.il/?parasha=%D7%9C%D7%95-%D7%99%D7%A9%D7%98%D7%9E%D7%A0%D7%95-%D7%99%D7%95%D7%A1%D7%A3</vt:lpwstr>
      </vt:variant>
      <vt:variant>
        <vt:lpwstr/>
      </vt:variant>
      <vt:variant>
        <vt:i4>7733307</vt:i4>
      </vt:variant>
      <vt:variant>
        <vt:i4>12</vt:i4>
      </vt:variant>
      <vt:variant>
        <vt:i4>0</vt:i4>
      </vt:variant>
      <vt:variant>
        <vt:i4>5</vt:i4>
      </vt:variant>
      <vt:variant>
        <vt:lpwstr>http://www.mayim.org.il/?parasha=%D7%9E%D7%95%D7%AA-%D7%99%D7%A6%D7%97%D7%A7-%D7%95%D7%A8%D7%91%D7%A7%D7%94</vt:lpwstr>
      </vt:variant>
      <vt:variant>
        <vt:lpwstr/>
      </vt:variant>
      <vt:variant>
        <vt:i4>2293793</vt:i4>
      </vt:variant>
      <vt:variant>
        <vt:i4>9</vt:i4>
      </vt:variant>
      <vt:variant>
        <vt:i4>0</vt:i4>
      </vt:variant>
      <vt:variant>
        <vt:i4>5</vt:i4>
      </vt:variant>
      <vt:variant>
        <vt:lpwstr>http://www.mayim.org.il/?parasha=%d7%9e%d7%a2%d7%98-%d7%95%d7%a8%d7%a2%d7%99%d7%9d-%d7%94%d7%99%d7%95-%d7%99%d7%9e%d7%99-%d7%a9%d7%a0%d7%99-%d7%97%d7%99%d7%99</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7602224</vt:i4>
      </vt:variant>
      <vt:variant>
        <vt:i4>3</vt:i4>
      </vt:variant>
      <vt:variant>
        <vt:i4>0</vt:i4>
      </vt:variant>
      <vt:variant>
        <vt:i4>5</vt:i4>
      </vt:variant>
      <vt:variant>
        <vt:lpwstr>http://www.mayim.org.il/?parasha=%D7%95%D7%99%D7%A4%D7%AA%D7%97-%D7%94-%D7%90%D7%AA-%D7%A4%D7%99-%D7%94%D7%90%D7%AA%D7%95%D7%9F</vt:lpwstr>
      </vt:variant>
      <vt:variant>
        <vt:lpwstr/>
      </vt:variant>
      <vt:variant>
        <vt:i4>786445</vt:i4>
      </vt:variant>
      <vt:variant>
        <vt:i4>0</vt:i4>
      </vt:variant>
      <vt:variant>
        <vt:i4>0</vt:i4>
      </vt:variant>
      <vt:variant>
        <vt:i4>5</vt:i4>
      </vt:variant>
      <vt:variant>
        <vt:lpwstr>http://www.mayim.org.il/?parasha=%D7%A2%D7%95%D7%93-%D7%99%D7%95%D7%A1%D7%A3-%D7%91%D7%A0%D7%99-%D7%97%D7%99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שמעון אפק</cp:lastModifiedBy>
  <cp:revision>2</cp:revision>
  <cp:lastPrinted>2017-01-05T16:11:00Z</cp:lastPrinted>
  <dcterms:created xsi:type="dcterms:W3CDTF">2017-01-08T09:47:00Z</dcterms:created>
  <dcterms:modified xsi:type="dcterms:W3CDTF">2017-01-08T09:47:00Z</dcterms:modified>
</cp:coreProperties>
</file>