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D8A" w:rsidRDefault="00D21D8A">
      <w:pPr>
        <w:spacing w:before="240" w:line="320" w:lineRule="atLeast"/>
        <w:jc w:val="center"/>
        <w:rPr>
          <w:rFonts w:cs="David" w:hint="cs"/>
          <w:b/>
          <w:bCs/>
          <w:spacing w:val="20"/>
          <w:szCs w:val="32"/>
          <w:rtl/>
        </w:rPr>
      </w:pPr>
      <w:bookmarkStart w:id="0" w:name="_GoBack"/>
      <w:bookmarkEnd w:id="0"/>
      <w:r>
        <w:rPr>
          <w:rFonts w:cs="David"/>
          <w:b/>
          <w:bCs/>
          <w:spacing w:val="20"/>
          <w:szCs w:val="32"/>
          <w:rtl/>
        </w:rPr>
        <w:t>על קריאת שמע וגילוי הקץ בברכת יעקב</w:t>
      </w:r>
    </w:p>
    <w:p w:rsidR="00046014" w:rsidRDefault="00046014" w:rsidP="00D71BAC">
      <w:pPr>
        <w:autoSpaceDE w:val="0"/>
        <w:autoSpaceDN w:val="0"/>
        <w:adjustRightInd w:val="0"/>
        <w:spacing w:before="240" w:line="320" w:lineRule="atLeast"/>
        <w:jc w:val="both"/>
        <w:rPr>
          <w:rFonts w:ascii="David" w:hint="cs"/>
          <w:b/>
          <w:bCs/>
          <w:rtl/>
          <w:lang w:eastAsia="en-US"/>
        </w:rPr>
      </w:pPr>
      <w:r w:rsidRPr="00046014">
        <w:rPr>
          <w:rFonts w:ascii="David" w:cs="David" w:hint="eastAsia"/>
          <w:b/>
          <w:bCs/>
          <w:color w:val="000000"/>
          <w:sz w:val="24"/>
          <w:szCs w:val="24"/>
          <w:rtl/>
          <w:lang w:eastAsia="en-US"/>
        </w:rPr>
        <w:t>וַיִּקְרָא</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יַעֲקֹב</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אֶל</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בָּנָיו</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וַיֹּאמֶר</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הֵאָסְפוּ</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וְאַגִּידָה</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לָכֶם</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אֵת</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אֲשֶׁר</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יִקְרָא</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אֶתְכֶם</w:t>
      </w:r>
      <w:r w:rsidRPr="00046014">
        <w:rPr>
          <w:rFonts w:ascii="David" w:cs="David"/>
          <w:b/>
          <w:bCs/>
          <w:color w:val="000000"/>
          <w:sz w:val="24"/>
          <w:szCs w:val="24"/>
          <w:rtl/>
          <w:lang w:eastAsia="en-US"/>
        </w:rPr>
        <w:t xml:space="preserve"> </w:t>
      </w:r>
      <w:r w:rsidRPr="00046014">
        <w:rPr>
          <w:rFonts w:ascii="David" w:cs="David" w:hint="eastAsia"/>
          <w:b/>
          <w:bCs/>
          <w:sz w:val="24"/>
          <w:szCs w:val="24"/>
          <w:rtl/>
          <w:lang w:eastAsia="en-US"/>
        </w:rPr>
        <w:t>בְּאַחֲרִית</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הַיָּמִים</w:t>
      </w:r>
      <w:r w:rsidRPr="00046014">
        <w:rPr>
          <w:rFonts w:ascii="David" w:cs="David"/>
          <w:b/>
          <w:bCs/>
          <w:sz w:val="24"/>
          <w:szCs w:val="24"/>
          <w:rtl/>
          <w:lang w:eastAsia="en-US"/>
        </w:rPr>
        <w:t>:</w:t>
      </w:r>
      <w:r w:rsidRPr="00046014">
        <w:rPr>
          <w:rFonts w:ascii="David" w:cs="David" w:hint="cs"/>
          <w:b/>
          <w:bCs/>
          <w:sz w:val="24"/>
          <w:szCs w:val="24"/>
          <w:rtl/>
          <w:lang w:eastAsia="en-US"/>
        </w:rPr>
        <w:t xml:space="preserve"> </w:t>
      </w:r>
      <w:r w:rsidRPr="00046014">
        <w:rPr>
          <w:rFonts w:ascii="David" w:cs="David" w:hint="eastAsia"/>
          <w:b/>
          <w:bCs/>
          <w:sz w:val="24"/>
          <w:szCs w:val="24"/>
          <w:rtl/>
          <w:lang w:eastAsia="en-US"/>
        </w:rPr>
        <w:t>הִקָּבְצוּ</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וְשִׁמְעוּ</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בְּנֵי</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יַעֲקֹב</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וְשִׁמְעוּ</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אֶל</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יִשְׂרָאֵל</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אֲבִיכֶם</w:t>
      </w:r>
      <w:r w:rsidR="00D71BAC">
        <w:rPr>
          <w:rFonts w:ascii="David" w:cs="David" w:hint="cs"/>
          <w:b/>
          <w:bCs/>
          <w:sz w:val="24"/>
          <w:szCs w:val="24"/>
          <w:rtl/>
          <w:lang w:eastAsia="en-US"/>
        </w:rPr>
        <w:t>:</w:t>
      </w:r>
      <w:r w:rsidRPr="00046014">
        <w:rPr>
          <w:rFonts w:ascii="David" w:cs="David" w:hint="cs"/>
          <w:sz w:val="24"/>
          <w:szCs w:val="24"/>
          <w:rtl/>
          <w:lang w:eastAsia="en-US"/>
        </w:rPr>
        <w:t xml:space="preserve"> </w:t>
      </w:r>
      <w:r w:rsidRPr="00046014">
        <w:rPr>
          <w:rFonts w:ascii="David" w:hint="cs"/>
          <w:rtl/>
          <w:lang w:eastAsia="en-US"/>
        </w:rPr>
        <w:t>(בראשית מט א-ב).</w:t>
      </w:r>
      <w:r>
        <w:rPr>
          <w:rStyle w:val="a5"/>
          <w:rFonts w:ascii="David"/>
          <w:b/>
          <w:bCs/>
          <w:rtl/>
          <w:lang w:eastAsia="en-US"/>
        </w:rPr>
        <w:footnoteReference w:id="1"/>
      </w:r>
    </w:p>
    <w:p w:rsidR="008319D9" w:rsidRDefault="008319D9" w:rsidP="008319D9">
      <w:pPr>
        <w:pStyle w:val="ab"/>
        <w:rPr>
          <w:rFonts w:hint="cs"/>
          <w:rtl/>
        </w:rPr>
      </w:pPr>
      <w:r>
        <w:rPr>
          <w:rtl/>
        </w:rPr>
        <w:t>בראשית רבה צח</w:t>
      </w:r>
      <w:r>
        <w:rPr>
          <w:rFonts w:hint="cs"/>
          <w:rtl/>
        </w:rPr>
        <w:t xml:space="preserve"> סימן ב</w:t>
      </w:r>
    </w:p>
    <w:p w:rsidR="008319D9" w:rsidRPr="00CC7562" w:rsidRDefault="008319D9" w:rsidP="008319D9">
      <w:pPr>
        <w:pStyle w:val="ac"/>
        <w:rPr>
          <w:rtl/>
          <w:lang w:eastAsia="en-US"/>
        </w:rPr>
      </w:pPr>
      <w:r>
        <w:rPr>
          <w:rFonts w:hint="cs"/>
          <w:rtl/>
          <w:lang w:eastAsia="en-US"/>
        </w:rPr>
        <w:t>"</w:t>
      </w:r>
      <w:r>
        <w:rPr>
          <w:rFonts w:hint="eastAsia"/>
          <w:rtl/>
          <w:lang w:eastAsia="en-US"/>
        </w:rPr>
        <w:t>ויקרא</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בניו</w:t>
      </w:r>
      <w:r>
        <w:rPr>
          <w:rFonts w:hint="cs"/>
          <w:rtl/>
          <w:lang w:eastAsia="en-US"/>
        </w:rPr>
        <w:t xml:space="preserve"> ... האספו ... הקבצו ..." </w:t>
      </w:r>
      <w:r>
        <w:rPr>
          <w:rtl/>
          <w:lang w:eastAsia="en-US"/>
        </w:rPr>
        <w:t>–</w:t>
      </w:r>
      <w:r>
        <w:rPr>
          <w:rFonts w:hint="cs"/>
          <w:rtl/>
          <w:lang w:eastAsia="en-US"/>
        </w:rPr>
        <w:t xml:space="preserve"> רבותינו אומרים: </w:t>
      </w:r>
      <w:r>
        <w:rPr>
          <w:rFonts w:hint="eastAsia"/>
          <w:rtl/>
          <w:lang w:eastAsia="en-US"/>
        </w:rPr>
        <w:t>צ</w:t>
      </w:r>
      <w:r>
        <w:rPr>
          <w:rFonts w:hint="cs"/>
          <w:rtl/>
          <w:lang w:eastAsia="en-US"/>
        </w:rPr>
        <w:t>יו</w:t>
      </w:r>
      <w:r>
        <w:rPr>
          <w:rFonts w:hint="eastAsia"/>
          <w:rtl/>
          <w:lang w:eastAsia="en-US"/>
        </w:rPr>
        <w:t>וה</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על</w:t>
      </w:r>
      <w:r>
        <w:rPr>
          <w:rtl/>
          <w:lang w:eastAsia="en-US"/>
        </w:rPr>
        <w:t xml:space="preserve"> </w:t>
      </w:r>
      <w:r>
        <w:rPr>
          <w:rFonts w:hint="eastAsia"/>
          <w:rtl/>
          <w:lang w:eastAsia="en-US"/>
        </w:rPr>
        <w:t>המחלוקת</w:t>
      </w:r>
      <w:r>
        <w:rPr>
          <w:rFonts w:hint="cs"/>
          <w:rtl/>
          <w:lang w:eastAsia="en-US"/>
        </w:rPr>
        <w:t>.</w:t>
      </w:r>
      <w:r>
        <w:rPr>
          <w:rStyle w:val="a5"/>
          <w:rtl/>
          <w:lang w:eastAsia="en-US"/>
        </w:rPr>
        <w:footnoteReference w:id="2"/>
      </w:r>
      <w:r>
        <w:rPr>
          <w:rFonts w:hint="cs"/>
          <w:rtl/>
          <w:lang w:eastAsia="en-US"/>
        </w:rPr>
        <w:t xml:space="preserve"> אמר להם: </w:t>
      </w:r>
      <w:r>
        <w:rPr>
          <w:rFonts w:hint="eastAsia"/>
          <w:rtl/>
          <w:lang w:eastAsia="en-US"/>
        </w:rPr>
        <w:t>תהיו</w:t>
      </w:r>
      <w:r>
        <w:rPr>
          <w:rtl/>
          <w:lang w:eastAsia="en-US"/>
        </w:rPr>
        <w:t xml:space="preserve"> </w:t>
      </w:r>
      <w:r>
        <w:rPr>
          <w:rFonts w:hint="eastAsia"/>
          <w:rtl/>
          <w:lang w:eastAsia="en-US"/>
        </w:rPr>
        <w:t>כ</w:t>
      </w:r>
      <w:r>
        <w:rPr>
          <w:rFonts w:hint="cs"/>
          <w:rtl/>
          <w:lang w:eastAsia="en-US"/>
        </w:rPr>
        <w:t>ו</w:t>
      </w:r>
      <w:r>
        <w:rPr>
          <w:rFonts w:hint="eastAsia"/>
          <w:rtl/>
          <w:lang w:eastAsia="en-US"/>
        </w:rPr>
        <w:t>לכ</w:t>
      </w:r>
      <w:r>
        <w:rPr>
          <w:rFonts w:hint="cs"/>
          <w:rtl/>
          <w:lang w:eastAsia="en-US"/>
        </w:rPr>
        <w:t>ם</w:t>
      </w:r>
      <w:r>
        <w:rPr>
          <w:rtl/>
          <w:lang w:eastAsia="en-US"/>
        </w:rPr>
        <w:t xml:space="preserve"> </w:t>
      </w:r>
      <w:r>
        <w:rPr>
          <w:rFonts w:hint="eastAsia"/>
          <w:rtl/>
          <w:lang w:eastAsia="en-US"/>
        </w:rPr>
        <w:t>אסיפה</w:t>
      </w:r>
      <w:r>
        <w:rPr>
          <w:rtl/>
          <w:lang w:eastAsia="en-US"/>
        </w:rPr>
        <w:t xml:space="preserve"> </w:t>
      </w:r>
      <w:r>
        <w:rPr>
          <w:rFonts w:hint="eastAsia"/>
          <w:rtl/>
          <w:lang w:eastAsia="en-US"/>
        </w:rPr>
        <w:t>אחת</w:t>
      </w:r>
      <w:r>
        <w:rPr>
          <w:rFonts w:hint="cs"/>
          <w:rtl/>
          <w:lang w:eastAsia="en-US"/>
        </w:rPr>
        <w:t>. זהו שכתוב: "</w:t>
      </w:r>
      <w:r>
        <w:rPr>
          <w:rFonts w:hint="eastAsia"/>
          <w:rtl/>
          <w:lang w:eastAsia="en-US"/>
        </w:rPr>
        <w:t>ואתה</w:t>
      </w:r>
      <w:r>
        <w:rPr>
          <w:rtl/>
          <w:lang w:eastAsia="en-US"/>
        </w:rPr>
        <w:t xml:space="preserve"> </w:t>
      </w:r>
      <w:r>
        <w:rPr>
          <w:rFonts w:hint="eastAsia"/>
          <w:rtl/>
          <w:lang w:eastAsia="en-US"/>
        </w:rPr>
        <w:t>בן</w:t>
      </w:r>
      <w:r>
        <w:rPr>
          <w:rtl/>
          <w:lang w:eastAsia="en-US"/>
        </w:rPr>
        <w:t xml:space="preserve"> </w:t>
      </w:r>
      <w:r>
        <w:rPr>
          <w:rFonts w:hint="eastAsia"/>
          <w:rtl/>
          <w:lang w:eastAsia="en-US"/>
        </w:rPr>
        <w:t>אדם</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עץ</w:t>
      </w:r>
      <w:r>
        <w:rPr>
          <w:rtl/>
          <w:lang w:eastAsia="en-US"/>
        </w:rPr>
        <w:t xml:space="preserve"> </w:t>
      </w:r>
      <w:r>
        <w:rPr>
          <w:rFonts w:hint="eastAsia"/>
          <w:rtl/>
          <w:lang w:eastAsia="en-US"/>
        </w:rPr>
        <w:t>אחד</w:t>
      </w:r>
      <w:r>
        <w:rPr>
          <w:rtl/>
          <w:lang w:eastAsia="en-US"/>
        </w:rPr>
        <w:t xml:space="preserve"> </w:t>
      </w:r>
      <w:r>
        <w:rPr>
          <w:rFonts w:hint="eastAsia"/>
          <w:rtl/>
          <w:lang w:eastAsia="en-US"/>
        </w:rPr>
        <w:t>וכתוב</w:t>
      </w:r>
      <w:r>
        <w:rPr>
          <w:rtl/>
          <w:lang w:eastAsia="en-US"/>
        </w:rPr>
        <w:t xml:space="preserve"> </w:t>
      </w:r>
      <w:r>
        <w:rPr>
          <w:rFonts w:hint="eastAsia"/>
          <w:rtl/>
          <w:lang w:eastAsia="en-US"/>
        </w:rPr>
        <w:t>עליו</w:t>
      </w:r>
      <w:r>
        <w:rPr>
          <w:rtl/>
          <w:lang w:eastAsia="en-US"/>
        </w:rPr>
        <w:t xml:space="preserve"> </w:t>
      </w:r>
      <w:r>
        <w:rPr>
          <w:rFonts w:hint="cs"/>
          <w:rtl/>
          <w:lang w:eastAsia="en-US"/>
        </w:rPr>
        <w:t>ליהודה ו</w:t>
      </w:r>
      <w:r>
        <w:rPr>
          <w:rFonts w:hint="eastAsia"/>
          <w:rtl/>
          <w:lang w:eastAsia="en-US"/>
        </w:rPr>
        <w:t>לבני</w:t>
      </w:r>
      <w:r>
        <w:rPr>
          <w:rtl/>
          <w:lang w:eastAsia="en-US"/>
        </w:rPr>
        <w:t xml:space="preserve"> </w:t>
      </w:r>
      <w:r>
        <w:rPr>
          <w:rFonts w:hint="eastAsia"/>
          <w:rtl/>
          <w:lang w:eastAsia="en-US"/>
        </w:rPr>
        <w:t>ישראל</w:t>
      </w:r>
      <w:r>
        <w:rPr>
          <w:rtl/>
          <w:lang w:eastAsia="en-US"/>
        </w:rPr>
        <w:t xml:space="preserve"> </w:t>
      </w:r>
      <w:r>
        <w:rPr>
          <w:rFonts w:hint="cs"/>
          <w:rtl/>
          <w:lang w:eastAsia="en-US"/>
        </w:rPr>
        <w:t xml:space="preserve">חבריו" </w:t>
      </w:r>
      <w:r>
        <w:rPr>
          <w:rtl/>
          <w:lang w:eastAsia="en-US"/>
        </w:rPr>
        <w:t>(</w:t>
      </w:r>
      <w:r>
        <w:rPr>
          <w:rFonts w:hint="eastAsia"/>
          <w:rtl/>
          <w:lang w:eastAsia="en-US"/>
        </w:rPr>
        <w:t>יחזקאל</w:t>
      </w:r>
      <w:r>
        <w:rPr>
          <w:rtl/>
          <w:lang w:eastAsia="en-US"/>
        </w:rPr>
        <w:t xml:space="preserve"> </w:t>
      </w:r>
      <w:r>
        <w:rPr>
          <w:rFonts w:hint="eastAsia"/>
          <w:rtl/>
          <w:lang w:eastAsia="en-US"/>
        </w:rPr>
        <w:t>לז</w:t>
      </w:r>
      <w:r>
        <w:rPr>
          <w:rFonts w:hint="cs"/>
          <w:rtl/>
          <w:lang w:eastAsia="en-US"/>
        </w:rPr>
        <w:t xml:space="preserve"> טז</w:t>
      </w:r>
      <w:r>
        <w:rPr>
          <w:rtl/>
          <w:lang w:eastAsia="en-US"/>
        </w:rPr>
        <w:t xml:space="preserve">) </w:t>
      </w:r>
      <w:r>
        <w:rPr>
          <w:rFonts w:hint="cs"/>
          <w:rtl/>
          <w:lang w:eastAsia="en-US"/>
        </w:rPr>
        <w:t xml:space="preserve">- </w:t>
      </w:r>
      <w:r>
        <w:rPr>
          <w:rFonts w:hint="eastAsia"/>
          <w:rtl/>
          <w:lang w:eastAsia="en-US"/>
        </w:rPr>
        <w:t>חברו</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נעשו</w:t>
      </w:r>
      <w:r>
        <w:rPr>
          <w:rtl/>
          <w:lang w:eastAsia="en-US"/>
        </w:rPr>
        <w:t xml:space="preserve"> </w:t>
      </w:r>
      <w:r w:rsidRPr="00CC7562">
        <w:rPr>
          <w:rFonts w:hint="eastAsia"/>
          <w:rtl/>
          <w:lang w:eastAsia="en-US"/>
        </w:rPr>
        <w:t>בני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התקינו</w:t>
      </w:r>
      <w:r w:rsidRPr="00CC7562">
        <w:rPr>
          <w:rtl/>
          <w:lang w:eastAsia="en-US"/>
        </w:rPr>
        <w:t xml:space="preserve"> </w:t>
      </w:r>
      <w:r w:rsidRPr="00CC7562">
        <w:rPr>
          <w:rFonts w:hint="eastAsia"/>
          <w:rtl/>
          <w:lang w:eastAsia="en-US"/>
        </w:rPr>
        <w:t>עצמכם</w:t>
      </w:r>
      <w:r w:rsidRPr="00CC7562">
        <w:rPr>
          <w:rtl/>
          <w:lang w:eastAsia="en-US"/>
        </w:rPr>
        <w:t xml:space="preserve"> </w:t>
      </w:r>
      <w:r w:rsidRPr="00CC7562">
        <w:rPr>
          <w:rFonts w:hint="eastAsia"/>
          <w:rtl/>
          <w:lang w:eastAsia="en-US"/>
        </w:rPr>
        <w:t>לגאולה</w:t>
      </w:r>
      <w:r w:rsidRPr="00CC7562">
        <w:rPr>
          <w:rFonts w:hint="cs"/>
          <w:rtl/>
          <w:lang w:eastAsia="en-US"/>
        </w:rPr>
        <w:t>.</w:t>
      </w:r>
      <w:r w:rsidRPr="00CC7562">
        <w:rPr>
          <w:rStyle w:val="a5"/>
          <w:rtl/>
          <w:lang w:eastAsia="en-US"/>
        </w:rPr>
        <w:footnoteReference w:id="3"/>
      </w:r>
      <w:r w:rsidRPr="00CC7562">
        <w:rPr>
          <w:rtl/>
          <w:lang w:eastAsia="en-US"/>
        </w:rPr>
        <w:t xml:space="preserve"> </w:t>
      </w:r>
    </w:p>
    <w:p w:rsidR="008319D9" w:rsidRPr="00CC7562" w:rsidRDefault="008319D9" w:rsidP="008319D9">
      <w:pPr>
        <w:pStyle w:val="ab"/>
        <w:rPr>
          <w:rFonts w:hint="cs"/>
          <w:rtl/>
        </w:rPr>
      </w:pPr>
      <w:r>
        <w:rPr>
          <w:rFonts w:hint="cs"/>
          <w:rtl/>
        </w:rPr>
        <w:t>שם, סימן ג</w:t>
      </w:r>
    </w:p>
    <w:p w:rsidR="008319D9" w:rsidRDefault="008319D9" w:rsidP="008319D9">
      <w:pPr>
        <w:pStyle w:val="ac"/>
        <w:rPr>
          <w:rtl/>
        </w:rPr>
      </w:pPr>
      <w:r>
        <w:rPr>
          <w:rtl/>
        </w:rPr>
        <w:t>"הקבצו ושמעו בני יעקב ושמעו אל ישראל אביכם" - מכאן זכו ישראל לקריאת שמע. בשעה שהיה יעקב אבינו נפטר מן העולם קרא לשנים עשר בניו, אמר להם: שמעו אל ישראל שבשמים אביכם</w:t>
      </w:r>
      <w:r>
        <w:rPr>
          <w:rFonts w:hint="cs"/>
          <w:rtl/>
        </w:rPr>
        <w:t>.</w:t>
      </w:r>
      <w:r>
        <w:rPr>
          <w:rStyle w:val="a5"/>
          <w:rtl/>
        </w:rPr>
        <w:footnoteReference w:id="4"/>
      </w:r>
      <w:r>
        <w:rPr>
          <w:rtl/>
        </w:rPr>
        <w:t xml:space="preserve"> שמא יש בלבבכם מחלוקת על הקב"ה? אמרו לו: "שמע ישראל" אבינו. כשם שאין בלבך מחלוקת על הקב"ה, כך אין בלבנו מחלוקת, אלא</w:t>
      </w:r>
      <w:r>
        <w:rPr>
          <w:rFonts w:hint="cs"/>
          <w:rtl/>
        </w:rPr>
        <w:t>:</w:t>
      </w:r>
      <w:r>
        <w:rPr>
          <w:rtl/>
        </w:rPr>
        <w:t xml:space="preserve"> "ה' אל</w:t>
      </w:r>
      <w:r>
        <w:rPr>
          <w:rFonts w:hint="cs"/>
          <w:rtl/>
        </w:rPr>
        <w:t>ו</w:t>
      </w:r>
      <w:r>
        <w:rPr>
          <w:rtl/>
        </w:rPr>
        <w:t>הינו ה' אחד". אף הוא פירש בשפתיו ואמר</w:t>
      </w:r>
      <w:r>
        <w:rPr>
          <w:rFonts w:hint="cs"/>
          <w:rtl/>
        </w:rPr>
        <w:t>: "</w:t>
      </w:r>
      <w:r>
        <w:rPr>
          <w:rtl/>
        </w:rPr>
        <w:t>ברוך שם כבוד מלכותו לעולם ועד</w:t>
      </w:r>
      <w:r>
        <w:rPr>
          <w:rFonts w:hint="cs"/>
          <w:rtl/>
        </w:rPr>
        <w:t>".</w:t>
      </w:r>
      <w:r>
        <w:rPr>
          <w:rtl/>
        </w:rPr>
        <w:t xml:space="preserve"> רבי ברכיה ורבי חלבו בשם רבי שמואל: זהו שישראל משכימים ומעריבים בכל יום ואומרים: "שמע ישראל" אבינו ממערת המכפלה, אותו דבר שצוותנו עדיין הוא נוהג בנו - "ה' אל</w:t>
      </w:r>
      <w:r>
        <w:rPr>
          <w:rFonts w:hint="cs"/>
          <w:rtl/>
        </w:rPr>
        <w:t>ו</w:t>
      </w:r>
      <w:r>
        <w:rPr>
          <w:rtl/>
        </w:rPr>
        <w:t>הינו ה' אחד".</w:t>
      </w:r>
      <w:r>
        <w:rPr>
          <w:rStyle w:val="a5"/>
          <w:rtl/>
        </w:rPr>
        <w:footnoteReference w:id="5"/>
      </w:r>
    </w:p>
    <w:p w:rsidR="00C43619" w:rsidRPr="00046014" w:rsidRDefault="00C43619" w:rsidP="00C43619">
      <w:pPr>
        <w:pStyle w:val="ab"/>
        <w:rPr>
          <w:rFonts w:hint="cs"/>
          <w:rtl/>
        </w:rPr>
      </w:pPr>
      <w:r w:rsidRPr="00046014">
        <w:rPr>
          <w:rFonts w:hint="cs"/>
          <w:rtl/>
        </w:rPr>
        <w:t xml:space="preserve">ספרי דברים פיסקא לא </w:t>
      </w:r>
    </w:p>
    <w:p w:rsidR="00DA18A4" w:rsidRDefault="002A0C9D" w:rsidP="00DA18A4">
      <w:pPr>
        <w:pStyle w:val="ac"/>
        <w:rPr>
          <w:rFonts w:hint="cs"/>
          <w:rtl/>
          <w:lang w:eastAsia="en-US"/>
        </w:rPr>
      </w:pPr>
      <w:r>
        <w:rPr>
          <w:rFonts w:hint="cs"/>
          <w:rtl/>
          <w:lang w:eastAsia="en-US"/>
        </w:rPr>
        <w:t>"</w:t>
      </w:r>
      <w:r w:rsidR="00C43619" w:rsidRPr="00046014">
        <w:rPr>
          <w:rFonts w:hint="eastAsia"/>
          <w:rtl/>
          <w:lang w:eastAsia="en-US"/>
        </w:rPr>
        <w:t>שמע</w:t>
      </w:r>
      <w:r w:rsidR="00C43619" w:rsidRPr="00046014">
        <w:rPr>
          <w:rtl/>
          <w:lang w:eastAsia="en-US"/>
        </w:rPr>
        <w:t xml:space="preserve"> </w:t>
      </w:r>
      <w:r w:rsidR="00C43619" w:rsidRPr="00046014">
        <w:rPr>
          <w:rFonts w:hint="eastAsia"/>
          <w:rtl/>
          <w:lang w:eastAsia="en-US"/>
        </w:rPr>
        <w:t>ישראל</w:t>
      </w:r>
      <w:r w:rsidR="00C43619" w:rsidRPr="00046014">
        <w:rPr>
          <w:rtl/>
          <w:lang w:eastAsia="en-US"/>
        </w:rPr>
        <w:t xml:space="preserve"> </w:t>
      </w:r>
      <w:r w:rsidR="00C43619" w:rsidRPr="00046014">
        <w:rPr>
          <w:rFonts w:hint="eastAsia"/>
          <w:rtl/>
          <w:lang w:eastAsia="en-US"/>
        </w:rPr>
        <w:t>ה</w:t>
      </w:r>
      <w:r w:rsidR="00C43619" w:rsidRPr="00046014">
        <w:rPr>
          <w:rtl/>
          <w:lang w:eastAsia="en-US"/>
        </w:rPr>
        <w:t xml:space="preserve">' </w:t>
      </w:r>
      <w:r w:rsidR="00C43619" w:rsidRPr="00046014">
        <w:rPr>
          <w:rFonts w:hint="eastAsia"/>
          <w:rtl/>
          <w:lang w:eastAsia="en-US"/>
        </w:rPr>
        <w:t>אלהינו</w:t>
      </w:r>
      <w:r w:rsidR="00C43619" w:rsidRPr="00046014">
        <w:rPr>
          <w:rtl/>
          <w:lang w:eastAsia="en-US"/>
        </w:rPr>
        <w:t xml:space="preserve"> </w:t>
      </w:r>
      <w:r w:rsidR="00C43619" w:rsidRPr="00046014">
        <w:rPr>
          <w:rFonts w:hint="eastAsia"/>
          <w:rtl/>
          <w:lang w:eastAsia="en-US"/>
        </w:rPr>
        <w:t>ה</w:t>
      </w:r>
      <w:r w:rsidR="00C43619" w:rsidRPr="00046014">
        <w:rPr>
          <w:rtl/>
          <w:lang w:eastAsia="en-US"/>
        </w:rPr>
        <w:t xml:space="preserve">' </w:t>
      </w:r>
      <w:r w:rsidR="00C43619" w:rsidRPr="00046014">
        <w:rPr>
          <w:rFonts w:hint="eastAsia"/>
          <w:rtl/>
          <w:lang w:eastAsia="en-US"/>
        </w:rPr>
        <w:t>אחד</w:t>
      </w:r>
      <w:r>
        <w:rPr>
          <w:rFonts w:hint="cs"/>
          <w:rtl/>
          <w:lang w:eastAsia="en-US"/>
        </w:rPr>
        <w:t>"</w:t>
      </w:r>
      <w:r w:rsidR="009F7E8C">
        <w:rPr>
          <w:rFonts w:hint="cs"/>
          <w:rtl/>
          <w:lang w:eastAsia="en-US"/>
        </w:rPr>
        <w:t xml:space="preserve"> - </w:t>
      </w:r>
      <w:r w:rsidR="00C43619" w:rsidRPr="00046014">
        <w:rPr>
          <w:rFonts w:hint="eastAsia"/>
          <w:rtl/>
          <w:lang w:eastAsia="en-US"/>
        </w:rPr>
        <w:t>למה</w:t>
      </w:r>
      <w:r w:rsidR="00C43619" w:rsidRPr="00046014">
        <w:rPr>
          <w:rtl/>
          <w:lang w:eastAsia="en-US"/>
        </w:rPr>
        <w:t xml:space="preserve"> </w:t>
      </w:r>
      <w:r w:rsidR="00C43619" w:rsidRPr="00046014">
        <w:rPr>
          <w:rFonts w:hint="eastAsia"/>
          <w:rtl/>
          <w:lang w:eastAsia="en-US"/>
        </w:rPr>
        <w:t>נאמר</w:t>
      </w:r>
      <w:r w:rsidR="009F7E8C">
        <w:rPr>
          <w:rFonts w:hint="cs"/>
          <w:rtl/>
          <w:lang w:eastAsia="en-US"/>
        </w:rPr>
        <w:t>?</w:t>
      </w:r>
      <w:r w:rsidR="00670E50">
        <w:rPr>
          <w:rStyle w:val="a5"/>
          <w:rtl/>
          <w:lang w:eastAsia="en-US"/>
        </w:rPr>
        <w:footnoteReference w:id="6"/>
      </w:r>
      <w:r w:rsidR="00C43619" w:rsidRPr="00046014">
        <w:rPr>
          <w:rtl/>
          <w:lang w:eastAsia="en-US"/>
        </w:rPr>
        <w:t xml:space="preserve"> </w:t>
      </w:r>
      <w:r w:rsidR="00C43619" w:rsidRPr="00046014">
        <w:rPr>
          <w:rFonts w:hint="eastAsia"/>
          <w:rtl/>
          <w:lang w:eastAsia="en-US"/>
        </w:rPr>
        <w:t>לפי</w:t>
      </w:r>
      <w:r w:rsidR="00C43619" w:rsidRPr="00046014">
        <w:rPr>
          <w:rtl/>
          <w:lang w:eastAsia="en-US"/>
        </w:rPr>
        <w:t xml:space="preserve"> </w:t>
      </w:r>
      <w:r w:rsidR="00C43619" w:rsidRPr="00046014">
        <w:rPr>
          <w:rFonts w:hint="eastAsia"/>
          <w:rtl/>
          <w:lang w:eastAsia="en-US"/>
        </w:rPr>
        <w:t>שנאמר</w:t>
      </w:r>
      <w:r w:rsidR="00670E50">
        <w:rPr>
          <w:rFonts w:hint="cs"/>
          <w:rtl/>
          <w:lang w:eastAsia="en-US"/>
        </w:rPr>
        <w:t>: "</w:t>
      </w:r>
      <w:r w:rsidR="00C43619" w:rsidRPr="00046014">
        <w:rPr>
          <w:rFonts w:hint="eastAsia"/>
          <w:rtl/>
          <w:lang w:eastAsia="en-US"/>
        </w:rPr>
        <w:t>דבר</w:t>
      </w:r>
      <w:r w:rsidR="00C43619" w:rsidRPr="00046014">
        <w:rPr>
          <w:rtl/>
          <w:lang w:eastAsia="en-US"/>
        </w:rPr>
        <w:t xml:space="preserve"> </w:t>
      </w:r>
      <w:r w:rsidR="00C43619" w:rsidRPr="00046014">
        <w:rPr>
          <w:rFonts w:hint="eastAsia"/>
          <w:rtl/>
          <w:lang w:eastAsia="en-US"/>
        </w:rPr>
        <w:t>אל</w:t>
      </w:r>
      <w:r w:rsidR="00C43619" w:rsidRPr="00046014">
        <w:rPr>
          <w:rtl/>
          <w:lang w:eastAsia="en-US"/>
        </w:rPr>
        <w:t xml:space="preserve"> </w:t>
      </w:r>
      <w:smartTag w:uri="urn:schemas-microsoft-com:office:smarttags" w:element="PersonName">
        <w:smartTagPr>
          <w:attr w:name="ProductID" w:val="בני ישראל"/>
        </w:smartTagPr>
        <w:r w:rsidR="00C43619" w:rsidRPr="00046014">
          <w:rPr>
            <w:rFonts w:hint="eastAsia"/>
            <w:rtl/>
            <w:lang w:eastAsia="en-US"/>
          </w:rPr>
          <w:t>בני</w:t>
        </w:r>
        <w:r w:rsidR="00C43619" w:rsidRPr="00046014">
          <w:rPr>
            <w:rtl/>
            <w:lang w:eastAsia="en-US"/>
          </w:rPr>
          <w:t xml:space="preserve"> </w:t>
        </w:r>
        <w:r w:rsidR="00C43619" w:rsidRPr="00046014">
          <w:rPr>
            <w:rFonts w:hint="eastAsia"/>
            <w:rtl/>
            <w:lang w:eastAsia="en-US"/>
          </w:rPr>
          <w:t>ישראל</w:t>
        </w:r>
      </w:smartTag>
      <w:r w:rsidR="00670E50">
        <w:rPr>
          <w:rFonts w:hint="cs"/>
          <w:rtl/>
          <w:lang w:eastAsia="en-US"/>
        </w:rPr>
        <w:t>" (</w:t>
      </w:r>
      <w:r w:rsidR="00670E50" w:rsidRPr="00046014">
        <w:rPr>
          <w:rFonts w:hint="eastAsia"/>
          <w:rtl/>
          <w:lang w:eastAsia="en-US"/>
        </w:rPr>
        <w:t>שמות</w:t>
      </w:r>
      <w:r w:rsidR="00670E50" w:rsidRPr="00046014">
        <w:rPr>
          <w:rtl/>
          <w:lang w:eastAsia="en-US"/>
        </w:rPr>
        <w:t xml:space="preserve"> </w:t>
      </w:r>
      <w:r w:rsidR="00670E50" w:rsidRPr="00046014">
        <w:rPr>
          <w:rFonts w:hint="eastAsia"/>
          <w:rtl/>
          <w:lang w:eastAsia="en-US"/>
        </w:rPr>
        <w:t>כה</w:t>
      </w:r>
      <w:r w:rsidR="00670E50" w:rsidRPr="00046014">
        <w:rPr>
          <w:rtl/>
          <w:lang w:eastAsia="en-US"/>
        </w:rPr>
        <w:t xml:space="preserve"> </w:t>
      </w:r>
      <w:r w:rsidR="00670E50" w:rsidRPr="00046014">
        <w:rPr>
          <w:rFonts w:hint="eastAsia"/>
          <w:rtl/>
          <w:lang w:eastAsia="en-US"/>
        </w:rPr>
        <w:t>ב</w:t>
      </w:r>
      <w:r w:rsidR="00670E50">
        <w:rPr>
          <w:rFonts w:hint="cs"/>
          <w:rtl/>
          <w:lang w:eastAsia="en-US"/>
        </w:rPr>
        <w:t xml:space="preserve">), </w:t>
      </w:r>
      <w:r w:rsidR="00C43619" w:rsidRPr="00046014">
        <w:rPr>
          <w:rFonts w:hint="eastAsia"/>
          <w:rtl/>
          <w:lang w:eastAsia="en-US"/>
        </w:rPr>
        <w:t>דבר</w:t>
      </w:r>
      <w:r w:rsidR="00C43619" w:rsidRPr="00046014">
        <w:rPr>
          <w:rtl/>
          <w:lang w:eastAsia="en-US"/>
        </w:rPr>
        <w:t xml:space="preserve"> </w:t>
      </w:r>
      <w:r w:rsidR="00C43619" w:rsidRPr="00046014">
        <w:rPr>
          <w:rFonts w:hint="eastAsia"/>
          <w:rtl/>
          <w:lang w:eastAsia="en-US"/>
        </w:rPr>
        <w:t>אל</w:t>
      </w:r>
      <w:r w:rsidR="00C43619" w:rsidRPr="00046014">
        <w:rPr>
          <w:rtl/>
          <w:lang w:eastAsia="en-US"/>
        </w:rPr>
        <w:t xml:space="preserve"> </w:t>
      </w:r>
      <w:r w:rsidR="00C43619" w:rsidRPr="00046014">
        <w:rPr>
          <w:rFonts w:hint="eastAsia"/>
          <w:rtl/>
          <w:lang w:eastAsia="en-US"/>
        </w:rPr>
        <w:t>בני</w:t>
      </w:r>
      <w:r w:rsidR="00C43619" w:rsidRPr="00046014">
        <w:rPr>
          <w:rtl/>
          <w:lang w:eastAsia="en-US"/>
        </w:rPr>
        <w:t xml:space="preserve"> </w:t>
      </w:r>
      <w:r w:rsidR="00C43619" w:rsidRPr="00046014">
        <w:rPr>
          <w:rFonts w:hint="eastAsia"/>
          <w:rtl/>
          <w:lang w:eastAsia="en-US"/>
        </w:rPr>
        <w:t>אברהם</w:t>
      </w:r>
      <w:r w:rsidR="00C43619" w:rsidRPr="00046014">
        <w:rPr>
          <w:rtl/>
          <w:lang w:eastAsia="en-US"/>
        </w:rPr>
        <w:t xml:space="preserve"> </w:t>
      </w:r>
      <w:r w:rsidR="00C43619" w:rsidRPr="00046014">
        <w:rPr>
          <w:rFonts w:hint="eastAsia"/>
          <w:rtl/>
          <w:lang w:eastAsia="en-US"/>
        </w:rPr>
        <w:t>דבר</w:t>
      </w:r>
      <w:r w:rsidR="00C43619" w:rsidRPr="00046014">
        <w:rPr>
          <w:rtl/>
          <w:lang w:eastAsia="en-US"/>
        </w:rPr>
        <w:t xml:space="preserve"> </w:t>
      </w:r>
      <w:r w:rsidR="00C43619" w:rsidRPr="00046014">
        <w:rPr>
          <w:rFonts w:hint="eastAsia"/>
          <w:rtl/>
          <w:lang w:eastAsia="en-US"/>
        </w:rPr>
        <w:t>אל</w:t>
      </w:r>
      <w:r w:rsidR="00C43619" w:rsidRPr="00046014">
        <w:rPr>
          <w:rtl/>
          <w:lang w:eastAsia="en-US"/>
        </w:rPr>
        <w:t xml:space="preserve"> </w:t>
      </w:r>
      <w:smartTag w:uri="urn:schemas-microsoft-com:office:smarttags" w:element="PersonName">
        <w:smartTagPr>
          <w:attr w:name="ProductID" w:val="בני יצחק"/>
        </w:smartTagPr>
        <w:r w:rsidR="00C43619" w:rsidRPr="00046014">
          <w:rPr>
            <w:rFonts w:hint="eastAsia"/>
            <w:rtl/>
            <w:lang w:eastAsia="en-US"/>
          </w:rPr>
          <w:t>בני</w:t>
        </w:r>
        <w:r w:rsidR="00C43619" w:rsidRPr="00046014">
          <w:rPr>
            <w:rtl/>
            <w:lang w:eastAsia="en-US"/>
          </w:rPr>
          <w:t xml:space="preserve"> </w:t>
        </w:r>
        <w:r w:rsidR="00C43619" w:rsidRPr="00046014">
          <w:rPr>
            <w:rFonts w:hint="eastAsia"/>
            <w:rtl/>
            <w:lang w:eastAsia="en-US"/>
          </w:rPr>
          <w:t>יצחק</w:t>
        </w:r>
      </w:smartTag>
      <w:r w:rsidR="00C43619" w:rsidRPr="00046014">
        <w:rPr>
          <w:rtl/>
          <w:lang w:eastAsia="en-US"/>
        </w:rPr>
        <w:t xml:space="preserve"> </w:t>
      </w:r>
      <w:r w:rsidR="00C43619" w:rsidRPr="00046014">
        <w:rPr>
          <w:rFonts w:hint="eastAsia"/>
          <w:rtl/>
          <w:lang w:eastAsia="en-US"/>
        </w:rPr>
        <w:t>אין</w:t>
      </w:r>
      <w:r w:rsidR="00C43619" w:rsidRPr="00046014">
        <w:rPr>
          <w:rtl/>
          <w:lang w:eastAsia="en-US"/>
        </w:rPr>
        <w:t xml:space="preserve"> </w:t>
      </w:r>
      <w:r w:rsidR="00C43619" w:rsidRPr="00046014">
        <w:rPr>
          <w:rFonts w:hint="eastAsia"/>
          <w:rtl/>
          <w:lang w:eastAsia="en-US"/>
        </w:rPr>
        <w:t>כתוב</w:t>
      </w:r>
      <w:r w:rsidR="00C43619" w:rsidRPr="00046014">
        <w:rPr>
          <w:rtl/>
          <w:lang w:eastAsia="en-US"/>
        </w:rPr>
        <w:t xml:space="preserve"> </w:t>
      </w:r>
      <w:r w:rsidR="00C43619" w:rsidRPr="00046014">
        <w:rPr>
          <w:rFonts w:hint="eastAsia"/>
          <w:rtl/>
          <w:lang w:eastAsia="en-US"/>
        </w:rPr>
        <w:t>כאן</w:t>
      </w:r>
      <w:r w:rsidR="00670E50">
        <w:rPr>
          <w:rFonts w:hint="cs"/>
          <w:rtl/>
          <w:lang w:eastAsia="en-US"/>
        </w:rPr>
        <w:t>,</w:t>
      </w:r>
      <w:r w:rsidR="00C43619" w:rsidRPr="00046014">
        <w:rPr>
          <w:rtl/>
          <w:lang w:eastAsia="en-US"/>
        </w:rPr>
        <w:t xml:space="preserve"> </w:t>
      </w:r>
      <w:r w:rsidR="00C43619" w:rsidRPr="00046014">
        <w:rPr>
          <w:rFonts w:hint="eastAsia"/>
          <w:rtl/>
          <w:lang w:eastAsia="en-US"/>
        </w:rPr>
        <w:t>אלא</w:t>
      </w:r>
      <w:r w:rsidR="00C43619" w:rsidRPr="00046014">
        <w:rPr>
          <w:rtl/>
          <w:lang w:eastAsia="en-US"/>
        </w:rPr>
        <w:t xml:space="preserve"> </w:t>
      </w:r>
      <w:r w:rsidR="00C43619" w:rsidRPr="00046014">
        <w:rPr>
          <w:rFonts w:hint="eastAsia"/>
          <w:rtl/>
          <w:lang w:eastAsia="en-US"/>
        </w:rPr>
        <w:t>דבר</w:t>
      </w:r>
      <w:r w:rsidR="00C43619" w:rsidRPr="00046014">
        <w:rPr>
          <w:rtl/>
          <w:lang w:eastAsia="en-US"/>
        </w:rPr>
        <w:t xml:space="preserve"> </w:t>
      </w:r>
      <w:r w:rsidR="00C43619" w:rsidRPr="00046014">
        <w:rPr>
          <w:rFonts w:hint="eastAsia"/>
          <w:rtl/>
          <w:lang w:eastAsia="en-US"/>
        </w:rPr>
        <w:t>אל</w:t>
      </w:r>
      <w:r w:rsidR="00C43619" w:rsidRPr="00046014">
        <w:rPr>
          <w:rtl/>
          <w:lang w:eastAsia="en-US"/>
        </w:rPr>
        <w:t xml:space="preserve"> </w:t>
      </w:r>
      <w:smartTag w:uri="urn:schemas-microsoft-com:office:smarttags" w:element="PersonName">
        <w:smartTagPr>
          <w:attr w:name="ProductID" w:val="בני ישראל -"/>
        </w:smartTagPr>
        <w:r w:rsidR="00C43619" w:rsidRPr="00046014">
          <w:rPr>
            <w:rFonts w:hint="eastAsia"/>
            <w:rtl/>
            <w:lang w:eastAsia="en-US"/>
          </w:rPr>
          <w:t>בני</w:t>
        </w:r>
        <w:r w:rsidR="00C43619" w:rsidRPr="00046014">
          <w:rPr>
            <w:rtl/>
            <w:lang w:eastAsia="en-US"/>
          </w:rPr>
          <w:t xml:space="preserve"> </w:t>
        </w:r>
        <w:r w:rsidR="00C43619" w:rsidRPr="00046014">
          <w:rPr>
            <w:rFonts w:hint="eastAsia"/>
            <w:rtl/>
            <w:lang w:eastAsia="en-US"/>
          </w:rPr>
          <w:t>ישראל</w:t>
        </w:r>
        <w:r w:rsidR="00C43619" w:rsidRPr="00046014">
          <w:rPr>
            <w:rtl/>
            <w:lang w:eastAsia="en-US"/>
          </w:rPr>
          <w:t xml:space="preserve"> </w:t>
        </w:r>
        <w:r w:rsidR="00670E50">
          <w:rPr>
            <w:rFonts w:hint="cs"/>
            <w:rtl/>
            <w:lang w:eastAsia="en-US"/>
          </w:rPr>
          <w:t>-</w:t>
        </w:r>
      </w:smartTag>
      <w:r w:rsidR="00670E50">
        <w:rPr>
          <w:rFonts w:hint="cs"/>
          <w:rtl/>
          <w:lang w:eastAsia="en-US"/>
        </w:rPr>
        <w:t xml:space="preserve"> </w:t>
      </w:r>
      <w:r w:rsidR="00C43619" w:rsidRPr="00046014">
        <w:rPr>
          <w:rFonts w:hint="eastAsia"/>
          <w:rtl/>
          <w:lang w:eastAsia="en-US"/>
        </w:rPr>
        <w:t>זכה</w:t>
      </w:r>
      <w:r w:rsidR="00C43619" w:rsidRPr="00046014">
        <w:rPr>
          <w:rtl/>
          <w:lang w:eastAsia="en-US"/>
        </w:rPr>
        <w:t xml:space="preserve"> </w:t>
      </w:r>
      <w:r w:rsidR="00C43619" w:rsidRPr="00046014">
        <w:rPr>
          <w:rFonts w:hint="eastAsia"/>
          <w:rtl/>
          <w:lang w:eastAsia="en-US"/>
        </w:rPr>
        <w:t>אבינו</w:t>
      </w:r>
      <w:r w:rsidR="00C43619" w:rsidRPr="00046014">
        <w:rPr>
          <w:rtl/>
          <w:lang w:eastAsia="en-US"/>
        </w:rPr>
        <w:t xml:space="preserve"> </w:t>
      </w:r>
      <w:r w:rsidR="00C43619" w:rsidRPr="00046014">
        <w:rPr>
          <w:rFonts w:hint="eastAsia"/>
          <w:rtl/>
          <w:lang w:eastAsia="en-US"/>
        </w:rPr>
        <w:t>יעקב</w:t>
      </w:r>
      <w:r w:rsidR="00C43619" w:rsidRPr="00046014">
        <w:rPr>
          <w:rtl/>
          <w:lang w:eastAsia="en-US"/>
        </w:rPr>
        <w:t xml:space="preserve"> </w:t>
      </w:r>
      <w:r w:rsidR="00C43619" w:rsidRPr="00046014">
        <w:rPr>
          <w:rFonts w:hint="eastAsia"/>
          <w:rtl/>
          <w:lang w:eastAsia="en-US"/>
        </w:rPr>
        <w:t>שיאמר</w:t>
      </w:r>
      <w:r w:rsidR="00C43619" w:rsidRPr="00046014">
        <w:rPr>
          <w:rtl/>
          <w:lang w:eastAsia="en-US"/>
        </w:rPr>
        <w:t xml:space="preserve"> </w:t>
      </w:r>
      <w:r w:rsidR="00C43619" w:rsidRPr="00046014">
        <w:rPr>
          <w:rFonts w:hint="eastAsia"/>
          <w:rtl/>
          <w:lang w:eastAsia="en-US"/>
        </w:rPr>
        <w:t>דבור</w:t>
      </w:r>
      <w:r w:rsidR="00C43619" w:rsidRPr="00046014">
        <w:rPr>
          <w:rtl/>
          <w:lang w:eastAsia="en-US"/>
        </w:rPr>
        <w:t xml:space="preserve"> </w:t>
      </w:r>
      <w:r w:rsidR="00C43619" w:rsidRPr="00046014">
        <w:rPr>
          <w:rFonts w:hint="eastAsia"/>
          <w:rtl/>
          <w:lang w:eastAsia="en-US"/>
        </w:rPr>
        <w:t>לבניו</w:t>
      </w:r>
      <w:r w:rsidR="00670E50">
        <w:rPr>
          <w:rFonts w:hint="cs"/>
          <w:rtl/>
          <w:lang w:eastAsia="en-US"/>
        </w:rPr>
        <w:t>.</w:t>
      </w:r>
      <w:r w:rsidR="00670E50">
        <w:rPr>
          <w:rStyle w:val="a5"/>
          <w:rtl/>
          <w:lang w:eastAsia="en-US"/>
        </w:rPr>
        <w:footnoteReference w:id="7"/>
      </w:r>
      <w:r w:rsidR="00C43619" w:rsidRPr="00046014">
        <w:rPr>
          <w:rtl/>
          <w:lang w:eastAsia="en-US"/>
        </w:rPr>
        <w:t xml:space="preserve"> </w:t>
      </w:r>
      <w:r w:rsidR="00C43619" w:rsidRPr="00046014">
        <w:rPr>
          <w:rFonts w:hint="eastAsia"/>
          <w:rtl/>
          <w:lang w:eastAsia="en-US"/>
        </w:rPr>
        <w:t>לפי</w:t>
      </w:r>
      <w:r w:rsidR="00C43619" w:rsidRPr="00046014">
        <w:rPr>
          <w:rtl/>
          <w:lang w:eastAsia="en-US"/>
        </w:rPr>
        <w:t xml:space="preserve"> </w:t>
      </w:r>
      <w:r w:rsidR="00C43619" w:rsidRPr="00046014">
        <w:rPr>
          <w:rFonts w:hint="eastAsia"/>
          <w:rtl/>
          <w:lang w:eastAsia="en-US"/>
        </w:rPr>
        <w:t>שהיה</w:t>
      </w:r>
      <w:r w:rsidR="00C43619" w:rsidRPr="00046014">
        <w:rPr>
          <w:rtl/>
          <w:lang w:eastAsia="en-US"/>
        </w:rPr>
        <w:t xml:space="preserve"> </w:t>
      </w:r>
      <w:r w:rsidR="00C43619" w:rsidRPr="00046014">
        <w:rPr>
          <w:rFonts w:hint="eastAsia"/>
          <w:rtl/>
          <w:lang w:eastAsia="en-US"/>
        </w:rPr>
        <w:t>אבינו</w:t>
      </w:r>
      <w:r w:rsidR="00C43619" w:rsidRPr="007A465A">
        <w:rPr>
          <w:rtl/>
          <w:lang w:eastAsia="en-US"/>
        </w:rPr>
        <w:t xml:space="preserve"> </w:t>
      </w:r>
      <w:r w:rsidR="00C43619" w:rsidRPr="007A465A">
        <w:rPr>
          <w:rFonts w:hint="eastAsia"/>
          <w:rtl/>
          <w:lang w:eastAsia="en-US"/>
        </w:rPr>
        <w:t>יעקב</w:t>
      </w:r>
      <w:r w:rsidR="00C43619" w:rsidRPr="007A465A">
        <w:rPr>
          <w:rtl/>
          <w:lang w:eastAsia="en-US"/>
        </w:rPr>
        <w:t xml:space="preserve"> </w:t>
      </w:r>
      <w:r w:rsidR="00C43619" w:rsidRPr="007A465A">
        <w:rPr>
          <w:rFonts w:hint="eastAsia"/>
          <w:rtl/>
          <w:lang w:eastAsia="en-US"/>
        </w:rPr>
        <w:t>מפחד</w:t>
      </w:r>
      <w:r w:rsidR="00C43619" w:rsidRPr="007A465A">
        <w:rPr>
          <w:rtl/>
          <w:lang w:eastAsia="en-US"/>
        </w:rPr>
        <w:t xml:space="preserve"> </w:t>
      </w:r>
      <w:r w:rsidR="00C43619" w:rsidRPr="007A465A">
        <w:rPr>
          <w:rFonts w:hint="eastAsia"/>
          <w:rtl/>
          <w:lang w:eastAsia="en-US"/>
        </w:rPr>
        <w:t>כל</w:t>
      </w:r>
      <w:r w:rsidR="00C43619" w:rsidRPr="007A465A">
        <w:rPr>
          <w:rtl/>
          <w:lang w:eastAsia="en-US"/>
        </w:rPr>
        <w:t xml:space="preserve"> </w:t>
      </w:r>
      <w:r w:rsidR="00C43619" w:rsidRPr="007A465A">
        <w:rPr>
          <w:rFonts w:hint="eastAsia"/>
          <w:rtl/>
          <w:lang w:eastAsia="en-US"/>
        </w:rPr>
        <w:t>ימיו</w:t>
      </w:r>
      <w:r w:rsidR="00C43619" w:rsidRPr="007A465A">
        <w:rPr>
          <w:rtl/>
          <w:lang w:eastAsia="en-US"/>
        </w:rPr>
        <w:t xml:space="preserve"> </w:t>
      </w:r>
      <w:r w:rsidR="00C43619" w:rsidRPr="007A465A">
        <w:rPr>
          <w:rFonts w:hint="eastAsia"/>
          <w:rtl/>
          <w:lang w:eastAsia="en-US"/>
        </w:rPr>
        <w:t>ואומר</w:t>
      </w:r>
      <w:r w:rsidR="00DA18A4">
        <w:rPr>
          <w:rFonts w:hint="cs"/>
          <w:rtl/>
          <w:lang w:eastAsia="en-US"/>
        </w:rPr>
        <w:t>:</w:t>
      </w:r>
      <w:r w:rsidR="00C43619" w:rsidRPr="007A465A">
        <w:rPr>
          <w:rtl/>
          <w:lang w:eastAsia="en-US"/>
        </w:rPr>
        <w:t xml:space="preserve"> </w:t>
      </w:r>
      <w:r w:rsidR="00C43619" w:rsidRPr="007A465A">
        <w:rPr>
          <w:rFonts w:hint="eastAsia"/>
          <w:rtl/>
          <w:lang w:eastAsia="en-US"/>
        </w:rPr>
        <w:t>אוי</w:t>
      </w:r>
      <w:r w:rsidR="00C43619" w:rsidRPr="007A465A">
        <w:rPr>
          <w:rtl/>
          <w:lang w:eastAsia="en-US"/>
        </w:rPr>
        <w:t xml:space="preserve"> </w:t>
      </w:r>
      <w:r w:rsidR="00C43619" w:rsidRPr="007A465A">
        <w:rPr>
          <w:rFonts w:hint="eastAsia"/>
          <w:rtl/>
          <w:lang w:eastAsia="en-US"/>
        </w:rPr>
        <w:t>לי</w:t>
      </w:r>
      <w:r w:rsidR="00DA18A4">
        <w:rPr>
          <w:rFonts w:hint="cs"/>
          <w:rtl/>
          <w:lang w:eastAsia="en-US"/>
        </w:rPr>
        <w:t>,</w:t>
      </w:r>
      <w:r w:rsidR="00C43619" w:rsidRPr="007A465A">
        <w:rPr>
          <w:rtl/>
          <w:lang w:eastAsia="en-US"/>
        </w:rPr>
        <w:t xml:space="preserve"> </w:t>
      </w:r>
      <w:r w:rsidR="00C43619" w:rsidRPr="007A465A">
        <w:rPr>
          <w:rFonts w:hint="eastAsia"/>
          <w:rtl/>
          <w:lang w:eastAsia="en-US"/>
        </w:rPr>
        <w:t>שמא</w:t>
      </w:r>
      <w:r w:rsidR="00C43619" w:rsidRPr="007A465A">
        <w:rPr>
          <w:rtl/>
          <w:lang w:eastAsia="en-US"/>
        </w:rPr>
        <w:t xml:space="preserve"> </w:t>
      </w:r>
      <w:r w:rsidR="00C43619" w:rsidRPr="007A465A">
        <w:rPr>
          <w:rFonts w:hint="eastAsia"/>
          <w:rtl/>
          <w:lang w:eastAsia="en-US"/>
        </w:rPr>
        <w:t>תצא</w:t>
      </w:r>
      <w:r w:rsidR="00C43619" w:rsidRPr="007A465A">
        <w:rPr>
          <w:rtl/>
          <w:lang w:eastAsia="en-US"/>
        </w:rPr>
        <w:t xml:space="preserve"> </w:t>
      </w:r>
      <w:r w:rsidR="00C43619" w:rsidRPr="007A465A">
        <w:rPr>
          <w:rFonts w:hint="eastAsia"/>
          <w:rtl/>
          <w:lang w:eastAsia="en-US"/>
        </w:rPr>
        <w:t>ממני</w:t>
      </w:r>
      <w:r w:rsidR="00C43619" w:rsidRPr="007A465A">
        <w:rPr>
          <w:rtl/>
          <w:lang w:eastAsia="en-US"/>
        </w:rPr>
        <w:t xml:space="preserve"> </w:t>
      </w:r>
      <w:r w:rsidR="00C43619" w:rsidRPr="007A465A">
        <w:rPr>
          <w:rFonts w:hint="eastAsia"/>
          <w:rtl/>
          <w:lang w:eastAsia="en-US"/>
        </w:rPr>
        <w:t>פסולת</w:t>
      </w:r>
      <w:r w:rsidR="00C43619" w:rsidRPr="007A465A">
        <w:rPr>
          <w:rtl/>
          <w:lang w:eastAsia="en-US"/>
        </w:rPr>
        <w:t xml:space="preserve"> </w:t>
      </w:r>
      <w:r w:rsidR="00C43619" w:rsidRPr="007A465A">
        <w:rPr>
          <w:rFonts w:hint="eastAsia"/>
          <w:rtl/>
          <w:lang w:eastAsia="en-US"/>
        </w:rPr>
        <w:t>כדרך</w:t>
      </w:r>
      <w:r w:rsidR="00C43619" w:rsidRPr="007A465A">
        <w:rPr>
          <w:rtl/>
          <w:lang w:eastAsia="en-US"/>
        </w:rPr>
        <w:t xml:space="preserve"> </w:t>
      </w:r>
      <w:r w:rsidR="00C43619" w:rsidRPr="007A465A">
        <w:rPr>
          <w:rFonts w:hint="eastAsia"/>
          <w:rtl/>
          <w:lang w:eastAsia="en-US"/>
        </w:rPr>
        <w:t>שיצאת</w:t>
      </w:r>
      <w:r w:rsidR="00C43619" w:rsidRPr="007A465A">
        <w:rPr>
          <w:rtl/>
          <w:lang w:eastAsia="en-US"/>
        </w:rPr>
        <w:t xml:space="preserve"> </w:t>
      </w:r>
      <w:r w:rsidR="00C43619" w:rsidRPr="007A465A">
        <w:rPr>
          <w:rFonts w:hint="eastAsia"/>
          <w:rtl/>
          <w:lang w:eastAsia="en-US"/>
        </w:rPr>
        <w:t>מאבותי</w:t>
      </w:r>
      <w:r w:rsidR="00DA18A4">
        <w:rPr>
          <w:rFonts w:hint="cs"/>
          <w:rtl/>
          <w:lang w:eastAsia="en-US"/>
        </w:rPr>
        <w:t>.</w:t>
      </w:r>
      <w:r w:rsidR="00C43619" w:rsidRPr="007A465A">
        <w:rPr>
          <w:rtl/>
          <w:lang w:eastAsia="en-US"/>
        </w:rPr>
        <w:t xml:space="preserve"> </w:t>
      </w:r>
      <w:r w:rsidR="00C43619" w:rsidRPr="007A465A">
        <w:rPr>
          <w:rFonts w:hint="eastAsia"/>
          <w:rtl/>
          <w:lang w:eastAsia="en-US"/>
        </w:rPr>
        <w:t>אברהם</w:t>
      </w:r>
      <w:r w:rsidR="00C43619" w:rsidRPr="007A465A">
        <w:rPr>
          <w:rtl/>
          <w:lang w:eastAsia="en-US"/>
        </w:rPr>
        <w:t xml:space="preserve"> </w:t>
      </w:r>
      <w:r w:rsidR="00C43619" w:rsidRPr="007A465A">
        <w:rPr>
          <w:rFonts w:hint="eastAsia"/>
          <w:rtl/>
          <w:lang w:eastAsia="en-US"/>
        </w:rPr>
        <w:t>יצא</w:t>
      </w:r>
      <w:r w:rsidR="00C43619" w:rsidRPr="007A465A">
        <w:rPr>
          <w:rtl/>
          <w:lang w:eastAsia="en-US"/>
        </w:rPr>
        <w:t xml:space="preserve"> </w:t>
      </w:r>
      <w:r w:rsidR="00C43619" w:rsidRPr="007A465A">
        <w:rPr>
          <w:rFonts w:hint="eastAsia"/>
          <w:rtl/>
          <w:lang w:eastAsia="en-US"/>
        </w:rPr>
        <w:t>ממנו</w:t>
      </w:r>
      <w:r w:rsidR="00C43619" w:rsidRPr="007A465A">
        <w:rPr>
          <w:rtl/>
          <w:lang w:eastAsia="en-US"/>
        </w:rPr>
        <w:t xml:space="preserve"> </w:t>
      </w:r>
      <w:r w:rsidR="00C43619" w:rsidRPr="007A465A">
        <w:rPr>
          <w:rFonts w:hint="eastAsia"/>
          <w:rtl/>
          <w:lang w:eastAsia="en-US"/>
        </w:rPr>
        <w:t>ישמעאל</w:t>
      </w:r>
      <w:r w:rsidR="00C43619" w:rsidRPr="007A465A">
        <w:rPr>
          <w:rtl/>
          <w:lang w:eastAsia="en-US"/>
        </w:rPr>
        <w:t xml:space="preserve"> </w:t>
      </w:r>
      <w:r w:rsidR="00C43619" w:rsidRPr="007A465A">
        <w:rPr>
          <w:rFonts w:hint="eastAsia"/>
          <w:rtl/>
          <w:lang w:eastAsia="en-US"/>
        </w:rPr>
        <w:t>שעבד</w:t>
      </w:r>
      <w:r w:rsidR="00C43619" w:rsidRPr="007A465A">
        <w:rPr>
          <w:rtl/>
          <w:lang w:eastAsia="en-US"/>
        </w:rPr>
        <w:t xml:space="preserve"> </w:t>
      </w:r>
      <w:r w:rsidR="00C43619" w:rsidRPr="007A465A">
        <w:rPr>
          <w:rFonts w:hint="eastAsia"/>
          <w:rtl/>
          <w:lang w:eastAsia="en-US"/>
        </w:rPr>
        <w:t>עבודה</w:t>
      </w:r>
      <w:r w:rsidR="00C43619" w:rsidRPr="007A465A">
        <w:rPr>
          <w:rtl/>
          <w:lang w:eastAsia="en-US"/>
        </w:rPr>
        <w:t xml:space="preserve"> </w:t>
      </w:r>
      <w:r w:rsidR="00C43619" w:rsidRPr="007A465A">
        <w:rPr>
          <w:rFonts w:hint="eastAsia"/>
          <w:rtl/>
          <w:lang w:eastAsia="en-US"/>
        </w:rPr>
        <w:t>זרה</w:t>
      </w:r>
      <w:r w:rsidR="00C43619">
        <w:rPr>
          <w:rFonts w:hint="cs"/>
          <w:rtl/>
          <w:lang w:eastAsia="en-US"/>
        </w:rPr>
        <w:t xml:space="preserve"> ... </w:t>
      </w:r>
      <w:r w:rsidR="00C43619" w:rsidRPr="007A465A">
        <w:rPr>
          <w:rFonts w:hint="eastAsia"/>
          <w:rtl/>
          <w:lang w:eastAsia="en-US"/>
        </w:rPr>
        <w:t>יצחק</w:t>
      </w:r>
      <w:r w:rsidR="00C43619" w:rsidRPr="007A465A">
        <w:rPr>
          <w:rtl/>
          <w:lang w:eastAsia="en-US"/>
        </w:rPr>
        <w:t xml:space="preserve"> </w:t>
      </w:r>
      <w:r w:rsidR="00C43619" w:rsidRPr="007A465A">
        <w:rPr>
          <w:rFonts w:hint="eastAsia"/>
          <w:rtl/>
          <w:lang w:eastAsia="en-US"/>
        </w:rPr>
        <w:t>יצא</w:t>
      </w:r>
      <w:r w:rsidR="00C43619" w:rsidRPr="007A465A">
        <w:rPr>
          <w:rtl/>
          <w:lang w:eastAsia="en-US"/>
        </w:rPr>
        <w:t xml:space="preserve"> </w:t>
      </w:r>
      <w:r w:rsidR="00C43619" w:rsidRPr="007A465A">
        <w:rPr>
          <w:rFonts w:hint="eastAsia"/>
          <w:rtl/>
          <w:lang w:eastAsia="en-US"/>
        </w:rPr>
        <w:t>ממנו</w:t>
      </w:r>
      <w:r w:rsidR="00C43619" w:rsidRPr="007A465A">
        <w:rPr>
          <w:rtl/>
          <w:lang w:eastAsia="en-US"/>
        </w:rPr>
        <w:t xml:space="preserve"> </w:t>
      </w:r>
      <w:r w:rsidR="00C43619" w:rsidRPr="007A465A">
        <w:rPr>
          <w:rFonts w:hint="eastAsia"/>
          <w:rtl/>
          <w:lang w:eastAsia="en-US"/>
        </w:rPr>
        <w:t>עשו</w:t>
      </w:r>
      <w:r w:rsidR="00DA18A4">
        <w:rPr>
          <w:rFonts w:hint="cs"/>
          <w:rtl/>
          <w:lang w:eastAsia="en-US"/>
        </w:rPr>
        <w:t>,</w:t>
      </w:r>
      <w:r w:rsidR="00C43619" w:rsidRPr="007A465A">
        <w:rPr>
          <w:rtl/>
          <w:lang w:eastAsia="en-US"/>
        </w:rPr>
        <w:t xml:space="preserve"> </w:t>
      </w:r>
      <w:r w:rsidR="00C43619" w:rsidRPr="007A465A">
        <w:rPr>
          <w:rFonts w:hint="eastAsia"/>
          <w:rtl/>
          <w:lang w:eastAsia="en-US"/>
        </w:rPr>
        <w:t>אבל</w:t>
      </w:r>
      <w:r w:rsidR="00C43619" w:rsidRPr="007A465A">
        <w:rPr>
          <w:rtl/>
          <w:lang w:eastAsia="en-US"/>
        </w:rPr>
        <w:t xml:space="preserve"> </w:t>
      </w:r>
      <w:r w:rsidR="00C43619" w:rsidRPr="007A465A">
        <w:rPr>
          <w:rFonts w:hint="eastAsia"/>
          <w:rtl/>
          <w:lang w:eastAsia="en-US"/>
        </w:rPr>
        <w:t>אני</w:t>
      </w:r>
      <w:r w:rsidR="00C43619" w:rsidRPr="007A465A">
        <w:rPr>
          <w:rtl/>
          <w:lang w:eastAsia="en-US"/>
        </w:rPr>
        <w:t xml:space="preserve"> </w:t>
      </w:r>
      <w:r w:rsidR="00C43619" w:rsidRPr="007A465A">
        <w:rPr>
          <w:rFonts w:hint="eastAsia"/>
          <w:rtl/>
          <w:lang w:eastAsia="en-US"/>
        </w:rPr>
        <w:t>לא</w:t>
      </w:r>
      <w:r w:rsidR="00C43619" w:rsidRPr="007A465A">
        <w:rPr>
          <w:rtl/>
          <w:lang w:eastAsia="en-US"/>
        </w:rPr>
        <w:t xml:space="preserve"> </w:t>
      </w:r>
      <w:r w:rsidR="00C43619" w:rsidRPr="007A465A">
        <w:rPr>
          <w:rFonts w:hint="eastAsia"/>
          <w:rtl/>
          <w:lang w:eastAsia="en-US"/>
        </w:rPr>
        <w:t>תצא</w:t>
      </w:r>
      <w:r w:rsidR="00C43619" w:rsidRPr="007A465A">
        <w:rPr>
          <w:rtl/>
          <w:lang w:eastAsia="en-US"/>
        </w:rPr>
        <w:t xml:space="preserve"> </w:t>
      </w:r>
      <w:r w:rsidR="00C43619" w:rsidRPr="007A465A">
        <w:rPr>
          <w:rFonts w:hint="eastAsia"/>
          <w:rtl/>
          <w:lang w:eastAsia="en-US"/>
        </w:rPr>
        <w:t>ממני</w:t>
      </w:r>
      <w:r w:rsidR="00C43619" w:rsidRPr="007A465A">
        <w:rPr>
          <w:rtl/>
          <w:lang w:eastAsia="en-US"/>
        </w:rPr>
        <w:t xml:space="preserve"> </w:t>
      </w:r>
      <w:r w:rsidR="00C43619" w:rsidRPr="007A465A">
        <w:rPr>
          <w:rFonts w:hint="eastAsia"/>
          <w:rtl/>
          <w:lang w:eastAsia="en-US"/>
        </w:rPr>
        <w:t>פסולת</w:t>
      </w:r>
      <w:r w:rsidR="00C43619" w:rsidRPr="007A465A">
        <w:rPr>
          <w:rtl/>
          <w:lang w:eastAsia="en-US"/>
        </w:rPr>
        <w:t xml:space="preserve"> </w:t>
      </w:r>
      <w:r w:rsidR="00C43619" w:rsidRPr="007A465A">
        <w:rPr>
          <w:rFonts w:hint="eastAsia"/>
          <w:rtl/>
          <w:lang w:eastAsia="en-US"/>
        </w:rPr>
        <w:t>כדרך</w:t>
      </w:r>
      <w:r w:rsidR="00C43619" w:rsidRPr="007A465A">
        <w:rPr>
          <w:rtl/>
          <w:lang w:eastAsia="en-US"/>
        </w:rPr>
        <w:t xml:space="preserve"> </w:t>
      </w:r>
      <w:r w:rsidR="00C43619" w:rsidRPr="007A465A">
        <w:rPr>
          <w:rFonts w:hint="eastAsia"/>
          <w:rtl/>
          <w:lang w:eastAsia="en-US"/>
        </w:rPr>
        <w:t>שיצאת</w:t>
      </w:r>
      <w:r w:rsidR="00C43619" w:rsidRPr="007A465A">
        <w:rPr>
          <w:rtl/>
          <w:lang w:eastAsia="en-US"/>
        </w:rPr>
        <w:t xml:space="preserve"> </w:t>
      </w:r>
      <w:r w:rsidR="00C43619" w:rsidRPr="007A465A">
        <w:rPr>
          <w:rFonts w:hint="eastAsia"/>
          <w:rtl/>
          <w:lang w:eastAsia="en-US"/>
        </w:rPr>
        <w:t>מאבותי</w:t>
      </w:r>
      <w:r w:rsidR="00C43619">
        <w:rPr>
          <w:rFonts w:hint="cs"/>
          <w:rtl/>
          <w:lang w:eastAsia="en-US"/>
        </w:rPr>
        <w:t xml:space="preserve"> ...</w:t>
      </w:r>
      <w:r w:rsidR="00C43619" w:rsidRPr="007A465A">
        <w:rPr>
          <w:rtl/>
          <w:lang w:eastAsia="en-US"/>
        </w:rPr>
        <w:t xml:space="preserve"> </w:t>
      </w:r>
      <w:r w:rsidR="00DA18A4">
        <w:rPr>
          <w:rFonts w:hint="cs"/>
          <w:rtl/>
          <w:lang w:eastAsia="en-US"/>
        </w:rPr>
        <w:t xml:space="preserve">... </w:t>
      </w:r>
      <w:r w:rsidR="00C43619" w:rsidRPr="007A465A">
        <w:rPr>
          <w:rFonts w:hint="eastAsia"/>
          <w:rtl/>
          <w:lang w:eastAsia="en-US"/>
        </w:rPr>
        <w:t>והיה</w:t>
      </w:r>
      <w:r w:rsidR="00C43619" w:rsidRPr="007A465A">
        <w:rPr>
          <w:rtl/>
          <w:lang w:eastAsia="en-US"/>
        </w:rPr>
        <w:t xml:space="preserve"> </w:t>
      </w:r>
      <w:r w:rsidR="00C43619" w:rsidRPr="007A465A">
        <w:rPr>
          <w:rFonts w:hint="eastAsia"/>
          <w:rtl/>
          <w:lang w:eastAsia="en-US"/>
        </w:rPr>
        <w:t>ה</w:t>
      </w:r>
      <w:r w:rsidR="00C43619" w:rsidRPr="007A465A">
        <w:rPr>
          <w:rtl/>
          <w:lang w:eastAsia="en-US"/>
        </w:rPr>
        <w:t xml:space="preserve">' </w:t>
      </w:r>
      <w:r w:rsidR="00C43619" w:rsidRPr="007A465A">
        <w:rPr>
          <w:rFonts w:hint="eastAsia"/>
          <w:rtl/>
          <w:lang w:eastAsia="en-US"/>
        </w:rPr>
        <w:t>לי</w:t>
      </w:r>
      <w:r w:rsidR="00C43619" w:rsidRPr="007A465A">
        <w:rPr>
          <w:rtl/>
          <w:lang w:eastAsia="en-US"/>
        </w:rPr>
        <w:t xml:space="preserve"> </w:t>
      </w:r>
      <w:r w:rsidR="00C43619" w:rsidRPr="007A465A">
        <w:rPr>
          <w:rFonts w:hint="eastAsia"/>
          <w:rtl/>
          <w:lang w:eastAsia="en-US"/>
        </w:rPr>
        <w:t>לאלהים</w:t>
      </w:r>
      <w:r w:rsidR="00C43619" w:rsidRPr="007A465A">
        <w:rPr>
          <w:rtl/>
          <w:lang w:eastAsia="en-US"/>
        </w:rPr>
        <w:t xml:space="preserve"> </w:t>
      </w:r>
      <w:r w:rsidR="00DA18A4">
        <w:rPr>
          <w:rFonts w:hint="cs"/>
          <w:rtl/>
          <w:lang w:eastAsia="en-US"/>
        </w:rPr>
        <w:t xml:space="preserve">- </w:t>
      </w:r>
      <w:r w:rsidR="00C43619" w:rsidRPr="007A465A">
        <w:rPr>
          <w:rFonts w:hint="eastAsia"/>
          <w:rtl/>
          <w:lang w:eastAsia="en-US"/>
        </w:rPr>
        <w:t>שייחל</w:t>
      </w:r>
      <w:r w:rsidR="00C43619" w:rsidRPr="007A465A">
        <w:rPr>
          <w:rtl/>
          <w:lang w:eastAsia="en-US"/>
        </w:rPr>
        <w:t xml:space="preserve"> </w:t>
      </w:r>
      <w:r w:rsidR="00C43619" w:rsidRPr="007A465A">
        <w:rPr>
          <w:rFonts w:hint="eastAsia"/>
          <w:rtl/>
          <w:lang w:eastAsia="en-US"/>
        </w:rPr>
        <w:t>שמו</w:t>
      </w:r>
      <w:r w:rsidR="00C43619" w:rsidRPr="007A465A">
        <w:rPr>
          <w:rtl/>
          <w:lang w:eastAsia="en-US"/>
        </w:rPr>
        <w:t xml:space="preserve"> </w:t>
      </w:r>
      <w:r w:rsidR="00C43619" w:rsidRPr="007A465A">
        <w:rPr>
          <w:rFonts w:hint="eastAsia"/>
          <w:rtl/>
          <w:lang w:eastAsia="en-US"/>
        </w:rPr>
        <w:t>עלי</w:t>
      </w:r>
      <w:r w:rsidR="00C43619" w:rsidRPr="007A465A">
        <w:rPr>
          <w:rtl/>
          <w:lang w:eastAsia="en-US"/>
        </w:rPr>
        <w:t xml:space="preserve"> </w:t>
      </w:r>
      <w:r w:rsidR="00C43619" w:rsidRPr="007A465A">
        <w:rPr>
          <w:rFonts w:hint="eastAsia"/>
          <w:rtl/>
          <w:lang w:eastAsia="en-US"/>
        </w:rPr>
        <w:t>שלא</w:t>
      </w:r>
      <w:r w:rsidR="00C43619" w:rsidRPr="007A465A">
        <w:rPr>
          <w:rtl/>
          <w:lang w:eastAsia="en-US"/>
        </w:rPr>
        <w:t xml:space="preserve"> </w:t>
      </w:r>
      <w:r w:rsidR="00C43619" w:rsidRPr="007A465A">
        <w:rPr>
          <w:rFonts w:hint="eastAsia"/>
          <w:rtl/>
          <w:lang w:eastAsia="en-US"/>
        </w:rPr>
        <w:t>תצא</w:t>
      </w:r>
      <w:r w:rsidR="00C43619" w:rsidRPr="007A465A">
        <w:rPr>
          <w:rtl/>
          <w:lang w:eastAsia="en-US"/>
        </w:rPr>
        <w:t xml:space="preserve"> </w:t>
      </w:r>
      <w:r w:rsidR="00C43619" w:rsidRPr="007A465A">
        <w:rPr>
          <w:rFonts w:hint="eastAsia"/>
          <w:rtl/>
          <w:lang w:eastAsia="en-US"/>
        </w:rPr>
        <w:t>ממני</w:t>
      </w:r>
      <w:r w:rsidR="00C43619" w:rsidRPr="007A465A">
        <w:rPr>
          <w:rtl/>
          <w:lang w:eastAsia="en-US"/>
        </w:rPr>
        <w:t xml:space="preserve"> </w:t>
      </w:r>
      <w:r w:rsidR="00C43619" w:rsidRPr="007A465A">
        <w:rPr>
          <w:rFonts w:hint="eastAsia"/>
          <w:rtl/>
          <w:lang w:eastAsia="en-US"/>
        </w:rPr>
        <w:t>פסולת</w:t>
      </w:r>
      <w:r w:rsidR="00C43619" w:rsidRPr="007A465A">
        <w:rPr>
          <w:rtl/>
          <w:lang w:eastAsia="en-US"/>
        </w:rPr>
        <w:t xml:space="preserve"> </w:t>
      </w:r>
      <w:r w:rsidR="00C43619" w:rsidRPr="007A465A">
        <w:rPr>
          <w:rFonts w:hint="eastAsia"/>
          <w:rtl/>
          <w:lang w:eastAsia="en-US"/>
        </w:rPr>
        <w:t>מתח</w:t>
      </w:r>
      <w:r w:rsidR="00A245C9">
        <w:rPr>
          <w:rFonts w:hint="cs"/>
          <w:rtl/>
          <w:lang w:eastAsia="en-US"/>
        </w:rPr>
        <w:t>י</w:t>
      </w:r>
      <w:r w:rsidR="00C43619" w:rsidRPr="007A465A">
        <w:rPr>
          <w:rFonts w:hint="eastAsia"/>
          <w:rtl/>
          <w:lang w:eastAsia="en-US"/>
        </w:rPr>
        <w:t>לה</w:t>
      </w:r>
      <w:r w:rsidR="00C43619" w:rsidRPr="007A465A">
        <w:rPr>
          <w:rtl/>
          <w:lang w:eastAsia="en-US"/>
        </w:rPr>
        <w:t xml:space="preserve"> </w:t>
      </w:r>
      <w:r w:rsidR="00C43619" w:rsidRPr="007A465A">
        <w:rPr>
          <w:rFonts w:hint="eastAsia"/>
          <w:rtl/>
          <w:lang w:eastAsia="en-US"/>
        </w:rPr>
        <w:t>עד</w:t>
      </w:r>
      <w:r w:rsidR="00C43619" w:rsidRPr="007A465A">
        <w:rPr>
          <w:rtl/>
          <w:lang w:eastAsia="en-US"/>
        </w:rPr>
        <w:t xml:space="preserve"> </w:t>
      </w:r>
      <w:r w:rsidR="00C43619" w:rsidRPr="007A465A">
        <w:rPr>
          <w:rFonts w:hint="eastAsia"/>
          <w:rtl/>
          <w:lang w:eastAsia="en-US"/>
        </w:rPr>
        <w:t>סוף</w:t>
      </w:r>
      <w:r w:rsidR="00DA18A4">
        <w:rPr>
          <w:rFonts w:hint="cs"/>
          <w:rtl/>
          <w:lang w:eastAsia="en-US"/>
        </w:rPr>
        <w:t>.</w:t>
      </w:r>
      <w:r w:rsidR="00C43619" w:rsidRPr="007A465A">
        <w:rPr>
          <w:rtl/>
          <w:lang w:eastAsia="en-US"/>
        </w:rPr>
        <w:t xml:space="preserve"> </w:t>
      </w:r>
      <w:r w:rsidR="00C43619" w:rsidRPr="007A465A">
        <w:rPr>
          <w:rFonts w:hint="eastAsia"/>
          <w:rtl/>
          <w:lang w:eastAsia="en-US"/>
        </w:rPr>
        <w:t>וכן</w:t>
      </w:r>
      <w:r w:rsidR="00C43619" w:rsidRPr="007A465A">
        <w:rPr>
          <w:rtl/>
          <w:lang w:eastAsia="en-US"/>
        </w:rPr>
        <w:t xml:space="preserve"> </w:t>
      </w:r>
      <w:r w:rsidR="00C43619" w:rsidRPr="007A465A">
        <w:rPr>
          <w:rFonts w:hint="eastAsia"/>
          <w:rtl/>
          <w:lang w:eastAsia="en-US"/>
        </w:rPr>
        <w:t>הוא</w:t>
      </w:r>
      <w:r w:rsidR="00C43619" w:rsidRPr="007A465A">
        <w:rPr>
          <w:rtl/>
          <w:lang w:eastAsia="en-US"/>
        </w:rPr>
        <w:t xml:space="preserve"> </w:t>
      </w:r>
      <w:r w:rsidR="00C43619" w:rsidRPr="007A465A">
        <w:rPr>
          <w:rFonts w:hint="eastAsia"/>
          <w:rtl/>
          <w:lang w:eastAsia="en-US"/>
        </w:rPr>
        <w:t>אומר</w:t>
      </w:r>
      <w:r w:rsidR="00DA18A4">
        <w:rPr>
          <w:rFonts w:hint="cs"/>
          <w:rtl/>
          <w:lang w:eastAsia="en-US"/>
        </w:rPr>
        <w:t>: "</w:t>
      </w:r>
      <w:r w:rsidR="00C43619" w:rsidRPr="007A465A">
        <w:rPr>
          <w:rFonts w:hint="eastAsia"/>
          <w:rtl/>
          <w:lang w:eastAsia="en-US"/>
        </w:rPr>
        <w:t>ויהי</w:t>
      </w:r>
      <w:r w:rsidR="00C43619" w:rsidRPr="007A465A">
        <w:rPr>
          <w:rtl/>
          <w:lang w:eastAsia="en-US"/>
        </w:rPr>
        <w:t xml:space="preserve"> </w:t>
      </w:r>
      <w:r w:rsidR="00C43619" w:rsidRPr="007A465A">
        <w:rPr>
          <w:rFonts w:hint="eastAsia"/>
          <w:rtl/>
          <w:lang w:eastAsia="en-US"/>
        </w:rPr>
        <w:t>בשכ</w:t>
      </w:r>
      <w:r w:rsidR="00A245C9">
        <w:rPr>
          <w:rFonts w:hint="cs"/>
          <w:rtl/>
          <w:lang w:eastAsia="en-US"/>
        </w:rPr>
        <w:t>ו</w:t>
      </w:r>
      <w:r w:rsidR="00C43619" w:rsidRPr="007A465A">
        <w:rPr>
          <w:rFonts w:hint="eastAsia"/>
          <w:rtl/>
          <w:lang w:eastAsia="en-US"/>
        </w:rPr>
        <w:t>ן</w:t>
      </w:r>
      <w:r w:rsidR="00C43619" w:rsidRPr="007A465A">
        <w:rPr>
          <w:rtl/>
          <w:lang w:eastAsia="en-US"/>
        </w:rPr>
        <w:t xml:space="preserve"> </w:t>
      </w:r>
      <w:r w:rsidR="00C43619" w:rsidRPr="007A465A">
        <w:rPr>
          <w:rFonts w:hint="eastAsia"/>
          <w:rtl/>
          <w:lang w:eastAsia="en-US"/>
        </w:rPr>
        <w:t>ישראל</w:t>
      </w:r>
      <w:r w:rsidR="00C43619" w:rsidRPr="007A465A">
        <w:rPr>
          <w:rtl/>
          <w:lang w:eastAsia="en-US"/>
        </w:rPr>
        <w:t xml:space="preserve"> </w:t>
      </w:r>
      <w:r w:rsidR="00C43619" w:rsidRPr="007A465A">
        <w:rPr>
          <w:rFonts w:hint="eastAsia"/>
          <w:rtl/>
          <w:lang w:eastAsia="en-US"/>
        </w:rPr>
        <w:t>בארץ</w:t>
      </w:r>
      <w:r w:rsidR="00C43619" w:rsidRPr="007A465A">
        <w:rPr>
          <w:rtl/>
          <w:lang w:eastAsia="en-US"/>
        </w:rPr>
        <w:t xml:space="preserve"> </w:t>
      </w:r>
      <w:r w:rsidR="00C43619" w:rsidRPr="007A465A">
        <w:rPr>
          <w:rFonts w:hint="eastAsia"/>
          <w:rtl/>
          <w:lang w:eastAsia="en-US"/>
        </w:rPr>
        <w:t>ההיא</w:t>
      </w:r>
      <w:r w:rsidR="00C43619" w:rsidRPr="007A465A">
        <w:rPr>
          <w:rtl/>
          <w:lang w:eastAsia="en-US"/>
        </w:rPr>
        <w:t xml:space="preserve"> </w:t>
      </w:r>
      <w:r w:rsidR="00C43619" w:rsidRPr="007A465A">
        <w:rPr>
          <w:rFonts w:hint="eastAsia"/>
          <w:rtl/>
          <w:lang w:eastAsia="en-US"/>
        </w:rPr>
        <w:t>וילך</w:t>
      </w:r>
      <w:r w:rsidR="00C43619" w:rsidRPr="007A465A">
        <w:rPr>
          <w:rtl/>
          <w:lang w:eastAsia="en-US"/>
        </w:rPr>
        <w:t xml:space="preserve"> </w:t>
      </w:r>
      <w:r w:rsidR="00C43619" w:rsidRPr="007A465A">
        <w:rPr>
          <w:rFonts w:hint="eastAsia"/>
          <w:rtl/>
          <w:lang w:eastAsia="en-US"/>
        </w:rPr>
        <w:t>ראובן</w:t>
      </w:r>
      <w:r w:rsidR="00C43619" w:rsidRPr="007A465A">
        <w:rPr>
          <w:rtl/>
          <w:lang w:eastAsia="en-US"/>
        </w:rPr>
        <w:t xml:space="preserve"> </w:t>
      </w:r>
      <w:r w:rsidR="00C43619" w:rsidRPr="007A465A">
        <w:rPr>
          <w:rFonts w:hint="eastAsia"/>
          <w:rtl/>
          <w:lang w:eastAsia="en-US"/>
        </w:rPr>
        <w:t>וישכב</w:t>
      </w:r>
      <w:r w:rsidR="00C43619" w:rsidRPr="007A465A">
        <w:rPr>
          <w:rtl/>
          <w:lang w:eastAsia="en-US"/>
        </w:rPr>
        <w:t xml:space="preserve"> </w:t>
      </w:r>
      <w:r w:rsidR="00C43619" w:rsidRPr="007A465A">
        <w:rPr>
          <w:rFonts w:hint="eastAsia"/>
          <w:rtl/>
          <w:lang w:eastAsia="en-US"/>
        </w:rPr>
        <w:t>את</w:t>
      </w:r>
      <w:r w:rsidR="00C43619" w:rsidRPr="007A465A">
        <w:rPr>
          <w:rtl/>
          <w:lang w:eastAsia="en-US"/>
        </w:rPr>
        <w:t xml:space="preserve"> </w:t>
      </w:r>
      <w:r w:rsidR="00C43619" w:rsidRPr="007A465A">
        <w:rPr>
          <w:rFonts w:hint="eastAsia"/>
          <w:rtl/>
          <w:lang w:eastAsia="en-US"/>
        </w:rPr>
        <w:t>בלהה</w:t>
      </w:r>
      <w:r w:rsidR="00C43619" w:rsidRPr="007A465A">
        <w:rPr>
          <w:rtl/>
          <w:lang w:eastAsia="en-US"/>
        </w:rPr>
        <w:t xml:space="preserve"> </w:t>
      </w:r>
      <w:r w:rsidR="00C43619" w:rsidRPr="007A465A">
        <w:rPr>
          <w:rFonts w:hint="eastAsia"/>
          <w:rtl/>
          <w:lang w:eastAsia="en-US"/>
        </w:rPr>
        <w:t>פלגש</w:t>
      </w:r>
      <w:r w:rsidR="00C43619" w:rsidRPr="007A465A">
        <w:rPr>
          <w:rtl/>
          <w:lang w:eastAsia="en-US"/>
        </w:rPr>
        <w:t xml:space="preserve"> </w:t>
      </w:r>
      <w:r w:rsidR="00C43619" w:rsidRPr="007A465A">
        <w:rPr>
          <w:rFonts w:hint="eastAsia"/>
          <w:rtl/>
          <w:lang w:eastAsia="en-US"/>
        </w:rPr>
        <w:t>אביו</w:t>
      </w:r>
      <w:r w:rsidR="00C43619" w:rsidRPr="007A465A">
        <w:rPr>
          <w:rtl/>
          <w:lang w:eastAsia="en-US"/>
        </w:rPr>
        <w:t xml:space="preserve"> </w:t>
      </w:r>
      <w:r w:rsidR="00C43619" w:rsidRPr="007A465A">
        <w:rPr>
          <w:rFonts w:hint="eastAsia"/>
          <w:rtl/>
          <w:lang w:eastAsia="en-US"/>
        </w:rPr>
        <w:t>וישמע</w:t>
      </w:r>
      <w:r w:rsidR="00C43619" w:rsidRPr="007A465A">
        <w:rPr>
          <w:rtl/>
          <w:lang w:eastAsia="en-US"/>
        </w:rPr>
        <w:t xml:space="preserve"> </w:t>
      </w:r>
      <w:r w:rsidR="00C43619" w:rsidRPr="007A465A">
        <w:rPr>
          <w:rFonts w:hint="eastAsia"/>
          <w:rtl/>
          <w:lang w:eastAsia="en-US"/>
        </w:rPr>
        <w:t>ישראל</w:t>
      </w:r>
      <w:r w:rsidR="00DA18A4">
        <w:rPr>
          <w:rFonts w:hint="cs"/>
          <w:rtl/>
          <w:lang w:eastAsia="en-US"/>
        </w:rPr>
        <w:t>" (</w:t>
      </w:r>
      <w:r w:rsidR="00DA18A4" w:rsidRPr="007A465A">
        <w:rPr>
          <w:rFonts w:hint="eastAsia"/>
          <w:rtl/>
          <w:lang w:eastAsia="en-US"/>
        </w:rPr>
        <w:t>בראשית</w:t>
      </w:r>
      <w:r w:rsidR="00DA18A4" w:rsidRPr="007A465A">
        <w:rPr>
          <w:rtl/>
          <w:lang w:eastAsia="en-US"/>
        </w:rPr>
        <w:t xml:space="preserve"> </w:t>
      </w:r>
      <w:r w:rsidR="00DA18A4" w:rsidRPr="007A465A">
        <w:rPr>
          <w:rFonts w:hint="eastAsia"/>
          <w:rtl/>
          <w:lang w:eastAsia="en-US"/>
        </w:rPr>
        <w:t>לה</w:t>
      </w:r>
      <w:r w:rsidR="00DA18A4" w:rsidRPr="007A465A">
        <w:rPr>
          <w:rtl/>
          <w:lang w:eastAsia="en-US"/>
        </w:rPr>
        <w:t xml:space="preserve"> </w:t>
      </w:r>
      <w:r w:rsidR="00DA18A4" w:rsidRPr="007A465A">
        <w:rPr>
          <w:rFonts w:hint="eastAsia"/>
          <w:rtl/>
          <w:lang w:eastAsia="en-US"/>
        </w:rPr>
        <w:t>כב</w:t>
      </w:r>
      <w:r w:rsidR="00DA18A4">
        <w:rPr>
          <w:rFonts w:hint="cs"/>
          <w:rtl/>
          <w:lang w:eastAsia="en-US"/>
        </w:rPr>
        <w:t xml:space="preserve">) - </w:t>
      </w:r>
      <w:r w:rsidR="00C43619" w:rsidRPr="007A465A">
        <w:rPr>
          <w:rFonts w:hint="eastAsia"/>
          <w:rtl/>
          <w:lang w:eastAsia="en-US"/>
        </w:rPr>
        <w:t>כיון</w:t>
      </w:r>
      <w:r w:rsidR="00C43619" w:rsidRPr="007A465A">
        <w:rPr>
          <w:rtl/>
          <w:lang w:eastAsia="en-US"/>
        </w:rPr>
        <w:t xml:space="preserve"> </w:t>
      </w:r>
      <w:r w:rsidR="00C43619" w:rsidRPr="007A465A">
        <w:rPr>
          <w:rFonts w:hint="eastAsia"/>
          <w:rtl/>
          <w:lang w:eastAsia="en-US"/>
        </w:rPr>
        <w:lastRenderedPageBreak/>
        <w:t>ששמע</w:t>
      </w:r>
      <w:r w:rsidR="00C43619" w:rsidRPr="007A465A">
        <w:rPr>
          <w:rtl/>
          <w:lang w:eastAsia="en-US"/>
        </w:rPr>
        <w:t xml:space="preserve"> </w:t>
      </w:r>
      <w:r w:rsidR="00C43619" w:rsidRPr="007A465A">
        <w:rPr>
          <w:rFonts w:hint="eastAsia"/>
          <w:rtl/>
          <w:lang w:eastAsia="en-US"/>
        </w:rPr>
        <w:t>יעקב</w:t>
      </w:r>
      <w:r w:rsidR="00C43619" w:rsidRPr="007A465A">
        <w:rPr>
          <w:rtl/>
          <w:lang w:eastAsia="en-US"/>
        </w:rPr>
        <w:t xml:space="preserve"> </w:t>
      </w:r>
      <w:r w:rsidR="00C43619" w:rsidRPr="007A465A">
        <w:rPr>
          <w:rFonts w:hint="eastAsia"/>
          <w:rtl/>
          <w:lang w:eastAsia="en-US"/>
        </w:rPr>
        <w:t>כן</w:t>
      </w:r>
      <w:r w:rsidR="00DA18A4">
        <w:rPr>
          <w:rFonts w:hint="cs"/>
          <w:rtl/>
          <w:lang w:eastAsia="en-US"/>
        </w:rPr>
        <w:t>,</w:t>
      </w:r>
      <w:r w:rsidR="00C43619" w:rsidRPr="007A465A">
        <w:rPr>
          <w:rtl/>
          <w:lang w:eastAsia="en-US"/>
        </w:rPr>
        <w:t xml:space="preserve"> </w:t>
      </w:r>
      <w:r w:rsidR="00C43619" w:rsidRPr="007A465A">
        <w:rPr>
          <w:rFonts w:hint="eastAsia"/>
          <w:rtl/>
          <w:lang w:eastAsia="en-US"/>
        </w:rPr>
        <w:t>נזדעזע</w:t>
      </w:r>
      <w:r w:rsidR="00DA18A4">
        <w:rPr>
          <w:rFonts w:hint="cs"/>
          <w:rtl/>
          <w:lang w:eastAsia="en-US"/>
        </w:rPr>
        <w:t>.</w:t>
      </w:r>
      <w:r w:rsidR="00C43619" w:rsidRPr="007A465A">
        <w:rPr>
          <w:rtl/>
          <w:lang w:eastAsia="en-US"/>
        </w:rPr>
        <w:t xml:space="preserve"> </w:t>
      </w:r>
      <w:r w:rsidR="00C43619" w:rsidRPr="007A465A">
        <w:rPr>
          <w:rFonts w:hint="eastAsia"/>
          <w:rtl/>
          <w:lang w:eastAsia="en-US"/>
        </w:rPr>
        <w:t>אמר</w:t>
      </w:r>
      <w:r w:rsidR="00DA18A4">
        <w:rPr>
          <w:rFonts w:hint="cs"/>
          <w:rtl/>
          <w:lang w:eastAsia="en-US"/>
        </w:rPr>
        <w:t>:</w:t>
      </w:r>
      <w:r w:rsidR="00C43619" w:rsidRPr="007A465A">
        <w:rPr>
          <w:rtl/>
          <w:lang w:eastAsia="en-US"/>
        </w:rPr>
        <w:t xml:space="preserve"> </w:t>
      </w:r>
      <w:r w:rsidR="00C43619" w:rsidRPr="007A465A">
        <w:rPr>
          <w:rFonts w:hint="eastAsia"/>
          <w:rtl/>
          <w:lang w:eastAsia="en-US"/>
        </w:rPr>
        <w:t>אוי</w:t>
      </w:r>
      <w:r w:rsidR="00C43619" w:rsidRPr="007A465A">
        <w:rPr>
          <w:rtl/>
          <w:lang w:eastAsia="en-US"/>
        </w:rPr>
        <w:t xml:space="preserve"> </w:t>
      </w:r>
      <w:r w:rsidR="00C43619" w:rsidRPr="007A465A">
        <w:rPr>
          <w:rFonts w:hint="eastAsia"/>
          <w:rtl/>
          <w:lang w:eastAsia="en-US"/>
        </w:rPr>
        <w:t>לי</w:t>
      </w:r>
      <w:r w:rsidR="00C43619" w:rsidRPr="007A465A">
        <w:rPr>
          <w:rtl/>
          <w:lang w:eastAsia="en-US"/>
        </w:rPr>
        <w:t xml:space="preserve"> </w:t>
      </w:r>
      <w:r w:rsidR="00C43619" w:rsidRPr="007A465A">
        <w:rPr>
          <w:rFonts w:hint="eastAsia"/>
          <w:rtl/>
          <w:lang w:eastAsia="en-US"/>
        </w:rPr>
        <w:t>שמא</w:t>
      </w:r>
      <w:r w:rsidR="00C43619" w:rsidRPr="007A465A">
        <w:rPr>
          <w:rtl/>
          <w:lang w:eastAsia="en-US"/>
        </w:rPr>
        <w:t xml:space="preserve"> </w:t>
      </w:r>
      <w:r w:rsidR="00C43619" w:rsidRPr="007A465A">
        <w:rPr>
          <w:rFonts w:hint="eastAsia"/>
          <w:rtl/>
          <w:lang w:eastAsia="en-US"/>
        </w:rPr>
        <w:t>אירע</w:t>
      </w:r>
      <w:r w:rsidR="00C43619" w:rsidRPr="007A465A">
        <w:rPr>
          <w:rtl/>
          <w:lang w:eastAsia="en-US"/>
        </w:rPr>
        <w:t xml:space="preserve"> </w:t>
      </w:r>
      <w:r w:rsidR="00C43619" w:rsidRPr="007A465A">
        <w:rPr>
          <w:rFonts w:hint="eastAsia"/>
          <w:rtl/>
          <w:lang w:eastAsia="en-US"/>
        </w:rPr>
        <w:t>פסולת</w:t>
      </w:r>
      <w:r w:rsidR="00C43619" w:rsidRPr="007A465A">
        <w:rPr>
          <w:rtl/>
          <w:lang w:eastAsia="en-US"/>
        </w:rPr>
        <w:t xml:space="preserve"> </w:t>
      </w:r>
      <w:r w:rsidR="00C43619" w:rsidRPr="007A465A">
        <w:rPr>
          <w:rFonts w:hint="eastAsia"/>
          <w:rtl/>
          <w:lang w:eastAsia="en-US"/>
        </w:rPr>
        <w:t>בבניי</w:t>
      </w:r>
      <w:r w:rsidR="00DA18A4">
        <w:rPr>
          <w:rFonts w:hint="cs"/>
          <w:rtl/>
          <w:lang w:eastAsia="en-US"/>
        </w:rPr>
        <w:t>,</w:t>
      </w:r>
      <w:r w:rsidR="00C43619" w:rsidRPr="007A465A">
        <w:rPr>
          <w:rtl/>
          <w:lang w:eastAsia="en-US"/>
        </w:rPr>
        <w:t xml:space="preserve"> </w:t>
      </w:r>
      <w:r w:rsidR="00C43619" w:rsidRPr="007A465A">
        <w:rPr>
          <w:rFonts w:hint="eastAsia"/>
          <w:rtl/>
          <w:lang w:eastAsia="en-US"/>
        </w:rPr>
        <w:t>עד</w:t>
      </w:r>
      <w:r w:rsidR="00C43619" w:rsidRPr="007A465A">
        <w:rPr>
          <w:rtl/>
          <w:lang w:eastAsia="en-US"/>
        </w:rPr>
        <w:t xml:space="preserve"> </w:t>
      </w:r>
      <w:r w:rsidR="00C43619" w:rsidRPr="007A465A">
        <w:rPr>
          <w:rFonts w:hint="eastAsia"/>
          <w:rtl/>
          <w:lang w:eastAsia="en-US"/>
        </w:rPr>
        <w:t>שנתבשר</w:t>
      </w:r>
      <w:r w:rsidR="00C43619" w:rsidRPr="007A465A">
        <w:rPr>
          <w:rtl/>
          <w:lang w:eastAsia="en-US"/>
        </w:rPr>
        <w:t xml:space="preserve"> </w:t>
      </w:r>
      <w:r w:rsidR="00DA18A4">
        <w:rPr>
          <w:rFonts w:hint="cs"/>
          <w:rtl/>
          <w:lang w:eastAsia="en-US"/>
        </w:rPr>
        <w:t xml:space="preserve">... </w:t>
      </w:r>
      <w:r w:rsidR="00C43619" w:rsidRPr="007A465A">
        <w:rPr>
          <w:rFonts w:hint="eastAsia"/>
          <w:rtl/>
          <w:lang w:eastAsia="en-US"/>
        </w:rPr>
        <w:t>מפי</w:t>
      </w:r>
      <w:r w:rsidR="00C43619" w:rsidRPr="007A465A">
        <w:rPr>
          <w:rtl/>
          <w:lang w:eastAsia="en-US"/>
        </w:rPr>
        <w:t xml:space="preserve"> </w:t>
      </w:r>
      <w:r w:rsidR="00C43619" w:rsidRPr="007A465A">
        <w:rPr>
          <w:rFonts w:hint="eastAsia"/>
          <w:rtl/>
          <w:lang w:eastAsia="en-US"/>
        </w:rPr>
        <w:t>הקב</w:t>
      </w:r>
      <w:r w:rsidR="00DA18A4">
        <w:rPr>
          <w:rFonts w:hint="cs"/>
          <w:rtl/>
          <w:lang w:eastAsia="en-US"/>
        </w:rPr>
        <w:t xml:space="preserve">"ה </w:t>
      </w:r>
      <w:r w:rsidR="00C43619" w:rsidRPr="007A465A">
        <w:rPr>
          <w:rFonts w:hint="eastAsia"/>
          <w:rtl/>
          <w:lang w:eastAsia="en-US"/>
        </w:rPr>
        <w:t>שעשה</w:t>
      </w:r>
      <w:r w:rsidR="00C43619" w:rsidRPr="007A465A">
        <w:rPr>
          <w:rtl/>
          <w:lang w:eastAsia="en-US"/>
        </w:rPr>
        <w:t xml:space="preserve"> </w:t>
      </w:r>
      <w:r w:rsidR="00C43619" w:rsidRPr="007A465A">
        <w:rPr>
          <w:rFonts w:hint="eastAsia"/>
          <w:rtl/>
          <w:lang w:eastAsia="en-US"/>
        </w:rPr>
        <w:t>ראובן</w:t>
      </w:r>
      <w:r w:rsidR="00C43619" w:rsidRPr="007A465A">
        <w:rPr>
          <w:rtl/>
          <w:lang w:eastAsia="en-US"/>
        </w:rPr>
        <w:t xml:space="preserve"> </w:t>
      </w:r>
      <w:r w:rsidR="00C43619" w:rsidRPr="007A465A">
        <w:rPr>
          <w:rFonts w:hint="eastAsia"/>
          <w:rtl/>
          <w:lang w:eastAsia="en-US"/>
        </w:rPr>
        <w:t>תשובה</w:t>
      </w:r>
      <w:r w:rsidR="00DA18A4">
        <w:rPr>
          <w:rFonts w:hint="cs"/>
          <w:rtl/>
          <w:lang w:eastAsia="en-US"/>
        </w:rPr>
        <w:t>.</w:t>
      </w:r>
      <w:r w:rsidR="00C43619" w:rsidRPr="007A465A">
        <w:rPr>
          <w:rtl/>
          <w:lang w:eastAsia="en-US"/>
        </w:rPr>
        <w:t xml:space="preserve"> </w:t>
      </w:r>
      <w:r w:rsidR="00C43619" w:rsidRPr="007A465A">
        <w:rPr>
          <w:rFonts w:hint="eastAsia"/>
          <w:rtl/>
          <w:lang w:eastAsia="en-US"/>
        </w:rPr>
        <w:t>ללמדך</w:t>
      </w:r>
      <w:r w:rsidR="00C43619" w:rsidRPr="007A465A">
        <w:rPr>
          <w:rtl/>
          <w:lang w:eastAsia="en-US"/>
        </w:rPr>
        <w:t xml:space="preserve"> </w:t>
      </w:r>
      <w:r w:rsidR="00C43619" w:rsidRPr="007A465A">
        <w:rPr>
          <w:rFonts w:hint="eastAsia"/>
          <w:rtl/>
          <w:lang w:eastAsia="en-US"/>
        </w:rPr>
        <w:t>שהיה</w:t>
      </w:r>
      <w:r w:rsidR="00C43619" w:rsidRPr="007A465A">
        <w:rPr>
          <w:rtl/>
          <w:lang w:eastAsia="en-US"/>
        </w:rPr>
        <w:t xml:space="preserve"> </w:t>
      </w:r>
      <w:r w:rsidR="00C43619" w:rsidRPr="007A465A">
        <w:rPr>
          <w:rFonts w:hint="eastAsia"/>
          <w:rtl/>
          <w:lang w:eastAsia="en-US"/>
        </w:rPr>
        <w:t>ראובן</w:t>
      </w:r>
      <w:r w:rsidR="00C43619" w:rsidRPr="007A465A">
        <w:rPr>
          <w:rtl/>
          <w:lang w:eastAsia="en-US"/>
        </w:rPr>
        <w:t xml:space="preserve"> </w:t>
      </w:r>
      <w:r w:rsidR="00C43619" w:rsidRPr="007A465A">
        <w:rPr>
          <w:rFonts w:hint="eastAsia"/>
          <w:rtl/>
          <w:lang w:eastAsia="en-US"/>
        </w:rPr>
        <w:t>מתענה</w:t>
      </w:r>
      <w:r w:rsidR="00C43619" w:rsidRPr="007A465A">
        <w:rPr>
          <w:rtl/>
          <w:lang w:eastAsia="en-US"/>
        </w:rPr>
        <w:t xml:space="preserve"> </w:t>
      </w:r>
      <w:r w:rsidR="00C43619" w:rsidRPr="007A465A">
        <w:rPr>
          <w:rFonts w:hint="eastAsia"/>
          <w:rtl/>
          <w:lang w:eastAsia="en-US"/>
        </w:rPr>
        <w:t>כל</w:t>
      </w:r>
      <w:r w:rsidR="00C43619" w:rsidRPr="007A465A">
        <w:rPr>
          <w:rtl/>
          <w:lang w:eastAsia="en-US"/>
        </w:rPr>
        <w:t xml:space="preserve"> </w:t>
      </w:r>
      <w:r w:rsidR="00C43619" w:rsidRPr="007A465A">
        <w:rPr>
          <w:rFonts w:hint="eastAsia"/>
          <w:rtl/>
          <w:lang w:eastAsia="en-US"/>
        </w:rPr>
        <w:t>ימיו</w:t>
      </w:r>
      <w:r w:rsidR="00DA18A4">
        <w:rPr>
          <w:rFonts w:hint="cs"/>
          <w:rtl/>
          <w:lang w:eastAsia="en-US"/>
        </w:rPr>
        <w:t xml:space="preserve"> ...</w:t>
      </w:r>
      <w:r w:rsidR="00C43619" w:rsidRPr="007A465A">
        <w:rPr>
          <w:rtl/>
          <w:lang w:eastAsia="en-US"/>
        </w:rPr>
        <w:t xml:space="preserve"> </w:t>
      </w:r>
      <w:r w:rsidR="00C43619" w:rsidRPr="007A465A">
        <w:rPr>
          <w:rFonts w:hint="eastAsia"/>
          <w:rtl/>
          <w:lang w:eastAsia="en-US"/>
        </w:rPr>
        <w:t>עד</w:t>
      </w:r>
      <w:r w:rsidR="00C43619" w:rsidRPr="007A465A">
        <w:rPr>
          <w:rtl/>
          <w:lang w:eastAsia="en-US"/>
        </w:rPr>
        <w:t xml:space="preserve"> </w:t>
      </w:r>
      <w:r w:rsidR="00C43619" w:rsidRPr="007A465A">
        <w:rPr>
          <w:rFonts w:hint="eastAsia"/>
          <w:rtl/>
          <w:lang w:eastAsia="en-US"/>
        </w:rPr>
        <w:t>שבא</w:t>
      </w:r>
      <w:r w:rsidR="00C43619" w:rsidRPr="007A465A">
        <w:rPr>
          <w:rtl/>
          <w:lang w:eastAsia="en-US"/>
        </w:rPr>
        <w:t xml:space="preserve"> </w:t>
      </w:r>
      <w:r w:rsidR="00C43619" w:rsidRPr="007A465A">
        <w:rPr>
          <w:rFonts w:hint="eastAsia"/>
          <w:rtl/>
          <w:lang w:eastAsia="en-US"/>
        </w:rPr>
        <w:t>משה</w:t>
      </w:r>
      <w:r w:rsidR="00C43619" w:rsidRPr="007A465A">
        <w:rPr>
          <w:rtl/>
          <w:lang w:eastAsia="en-US"/>
        </w:rPr>
        <w:t xml:space="preserve"> </w:t>
      </w:r>
      <w:r w:rsidR="00C43619" w:rsidRPr="007A465A">
        <w:rPr>
          <w:rFonts w:hint="eastAsia"/>
          <w:rtl/>
          <w:lang w:eastAsia="en-US"/>
        </w:rPr>
        <w:t>וקבלו</w:t>
      </w:r>
      <w:r w:rsidR="00C43619" w:rsidRPr="007A465A">
        <w:rPr>
          <w:rtl/>
          <w:lang w:eastAsia="en-US"/>
        </w:rPr>
        <w:t xml:space="preserve"> </w:t>
      </w:r>
      <w:r w:rsidR="00C43619" w:rsidRPr="007A465A">
        <w:rPr>
          <w:rFonts w:hint="eastAsia"/>
          <w:rtl/>
          <w:lang w:eastAsia="en-US"/>
        </w:rPr>
        <w:t>בתשובה</w:t>
      </w:r>
      <w:r>
        <w:rPr>
          <w:rFonts w:hint="cs"/>
          <w:rtl/>
          <w:lang w:eastAsia="en-US"/>
        </w:rPr>
        <w:t>,</w:t>
      </w:r>
      <w:r w:rsidR="00C43619" w:rsidRPr="007A465A">
        <w:rPr>
          <w:rtl/>
          <w:lang w:eastAsia="en-US"/>
        </w:rPr>
        <w:t xml:space="preserve"> </w:t>
      </w:r>
      <w:r w:rsidR="00C43619" w:rsidRPr="007A465A">
        <w:rPr>
          <w:rFonts w:hint="eastAsia"/>
          <w:rtl/>
          <w:lang w:eastAsia="en-US"/>
        </w:rPr>
        <w:t>שנאמר</w:t>
      </w:r>
      <w:r w:rsidR="00DA18A4">
        <w:rPr>
          <w:rFonts w:hint="cs"/>
          <w:rtl/>
          <w:lang w:eastAsia="en-US"/>
        </w:rPr>
        <w:t>: "</w:t>
      </w:r>
      <w:r w:rsidR="00C43619" w:rsidRPr="007A465A">
        <w:rPr>
          <w:rFonts w:hint="eastAsia"/>
          <w:rtl/>
          <w:lang w:eastAsia="en-US"/>
        </w:rPr>
        <w:t>יחי</w:t>
      </w:r>
      <w:r w:rsidR="00C43619" w:rsidRPr="007A465A">
        <w:rPr>
          <w:rtl/>
          <w:lang w:eastAsia="en-US"/>
        </w:rPr>
        <w:t xml:space="preserve"> </w:t>
      </w:r>
      <w:r w:rsidR="00C43619" w:rsidRPr="007A465A">
        <w:rPr>
          <w:rFonts w:hint="eastAsia"/>
          <w:rtl/>
          <w:lang w:eastAsia="en-US"/>
        </w:rPr>
        <w:t>ראובן</w:t>
      </w:r>
      <w:r w:rsidR="00C43619" w:rsidRPr="007A465A">
        <w:rPr>
          <w:rtl/>
          <w:lang w:eastAsia="en-US"/>
        </w:rPr>
        <w:t xml:space="preserve"> </w:t>
      </w:r>
      <w:r w:rsidR="00C43619" w:rsidRPr="007A465A">
        <w:rPr>
          <w:rFonts w:hint="eastAsia"/>
          <w:rtl/>
          <w:lang w:eastAsia="en-US"/>
        </w:rPr>
        <w:t>ואל</w:t>
      </w:r>
      <w:r w:rsidR="00C43619" w:rsidRPr="007A465A">
        <w:rPr>
          <w:rtl/>
          <w:lang w:eastAsia="en-US"/>
        </w:rPr>
        <w:t xml:space="preserve"> </w:t>
      </w:r>
      <w:r w:rsidR="00C43619" w:rsidRPr="007A465A">
        <w:rPr>
          <w:rFonts w:hint="eastAsia"/>
          <w:rtl/>
          <w:lang w:eastAsia="en-US"/>
        </w:rPr>
        <w:t>ימות</w:t>
      </w:r>
      <w:r w:rsidR="00DA18A4">
        <w:rPr>
          <w:rFonts w:hint="cs"/>
          <w:rtl/>
          <w:lang w:eastAsia="en-US"/>
        </w:rPr>
        <w:t>" (</w:t>
      </w:r>
      <w:r w:rsidR="00DA18A4" w:rsidRPr="007A465A">
        <w:rPr>
          <w:rFonts w:hint="eastAsia"/>
          <w:rtl/>
          <w:lang w:eastAsia="en-US"/>
        </w:rPr>
        <w:t>דברים</w:t>
      </w:r>
      <w:r w:rsidR="00DA18A4" w:rsidRPr="007A465A">
        <w:rPr>
          <w:rtl/>
          <w:lang w:eastAsia="en-US"/>
        </w:rPr>
        <w:t xml:space="preserve"> </w:t>
      </w:r>
      <w:r w:rsidR="00DA18A4" w:rsidRPr="007A465A">
        <w:rPr>
          <w:rFonts w:hint="eastAsia"/>
          <w:rtl/>
          <w:lang w:eastAsia="en-US"/>
        </w:rPr>
        <w:t>לג</w:t>
      </w:r>
      <w:r w:rsidR="00DA18A4" w:rsidRPr="007A465A">
        <w:rPr>
          <w:rtl/>
          <w:lang w:eastAsia="en-US"/>
        </w:rPr>
        <w:t xml:space="preserve"> </w:t>
      </w:r>
      <w:r w:rsidR="00DA18A4" w:rsidRPr="007A465A">
        <w:rPr>
          <w:rFonts w:hint="eastAsia"/>
          <w:rtl/>
          <w:lang w:eastAsia="en-US"/>
        </w:rPr>
        <w:t>ו</w:t>
      </w:r>
      <w:r w:rsidR="00DA18A4">
        <w:rPr>
          <w:rFonts w:hint="cs"/>
          <w:rtl/>
          <w:lang w:eastAsia="en-US"/>
        </w:rPr>
        <w:t>).</w:t>
      </w:r>
      <w:r w:rsidR="009331BA">
        <w:rPr>
          <w:rStyle w:val="a5"/>
          <w:rtl/>
          <w:lang w:eastAsia="en-US"/>
        </w:rPr>
        <w:footnoteReference w:id="8"/>
      </w:r>
    </w:p>
    <w:p w:rsidR="00C43619" w:rsidRPr="007A465A" w:rsidRDefault="00C43619" w:rsidP="008224B7">
      <w:pPr>
        <w:pStyle w:val="ac"/>
        <w:rPr>
          <w:rtl/>
          <w:lang w:eastAsia="en-US"/>
        </w:rPr>
      </w:pPr>
      <w:r w:rsidRPr="007A465A">
        <w:rPr>
          <w:rFonts w:hint="eastAsia"/>
          <w:rtl/>
          <w:lang w:eastAsia="en-US"/>
        </w:rPr>
        <w:t>וכן</w:t>
      </w:r>
      <w:r w:rsidRPr="007A465A">
        <w:rPr>
          <w:rtl/>
          <w:lang w:eastAsia="en-US"/>
        </w:rPr>
        <w:t xml:space="preserve"> </w:t>
      </w:r>
      <w:r w:rsidRPr="007A465A">
        <w:rPr>
          <w:rFonts w:hint="eastAsia"/>
          <w:rtl/>
          <w:lang w:eastAsia="en-US"/>
        </w:rPr>
        <w:t>אתה</w:t>
      </w:r>
      <w:r w:rsidRPr="007A465A">
        <w:rPr>
          <w:rtl/>
          <w:lang w:eastAsia="en-US"/>
        </w:rPr>
        <w:t xml:space="preserve"> </w:t>
      </w:r>
      <w:r w:rsidRPr="007A465A">
        <w:rPr>
          <w:rFonts w:hint="eastAsia"/>
          <w:rtl/>
          <w:lang w:eastAsia="en-US"/>
        </w:rPr>
        <w:t>מוצא</w:t>
      </w:r>
      <w:r w:rsidRPr="007A465A">
        <w:rPr>
          <w:rtl/>
          <w:lang w:eastAsia="en-US"/>
        </w:rPr>
        <w:t xml:space="preserve"> </w:t>
      </w:r>
      <w:r w:rsidRPr="007A465A">
        <w:rPr>
          <w:rFonts w:hint="eastAsia"/>
          <w:rtl/>
          <w:lang w:eastAsia="en-US"/>
        </w:rPr>
        <w:t>כשהיה</w:t>
      </w:r>
      <w:r w:rsidRPr="007A465A">
        <w:rPr>
          <w:rtl/>
          <w:lang w:eastAsia="en-US"/>
        </w:rPr>
        <w:t xml:space="preserve"> </w:t>
      </w:r>
      <w:r w:rsidRPr="007A465A">
        <w:rPr>
          <w:rFonts w:hint="eastAsia"/>
          <w:rtl/>
          <w:lang w:eastAsia="en-US"/>
        </w:rPr>
        <w:t>יעקב</w:t>
      </w:r>
      <w:r w:rsidRPr="007A465A">
        <w:rPr>
          <w:rtl/>
          <w:lang w:eastAsia="en-US"/>
        </w:rPr>
        <w:t xml:space="preserve"> </w:t>
      </w:r>
      <w:r w:rsidRPr="007A465A">
        <w:rPr>
          <w:rFonts w:hint="eastAsia"/>
          <w:rtl/>
          <w:lang w:eastAsia="en-US"/>
        </w:rPr>
        <w:t>אבינו</w:t>
      </w:r>
      <w:r w:rsidRPr="007A465A">
        <w:rPr>
          <w:rtl/>
          <w:lang w:eastAsia="en-US"/>
        </w:rPr>
        <w:t xml:space="preserve"> </w:t>
      </w:r>
      <w:r w:rsidRPr="007A465A">
        <w:rPr>
          <w:rFonts w:hint="eastAsia"/>
          <w:rtl/>
          <w:lang w:eastAsia="en-US"/>
        </w:rPr>
        <w:t>נפטר</w:t>
      </w:r>
      <w:r w:rsidRPr="007A465A">
        <w:rPr>
          <w:rtl/>
          <w:lang w:eastAsia="en-US"/>
        </w:rPr>
        <w:t xml:space="preserve"> </w:t>
      </w:r>
      <w:r w:rsidRPr="007A465A">
        <w:rPr>
          <w:rFonts w:hint="eastAsia"/>
          <w:rtl/>
          <w:lang w:eastAsia="en-US"/>
        </w:rPr>
        <w:t>מן</w:t>
      </w:r>
      <w:r w:rsidRPr="007A465A">
        <w:rPr>
          <w:rtl/>
          <w:lang w:eastAsia="en-US"/>
        </w:rPr>
        <w:t xml:space="preserve"> </w:t>
      </w:r>
      <w:r w:rsidRPr="007A465A">
        <w:rPr>
          <w:rFonts w:hint="eastAsia"/>
          <w:rtl/>
          <w:lang w:eastAsia="en-US"/>
        </w:rPr>
        <w:t>העולם</w:t>
      </w:r>
      <w:r w:rsidRPr="007A465A">
        <w:rPr>
          <w:rtl/>
          <w:lang w:eastAsia="en-US"/>
        </w:rPr>
        <w:t xml:space="preserve"> </w:t>
      </w:r>
      <w:r w:rsidRPr="007A465A">
        <w:rPr>
          <w:rFonts w:hint="eastAsia"/>
          <w:rtl/>
          <w:lang w:eastAsia="en-US"/>
        </w:rPr>
        <w:t>קרא</w:t>
      </w:r>
      <w:r w:rsidRPr="007A465A">
        <w:rPr>
          <w:rtl/>
          <w:lang w:eastAsia="en-US"/>
        </w:rPr>
        <w:t xml:space="preserve"> </w:t>
      </w:r>
      <w:r w:rsidRPr="007A465A">
        <w:rPr>
          <w:rFonts w:hint="eastAsia"/>
          <w:rtl/>
          <w:lang w:eastAsia="en-US"/>
        </w:rPr>
        <w:t>להם</w:t>
      </w:r>
      <w:r w:rsidRPr="007A465A">
        <w:rPr>
          <w:rtl/>
          <w:lang w:eastAsia="en-US"/>
        </w:rPr>
        <w:t xml:space="preserve"> </w:t>
      </w:r>
      <w:r w:rsidRPr="007A465A">
        <w:rPr>
          <w:rFonts w:hint="eastAsia"/>
          <w:rtl/>
          <w:lang w:eastAsia="en-US"/>
        </w:rPr>
        <w:t>לבניו</w:t>
      </w:r>
      <w:r w:rsidRPr="007A465A">
        <w:rPr>
          <w:rtl/>
          <w:lang w:eastAsia="en-US"/>
        </w:rPr>
        <w:t xml:space="preserve"> </w:t>
      </w:r>
      <w:r w:rsidRPr="007A465A">
        <w:rPr>
          <w:rFonts w:hint="eastAsia"/>
          <w:rtl/>
          <w:lang w:eastAsia="en-US"/>
        </w:rPr>
        <w:t>והוכיחם</w:t>
      </w:r>
      <w:r w:rsidRPr="007A465A">
        <w:rPr>
          <w:rtl/>
          <w:lang w:eastAsia="en-US"/>
        </w:rPr>
        <w:t xml:space="preserve"> </w:t>
      </w:r>
      <w:r w:rsidRPr="007A465A">
        <w:rPr>
          <w:rFonts w:hint="eastAsia"/>
          <w:rtl/>
          <w:lang w:eastAsia="en-US"/>
        </w:rPr>
        <w:t>כל</w:t>
      </w:r>
      <w:r w:rsidRPr="007A465A">
        <w:rPr>
          <w:rtl/>
          <w:lang w:eastAsia="en-US"/>
        </w:rPr>
        <w:t xml:space="preserve"> </w:t>
      </w:r>
      <w:r w:rsidRPr="007A465A">
        <w:rPr>
          <w:rFonts w:hint="eastAsia"/>
          <w:rtl/>
          <w:lang w:eastAsia="en-US"/>
        </w:rPr>
        <w:t>אחד</w:t>
      </w:r>
      <w:r w:rsidRPr="007A465A">
        <w:rPr>
          <w:rtl/>
          <w:lang w:eastAsia="en-US"/>
        </w:rPr>
        <w:t xml:space="preserve"> </w:t>
      </w:r>
      <w:r w:rsidRPr="007A465A">
        <w:rPr>
          <w:rFonts w:hint="eastAsia"/>
          <w:rtl/>
          <w:lang w:eastAsia="en-US"/>
        </w:rPr>
        <w:t>ואחד</w:t>
      </w:r>
      <w:r w:rsidRPr="007A465A">
        <w:rPr>
          <w:rtl/>
          <w:lang w:eastAsia="en-US"/>
        </w:rPr>
        <w:t xml:space="preserve"> </w:t>
      </w:r>
      <w:r w:rsidRPr="007A465A">
        <w:rPr>
          <w:rFonts w:hint="eastAsia"/>
          <w:rtl/>
          <w:lang w:eastAsia="en-US"/>
        </w:rPr>
        <w:t>בפני</w:t>
      </w:r>
      <w:r w:rsidRPr="007A465A">
        <w:rPr>
          <w:rtl/>
          <w:lang w:eastAsia="en-US"/>
        </w:rPr>
        <w:t xml:space="preserve"> </w:t>
      </w:r>
      <w:r w:rsidRPr="007A465A">
        <w:rPr>
          <w:rFonts w:hint="eastAsia"/>
          <w:rtl/>
          <w:lang w:eastAsia="en-US"/>
        </w:rPr>
        <w:t>עצמו</w:t>
      </w:r>
      <w:r w:rsidR="00BF3DCB">
        <w:rPr>
          <w:rFonts w:hint="cs"/>
          <w:rtl/>
          <w:lang w:eastAsia="en-US"/>
        </w:rPr>
        <w:t>,</w:t>
      </w:r>
      <w:r w:rsidRPr="007A465A">
        <w:rPr>
          <w:rtl/>
          <w:lang w:eastAsia="en-US"/>
        </w:rPr>
        <w:t xml:space="preserve"> </w:t>
      </w:r>
      <w:r w:rsidRPr="007A465A">
        <w:rPr>
          <w:rFonts w:hint="eastAsia"/>
          <w:rtl/>
          <w:lang w:eastAsia="en-US"/>
        </w:rPr>
        <w:t>שנאמר</w:t>
      </w:r>
      <w:r w:rsidR="00BF3DCB">
        <w:rPr>
          <w:rFonts w:hint="cs"/>
          <w:rtl/>
          <w:lang w:eastAsia="en-US"/>
        </w:rPr>
        <w:t>: "</w:t>
      </w:r>
      <w:r w:rsidRPr="007A465A">
        <w:rPr>
          <w:rFonts w:hint="eastAsia"/>
          <w:rtl/>
          <w:lang w:eastAsia="en-US"/>
        </w:rPr>
        <w:t>ויקרא</w:t>
      </w:r>
      <w:r w:rsidRPr="007A465A">
        <w:rPr>
          <w:rtl/>
          <w:lang w:eastAsia="en-US"/>
        </w:rPr>
        <w:t xml:space="preserve"> </w:t>
      </w:r>
      <w:r w:rsidRPr="007A465A">
        <w:rPr>
          <w:rFonts w:hint="eastAsia"/>
          <w:rtl/>
          <w:lang w:eastAsia="en-US"/>
        </w:rPr>
        <w:t>יעקב</w:t>
      </w:r>
      <w:r w:rsidRPr="007A465A">
        <w:rPr>
          <w:rtl/>
          <w:lang w:eastAsia="en-US"/>
        </w:rPr>
        <w:t xml:space="preserve"> </w:t>
      </w:r>
      <w:r w:rsidRPr="007A465A">
        <w:rPr>
          <w:rFonts w:hint="eastAsia"/>
          <w:rtl/>
          <w:lang w:eastAsia="en-US"/>
        </w:rPr>
        <w:t>אל</w:t>
      </w:r>
      <w:r w:rsidRPr="007A465A">
        <w:rPr>
          <w:rtl/>
          <w:lang w:eastAsia="en-US"/>
        </w:rPr>
        <w:t xml:space="preserve"> </w:t>
      </w:r>
      <w:r w:rsidRPr="007A465A">
        <w:rPr>
          <w:rFonts w:hint="eastAsia"/>
          <w:rtl/>
          <w:lang w:eastAsia="en-US"/>
        </w:rPr>
        <w:t>בניו</w:t>
      </w:r>
      <w:r w:rsidRPr="007A465A">
        <w:rPr>
          <w:rtl/>
          <w:lang w:eastAsia="en-US"/>
        </w:rPr>
        <w:t xml:space="preserve">, </w:t>
      </w:r>
      <w:r w:rsidRPr="007A465A">
        <w:rPr>
          <w:rFonts w:hint="eastAsia"/>
          <w:rtl/>
          <w:lang w:eastAsia="en-US"/>
        </w:rPr>
        <w:t>ראובן</w:t>
      </w:r>
      <w:r w:rsidRPr="007A465A">
        <w:rPr>
          <w:rtl/>
          <w:lang w:eastAsia="en-US"/>
        </w:rPr>
        <w:t xml:space="preserve"> </w:t>
      </w:r>
      <w:r w:rsidRPr="007A465A">
        <w:rPr>
          <w:rFonts w:hint="eastAsia"/>
          <w:rtl/>
          <w:lang w:eastAsia="en-US"/>
        </w:rPr>
        <w:t>בכורי</w:t>
      </w:r>
      <w:r w:rsidRPr="007A465A">
        <w:rPr>
          <w:rtl/>
          <w:lang w:eastAsia="en-US"/>
        </w:rPr>
        <w:t xml:space="preserve"> </w:t>
      </w:r>
      <w:r w:rsidRPr="007A465A">
        <w:rPr>
          <w:rFonts w:hint="eastAsia"/>
          <w:rtl/>
          <w:lang w:eastAsia="en-US"/>
        </w:rPr>
        <w:t>אתה</w:t>
      </w:r>
      <w:r w:rsidRPr="007A465A">
        <w:rPr>
          <w:rtl/>
          <w:lang w:eastAsia="en-US"/>
        </w:rPr>
        <w:t xml:space="preserve">, </w:t>
      </w:r>
      <w:r w:rsidRPr="007A465A">
        <w:rPr>
          <w:rFonts w:hint="eastAsia"/>
          <w:rtl/>
          <w:lang w:eastAsia="en-US"/>
        </w:rPr>
        <w:t>שמעון</w:t>
      </w:r>
      <w:r w:rsidRPr="007A465A">
        <w:rPr>
          <w:rtl/>
          <w:lang w:eastAsia="en-US"/>
        </w:rPr>
        <w:t xml:space="preserve"> </w:t>
      </w:r>
      <w:r w:rsidRPr="007A465A">
        <w:rPr>
          <w:rFonts w:hint="eastAsia"/>
          <w:rtl/>
          <w:lang w:eastAsia="en-US"/>
        </w:rPr>
        <w:t>ולוי</w:t>
      </w:r>
      <w:r w:rsidRPr="007A465A">
        <w:rPr>
          <w:rtl/>
          <w:lang w:eastAsia="en-US"/>
        </w:rPr>
        <w:t xml:space="preserve"> </w:t>
      </w:r>
      <w:r w:rsidRPr="007A465A">
        <w:rPr>
          <w:rFonts w:hint="eastAsia"/>
          <w:rtl/>
          <w:lang w:eastAsia="en-US"/>
        </w:rPr>
        <w:t>אחים</w:t>
      </w:r>
      <w:r w:rsidRPr="007A465A">
        <w:rPr>
          <w:rtl/>
          <w:lang w:eastAsia="en-US"/>
        </w:rPr>
        <w:t xml:space="preserve">, </w:t>
      </w:r>
      <w:r w:rsidRPr="007A465A">
        <w:rPr>
          <w:rFonts w:hint="eastAsia"/>
          <w:rtl/>
          <w:lang w:eastAsia="en-US"/>
        </w:rPr>
        <w:t>יהודה</w:t>
      </w:r>
      <w:r w:rsidRPr="007A465A">
        <w:rPr>
          <w:rtl/>
          <w:lang w:eastAsia="en-US"/>
        </w:rPr>
        <w:t xml:space="preserve"> </w:t>
      </w:r>
      <w:r w:rsidRPr="007A465A">
        <w:rPr>
          <w:rFonts w:hint="eastAsia"/>
          <w:rtl/>
          <w:lang w:eastAsia="en-US"/>
        </w:rPr>
        <w:t>אתה</w:t>
      </w:r>
      <w:r w:rsidRPr="007A465A">
        <w:rPr>
          <w:rtl/>
          <w:lang w:eastAsia="en-US"/>
        </w:rPr>
        <w:t xml:space="preserve"> </w:t>
      </w:r>
      <w:r w:rsidRPr="007A465A">
        <w:rPr>
          <w:rFonts w:hint="eastAsia"/>
          <w:rtl/>
          <w:lang w:eastAsia="en-US"/>
        </w:rPr>
        <w:t>יודוך</w:t>
      </w:r>
      <w:r w:rsidRPr="007A465A">
        <w:rPr>
          <w:rtl/>
          <w:lang w:eastAsia="en-US"/>
        </w:rPr>
        <w:t xml:space="preserve"> </w:t>
      </w:r>
      <w:r w:rsidRPr="007A465A">
        <w:rPr>
          <w:rFonts w:hint="eastAsia"/>
          <w:rtl/>
          <w:lang w:eastAsia="en-US"/>
        </w:rPr>
        <w:t>אחיך</w:t>
      </w:r>
      <w:r w:rsidR="00BF3DCB">
        <w:rPr>
          <w:rFonts w:hint="cs"/>
          <w:rtl/>
          <w:lang w:eastAsia="en-US"/>
        </w:rPr>
        <w:t>" (</w:t>
      </w:r>
      <w:r w:rsidR="00BF3DCB" w:rsidRPr="007A465A">
        <w:rPr>
          <w:rFonts w:hint="eastAsia"/>
          <w:rtl/>
          <w:lang w:eastAsia="en-US"/>
        </w:rPr>
        <w:t>ברא</w:t>
      </w:r>
      <w:r w:rsidR="00BF3DCB">
        <w:rPr>
          <w:rFonts w:hint="cs"/>
          <w:rtl/>
          <w:lang w:eastAsia="en-US"/>
        </w:rPr>
        <w:t>שית</w:t>
      </w:r>
      <w:r w:rsidR="00BF3DCB" w:rsidRPr="007A465A">
        <w:rPr>
          <w:rtl/>
          <w:lang w:eastAsia="en-US"/>
        </w:rPr>
        <w:t xml:space="preserve"> </w:t>
      </w:r>
      <w:r w:rsidR="00BF3DCB" w:rsidRPr="007A465A">
        <w:rPr>
          <w:rFonts w:hint="eastAsia"/>
          <w:rtl/>
          <w:lang w:eastAsia="en-US"/>
        </w:rPr>
        <w:t>מט</w:t>
      </w:r>
      <w:r w:rsidR="00BF3DCB" w:rsidRPr="007A465A">
        <w:rPr>
          <w:rtl/>
          <w:lang w:eastAsia="en-US"/>
        </w:rPr>
        <w:t xml:space="preserve"> </w:t>
      </w:r>
      <w:r w:rsidR="00BF3DCB" w:rsidRPr="007A465A">
        <w:rPr>
          <w:rFonts w:hint="eastAsia"/>
          <w:rtl/>
          <w:lang w:eastAsia="en-US"/>
        </w:rPr>
        <w:t>א</w:t>
      </w:r>
      <w:r w:rsidR="00BF3DCB" w:rsidRPr="007A465A">
        <w:rPr>
          <w:rtl/>
          <w:lang w:eastAsia="en-US"/>
        </w:rPr>
        <w:t>-</w:t>
      </w:r>
      <w:r w:rsidR="00BF3DCB" w:rsidRPr="007A465A">
        <w:rPr>
          <w:rFonts w:hint="eastAsia"/>
          <w:rtl/>
          <w:lang w:eastAsia="en-US"/>
        </w:rPr>
        <w:t>ח</w:t>
      </w:r>
      <w:r w:rsidR="00BF3DCB">
        <w:rPr>
          <w:rFonts w:hint="cs"/>
          <w:rtl/>
          <w:lang w:eastAsia="en-US"/>
        </w:rPr>
        <w:t xml:space="preserve">). </w:t>
      </w:r>
      <w:r w:rsidRPr="007A465A">
        <w:rPr>
          <w:rFonts w:hint="eastAsia"/>
          <w:rtl/>
          <w:lang w:eastAsia="en-US"/>
        </w:rPr>
        <w:t>מאחר</w:t>
      </w:r>
      <w:r w:rsidRPr="007A465A">
        <w:rPr>
          <w:rtl/>
          <w:lang w:eastAsia="en-US"/>
        </w:rPr>
        <w:t xml:space="preserve"> </w:t>
      </w:r>
      <w:r w:rsidRPr="007A465A">
        <w:rPr>
          <w:rFonts w:hint="eastAsia"/>
          <w:rtl/>
          <w:lang w:eastAsia="en-US"/>
        </w:rPr>
        <w:t>שהוכיחם</w:t>
      </w:r>
      <w:r w:rsidRPr="007A465A">
        <w:rPr>
          <w:rtl/>
          <w:lang w:eastAsia="en-US"/>
        </w:rPr>
        <w:t xml:space="preserve"> </w:t>
      </w:r>
      <w:r w:rsidRPr="007A465A">
        <w:rPr>
          <w:rFonts w:hint="eastAsia"/>
          <w:rtl/>
          <w:lang w:eastAsia="en-US"/>
        </w:rPr>
        <w:t>כל</w:t>
      </w:r>
      <w:r w:rsidRPr="007A465A">
        <w:rPr>
          <w:rtl/>
          <w:lang w:eastAsia="en-US"/>
        </w:rPr>
        <w:t xml:space="preserve"> </w:t>
      </w:r>
      <w:r w:rsidRPr="007A465A">
        <w:rPr>
          <w:rFonts w:hint="eastAsia"/>
          <w:rtl/>
          <w:lang w:eastAsia="en-US"/>
        </w:rPr>
        <w:t>אחד</w:t>
      </w:r>
      <w:r w:rsidRPr="007A465A">
        <w:rPr>
          <w:rtl/>
          <w:lang w:eastAsia="en-US"/>
        </w:rPr>
        <w:t xml:space="preserve"> </w:t>
      </w:r>
      <w:r w:rsidRPr="007A465A">
        <w:rPr>
          <w:rFonts w:hint="eastAsia"/>
          <w:rtl/>
          <w:lang w:eastAsia="en-US"/>
        </w:rPr>
        <w:t>ואחד</w:t>
      </w:r>
      <w:r w:rsidRPr="007A465A">
        <w:rPr>
          <w:rtl/>
          <w:lang w:eastAsia="en-US"/>
        </w:rPr>
        <w:t xml:space="preserve"> </w:t>
      </w:r>
      <w:r w:rsidRPr="007A465A">
        <w:rPr>
          <w:rFonts w:hint="eastAsia"/>
          <w:rtl/>
          <w:lang w:eastAsia="en-US"/>
        </w:rPr>
        <w:t>בפני</w:t>
      </w:r>
      <w:r w:rsidRPr="007A465A">
        <w:rPr>
          <w:rtl/>
          <w:lang w:eastAsia="en-US"/>
        </w:rPr>
        <w:t xml:space="preserve"> </w:t>
      </w:r>
      <w:r w:rsidRPr="007A465A">
        <w:rPr>
          <w:rFonts w:hint="eastAsia"/>
          <w:rtl/>
          <w:lang w:eastAsia="en-US"/>
        </w:rPr>
        <w:t>עצמו</w:t>
      </w:r>
      <w:r w:rsidR="00BF3DCB">
        <w:rPr>
          <w:rFonts w:hint="cs"/>
          <w:rtl/>
          <w:lang w:eastAsia="en-US"/>
        </w:rPr>
        <w:t>,</w:t>
      </w:r>
      <w:r w:rsidRPr="007A465A">
        <w:rPr>
          <w:rtl/>
          <w:lang w:eastAsia="en-US"/>
        </w:rPr>
        <w:t xml:space="preserve"> </w:t>
      </w:r>
      <w:r w:rsidRPr="007A465A">
        <w:rPr>
          <w:rFonts w:hint="eastAsia"/>
          <w:rtl/>
          <w:lang w:eastAsia="en-US"/>
        </w:rPr>
        <w:t>חזר</w:t>
      </w:r>
      <w:r w:rsidRPr="007A465A">
        <w:rPr>
          <w:rtl/>
          <w:lang w:eastAsia="en-US"/>
        </w:rPr>
        <w:t xml:space="preserve"> </w:t>
      </w:r>
      <w:r w:rsidRPr="007A465A">
        <w:rPr>
          <w:rFonts w:hint="eastAsia"/>
          <w:rtl/>
          <w:lang w:eastAsia="en-US"/>
        </w:rPr>
        <w:t>וקראם</w:t>
      </w:r>
      <w:r w:rsidRPr="007A465A">
        <w:rPr>
          <w:rtl/>
          <w:lang w:eastAsia="en-US"/>
        </w:rPr>
        <w:t xml:space="preserve"> </w:t>
      </w:r>
      <w:r w:rsidRPr="007A465A">
        <w:rPr>
          <w:rFonts w:hint="eastAsia"/>
          <w:rtl/>
          <w:lang w:eastAsia="en-US"/>
        </w:rPr>
        <w:t>כולם</w:t>
      </w:r>
      <w:r w:rsidRPr="007A465A">
        <w:rPr>
          <w:rtl/>
          <w:lang w:eastAsia="en-US"/>
        </w:rPr>
        <w:t xml:space="preserve"> </w:t>
      </w:r>
      <w:r w:rsidRPr="007A465A">
        <w:rPr>
          <w:rFonts w:hint="eastAsia"/>
          <w:rtl/>
          <w:lang w:eastAsia="en-US"/>
        </w:rPr>
        <w:t>כאחד</w:t>
      </w:r>
      <w:r w:rsidR="00BF3DCB">
        <w:rPr>
          <w:rFonts w:hint="cs"/>
          <w:rtl/>
          <w:lang w:eastAsia="en-US"/>
        </w:rPr>
        <w:t>.</w:t>
      </w:r>
      <w:r w:rsidRPr="007A465A">
        <w:rPr>
          <w:rtl/>
          <w:lang w:eastAsia="en-US"/>
        </w:rPr>
        <w:t xml:space="preserve"> </w:t>
      </w:r>
      <w:r w:rsidRPr="007A465A">
        <w:rPr>
          <w:rFonts w:hint="eastAsia"/>
          <w:rtl/>
          <w:lang w:eastAsia="en-US"/>
        </w:rPr>
        <w:t>אמר</w:t>
      </w:r>
      <w:r w:rsidRPr="007A465A">
        <w:rPr>
          <w:rtl/>
          <w:lang w:eastAsia="en-US"/>
        </w:rPr>
        <w:t xml:space="preserve"> </w:t>
      </w:r>
      <w:r w:rsidRPr="007A465A">
        <w:rPr>
          <w:rFonts w:hint="eastAsia"/>
          <w:rtl/>
          <w:lang w:eastAsia="en-US"/>
        </w:rPr>
        <w:t>להם</w:t>
      </w:r>
      <w:r w:rsidR="008224B7">
        <w:rPr>
          <w:rFonts w:hint="cs"/>
          <w:rtl/>
          <w:lang w:eastAsia="en-US"/>
        </w:rPr>
        <w:t>:</w:t>
      </w:r>
      <w:r w:rsidRPr="007A465A">
        <w:rPr>
          <w:rtl/>
          <w:lang w:eastAsia="en-US"/>
        </w:rPr>
        <w:t xml:space="preserve"> </w:t>
      </w:r>
      <w:r w:rsidRPr="007A465A">
        <w:rPr>
          <w:rFonts w:hint="eastAsia"/>
          <w:rtl/>
          <w:lang w:eastAsia="en-US"/>
        </w:rPr>
        <w:t>שמא</w:t>
      </w:r>
      <w:r w:rsidRPr="007A465A">
        <w:rPr>
          <w:rtl/>
          <w:lang w:eastAsia="en-US"/>
        </w:rPr>
        <w:t xml:space="preserve"> </w:t>
      </w:r>
      <w:r w:rsidRPr="007A465A">
        <w:rPr>
          <w:rFonts w:hint="eastAsia"/>
          <w:rtl/>
          <w:lang w:eastAsia="en-US"/>
        </w:rPr>
        <w:t>יש</w:t>
      </w:r>
      <w:r w:rsidRPr="007A465A">
        <w:rPr>
          <w:rtl/>
          <w:lang w:eastAsia="en-US"/>
        </w:rPr>
        <w:t xml:space="preserve"> </w:t>
      </w:r>
      <w:r w:rsidRPr="007A465A">
        <w:rPr>
          <w:rFonts w:hint="eastAsia"/>
          <w:rtl/>
          <w:lang w:eastAsia="en-US"/>
        </w:rPr>
        <w:t>בלבבכם</w:t>
      </w:r>
      <w:r w:rsidRPr="007A465A">
        <w:rPr>
          <w:rtl/>
          <w:lang w:eastAsia="en-US"/>
        </w:rPr>
        <w:t xml:space="preserve"> </w:t>
      </w:r>
      <w:r w:rsidRPr="007A465A">
        <w:rPr>
          <w:rFonts w:hint="eastAsia"/>
          <w:rtl/>
          <w:lang w:eastAsia="en-US"/>
        </w:rPr>
        <w:t>מחלוקת</w:t>
      </w:r>
      <w:r w:rsidRPr="007A465A">
        <w:rPr>
          <w:rtl/>
          <w:lang w:eastAsia="en-US"/>
        </w:rPr>
        <w:t xml:space="preserve"> </w:t>
      </w:r>
      <w:r w:rsidRPr="007A465A">
        <w:rPr>
          <w:rFonts w:hint="eastAsia"/>
          <w:rtl/>
          <w:lang w:eastAsia="en-US"/>
        </w:rPr>
        <w:t>על</w:t>
      </w:r>
      <w:r w:rsidRPr="007A465A">
        <w:rPr>
          <w:rtl/>
          <w:lang w:eastAsia="en-US"/>
        </w:rPr>
        <w:t xml:space="preserve"> </w:t>
      </w:r>
      <w:r w:rsidRPr="007A465A">
        <w:rPr>
          <w:rFonts w:hint="eastAsia"/>
          <w:rtl/>
          <w:lang w:eastAsia="en-US"/>
        </w:rPr>
        <w:t>מי</w:t>
      </w:r>
      <w:r w:rsidRPr="007A465A">
        <w:rPr>
          <w:rtl/>
          <w:lang w:eastAsia="en-US"/>
        </w:rPr>
        <w:t xml:space="preserve"> </w:t>
      </w:r>
      <w:r w:rsidRPr="007A465A">
        <w:rPr>
          <w:rFonts w:hint="eastAsia"/>
          <w:rtl/>
          <w:lang w:eastAsia="en-US"/>
        </w:rPr>
        <w:t>שאמר</w:t>
      </w:r>
      <w:r w:rsidRPr="007A465A">
        <w:rPr>
          <w:rtl/>
          <w:lang w:eastAsia="en-US"/>
        </w:rPr>
        <w:t xml:space="preserve"> </w:t>
      </w:r>
      <w:r w:rsidRPr="007A465A">
        <w:rPr>
          <w:rFonts w:hint="eastAsia"/>
          <w:rtl/>
          <w:lang w:eastAsia="en-US"/>
        </w:rPr>
        <w:t>והיה</w:t>
      </w:r>
      <w:r w:rsidRPr="007A465A">
        <w:rPr>
          <w:rtl/>
          <w:lang w:eastAsia="en-US"/>
        </w:rPr>
        <w:t xml:space="preserve"> </w:t>
      </w:r>
      <w:r w:rsidRPr="007A465A">
        <w:rPr>
          <w:rFonts w:hint="eastAsia"/>
          <w:rtl/>
          <w:lang w:eastAsia="en-US"/>
        </w:rPr>
        <w:t>העולם</w:t>
      </w:r>
      <w:r w:rsidR="008224B7">
        <w:rPr>
          <w:rFonts w:hint="cs"/>
          <w:rtl/>
          <w:lang w:eastAsia="en-US"/>
        </w:rPr>
        <w:t>?</w:t>
      </w:r>
      <w:r w:rsidRPr="007A465A">
        <w:rPr>
          <w:rtl/>
          <w:lang w:eastAsia="en-US"/>
        </w:rPr>
        <w:t xml:space="preserve"> </w:t>
      </w:r>
      <w:r w:rsidRPr="007A465A">
        <w:rPr>
          <w:rFonts w:hint="eastAsia"/>
          <w:rtl/>
          <w:lang w:eastAsia="en-US"/>
        </w:rPr>
        <w:t>אמרו</w:t>
      </w:r>
      <w:r w:rsidRPr="007A465A">
        <w:rPr>
          <w:rtl/>
          <w:lang w:eastAsia="en-US"/>
        </w:rPr>
        <w:t xml:space="preserve"> </w:t>
      </w:r>
      <w:r w:rsidRPr="007A465A">
        <w:rPr>
          <w:rFonts w:hint="eastAsia"/>
          <w:rtl/>
          <w:lang w:eastAsia="en-US"/>
        </w:rPr>
        <w:t>לו</w:t>
      </w:r>
      <w:r w:rsidR="008224B7">
        <w:rPr>
          <w:rFonts w:hint="cs"/>
          <w:rtl/>
          <w:lang w:eastAsia="en-US"/>
        </w:rPr>
        <w:t>:</w:t>
      </w:r>
      <w:r w:rsidRPr="007A465A">
        <w:rPr>
          <w:rtl/>
          <w:lang w:eastAsia="en-US"/>
        </w:rPr>
        <w:t xml:space="preserve"> </w:t>
      </w:r>
      <w:r w:rsidRPr="007A465A">
        <w:rPr>
          <w:rFonts w:hint="eastAsia"/>
          <w:rtl/>
          <w:lang w:eastAsia="en-US"/>
        </w:rPr>
        <w:t>שמע</w:t>
      </w:r>
      <w:r w:rsidRPr="007A465A">
        <w:rPr>
          <w:rtl/>
          <w:lang w:eastAsia="en-US"/>
        </w:rPr>
        <w:t xml:space="preserve"> </w:t>
      </w:r>
      <w:r w:rsidRPr="007A465A">
        <w:rPr>
          <w:rFonts w:hint="eastAsia"/>
          <w:rtl/>
          <w:lang w:eastAsia="en-US"/>
        </w:rPr>
        <w:t>ישראל</w:t>
      </w:r>
      <w:r w:rsidRPr="007A465A">
        <w:rPr>
          <w:rtl/>
          <w:lang w:eastAsia="en-US"/>
        </w:rPr>
        <w:t xml:space="preserve"> </w:t>
      </w:r>
      <w:r w:rsidRPr="007A465A">
        <w:rPr>
          <w:rFonts w:hint="eastAsia"/>
          <w:rtl/>
          <w:lang w:eastAsia="en-US"/>
        </w:rPr>
        <w:t>אבינו</w:t>
      </w:r>
      <w:r w:rsidR="008224B7">
        <w:rPr>
          <w:rFonts w:hint="cs"/>
          <w:rtl/>
          <w:lang w:eastAsia="en-US"/>
        </w:rPr>
        <w:t>,</w:t>
      </w:r>
      <w:r w:rsidRPr="007A465A">
        <w:rPr>
          <w:rtl/>
          <w:lang w:eastAsia="en-US"/>
        </w:rPr>
        <w:t xml:space="preserve"> </w:t>
      </w:r>
      <w:r w:rsidRPr="007A465A">
        <w:rPr>
          <w:rFonts w:hint="eastAsia"/>
          <w:rtl/>
          <w:lang w:eastAsia="en-US"/>
        </w:rPr>
        <w:t>כשם</w:t>
      </w:r>
      <w:r w:rsidRPr="007A465A">
        <w:rPr>
          <w:rtl/>
          <w:lang w:eastAsia="en-US"/>
        </w:rPr>
        <w:t xml:space="preserve"> </w:t>
      </w:r>
      <w:r w:rsidRPr="007A465A">
        <w:rPr>
          <w:rFonts w:hint="eastAsia"/>
          <w:rtl/>
          <w:lang w:eastAsia="en-US"/>
        </w:rPr>
        <w:t>שאין</w:t>
      </w:r>
      <w:r w:rsidRPr="007A465A">
        <w:rPr>
          <w:rtl/>
          <w:lang w:eastAsia="en-US"/>
        </w:rPr>
        <w:t xml:space="preserve"> </w:t>
      </w:r>
      <w:r w:rsidRPr="007A465A">
        <w:rPr>
          <w:rFonts w:hint="eastAsia"/>
          <w:rtl/>
          <w:lang w:eastAsia="en-US"/>
        </w:rPr>
        <w:t>בלבך</w:t>
      </w:r>
      <w:r w:rsidRPr="007A465A">
        <w:rPr>
          <w:rtl/>
          <w:lang w:eastAsia="en-US"/>
        </w:rPr>
        <w:t xml:space="preserve"> </w:t>
      </w:r>
      <w:r w:rsidRPr="007A465A">
        <w:rPr>
          <w:rFonts w:hint="eastAsia"/>
          <w:rtl/>
          <w:lang w:eastAsia="en-US"/>
        </w:rPr>
        <w:t>מחלוקת</w:t>
      </w:r>
      <w:r w:rsidR="008224B7">
        <w:rPr>
          <w:rFonts w:hint="cs"/>
          <w:rtl/>
          <w:lang w:eastAsia="en-US"/>
        </w:rPr>
        <w:t>,</w:t>
      </w:r>
      <w:r w:rsidRPr="007A465A">
        <w:rPr>
          <w:rtl/>
          <w:lang w:eastAsia="en-US"/>
        </w:rPr>
        <w:t xml:space="preserve"> </w:t>
      </w:r>
      <w:r w:rsidRPr="007A465A">
        <w:rPr>
          <w:rFonts w:hint="eastAsia"/>
          <w:rtl/>
          <w:lang w:eastAsia="en-US"/>
        </w:rPr>
        <w:t>כך</w:t>
      </w:r>
      <w:r w:rsidRPr="007A465A">
        <w:rPr>
          <w:rtl/>
          <w:lang w:eastAsia="en-US"/>
        </w:rPr>
        <w:t xml:space="preserve"> </w:t>
      </w:r>
      <w:r w:rsidRPr="007A465A">
        <w:rPr>
          <w:rFonts w:hint="eastAsia"/>
          <w:rtl/>
          <w:lang w:eastAsia="en-US"/>
        </w:rPr>
        <w:t>אין</w:t>
      </w:r>
      <w:r w:rsidRPr="007A465A">
        <w:rPr>
          <w:rtl/>
          <w:lang w:eastAsia="en-US"/>
        </w:rPr>
        <w:t xml:space="preserve"> </w:t>
      </w:r>
      <w:r w:rsidRPr="007A465A">
        <w:rPr>
          <w:rFonts w:hint="eastAsia"/>
          <w:rtl/>
          <w:lang w:eastAsia="en-US"/>
        </w:rPr>
        <w:t>בלבנו</w:t>
      </w:r>
      <w:r w:rsidRPr="007A465A">
        <w:rPr>
          <w:rtl/>
          <w:lang w:eastAsia="en-US"/>
        </w:rPr>
        <w:t xml:space="preserve"> </w:t>
      </w:r>
      <w:r w:rsidRPr="007A465A">
        <w:rPr>
          <w:rFonts w:hint="eastAsia"/>
          <w:rtl/>
          <w:lang w:eastAsia="en-US"/>
        </w:rPr>
        <w:t>מחלוקת</w:t>
      </w:r>
      <w:r w:rsidRPr="007A465A">
        <w:rPr>
          <w:rtl/>
          <w:lang w:eastAsia="en-US"/>
        </w:rPr>
        <w:t xml:space="preserve"> </w:t>
      </w:r>
      <w:r w:rsidRPr="007A465A">
        <w:rPr>
          <w:rFonts w:hint="eastAsia"/>
          <w:rtl/>
          <w:lang w:eastAsia="en-US"/>
        </w:rPr>
        <w:t>על</w:t>
      </w:r>
      <w:r w:rsidRPr="007A465A">
        <w:rPr>
          <w:rtl/>
          <w:lang w:eastAsia="en-US"/>
        </w:rPr>
        <w:t xml:space="preserve"> </w:t>
      </w:r>
      <w:r w:rsidRPr="007A465A">
        <w:rPr>
          <w:rFonts w:hint="eastAsia"/>
          <w:rtl/>
          <w:lang w:eastAsia="en-US"/>
        </w:rPr>
        <w:t>מי</w:t>
      </w:r>
      <w:r w:rsidRPr="007A465A">
        <w:rPr>
          <w:rtl/>
          <w:lang w:eastAsia="en-US"/>
        </w:rPr>
        <w:t xml:space="preserve"> </w:t>
      </w:r>
      <w:r w:rsidRPr="007A465A">
        <w:rPr>
          <w:rFonts w:hint="eastAsia"/>
          <w:rtl/>
          <w:lang w:eastAsia="en-US"/>
        </w:rPr>
        <w:t>שאמר</w:t>
      </w:r>
      <w:r w:rsidRPr="007A465A">
        <w:rPr>
          <w:rtl/>
          <w:lang w:eastAsia="en-US"/>
        </w:rPr>
        <w:t xml:space="preserve"> </w:t>
      </w:r>
      <w:r w:rsidRPr="007A465A">
        <w:rPr>
          <w:rFonts w:hint="eastAsia"/>
          <w:rtl/>
          <w:lang w:eastAsia="en-US"/>
        </w:rPr>
        <w:t>והיה</w:t>
      </w:r>
      <w:r w:rsidRPr="007A465A">
        <w:rPr>
          <w:rtl/>
          <w:lang w:eastAsia="en-US"/>
        </w:rPr>
        <w:t xml:space="preserve"> </w:t>
      </w:r>
      <w:r w:rsidRPr="007A465A">
        <w:rPr>
          <w:rFonts w:hint="eastAsia"/>
          <w:rtl/>
          <w:lang w:eastAsia="en-US"/>
        </w:rPr>
        <w:t>העולם</w:t>
      </w:r>
      <w:r w:rsidR="008224B7">
        <w:rPr>
          <w:rFonts w:hint="cs"/>
          <w:rtl/>
          <w:lang w:eastAsia="en-US"/>
        </w:rPr>
        <w:t>.</w:t>
      </w:r>
      <w:r w:rsidRPr="007A465A">
        <w:rPr>
          <w:rtl/>
          <w:lang w:eastAsia="en-US"/>
        </w:rPr>
        <w:t xml:space="preserve"> </w:t>
      </w:r>
      <w:r w:rsidRPr="007A465A">
        <w:rPr>
          <w:rFonts w:hint="eastAsia"/>
          <w:rtl/>
          <w:lang w:eastAsia="en-US"/>
        </w:rPr>
        <w:t>אלא</w:t>
      </w:r>
      <w:r w:rsidR="008224B7">
        <w:rPr>
          <w:rFonts w:hint="cs"/>
          <w:rtl/>
          <w:lang w:eastAsia="en-US"/>
        </w:rPr>
        <w:t>,</w:t>
      </w:r>
      <w:r w:rsidRPr="007A465A">
        <w:rPr>
          <w:rtl/>
          <w:lang w:eastAsia="en-US"/>
        </w:rPr>
        <w:t xml:space="preserve"> </w:t>
      </w:r>
      <w:r w:rsidR="008224B7">
        <w:rPr>
          <w:rFonts w:hint="cs"/>
          <w:rtl/>
          <w:lang w:eastAsia="en-US"/>
        </w:rPr>
        <w:t>"</w:t>
      </w:r>
      <w:r w:rsidRPr="007A465A">
        <w:rPr>
          <w:rFonts w:hint="eastAsia"/>
          <w:rtl/>
          <w:lang w:eastAsia="en-US"/>
        </w:rPr>
        <w:t>ה</w:t>
      </w:r>
      <w:r w:rsidRPr="007A465A">
        <w:rPr>
          <w:rtl/>
          <w:lang w:eastAsia="en-US"/>
        </w:rPr>
        <w:t xml:space="preserve">' </w:t>
      </w:r>
      <w:r w:rsidRPr="007A465A">
        <w:rPr>
          <w:rFonts w:hint="eastAsia"/>
          <w:rtl/>
          <w:lang w:eastAsia="en-US"/>
        </w:rPr>
        <w:t>אלהינו</w:t>
      </w:r>
      <w:r w:rsidRPr="007A465A">
        <w:rPr>
          <w:rtl/>
          <w:lang w:eastAsia="en-US"/>
        </w:rPr>
        <w:t xml:space="preserve"> </w:t>
      </w:r>
      <w:r w:rsidRPr="007A465A">
        <w:rPr>
          <w:rFonts w:hint="eastAsia"/>
          <w:rtl/>
          <w:lang w:eastAsia="en-US"/>
        </w:rPr>
        <w:t>ה</w:t>
      </w:r>
      <w:r w:rsidRPr="007A465A">
        <w:rPr>
          <w:rtl/>
          <w:lang w:eastAsia="en-US"/>
        </w:rPr>
        <w:t xml:space="preserve">' </w:t>
      </w:r>
      <w:r w:rsidRPr="007A465A">
        <w:rPr>
          <w:rFonts w:hint="eastAsia"/>
          <w:rtl/>
          <w:lang w:eastAsia="en-US"/>
        </w:rPr>
        <w:t>אחד</w:t>
      </w:r>
      <w:r w:rsidR="008224B7">
        <w:rPr>
          <w:rFonts w:hint="cs"/>
          <w:rtl/>
          <w:lang w:eastAsia="en-US"/>
        </w:rPr>
        <w:t>"</w:t>
      </w:r>
      <w:r w:rsidRPr="007A465A">
        <w:rPr>
          <w:rtl/>
          <w:lang w:eastAsia="en-US"/>
        </w:rPr>
        <w:t xml:space="preserve"> </w:t>
      </w:r>
      <w:r w:rsidRPr="007A465A">
        <w:rPr>
          <w:rFonts w:hint="eastAsia"/>
          <w:rtl/>
          <w:lang w:eastAsia="en-US"/>
        </w:rPr>
        <w:t>ועל</w:t>
      </w:r>
      <w:r w:rsidRPr="007A465A">
        <w:rPr>
          <w:rtl/>
          <w:lang w:eastAsia="en-US"/>
        </w:rPr>
        <w:t xml:space="preserve"> </w:t>
      </w:r>
      <w:r w:rsidRPr="007A465A">
        <w:rPr>
          <w:rFonts w:hint="eastAsia"/>
          <w:rtl/>
          <w:lang w:eastAsia="en-US"/>
        </w:rPr>
        <w:t>כן</w:t>
      </w:r>
      <w:r w:rsidRPr="007A465A">
        <w:rPr>
          <w:rtl/>
          <w:lang w:eastAsia="en-US"/>
        </w:rPr>
        <w:t xml:space="preserve"> </w:t>
      </w:r>
      <w:r w:rsidRPr="007A465A">
        <w:rPr>
          <w:rFonts w:hint="eastAsia"/>
          <w:rtl/>
          <w:lang w:eastAsia="en-US"/>
        </w:rPr>
        <w:t>הוא</w:t>
      </w:r>
      <w:r w:rsidRPr="007A465A">
        <w:rPr>
          <w:rtl/>
          <w:lang w:eastAsia="en-US"/>
        </w:rPr>
        <w:t xml:space="preserve"> </w:t>
      </w:r>
      <w:r w:rsidRPr="007A465A">
        <w:rPr>
          <w:rFonts w:hint="eastAsia"/>
          <w:rtl/>
          <w:lang w:eastAsia="en-US"/>
        </w:rPr>
        <w:t>אומר</w:t>
      </w:r>
      <w:r w:rsidR="008224B7">
        <w:rPr>
          <w:rFonts w:hint="cs"/>
          <w:rtl/>
          <w:lang w:eastAsia="en-US"/>
        </w:rPr>
        <w:t>: "</w:t>
      </w:r>
      <w:r w:rsidRPr="007A465A">
        <w:rPr>
          <w:rFonts w:hint="eastAsia"/>
          <w:rtl/>
          <w:lang w:eastAsia="en-US"/>
        </w:rPr>
        <w:t>וישתחו</w:t>
      </w:r>
      <w:r w:rsidRPr="007A465A">
        <w:rPr>
          <w:rtl/>
          <w:lang w:eastAsia="en-US"/>
        </w:rPr>
        <w:t xml:space="preserve"> </w:t>
      </w:r>
      <w:r w:rsidRPr="007A465A">
        <w:rPr>
          <w:rFonts w:hint="eastAsia"/>
          <w:rtl/>
          <w:lang w:eastAsia="en-US"/>
        </w:rPr>
        <w:t>ישראל</w:t>
      </w:r>
      <w:r w:rsidRPr="007A465A">
        <w:rPr>
          <w:rtl/>
          <w:lang w:eastAsia="en-US"/>
        </w:rPr>
        <w:t xml:space="preserve"> </w:t>
      </w:r>
      <w:r w:rsidRPr="007A465A">
        <w:rPr>
          <w:rFonts w:hint="eastAsia"/>
          <w:rtl/>
          <w:lang w:eastAsia="en-US"/>
        </w:rPr>
        <w:t>על</w:t>
      </w:r>
      <w:r w:rsidRPr="007A465A">
        <w:rPr>
          <w:rtl/>
          <w:lang w:eastAsia="en-US"/>
        </w:rPr>
        <w:t xml:space="preserve"> </w:t>
      </w:r>
      <w:r w:rsidRPr="007A465A">
        <w:rPr>
          <w:rFonts w:hint="eastAsia"/>
          <w:rtl/>
          <w:lang w:eastAsia="en-US"/>
        </w:rPr>
        <w:t>ראש</w:t>
      </w:r>
      <w:r w:rsidRPr="007A465A">
        <w:rPr>
          <w:rtl/>
          <w:lang w:eastAsia="en-US"/>
        </w:rPr>
        <w:t xml:space="preserve"> </w:t>
      </w:r>
      <w:r w:rsidRPr="007A465A">
        <w:rPr>
          <w:rFonts w:hint="eastAsia"/>
          <w:rtl/>
          <w:lang w:eastAsia="en-US"/>
        </w:rPr>
        <w:t>המטה</w:t>
      </w:r>
      <w:r w:rsidR="008224B7">
        <w:rPr>
          <w:rFonts w:hint="cs"/>
          <w:rtl/>
          <w:lang w:eastAsia="en-US"/>
        </w:rPr>
        <w:t>" (</w:t>
      </w:r>
      <w:r w:rsidR="008224B7" w:rsidRPr="007A465A">
        <w:rPr>
          <w:rFonts w:hint="eastAsia"/>
          <w:rtl/>
          <w:lang w:eastAsia="en-US"/>
        </w:rPr>
        <w:t>בראשית</w:t>
      </w:r>
      <w:r w:rsidR="008224B7" w:rsidRPr="007A465A">
        <w:rPr>
          <w:rtl/>
          <w:lang w:eastAsia="en-US"/>
        </w:rPr>
        <w:t xml:space="preserve"> </w:t>
      </w:r>
      <w:r w:rsidR="008224B7" w:rsidRPr="007A465A">
        <w:rPr>
          <w:rFonts w:hint="eastAsia"/>
          <w:rtl/>
          <w:lang w:eastAsia="en-US"/>
        </w:rPr>
        <w:t>מז</w:t>
      </w:r>
      <w:r w:rsidR="008224B7" w:rsidRPr="007A465A">
        <w:rPr>
          <w:rtl/>
          <w:lang w:eastAsia="en-US"/>
        </w:rPr>
        <w:t xml:space="preserve"> </w:t>
      </w:r>
      <w:r w:rsidR="008224B7" w:rsidRPr="007A465A">
        <w:rPr>
          <w:rFonts w:hint="eastAsia"/>
          <w:rtl/>
          <w:lang w:eastAsia="en-US"/>
        </w:rPr>
        <w:t>לא</w:t>
      </w:r>
      <w:r w:rsidR="008224B7">
        <w:rPr>
          <w:rFonts w:hint="cs"/>
          <w:rtl/>
          <w:lang w:eastAsia="en-US"/>
        </w:rPr>
        <w:t>) -</w:t>
      </w:r>
      <w:r w:rsidRPr="007A465A">
        <w:rPr>
          <w:rtl/>
          <w:lang w:eastAsia="en-US"/>
        </w:rPr>
        <w:t xml:space="preserve"> </w:t>
      </w:r>
      <w:r w:rsidRPr="007A465A">
        <w:rPr>
          <w:rFonts w:hint="eastAsia"/>
          <w:rtl/>
          <w:lang w:eastAsia="en-US"/>
        </w:rPr>
        <w:t>וכי</w:t>
      </w:r>
      <w:r w:rsidRPr="007A465A">
        <w:rPr>
          <w:rtl/>
          <w:lang w:eastAsia="en-US"/>
        </w:rPr>
        <w:t xml:space="preserve"> </w:t>
      </w:r>
      <w:r w:rsidRPr="007A465A">
        <w:rPr>
          <w:rFonts w:hint="eastAsia"/>
          <w:rtl/>
          <w:lang w:eastAsia="en-US"/>
        </w:rPr>
        <w:t>על</w:t>
      </w:r>
      <w:r w:rsidRPr="007A465A">
        <w:rPr>
          <w:rtl/>
          <w:lang w:eastAsia="en-US"/>
        </w:rPr>
        <w:t xml:space="preserve"> </w:t>
      </w:r>
      <w:r w:rsidRPr="007A465A">
        <w:rPr>
          <w:rFonts w:hint="eastAsia"/>
          <w:rtl/>
          <w:lang w:eastAsia="en-US"/>
        </w:rPr>
        <w:t>ראש</w:t>
      </w:r>
      <w:r w:rsidRPr="007A465A">
        <w:rPr>
          <w:rtl/>
          <w:lang w:eastAsia="en-US"/>
        </w:rPr>
        <w:t xml:space="preserve"> </w:t>
      </w:r>
      <w:r w:rsidRPr="007A465A">
        <w:rPr>
          <w:rFonts w:hint="eastAsia"/>
          <w:rtl/>
          <w:lang w:eastAsia="en-US"/>
        </w:rPr>
        <w:t>המטה</w:t>
      </w:r>
      <w:r w:rsidRPr="007A465A">
        <w:rPr>
          <w:rtl/>
          <w:lang w:eastAsia="en-US"/>
        </w:rPr>
        <w:t xml:space="preserve"> </w:t>
      </w:r>
      <w:r w:rsidRPr="007A465A">
        <w:rPr>
          <w:rFonts w:hint="eastAsia"/>
          <w:rtl/>
          <w:lang w:eastAsia="en-US"/>
        </w:rPr>
        <w:t>השתחווה</w:t>
      </w:r>
      <w:r w:rsidR="008224B7">
        <w:rPr>
          <w:rFonts w:hint="cs"/>
          <w:rtl/>
          <w:lang w:eastAsia="en-US"/>
        </w:rPr>
        <w:t>?</w:t>
      </w:r>
      <w:r w:rsidRPr="007A465A">
        <w:rPr>
          <w:rtl/>
          <w:lang w:eastAsia="en-US"/>
        </w:rPr>
        <w:t xml:space="preserve"> </w:t>
      </w:r>
      <w:r w:rsidRPr="007A465A">
        <w:rPr>
          <w:rFonts w:hint="eastAsia"/>
          <w:rtl/>
          <w:lang w:eastAsia="en-US"/>
        </w:rPr>
        <w:t>אלא</w:t>
      </w:r>
      <w:r w:rsidRPr="007A465A">
        <w:rPr>
          <w:rtl/>
          <w:lang w:eastAsia="en-US"/>
        </w:rPr>
        <w:t xml:space="preserve"> </w:t>
      </w:r>
      <w:r w:rsidRPr="007A465A">
        <w:rPr>
          <w:rFonts w:hint="eastAsia"/>
          <w:rtl/>
          <w:lang w:eastAsia="en-US"/>
        </w:rPr>
        <w:t>שהודה</w:t>
      </w:r>
      <w:r w:rsidRPr="007A465A">
        <w:rPr>
          <w:rtl/>
          <w:lang w:eastAsia="en-US"/>
        </w:rPr>
        <w:t xml:space="preserve"> </w:t>
      </w:r>
      <w:r w:rsidRPr="007A465A">
        <w:rPr>
          <w:rFonts w:hint="eastAsia"/>
          <w:rtl/>
          <w:lang w:eastAsia="en-US"/>
        </w:rPr>
        <w:t>ושבח</w:t>
      </w:r>
      <w:r w:rsidRPr="007A465A">
        <w:rPr>
          <w:rtl/>
          <w:lang w:eastAsia="en-US"/>
        </w:rPr>
        <w:t xml:space="preserve"> </w:t>
      </w:r>
      <w:r w:rsidRPr="007A465A">
        <w:rPr>
          <w:rFonts w:hint="eastAsia"/>
          <w:rtl/>
          <w:lang w:eastAsia="en-US"/>
        </w:rPr>
        <w:t>שלא</w:t>
      </w:r>
      <w:r w:rsidRPr="007A465A">
        <w:rPr>
          <w:rtl/>
          <w:lang w:eastAsia="en-US"/>
        </w:rPr>
        <w:t xml:space="preserve"> </w:t>
      </w:r>
      <w:r w:rsidRPr="007A465A">
        <w:rPr>
          <w:rFonts w:hint="eastAsia"/>
          <w:rtl/>
          <w:lang w:eastAsia="en-US"/>
        </w:rPr>
        <w:t>יצא</w:t>
      </w:r>
      <w:r w:rsidRPr="007A465A">
        <w:rPr>
          <w:rtl/>
          <w:lang w:eastAsia="en-US"/>
        </w:rPr>
        <w:t xml:space="preserve"> </w:t>
      </w:r>
      <w:r w:rsidRPr="007A465A">
        <w:rPr>
          <w:rFonts w:hint="eastAsia"/>
          <w:rtl/>
          <w:lang w:eastAsia="en-US"/>
        </w:rPr>
        <w:t>ממנו</w:t>
      </w:r>
      <w:r w:rsidRPr="007A465A">
        <w:rPr>
          <w:rtl/>
          <w:lang w:eastAsia="en-US"/>
        </w:rPr>
        <w:t xml:space="preserve"> </w:t>
      </w:r>
      <w:r w:rsidRPr="007A465A">
        <w:rPr>
          <w:rFonts w:hint="eastAsia"/>
          <w:rtl/>
          <w:lang w:eastAsia="en-US"/>
        </w:rPr>
        <w:t>פסולת</w:t>
      </w:r>
      <w:r w:rsidR="008224B7">
        <w:rPr>
          <w:rFonts w:hint="cs"/>
          <w:rtl/>
          <w:lang w:eastAsia="en-US"/>
        </w:rPr>
        <w:t xml:space="preserve">. </w:t>
      </w:r>
      <w:r w:rsidRPr="007A465A">
        <w:rPr>
          <w:rFonts w:hint="eastAsia"/>
          <w:rtl/>
          <w:lang w:eastAsia="en-US"/>
        </w:rPr>
        <w:t>ויש</w:t>
      </w:r>
      <w:r w:rsidRPr="007A465A">
        <w:rPr>
          <w:rtl/>
          <w:lang w:eastAsia="en-US"/>
        </w:rPr>
        <w:t xml:space="preserve"> </w:t>
      </w:r>
      <w:r w:rsidRPr="007A465A">
        <w:rPr>
          <w:rFonts w:hint="eastAsia"/>
          <w:rtl/>
          <w:lang w:eastAsia="en-US"/>
        </w:rPr>
        <w:t>אומרים</w:t>
      </w:r>
      <w:r w:rsidRPr="007A465A">
        <w:rPr>
          <w:rtl/>
          <w:lang w:eastAsia="en-US"/>
        </w:rPr>
        <w:t xml:space="preserve"> </w:t>
      </w:r>
      <w:r w:rsidRPr="007A465A">
        <w:rPr>
          <w:rFonts w:hint="eastAsia"/>
          <w:rtl/>
          <w:lang w:eastAsia="en-US"/>
        </w:rPr>
        <w:t>וישתחו</w:t>
      </w:r>
      <w:r w:rsidRPr="007A465A">
        <w:rPr>
          <w:rtl/>
          <w:lang w:eastAsia="en-US"/>
        </w:rPr>
        <w:t xml:space="preserve"> </w:t>
      </w:r>
      <w:r w:rsidRPr="007A465A">
        <w:rPr>
          <w:rFonts w:hint="eastAsia"/>
          <w:rtl/>
          <w:lang w:eastAsia="en-US"/>
        </w:rPr>
        <w:t>ישראל</w:t>
      </w:r>
      <w:r w:rsidRPr="007A465A">
        <w:rPr>
          <w:rtl/>
          <w:lang w:eastAsia="en-US"/>
        </w:rPr>
        <w:t xml:space="preserve"> </w:t>
      </w:r>
      <w:r w:rsidRPr="007A465A">
        <w:rPr>
          <w:rFonts w:hint="eastAsia"/>
          <w:rtl/>
          <w:lang w:eastAsia="en-US"/>
        </w:rPr>
        <w:t>על</w:t>
      </w:r>
      <w:r w:rsidRPr="007A465A">
        <w:rPr>
          <w:rtl/>
          <w:lang w:eastAsia="en-US"/>
        </w:rPr>
        <w:t xml:space="preserve"> </w:t>
      </w:r>
      <w:r w:rsidRPr="007A465A">
        <w:rPr>
          <w:rFonts w:hint="eastAsia"/>
          <w:rtl/>
          <w:lang w:eastAsia="en-US"/>
        </w:rPr>
        <w:t>ראש</w:t>
      </w:r>
      <w:r w:rsidRPr="007A465A">
        <w:rPr>
          <w:rtl/>
          <w:lang w:eastAsia="en-US"/>
        </w:rPr>
        <w:t xml:space="preserve"> </w:t>
      </w:r>
      <w:r w:rsidRPr="007A465A">
        <w:rPr>
          <w:rFonts w:hint="eastAsia"/>
          <w:rtl/>
          <w:lang w:eastAsia="en-US"/>
        </w:rPr>
        <w:t>המטה</w:t>
      </w:r>
      <w:r w:rsidRPr="007A465A">
        <w:rPr>
          <w:rtl/>
          <w:lang w:eastAsia="en-US"/>
        </w:rPr>
        <w:t xml:space="preserve">, </w:t>
      </w:r>
      <w:r w:rsidRPr="007A465A">
        <w:rPr>
          <w:rFonts w:hint="eastAsia"/>
          <w:rtl/>
          <w:lang w:eastAsia="en-US"/>
        </w:rPr>
        <w:t>שעשה</w:t>
      </w:r>
      <w:r w:rsidRPr="007A465A">
        <w:rPr>
          <w:rtl/>
          <w:lang w:eastAsia="en-US"/>
        </w:rPr>
        <w:t xml:space="preserve"> </w:t>
      </w:r>
      <w:r w:rsidRPr="007A465A">
        <w:rPr>
          <w:rFonts w:hint="eastAsia"/>
          <w:rtl/>
          <w:lang w:eastAsia="en-US"/>
        </w:rPr>
        <w:t>ראובן</w:t>
      </w:r>
      <w:r w:rsidRPr="007A465A">
        <w:rPr>
          <w:rtl/>
          <w:lang w:eastAsia="en-US"/>
        </w:rPr>
        <w:t xml:space="preserve"> </w:t>
      </w:r>
      <w:r w:rsidRPr="007A465A">
        <w:rPr>
          <w:rFonts w:hint="eastAsia"/>
          <w:rtl/>
          <w:lang w:eastAsia="en-US"/>
        </w:rPr>
        <w:t>תשובה</w:t>
      </w:r>
      <w:r w:rsidR="008224B7">
        <w:rPr>
          <w:rFonts w:hint="cs"/>
          <w:rtl/>
          <w:lang w:eastAsia="en-US"/>
        </w:rPr>
        <w:t>.</w:t>
      </w:r>
      <w:r w:rsidRPr="007A465A">
        <w:rPr>
          <w:rtl/>
          <w:lang w:eastAsia="en-US"/>
        </w:rPr>
        <w:t xml:space="preserve"> </w:t>
      </w:r>
      <w:r w:rsidRPr="007A465A">
        <w:rPr>
          <w:rFonts w:hint="eastAsia"/>
          <w:rtl/>
          <w:lang w:eastAsia="en-US"/>
        </w:rPr>
        <w:t>דבר</w:t>
      </w:r>
      <w:r w:rsidRPr="007A465A">
        <w:rPr>
          <w:rtl/>
          <w:lang w:eastAsia="en-US"/>
        </w:rPr>
        <w:t xml:space="preserve"> </w:t>
      </w:r>
      <w:r w:rsidRPr="007A465A">
        <w:rPr>
          <w:rFonts w:hint="eastAsia"/>
          <w:rtl/>
          <w:lang w:eastAsia="en-US"/>
        </w:rPr>
        <w:t>אחר</w:t>
      </w:r>
      <w:r w:rsidR="008224B7">
        <w:rPr>
          <w:rFonts w:hint="cs"/>
          <w:rtl/>
          <w:lang w:eastAsia="en-US"/>
        </w:rPr>
        <w:t>,</w:t>
      </w:r>
      <w:r w:rsidRPr="007A465A">
        <w:rPr>
          <w:rtl/>
          <w:lang w:eastAsia="en-US"/>
        </w:rPr>
        <w:t xml:space="preserve"> </w:t>
      </w:r>
      <w:r w:rsidRPr="007A465A">
        <w:rPr>
          <w:rFonts w:hint="eastAsia"/>
          <w:rtl/>
          <w:lang w:eastAsia="en-US"/>
        </w:rPr>
        <w:t>שאמר</w:t>
      </w:r>
      <w:r w:rsidR="008224B7">
        <w:rPr>
          <w:rFonts w:hint="cs"/>
          <w:rtl/>
          <w:lang w:eastAsia="en-US"/>
        </w:rPr>
        <w:t>:</w:t>
      </w:r>
      <w:r w:rsidRPr="007A465A">
        <w:rPr>
          <w:rtl/>
          <w:lang w:eastAsia="en-US"/>
        </w:rPr>
        <w:t xml:space="preserve"> </w:t>
      </w:r>
      <w:r w:rsidRPr="007A465A">
        <w:rPr>
          <w:rFonts w:hint="eastAsia"/>
          <w:rtl/>
          <w:lang w:eastAsia="en-US"/>
        </w:rPr>
        <w:t>ברוך</w:t>
      </w:r>
      <w:r w:rsidRPr="007A465A">
        <w:rPr>
          <w:rtl/>
          <w:lang w:eastAsia="en-US"/>
        </w:rPr>
        <w:t xml:space="preserve"> </w:t>
      </w:r>
      <w:r w:rsidRPr="007A465A">
        <w:rPr>
          <w:rFonts w:hint="eastAsia"/>
          <w:rtl/>
          <w:lang w:eastAsia="en-US"/>
        </w:rPr>
        <w:t>שם</w:t>
      </w:r>
      <w:r w:rsidRPr="007A465A">
        <w:rPr>
          <w:rtl/>
          <w:lang w:eastAsia="en-US"/>
        </w:rPr>
        <w:t xml:space="preserve"> </w:t>
      </w:r>
      <w:r w:rsidRPr="007A465A">
        <w:rPr>
          <w:rFonts w:hint="eastAsia"/>
          <w:rtl/>
          <w:lang w:eastAsia="en-US"/>
        </w:rPr>
        <w:t>כבוד</w:t>
      </w:r>
      <w:r w:rsidRPr="007A465A">
        <w:rPr>
          <w:rtl/>
          <w:lang w:eastAsia="en-US"/>
        </w:rPr>
        <w:t xml:space="preserve"> </w:t>
      </w:r>
      <w:r w:rsidRPr="007A465A">
        <w:rPr>
          <w:rFonts w:hint="eastAsia"/>
          <w:rtl/>
          <w:lang w:eastAsia="en-US"/>
        </w:rPr>
        <w:t>מלכותו</w:t>
      </w:r>
      <w:r w:rsidRPr="007A465A">
        <w:rPr>
          <w:rtl/>
          <w:lang w:eastAsia="en-US"/>
        </w:rPr>
        <w:t xml:space="preserve"> </w:t>
      </w:r>
      <w:r w:rsidRPr="007A465A">
        <w:rPr>
          <w:rFonts w:hint="eastAsia"/>
          <w:rtl/>
          <w:lang w:eastAsia="en-US"/>
        </w:rPr>
        <w:t>לעולם</w:t>
      </w:r>
      <w:r w:rsidRPr="007A465A">
        <w:rPr>
          <w:rtl/>
          <w:lang w:eastAsia="en-US"/>
        </w:rPr>
        <w:t xml:space="preserve"> </w:t>
      </w:r>
      <w:r w:rsidRPr="007A465A">
        <w:rPr>
          <w:rFonts w:hint="eastAsia"/>
          <w:rtl/>
          <w:lang w:eastAsia="en-US"/>
        </w:rPr>
        <w:t>ועד</w:t>
      </w:r>
      <w:r w:rsidR="008224B7">
        <w:rPr>
          <w:rFonts w:hint="cs"/>
          <w:rtl/>
          <w:lang w:eastAsia="en-US"/>
        </w:rPr>
        <w:t>.</w:t>
      </w:r>
      <w:r w:rsidRPr="007A465A">
        <w:rPr>
          <w:rtl/>
          <w:lang w:eastAsia="en-US"/>
        </w:rPr>
        <w:t xml:space="preserve"> </w:t>
      </w:r>
      <w:r w:rsidRPr="007A465A">
        <w:rPr>
          <w:rFonts w:hint="eastAsia"/>
          <w:rtl/>
          <w:lang w:eastAsia="en-US"/>
        </w:rPr>
        <w:t>אמר</w:t>
      </w:r>
      <w:r w:rsidRPr="007A465A">
        <w:rPr>
          <w:rtl/>
          <w:lang w:eastAsia="en-US"/>
        </w:rPr>
        <w:t xml:space="preserve"> </w:t>
      </w:r>
      <w:r w:rsidRPr="007A465A">
        <w:rPr>
          <w:rFonts w:hint="eastAsia"/>
          <w:rtl/>
          <w:lang w:eastAsia="en-US"/>
        </w:rPr>
        <w:t>לו</w:t>
      </w:r>
      <w:r w:rsidRPr="007A465A">
        <w:rPr>
          <w:rtl/>
          <w:lang w:eastAsia="en-US"/>
        </w:rPr>
        <w:t xml:space="preserve"> </w:t>
      </w:r>
      <w:r w:rsidRPr="007A465A">
        <w:rPr>
          <w:rFonts w:hint="eastAsia"/>
          <w:rtl/>
          <w:lang w:eastAsia="en-US"/>
        </w:rPr>
        <w:t>הקב</w:t>
      </w:r>
      <w:r w:rsidR="008224B7">
        <w:rPr>
          <w:rFonts w:hint="cs"/>
          <w:rtl/>
          <w:lang w:eastAsia="en-US"/>
        </w:rPr>
        <w:t>"</w:t>
      </w:r>
      <w:r w:rsidRPr="007A465A">
        <w:rPr>
          <w:rFonts w:hint="eastAsia"/>
          <w:rtl/>
          <w:lang w:eastAsia="en-US"/>
        </w:rPr>
        <w:t>ה</w:t>
      </w:r>
      <w:r w:rsidR="008224B7">
        <w:rPr>
          <w:rFonts w:hint="cs"/>
          <w:rtl/>
          <w:lang w:eastAsia="en-US"/>
        </w:rPr>
        <w:t xml:space="preserve">: </w:t>
      </w:r>
      <w:r w:rsidRPr="007A465A">
        <w:rPr>
          <w:rFonts w:hint="eastAsia"/>
          <w:rtl/>
          <w:lang w:eastAsia="en-US"/>
        </w:rPr>
        <w:t>יעקב</w:t>
      </w:r>
      <w:r w:rsidR="008224B7">
        <w:rPr>
          <w:rFonts w:hint="cs"/>
          <w:rtl/>
          <w:lang w:eastAsia="en-US"/>
        </w:rPr>
        <w:t>,</w:t>
      </w:r>
      <w:r w:rsidRPr="007A465A">
        <w:rPr>
          <w:rtl/>
          <w:lang w:eastAsia="en-US"/>
        </w:rPr>
        <w:t xml:space="preserve"> </w:t>
      </w:r>
      <w:r w:rsidRPr="007A465A">
        <w:rPr>
          <w:rFonts w:hint="eastAsia"/>
          <w:rtl/>
          <w:lang w:eastAsia="en-US"/>
        </w:rPr>
        <w:t>הרי</w:t>
      </w:r>
      <w:r w:rsidRPr="007A465A">
        <w:rPr>
          <w:rtl/>
          <w:lang w:eastAsia="en-US"/>
        </w:rPr>
        <w:t xml:space="preserve"> </w:t>
      </w:r>
      <w:r w:rsidRPr="007A465A">
        <w:rPr>
          <w:rFonts w:hint="eastAsia"/>
          <w:rtl/>
          <w:lang w:eastAsia="en-US"/>
        </w:rPr>
        <w:t>שהיית</w:t>
      </w:r>
      <w:r w:rsidRPr="007A465A">
        <w:rPr>
          <w:rtl/>
          <w:lang w:eastAsia="en-US"/>
        </w:rPr>
        <w:t xml:space="preserve"> </w:t>
      </w:r>
      <w:r w:rsidRPr="007A465A">
        <w:rPr>
          <w:rFonts w:hint="eastAsia"/>
          <w:rtl/>
          <w:lang w:eastAsia="en-US"/>
        </w:rPr>
        <w:t>מתאווה</w:t>
      </w:r>
      <w:r w:rsidRPr="007A465A">
        <w:rPr>
          <w:rtl/>
          <w:lang w:eastAsia="en-US"/>
        </w:rPr>
        <w:t xml:space="preserve"> </w:t>
      </w:r>
      <w:r w:rsidRPr="007A465A">
        <w:rPr>
          <w:rFonts w:hint="eastAsia"/>
          <w:rtl/>
          <w:lang w:eastAsia="en-US"/>
        </w:rPr>
        <w:t>כל</w:t>
      </w:r>
      <w:r w:rsidRPr="007A465A">
        <w:rPr>
          <w:rtl/>
          <w:lang w:eastAsia="en-US"/>
        </w:rPr>
        <w:t xml:space="preserve"> </w:t>
      </w:r>
      <w:r w:rsidRPr="007A465A">
        <w:rPr>
          <w:rFonts w:hint="eastAsia"/>
          <w:rtl/>
          <w:lang w:eastAsia="en-US"/>
        </w:rPr>
        <w:t>ימיך</w:t>
      </w:r>
      <w:r w:rsidRPr="007A465A">
        <w:rPr>
          <w:rtl/>
          <w:lang w:eastAsia="en-US"/>
        </w:rPr>
        <w:t xml:space="preserve"> </w:t>
      </w:r>
      <w:r w:rsidRPr="007A465A">
        <w:rPr>
          <w:rFonts w:hint="eastAsia"/>
          <w:rtl/>
          <w:lang w:eastAsia="en-US"/>
        </w:rPr>
        <w:t>שיה</w:t>
      </w:r>
      <w:r w:rsidR="00C85241">
        <w:rPr>
          <w:rFonts w:hint="cs"/>
          <w:rtl/>
          <w:lang w:eastAsia="en-US"/>
        </w:rPr>
        <w:t>י</w:t>
      </w:r>
      <w:r w:rsidRPr="007A465A">
        <w:rPr>
          <w:rFonts w:hint="eastAsia"/>
          <w:rtl/>
          <w:lang w:eastAsia="en-US"/>
        </w:rPr>
        <w:t>ו</w:t>
      </w:r>
      <w:r w:rsidRPr="007A465A">
        <w:rPr>
          <w:rtl/>
          <w:lang w:eastAsia="en-US"/>
        </w:rPr>
        <w:t xml:space="preserve"> </w:t>
      </w:r>
      <w:r w:rsidRPr="007A465A">
        <w:rPr>
          <w:rFonts w:hint="eastAsia"/>
          <w:rtl/>
          <w:lang w:eastAsia="en-US"/>
        </w:rPr>
        <w:t>בנים</w:t>
      </w:r>
      <w:r w:rsidRPr="007A465A">
        <w:rPr>
          <w:rtl/>
          <w:lang w:eastAsia="en-US"/>
        </w:rPr>
        <w:t xml:space="preserve"> </w:t>
      </w:r>
      <w:r w:rsidRPr="007A465A">
        <w:rPr>
          <w:rFonts w:hint="eastAsia"/>
          <w:rtl/>
          <w:lang w:eastAsia="en-US"/>
        </w:rPr>
        <w:t>משכימים</w:t>
      </w:r>
      <w:r w:rsidRPr="007A465A">
        <w:rPr>
          <w:rtl/>
          <w:lang w:eastAsia="en-US"/>
        </w:rPr>
        <w:t xml:space="preserve"> </w:t>
      </w:r>
      <w:r w:rsidRPr="007A465A">
        <w:rPr>
          <w:rFonts w:hint="eastAsia"/>
          <w:rtl/>
          <w:lang w:eastAsia="en-US"/>
        </w:rPr>
        <w:t>ומעריבים</w:t>
      </w:r>
      <w:r w:rsidRPr="007A465A">
        <w:rPr>
          <w:rtl/>
          <w:lang w:eastAsia="en-US"/>
        </w:rPr>
        <w:t xml:space="preserve"> </w:t>
      </w:r>
      <w:r w:rsidRPr="007A465A">
        <w:rPr>
          <w:rFonts w:hint="eastAsia"/>
          <w:rtl/>
          <w:lang w:eastAsia="en-US"/>
        </w:rPr>
        <w:t>וקורים</w:t>
      </w:r>
      <w:r w:rsidRPr="007A465A">
        <w:rPr>
          <w:rtl/>
          <w:lang w:eastAsia="en-US"/>
        </w:rPr>
        <w:t xml:space="preserve"> </w:t>
      </w:r>
      <w:r w:rsidRPr="007A465A">
        <w:rPr>
          <w:rFonts w:hint="eastAsia"/>
          <w:rtl/>
          <w:lang w:eastAsia="en-US"/>
        </w:rPr>
        <w:t>קריית</w:t>
      </w:r>
      <w:r w:rsidRPr="007A465A">
        <w:rPr>
          <w:rtl/>
          <w:lang w:eastAsia="en-US"/>
        </w:rPr>
        <w:t xml:space="preserve"> </w:t>
      </w:r>
      <w:r w:rsidRPr="007A465A">
        <w:rPr>
          <w:rFonts w:hint="eastAsia"/>
          <w:rtl/>
          <w:lang w:eastAsia="en-US"/>
        </w:rPr>
        <w:t>שמע</w:t>
      </w:r>
      <w:r w:rsidRPr="007A465A">
        <w:rPr>
          <w:rtl/>
          <w:lang w:eastAsia="en-US"/>
        </w:rPr>
        <w:t>.</w:t>
      </w:r>
      <w:r w:rsidR="004E408B">
        <w:rPr>
          <w:rStyle w:val="a5"/>
          <w:rtl/>
          <w:lang w:eastAsia="en-US"/>
        </w:rPr>
        <w:footnoteReference w:id="9"/>
      </w:r>
      <w:r w:rsidRPr="007A465A">
        <w:rPr>
          <w:rtl/>
          <w:lang w:eastAsia="en-US"/>
        </w:rPr>
        <w:t xml:space="preserve"> </w:t>
      </w:r>
    </w:p>
    <w:p w:rsidR="00D21D8A" w:rsidRDefault="00D21D8A">
      <w:pPr>
        <w:spacing w:before="240" w:line="320" w:lineRule="atLeast"/>
        <w:rPr>
          <w:rFonts w:cs="Arial"/>
          <w:b/>
          <w:bCs/>
          <w:szCs w:val="24"/>
          <w:rtl/>
        </w:rPr>
      </w:pPr>
      <w:r>
        <w:rPr>
          <w:rFonts w:cs="Arial"/>
          <w:b/>
          <w:bCs/>
          <w:szCs w:val="24"/>
          <w:rtl/>
        </w:rPr>
        <w:t>פסחים נו עמוד א</w:t>
      </w:r>
    </w:p>
    <w:p w:rsidR="00D21D8A" w:rsidRDefault="00D21D8A">
      <w:pPr>
        <w:spacing w:line="320" w:lineRule="atLeast"/>
        <w:jc w:val="both"/>
        <w:rPr>
          <w:rFonts w:cs="David"/>
          <w:szCs w:val="24"/>
          <w:rtl/>
        </w:rPr>
      </w:pPr>
      <w:r>
        <w:rPr>
          <w:rFonts w:cs="David"/>
          <w:szCs w:val="24"/>
          <w:rtl/>
        </w:rPr>
        <w:t xml:space="preserve">ביקש יעקב לגלות לבניו קץ הימין ונסתלקה ממנו שכינה. אמר: שמא חס ושלום יש במיטתי פסול, כאברהם שיצא ממנו ישמעאל ואבי, יצחק, שיצא ממנו עשו? אמרו לו בניו: שמע ישראל ה' </w:t>
      </w:r>
      <w:r w:rsidR="00A245C9">
        <w:rPr>
          <w:rFonts w:cs="David"/>
          <w:szCs w:val="24"/>
          <w:rtl/>
        </w:rPr>
        <w:t>אל</w:t>
      </w:r>
      <w:r>
        <w:rPr>
          <w:rFonts w:cs="David"/>
          <w:szCs w:val="24"/>
          <w:rtl/>
        </w:rPr>
        <w:t>הינו ה' אחד. אמרו: כשם שאין בלבך אלא אחד - כך אין בלבנו אלא אחד. באותה שעה פתח יעקב אבינו ואמר: ברוך שם כבוד מלכותו לעולם ועד.</w:t>
      </w:r>
      <w:r>
        <w:rPr>
          <w:rStyle w:val="a5"/>
          <w:rFonts w:cs="David"/>
          <w:szCs w:val="24"/>
          <w:rtl/>
        </w:rPr>
        <w:footnoteReference w:id="10"/>
      </w:r>
    </w:p>
    <w:p w:rsidR="00D21D8A" w:rsidRDefault="00D21D8A">
      <w:pPr>
        <w:spacing w:before="240" w:line="320" w:lineRule="atLeast"/>
        <w:rPr>
          <w:rFonts w:cs="Arial"/>
          <w:b/>
          <w:bCs/>
          <w:szCs w:val="24"/>
          <w:rtl/>
        </w:rPr>
      </w:pPr>
      <w:r>
        <w:rPr>
          <w:rFonts w:cs="Arial"/>
          <w:b/>
          <w:bCs/>
          <w:szCs w:val="24"/>
          <w:rtl/>
        </w:rPr>
        <w:t>תנחומא פרשת ויחי סימן ח</w:t>
      </w:r>
    </w:p>
    <w:p w:rsidR="00D21D8A" w:rsidRDefault="00D21D8A" w:rsidP="008F53F9">
      <w:pPr>
        <w:spacing w:line="320" w:lineRule="atLeast"/>
        <w:jc w:val="both"/>
        <w:rPr>
          <w:rFonts w:cs="David" w:hint="cs"/>
          <w:szCs w:val="24"/>
          <w:rtl/>
        </w:rPr>
      </w:pPr>
      <w:r>
        <w:rPr>
          <w:rFonts w:cs="David"/>
          <w:szCs w:val="24"/>
          <w:rtl/>
        </w:rPr>
        <w:t>"מסיר שפה לנאמנים וטעם זקנים יקח" (איוב יב) - מדבר ביצחק ויעקב ששניהם בקשו לגלות מסטורין של הקב"ה.</w:t>
      </w:r>
      <w:r w:rsidR="008F53F9">
        <w:rPr>
          <w:rStyle w:val="a5"/>
          <w:rtl/>
        </w:rPr>
        <w:footnoteReference w:id="11"/>
      </w:r>
      <w:r>
        <w:rPr>
          <w:rFonts w:cs="David"/>
          <w:szCs w:val="24"/>
          <w:rtl/>
        </w:rPr>
        <w:t xml:space="preserve"> יצחק כתיב בו "ויקרא את עשו בנו הגדול" - בקש לגלות לו את הקץ והעלים הקב"ה ממנו. יעקב בקש לגלות לבניו את הקץ</w:t>
      </w:r>
      <w:r w:rsidR="001027A6">
        <w:rPr>
          <w:rFonts w:cs="David" w:hint="cs"/>
          <w:szCs w:val="24"/>
          <w:rtl/>
        </w:rPr>
        <w:t>,</w:t>
      </w:r>
      <w:r>
        <w:rPr>
          <w:rFonts w:cs="David"/>
          <w:szCs w:val="24"/>
          <w:rtl/>
        </w:rPr>
        <w:t xml:space="preserve"> שנאמר: "ויקרא יעקב אל בניו"</w:t>
      </w:r>
      <w:r>
        <w:rPr>
          <w:rStyle w:val="a5"/>
          <w:rFonts w:cs="David"/>
          <w:szCs w:val="24"/>
          <w:rtl/>
        </w:rPr>
        <w:footnoteReference w:id="12"/>
      </w:r>
      <w:r>
        <w:rPr>
          <w:rFonts w:cs="David"/>
          <w:szCs w:val="24"/>
          <w:rtl/>
        </w:rPr>
        <w:t xml:space="preserve"> - משל למה הדבר דומה? לעבד שהאמינו המלך כל מה שבידו. בא העבד למות, קרא לבניו לעשותן </w:t>
      </w:r>
      <w:smartTag w:uri="urn:schemas-microsoft-com:office:smarttags" w:element="PersonName">
        <w:smartTagPr>
          <w:attr w:name="ProductID" w:val="בני חורין"/>
        </w:smartTagPr>
        <w:r>
          <w:rPr>
            <w:rFonts w:cs="David"/>
            <w:szCs w:val="24"/>
            <w:rtl/>
          </w:rPr>
          <w:t>בני חורין</w:t>
        </w:r>
      </w:smartTag>
      <w:r>
        <w:rPr>
          <w:rFonts w:cs="David"/>
          <w:szCs w:val="24"/>
          <w:rtl/>
        </w:rPr>
        <w:t xml:space="preserve"> ולומר להם היכן דיתיקי שלהן והאוני שלהן.</w:t>
      </w:r>
      <w:r w:rsidR="009C7C24">
        <w:rPr>
          <w:rStyle w:val="a5"/>
          <w:rFonts w:cs="David"/>
          <w:szCs w:val="24"/>
          <w:rtl/>
        </w:rPr>
        <w:footnoteReference w:id="13"/>
      </w:r>
      <w:r>
        <w:rPr>
          <w:rFonts w:cs="David"/>
          <w:szCs w:val="24"/>
          <w:rtl/>
        </w:rPr>
        <w:t xml:space="preserve"> ידע המלך הדבר ועמד לו למעלה הימנו. ראהו אותו המלך [העבד ראה את המלך] והפליג את הדבר שהיה מבקש לגלות להם. התחיל מדבר העבד לבניו: בבקשה מכם, אתם עבדיו של מלך, היו מכבדין אותו כמו שהייתי אני מכבדו כל ימי. כך "ויקרא יעקב אל בניו" לגלות להן את הקץ. נגלה עליו הקב"ה אמר לו: לבניך אתה קורא ולי לא? שכן ישעיה אומר: "ולא אותי קראת יעקב כי יגעת בי ישראל" (ישעיה מג כב). כיון שראה אותו יעקב התחיל אומר לבניו: בבקשה מכם הוו מכבדים להקב"ה כשם שכיבדוהו אני ואבותי</w:t>
      </w:r>
      <w:r w:rsidR="009C7C24">
        <w:rPr>
          <w:rFonts w:cs="David" w:hint="cs"/>
          <w:szCs w:val="24"/>
          <w:rtl/>
        </w:rPr>
        <w:t>,</w:t>
      </w:r>
      <w:r>
        <w:rPr>
          <w:rFonts w:cs="David"/>
          <w:szCs w:val="24"/>
          <w:rtl/>
        </w:rPr>
        <w:t xml:space="preserve"> שנאמר</w:t>
      </w:r>
      <w:r w:rsidR="009C7C24">
        <w:rPr>
          <w:rFonts w:cs="David" w:hint="cs"/>
          <w:szCs w:val="24"/>
          <w:rtl/>
        </w:rPr>
        <w:t>:</w:t>
      </w:r>
      <w:r>
        <w:rPr>
          <w:rFonts w:cs="David"/>
          <w:szCs w:val="24"/>
          <w:rtl/>
        </w:rPr>
        <w:t xml:space="preserve"> ה</w:t>
      </w:r>
      <w:r w:rsidR="00A245C9">
        <w:rPr>
          <w:rFonts w:cs="David"/>
          <w:szCs w:val="24"/>
          <w:rtl/>
        </w:rPr>
        <w:t>אל</w:t>
      </w:r>
      <w:r>
        <w:rPr>
          <w:rFonts w:cs="David"/>
          <w:szCs w:val="24"/>
          <w:rtl/>
        </w:rPr>
        <w:t>הים אשר התהלכו אבותי לפניו. אמרו לו</w:t>
      </w:r>
      <w:r w:rsidR="00C85241">
        <w:rPr>
          <w:rFonts w:cs="David" w:hint="cs"/>
          <w:szCs w:val="24"/>
          <w:rtl/>
        </w:rPr>
        <w:t>:</w:t>
      </w:r>
      <w:r>
        <w:rPr>
          <w:rFonts w:cs="David"/>
          <w:szCs w:val="24"/>
          <w:rtl/>
        </w:rPr>
        <w:t xml:space="preserve"> יודעין אנו מה בלבך</w:t>
      </w:r>
      <w:r w:rsidR="00C85241">
        <w:rPr>
          <w:rFonts w:cs="David" w:hint="cs"/>
          <w:szCs w:val="24"/>
          <w:rtl/>
        </w:rPr>
        <w:t>,</w:t>
      </w:r>
      <w:r>
        <w:rPr>
          <w:rFonts w:cs="David"/>
          <w:szCs w:val="24"/>
          <w:rtl/>
        </w:rPr>
        <w:t xml:space="preserve"> ענו כולם</w:t>
      </w:r>
      <w:r w:rsidR="00C85241">
        <w:rPr>
          <w:rFonts w:cs="David" w:hint="cs"/>
          <w:szCs w:val="24"/>
          <w:rtl/>
        </w:rPr>
        <w:t>:</w:t>
      </w:r>
      <w:r>
        <w:rPr>
          <w:rFonts w:cs="David"/>
          <w:szCs w:val="24"/>
          <w:rtl/>
        </w:rPr>
        <w:t xml:space="preserve"> "שמע ישראל ה' </w:t>
      </w:r>
      <w:r w:rsidR="00A245C9">
        <w:rPr>
          <w:rFonts w:cs="David"/>
          <w:szCs w:val="24"/>
          <w:rtl/>
        </w:rPr>
        <w:t>אל</w:t>
      </w:r>
      <w:r>
        <w:rPr>
          <w:rFonts w:cs="David"/>
          <w:szCs w:val="24"/>
          <w:rtl/>
        </w:rPr>
        <w:t xml:space="preserve">הינו ה' אחד" ... אמר הקב"ה: "כבוד אלהים הסתר דבר כבוד מלכים חקור דבר" (משלי כה) </w:t>
      </w:r>
      <w:r w:rsidR="00C27730">
        <w:rPr>
          <w:rFonts w:cs="David" w:hint="cs"/>
          <w:szCs w:val="24"/>
          <w:rtl/>
        </w:rPr>
        <w:t xml:space="preserve">- </w:t>
      </w:r>
      <w:r>
        <w:rPr>
          <w:rFonts w:cs="David"/>
          <w:szCs w:val="24"/>
          <w:rtl/>
        </w:rPr>
        <w:t>אין המידה הזו שלך,</w:t>
      </w:r>
      <w:r w:rsidR="00C27730">
        <w:rPr>
          <w:rStyle w:val="a5"/>
          <w:rFonts w:cs="David"/>
          <w:szCs w:val="24"/>
          <w:rtl/>
        </w:rPr>
        <w:footnoteReference w:id="14"/>
      </w:r>
      <w:r>
        <w:rPr>
          <w:rFonts w:cs="David"/>
          <w:szCs w:val="24"/>
          <w:rtl/>
        </w:rPr>
        <w:t xml:space="preserve"> "הולך רכיל מגלה סוד ונאמן רוח מכסה דבר".</w:t>
      </w:r>
      <w:r>
        <w:rPr>
          <w:rStyle w:val="a5"/>
          <w:rFonts w:cs="David"/>
          <w:szCs w:val="24"/>
          <w:rtl/>
        </w:rPr>
        <w:footnoteReference w:id="15"/>
      </w:r>
    </w:p>
    <w:p w:rsidR="00DD62A8" w:rsidRDefault="00DD62A8" w:rsidP="00DD62A8">
      <w:pPr>
        <w:pStyle w:val="ab"/>
        <w:rPr>
          <w:rFonts w:hint="cs"/>
          <w:rtl/>
          <w:lang w:eastAsia="en-US"/>
        </w:rPr>
      </w:pPr>
      <w:r>
        <w:rPr>
          <w:rtl/>
          <w:lang w:eastAsia="en-US"/>
        </w:rPr>
        <w:t>אגדת בראשית (בובר) פרק פב</w:t>
      </w:r>
    </w:p>
    <w:p w:rsidR="00DD62A8" w:rsidRDefault="00DD62A8" w:rsidP="00C40ACB">
      <w:pPr>
        <w:pStyle w:val="ac"/>
        <w:rPr>
          <w:rFonts w:hint="cs"/>
          <w:rtl/>
          <w:lang w:eastAsia="en-US"/>
        </w:rPr>
      </w:pPr>
      <w:r>
        <w:rPr>
          <w:rFonts w:hint="cs"/>
          <w:rtl/>
          <w:lang w:eastAsia="en-US"/>
        </w:rPr>
        <w:t>"</w:t>
      </w:r>
      <w:r>
        <w:rPr>
          <w:rtl/>
          <w:lang w:eastAsia="en-US"/>
        </w:rPr>
        <w:t>ויקרא יעקב</w:t>
      </w:r>
      <w:r>
        <w:rPr>
          <w:rFonts w:hint="cs"/>
          <w:rtl/>
          <w:lang w:eastAsia="en-US"/>
        </w:rPr>
        <w:t xml:space="preserve">". זה שאומר הכתוב: </w:t>
      </w:r>
      <w:r w:rsidR="00A245C9">
        <w:rPr>
          <w:rFonts w:hint="cs"/>
          <w:rtl/>
          <w:lang w:eastAsia="en-US"/>
        </w:rPr>
        <w:t>"</w:t>
      </w:r>
      <w:r>
        <w:rPr>
          <w:rtl/>
          <w:lang w:eastAsia="en-US"/>
        </w:rPr>
        <w:t>כבוד אלהים הסתר דבר</w:t>
      </w:r>
      <w:r w:rsidR="00A245C9">
        <w:rPr>
          <w:rFonts w:hint="cs"/>
          <w:rtl/>
          <w:lang w:eastAsia="en-US"/>
        </w:rPr>
        <w:t>"</w:t>
      </w:r>
      <w:r>
        <w:rPr>
          <w:rtl/>
          <w:lang w:eastAsia="en-US"/>
        </w:rPr>
        <w:t xml:space="preserve"> (משלי כה ב), את מוצא שהראה לו </w:t>
      </w:r>
      <w:r w:rsidR="00A245C9">
        <w:rPr>
          <w:rtl/>
          <w:lang w:eastAsia="en-US"/>
        </w:rPr>
        <w:t>הקב"ה</w:t>
      </w:r>
      <w:r>
        <w:rPr>
          <w:rtl/>
          <w:lang w:eastAsia="en-US"/>
        </w:rPr>
        <w:t xml:space="preserve"> ליעקב אבינו מה שלא הראה לאברהם וליצחק</w:t>
      </w:r>
      <w:r>
        <w:rPr>
          <w:rFonts w:hint="cs"/>
          <w:rtl/>
          <w:lang w:eastAsia="en-US"/>
        </w:rPr>
        <w:t xml:space="preserve"> ...</w:t>
      </w:r>
      <w:r>
        <w:rPr>
          <w:rtl/>
          <w:lang w:eastAsia="en-US"/>
        </w:rPr>
        <w:t>, לא הראה לאברהם אלא מה שלפניו, שנאמר כי את כל הארץ אשר אתה רואה וגומר (בראשית יג טו). ליצחק גור בארץ הזאת (בראשית כו ג). ליעקב הראה לו מה שבפניו ומה שלא בפניו, שנאמר</w:t>
      </w:r>
      <w:r w:rsidR="00A245C9">
        <w:rPr>
          <w:rFonts w:hint="cs"/>
          <w:rtl/>
          <w:lang w:eastAsia="en-US"/>
        </w:rPr>
        <w:t>:</w:t>
      </w:r>
      <w:r>
        <w:rPr>
          <w:rtl/>
          <w:lang w:eastAsia="en-US"/>
        </w:rPr>
        <w:t xml:space="preserve"> </w:t>
      </w:r>
      <w:r w:rsidR="00A245C9">
        <w:rPr>
          <w:rFonts w:hint="cs"/>
          <w:rtl/>
          <w:lang w:eastAsia="en-US"/>
        </w:rPr>
        <w:t>"</w:t>
      </w:r>
      <w:r>
        <w:rPr>
          <w:rtl/>
          <w:lang w:eastAsia="en-US"/>
        </w:rPr>
        <w:t>והיה זרעך כעפר הארץ ופרצת ימה וקדמה וצפונה ונגבה</w:t>
      </w:r>
      <w:r w:rsidR="00A245C9">
        <w:rPr>
          <w:rFonts w:hint="cs"/>
          <w:rtl/>
          <w:lang w:eastAsia="en-US"/>
        </w:rPr>
        <w:t>"</w:t>
      </w:r>
      <w:r>
        <w:rPr>
          <w:rtl/>
          <w:lang w:eastAsia="en-US"/>
        </w:rPr>
        <w:t xml:space="preserve"> (בראשית כח יד), הרי הראה לו ארבע רוחות העולם</w:t>
      </w:r>
      <w:r w:rsidR="00C85241">
        <w:rPr>
          <w:rFonts w:hint="cs"/>
          <w:rtl/>
          <w:lang w:eastAsia="en-US"/>
        </w:rPr>
        <w:t>.</w:t>
      </w:r>
      <w:r>
        <w:rPr>
          <w:rtl/>
          <w:lang w:eastAsia="en-US"/>
        </w:rPr>
        <w:t xml:space="preserve"> כיון שבא לפטור מן העולם</w:t>
      </w:r>
      <w:r w:rsidR="00C85241">
        <w:rPr>
          <w:rFonts w:hint="cs"/>
          <w:rtl/>
          <w:lang w:eastAsia="en-US"/>
        </w:rPr>
        <w:t>,</w:t>
      </w:r>
      <w:r>
        <w:rPr>
          <w:rtl/>
          <w:lang w:eastAsia="en-US"/>
        </w:rPr>
        <w:t xml:space="preserve"> בא להודיע הכל לבניו</w:t>
      </w:r>
      <w:r w:rsidR="00C85241">
        <w:rPr>
          <w:rFonts w:hint="cs"/>
          <w:rtl/>
          <w:lang w:eastAsia="en-US"/>
        </w:rPr>
        <w:t>.</w:t>
      </w:r>
      <w:r>
        <w:rPr>
          <w:rtl/>
          <w:lang w:eastAsia="en-US"/>
        </w:rPr>
        <w:t xml:space="preserve"> אמר לו </w:t>
      </w:r>
      <w:r w:rsidR="00A245C9">
        <w:rPr>
          <w:rtl/>
          <w:lang w:eastAsia="en-US"/>
        </w:rPr>
        <w:t>הקב"ה</w:t>
      </w:r>
      <w:r w:rsidR="00C85241">
        <w:rPr>
          <w:rFonts w:hint="cs"/>
          <w:rtl/>
          <w:lang w:eastAsia="en-US"/>
        </w:rPr>
        <w:t>:</w:t>
      </w:r>
      <w:r>
        <w:rPr>
          <w:rtl/>
          <w:lang w:eastAsia="en-US"/>
        </w:rPr>
        <w:t xml:space="preserve"> ומה יעקב</w:t>
      </w:r>
      <w:r w:rsidR="00C85241">
        <w:rPr>
          <w:rFonts w:hint="cs"/>
          <w:rtl/>
          <w:lang w:eastAsia="en-US"/>
        </w:rPr>
        <w:t>!</w:t>
      </w:r>
      <w:r>
        <w:rPr>
          <w:rtl/>
          <w:lang w:eastAsia="en-US"/>
        </w:rPr>
        <w:t xml:space="preserve"> </w:t>
      </w:r>
      <w:r w:rsidR="00C85241">
        <w:rPr>
          <w:rFonts w:hint="cs"/>
          <w:rtl/>
          <w:lang w:eastAsia="en-US"/>
        </w:rPr>
        <w:t>"</w:t>
      </w:r>
      <w:r>
        <w:rPr>
          <w:rtl/>
          <w:lang w:eastAsia="en-US"/>
        </w:rPr>
        <w:t>כבוד אלהים הסתר דבר</w:t>
      </w:r>
      <w:r w:rsidR="00C85241">
        <w:rPr>
          <w:rFonts w:hint="cs"/>
          <w:rtl/>
          <w:lang w:eastAsia="en-US"/>
        </w:rPr>
        <w:t>"!</w:t>
      </w:r>
      <w:r>
        <w:rPr>
          <w:rtl/>
          <w:lang w:eastAsia="en-US"/>
        </w:rPr>
        <w:t xml:space="preserve"> כך את מודיע לבניך מסטי"רין (פי' סודות) שלי</w:t>
      </w:r>
      <w:r w:rsidR="00C85241">
        <w:rPr>
          <w:rFonts w:hint="cs"/>
          <w:rtl/>
          <w:lang w:eastAsia="en-US"/>
        </w:rPr>
        <w:t>?</w:t>
      </w:r>
      <w:r>
        <w:rPr>
          <w:rtl/>
          <w:lang w:eastAsia="en-US"/>
        </w:rPr>
        <w:t xml:space="preserve"> אין המידות אלו שלך</w:t>
      </w:r>
      <w:r w:rsidR="00C85241">
        <w:rPr>
          <w:rFonts w:hint="cs"/>
          <w:rtl/>
          <w:lang w:eastAsia="en-US"/>
        </w:rPr>
        <w:t>.</w:t>
      </w:r>
      <w:r>
        <w:rPr>
          <w:rtl/>
          <w:lang w:eastAsia="en-US"/>
        </w:rPr>
        <w:t xml:space="preserve"> וכן שלמה אמר</w:t>
      </w:r>
      <w:r w:rsidR="00C85241">
        <w:rPr>
          <w:rFonts w:hint="cs"/>
          <w:rtl/>
          <w:lang w:eastAsia="en-US"/>
        </w:rPr>
        <w:t>:</w:t>
      </w:r>
      <w:r>
        <w:rPr>
          <w:rtl/>
          <w:lang w:eastAsia="en-US"/>
        </w:rPr>
        <w:t xml:space="preserve"> </w:t>
      </w:r>
      <w:r w:rsidR="00C85241">
        <w:rPr>
          <w:rFonts w:hint="cs"/>
          <w:rtl/>
          <w:lang w:eastAsia="en-US"/>
        </w:rPr>
        <w:t>"</w:t>
      </w:r>
      <w:r>
        <w:rPr>
          <w:rtl/>
          <w:lang w:eastAsia="en-US"/>
        </w:rPr>
        <w:t>הולך רכיל מגלה סוד</w:t>
      </w:r>
      <w:r w:rsidR="00C85241">
        <w:rPr>
          <w:rFonts w:hint="cs"/>
          <w:rtl/>
          <w:lang w:eastAsia="en-US"/>
        </w:rPr>
        <w:t>"</w:t>
      </w:r>
      <w:r>
        <w:rPr>
          <w:rtl/>
          <w:lang w:eastAsia="en-US"/>
        </w:rPr>
        <w:t xml:space="preserve"> (משלי יא יג)</w:t>
      </w:r>
      <w:r w:rsidR="00C85241">
        <w:rPr>
          <w:rFonts w:hint="cs"/>
          <w:rtl/>
          <w:lang w:eastAsia="en-US"/>
        </w:rPr>
        <w:t xml:space="preserve"> -</w:t>
      </w:r>
      <w:r>
        <w:rPr>
          <w:rtl/>
          <w:lang w:eastAsia="en-US"/>
        </w:rPr>
        <w:t xml:space="preserve"> אין זו שלך</w:t>
      </w:r>
      <w:r w:rsidR="00C85241">
        <w:rPr>
          <w:rFonts w:hint="cs"/>
          <w:rtl/>
          <w:lang w:eastAsia="en-US"/>
        </w:rPr>
        <w:t>.</w:t>
      </w:r>
      <w:r>
        <w:rPr>
          <w:rtl/>
          <w:lang w:eastAsia="en-US"/>
        </w:rPr>
        <w:t xml:space="preserve"> בלעם הרשע הוא אומר</w:t>
      </w:r>
      <w:r w:rsidR="00C85241">
        <w:rPr>
          <w:rFonts w:hint="cs"/>
          <w:rtl/>
          <w:lang w:eastAsia="en-US"/>
        </w:rPr>
        <w:t>:</w:t>
      </w:r>
      <w:r>
        <w:rPr>
          <w:rtl/>
          <w:lang w:eastAsia="en-US"/>
        </w:rPr>
        <w:t xml:space="preserve"> </w:t>
      </w:r>
      <w:r w:rsidR="00C85241">
        <w:rPr>
          <w:rFonts w:hint="cs"/>
          <w:rtl/>
          <w:lang w:eastAsia="en-US"/>
        </w:rPr>
        <w:t>"</w:t>
      </w:r>
      <w:r>
        <w:rPr>
          <w:rtl/>
          <w:lang w:eastAsia="en-US"/>
        </w:rPr>
        <w:t>אראנו ולא עתה [דרך כ</w:t>
      </w:r>
      <w:r w:rsidR="00C85241">
        <w:rPr>
          <w:rFonts w:hint="cs"/>
          <w:rtl/>
          <w:lang w:eastAsia="en-US"/>
        </w:rPr>
        <w:t>ו</w:t>
      </w:r>
      <w:r>
        <w:rPr>
          <w:rtl/>
          <w:lang w:eastAsia="en-US"/>
        </w:rPr>
        <w:t>כב מיעקב וקם שבט מישראל וגומר והיה אדום ירשה וגומר] (במדבר כד יז</w:t>
      </w:r>
      <w:r w:rsidR="00C40ACB">
        <w:rPr>
          <w:rFonts w:hint="cs"/>
          <w:rtl/>
          <w:lang w:eastAsia="en-US"/>
        </w:rPr>
        <w:t>-</w:t>
      </w:r>
      <w:r>
        <w:rPr>
          <w:rtl/>
          <w:lang w:eastAsia="en-US"/>
        </w:rPr>
        <w:t>יח)</w:t>
      </w:r>
      <w:r w:rsidR="00C85241">
        <w:rPr>
          <w:rFonts w:hint="cs"/>
          <w:rtl/>
          <w:lang w:eastAsia="en-US"/>
        </w:rPr>
        <w:t xml:space="preserve"> -</w:t>
      </w:r>
      <w:r>
        <w:rPr>
          <w:rtl/>
          <w:lang w:eastAsia="en-US"/>
        </w:rPr>
        <w:t xml:space="preserve"> זה הולך רכיל</w:t>
      </w:r>
      <w:r w:rsidR="00C85241">
        <w:rPr>
          <w:rFonts w:hint="cs"/>
          <w:rtl/>
          <w:lang w:eastAsia="en-US"/>
        </w:rPr>
        <w:t>.</w:t>
      </w:r>
      <w:r>
        <w:rPr>
          <w:rtl/>
          <w:lang w:eastAsia="en-US"/>
        </w:rPr>
        <w:t xml:space="preserve"> אבל את</w:t>
      </w:r>
      <w:r w:rsidR="00C85241">
        <w:rPr>
          <w:rFonts w:hint="cs"/>
          <w:rtl/>
          <w:lang w:eastAsia="en-US"/>
        </w:rPr>
        <w:t>,</w:t>
      </w:r>
      <w:r>
        <w:rPr>
          <w:rtl/>
          <w:lang w:eastAsia="en-US"/>
        </w:rPr>
        <w:t xml:space="preserve"> </w:t>
      </w:r>
      <w:r w:rsidR="00C85241">
        <w:rPr>
          <w:rFonts w:hint="cs"/>
          <w:rtl/>
          <w:lang w:eastAsia="en-US"/>
        </w:rPr>
        <w:t>"</w:t>
      </w:r>
      <w:r>
        <w:rPr>
          <w:rtl/>
          <w:lang w:eastAsia="en-US"/>
        </w:rPr>
        <w:t>נאמן רוח מכסה דבר</w:t>
      </w:r>
      <w:r w:rsidR="00C85241">
        <w:rPr>
          <w:rFonts w:hint="cs"/>
          <w:rtl/>
          <w:lang w:eastAsia="en-US"/>
        </w:rPr>
        <w:t>"</w:t>
      </w:r>
      <w:r>
        <w:rPr>
          <w:rtl/>
          <w:lang w:eastAsia="en-US"/>
        </w:rPr>
        <w:t xml:space="preserve"> (משלי יא יג).</w:t>
      </w:r>
      <w:r w:rsidR="00A459E5">
        <w:rPr>
          <w:rStyle w:val="a5"/>
          <w:rtl/>
          <w:lang w:eastAsia="en-US"/>
        </w:rPr>
        <w:footnoteReference w:id="16"/>
      </w:r>
    </w:p>
    <w:p w:rsidR="00C40ACB" w:rsidRDefault="00C40ACB" w:rsidP="00A459E5">
      <w:pPr>
        <w:pStyle w:val="a3"/>
        <w:rPr>
          <w:rFonts w:hint="cs"/>
          <w:rtl/>
          <w:lang w:eastAsia="en-US"/>
        </w:rPr>
      </w:pPr>
    </w:p>
    <w:p w:rsidR="00DD62A8" w:rsidRDefault="00DD62A8" w:rsidP="008F53F9">
      <w:pPr>
        <w:spacing w:line="320" w:lineRule="atLeast"/>
        <w:jc w:val="both"/>
        <w:rPr>
          <w:rFonts w:cs="David"/>
          <w:szCs w:val="24"/>
          <w:rtl/>
        </w:rPr>
      </w:pPr>
    </w:p>
    <w:p w:rsidR="00864A42" w:rsidRDefault="00864A42" w:rsidP="009C7C24">
      <w:pPr>
        <w:pStyle w:val="ad"/>
        <w:rPr>
          <w:rFonts w:hint="cs"/>
          <w:rtl/>
        </w:rPr>
      </w:pPr>
    </w:p>
    <w:p w:rsidR="00864A42" w:rsidRDefault="00D21D8A" w:rsidP="009C7C24">
      <w:pPr>
        <w:pStyle w:val="ad"/>
        <w:rPr>
          <w:rFonts w:hint="cs"/>
          <w:rtl/>
        </w:rPr>
      </w:pPr>
      <w:r>
        <w:rPr>
          <w:rtl/>
        </w:rPr>
        <w:t>שבת שלום</w:t>
      </w:r>
    </w:p>
    <w:p w:rsidR="00D21D8A" w:rsidRDefault="00D21D8A" w:rsidP="009C7C24">
      <w:pPr>
        <w:pStyle w:val="ad"/>
        <w:rPr>
          <w:rFonts w:hint="cs"/>
          <w:rtl/>
        </w:rPr>
      </w:pPr>
      <w:r>
        <w:rPr>
          <w:rFonts w:hint="cs"/>
          <w:rtl/>
        </w:rPr>
        <w:t>חזק חזק ונתחזק</w:t>
      </w:r>
    </w:p>
    <w:p w:rsidR="00D21D8A" w:rsidRDefault="00D21D8A" w:rsidP="002D3896">
      <w:pPr>
        <w:pStyle w:val="ad"/>
        <w:rPr>
          <w:rtl/>
        </w:rPr>
      </w:pPr>
      <w:r>
        <w:rPr>
          <w:rtl/>
        </w:rPr>
        <w:t>מחלקי המים</w:t>
      </w:r>
    </w:p>
    <w:sectPr w:rsidR="00D21D8A" w:rsidSect="00D71BAC">
      <w:headerReference w:type="default" r:id="rId7"/>
      <w:footerReference w:type="default" r:id="rId8"/>
      <w:endnotePr>
        <w:numFmt w:val="lowerLetter"/>
      </w:endnotePr>
      <w:pgSz w:w="11907" w:h="16840"/>
      <w:pgMar w:top="1418" w:right="1304" w:bottom="1418"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FEF" w:rsidRDefault="00E35FEF">
      <w:r>
        <w:separator/>
      </w:r>
    </w:p>
  </w:endnote>
  <w:endnote w:type="continuationSeparator" w:id="0">
    <w:p w:rsidR="00E35FEF" w:rsidRDefault="00E3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A8" w:rsidRPr="00F8747C" w:rsidRDefault="00DD62A8" w:rsidP="00DD62A8">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00923">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00923">
      <w:rPr>
        <w:rStyle w:val="af0"/>
        <w:noProof/>
        <w:rtl/>
      </w:rPr>
      <w:t>3</w:t>
    </w:r>
    <w:r w:rsidRPr="00F8747C">
      <w:rPr>
        <w:rStyle w:val="af0"/>
      </w:rPr>
      <w:fldChar w:fldCharType="end"/>
    </w:r>
  </w:p>
  <w:p w:rsidR="00DD62A8" w:rsidRDefault="00DD62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FEF" w:rsidRDefault="00E35FEF">
      <w:r>
        <w:separator/>
      </w:r>
    </w:p>
  </w:footnote>
  <w:footnote w:type="continuationSeparator" w:id="0">
    <w:p w:rsidR="00E35FEF" w:rsidRDefault="00E35FEF">
      <w:r>
        <w:continuationSeparator/>
      </w:r>
    </w:p>
  </w:footnote>
  <w:footnote w:id="1">
    <w:p w:rsidR="008954F0" w:rsidRDefault="008954F0" w:rsidP="00097402">
      <w:pPr>
        <w:pStyle w:val="a3"/>
        <w:rPr>
          <w:rFonts w:hint="cs"/>
          <w:rtl/>
        </w:rPr>
      </w:pPr>
      <w:r>
        <w:rPr>
          <w:rStyle w:val="a5"/>
        </w:rPr>
        <w:footnoteRef/>
      </w:r>
      <w:r>
        <w:rPr>
          <w:rtl/>
        </w:rPr>
        <w:t xml:space="preserve"> </w:t>
      </w:r>
      <w:r w:rsidR="00D71BAC">
        <w:rPr>
          <w:rFonts w:hint="cs"/>
          <w:rtl/>
        </w:rPr>
        <w:t xml:space="preserve">זו </w:t>
      </w:r>
      <w:r>
        <w:rPr>
          <w:rFonts w:hint="cs"/>
          <w:rtl/>
        </w:rPr>
        <w:t>קריאתו של יעקב לבניו לב</w:t>
      </w:r>
      <w:r w:rsidR="00D71BAC">
        <w:rPr>
          <w:rFonts w:hint="cs"/>
          <w:rtl/>
        </w:rPr>
        <w:t>ו</w:t>
      </w:r>
      <w:r>
        <w:rPr>
          <w:rFonts w:hint="cs"/>
          <w:rtl/>
        </w:rPr>
        <w:t xml:space="preserve">א ולהתכנס סביב מיטתו טרם </w:t>
      </w:r>
      <w:r w:rsidR="00D71BAC">
        <w:rPr>
          <w:rFonts w:hint="cs"/>
          <w:rtl/>
        </w:rPr>
        <w:t>מיתתו,</w:t>
      </w:r>
      <w:r>
        <w:rPr>
          <w:rFonts w:hint="cs"/>
          <w:rtl/>
        </w:rPr>
        <w:t xml:space="preserve"> דברי הפתיחה שלו לפני ברכתו לבניו. עינו ואוזנו החדים של הדרשן קלטו כאן את ה-"הקבצו" </w:t>
      </w:r>
      <w:r>
        <w:rPr>
          <w:rtl/>
        </w:rPr>
        <w:t>–</w:t>
      </w:r>
      <w:r>
        <w:rPr>
          <w:rFonts w:hint="cs"/>
          <w:rtl/>
        </w:rPr>
        <w:t xml:space="preserve"> את הרגע האחד של ביחד, לפני שיעקב מתייחס לכל אחד מבניו באופן אישי. וגם את "שמעו אל ישראל" וכן את "אחרית הימים". מה עוד צריך על מנת לבנות מדרש כהלכה (כאגדה)? </w:t>
      </w:r>
    </w:p>
  </w:footnote>
  <w:footnote w:id="2">
    <w:p w:rsidR="008954F0" w:rsidRDefault="008954F0" w:rsidP="00E73C8D">
      <w:pPr>
        <w:pStyle w:val="a3"/>
        <w:rPr>
          <w:rFonts w:hint="cs"/>
        </w:rPr>
      </w:pPr>
      <w:r>
        <w:rPr>
          <w:rStyle w:val="a5"/>
        </w:rPr>
        <w:footnoteRef/>
      </w:r>
      <w:r>
        <w:rPr>
          <w:rtl/>
        </w:rPr>
        <w:t xml:space="preserve"> </w:t>
      </w:r>
      <w:r>
        <w:rPr>
          <w:rFonts w:hint="cs"/>
          <w:rtl/>
        </w:rPr>
        <w:t xml:space="preserve">כפשוטו, ציווה אותם להימנע ממחלוקת. ומדרשו (של ימינו), ציווה אותם איך להתנהג במחלוקת. הורה להם איך לקיים ריבוי דעות ואף חילוקי דעות ובכ"ז להישאר מאוחדים. וזה אולי גם הפשט בדברי חכמינו הידועים: "כל מחלוקת שהיא לשם שמיים סופה להתקיים" (מסכת אבות פרק ה) </w:t>
      </w:r>
      <w:r>
        <w:rPr>
          <w:rtl/>
        </w:rPr>
        <w:t>–</w:t>
      </w:r>
      <w:r>
        <w:rPr>
          <w:rFonts w:hint="cs"/>
          <w:rtl/>
        </w:rPr>
        <w:t xml:space="preserve"> המחלוקת תתקיים וגם תקיים את בעליה.</w:t>
      </w:r>
      <w:r w:rsidR="00D71BAC">
        <w:rPr>
          <w:rFonts w:hint="cs"/>
          <w:rtl/>
        </w:rPr>
        <w:t xml:space="preserve"> ראה דברינו </w:t>
      </w:r>
      <w:hyperlink r:id="rId1" w:history="1">
        <w:r w:rsidR="00D71BAC" w:rsidRPr="00D71BAC">
          <w:rPr>
            <w:rStyle w:val="Hyperlink"/>
            <w:rFonts w:hint="cs"/>
            <w:rtl/>
          </w:rPr>
          <w:t>חילוקי מחלוקות בישראל</w:t>
        </w:r>
      </w:hyperlink>
      <w:r w:rsidR="00D71BAC">
        <w:rPr>
          <w:rFonts w:hint="cs"/>
          <w:rtl/>
        </w:rPr>
        <w:t xml:space="preserve"> בפרשת קרח.</w:t>
      </w:r>
      <w:r>
        <w:rPr>
          <w:rFonts w:hint="cs"/>
          <w:rtl/>
        </w:rPr>
        <w:t xml:space="preserve">  </w:t>
      </w:r>
    </w:p>
  </w:footnote>
  <w:footnote w:id="3">
    <w:p w:rsidR="008954F0" w:rsidRDefault="008954F0" w:rsidP="008224B7">
      <w:pPr>
        <w:pStyle w:val="a3"/>
        <w:rPr>
          <w:rFonts w:hint="cs"/>
        </w:rPr>
      </w:pPr>
      <w:r>
        <w:rPr>
          <w:rStyle w:val="a5"/>
        </w:rPr>
        <w:footnoteRef/>
      </w:r>
      <w:r>
        <w:rPr>
          <w:rtl/>
        </w:rPr>
        <w:t xml:space="preserve"> </w:t>
      </w:r>
      <w:r>
        <w:rPr>
          <w:rFonts w:hint="cs"/>
          <w:rtl/>
          <w:lang w:eastAsia="en-US"/>
        </w:rPr>
        <w:t xml:space="preserve">המוטו של אחדות בתוך ריבוי (והקשר לגאולה) </w:t>
      </w:r>
      <w:r w:rsidRPr="00CC7562">
        <w:rPr>
          <w:rFonts w:hint="cs"/>
          <w:rtl/>
          <w:lang w:eastAsia="en-US"/>
        </w:rPr>
        <w:t>חוזר</w:t>
      </w:r>
      <w:r>
        <w:rPr>
          <w:rFonts w:hint="cs"/>
          <w:rtl/>
          <w:lang w:eastAsia="en-US"/>
        </w:rPr>
        <w:t xml:space="preserve"> </w:t>
      </w:r>
      <w:r w:rsidRPr="00CC7562">
        <w:rPr>
          <w:rFonts w:hint="cs"/>
          <w:rtl/>
          <w:lang w:eastAsia="en-US"/>
        </w:rPr>
        <w:t xml:space="preserve">אצל משה. </w:t>
      </w:r>
      <w:r>
        <w:rPr>
          <w:rFonts w:hint="cs"/>
          <w:rtl/>
          <w:lang w:eastAsia="en-US"/>
        </w:rPr>
        <w:t xml:space="preserve">ראה </w:t>
      </w:r>
      <w:r w:rsidRPr="00CC7562">
        <w:rPr>
          <w:rFonts w:hint="cs"/>
          <w:rtl/>
          <w:lang w:eastAsia="en-US"/>
        </w:rPr>
        <w:t xml:space="preserve">ספרי דברים </w:t>
      </w:r>
      <w:r>
        <w:rPr>
          <w:rFonts w:hint="cs"/>
          <w:rtl/>
          <w:lang w:eastAsia="en-US"/>
        </w:rPr>
        <w:t xml:space="preserve">סימן </w:t>
      </w:r>
      <w:r w:rsidRPr="00CC7562">
        <w:rPr>
          <w:rFonts w:hint="cs"/>
          <w:rtl/>
          <w:lang w:eastAsia="en-US"/>
        </w:rPr>
        <w:t>שמו</w:t>
      </w:r>
      <w:r>
        <w:rPr>
          <w:rFonts w:hint="cs"/>
          <w:rtl/>
          <w:lang w:eastAsia="en-US"/>
        </w:rPr>
        <w:t>,</w:t>
      </w:r>
      <w:r w:rsidRPr="00CC7562">
        <w:rPr>
          <w:rFonts w:hint="cs"/>
          <w:rtl/>
          <w:lang w:eastAsia="en-US"/>
        </w:rPr>
        <w:t xml:space="preserve"> על ברכת משה: "</w:t>
      </w:r>
      <w:r w:rsidRPr="00CC7562">
        <w:rPr>
          <w:rFonts w:hint="eastAsia"/>
          <w:rtl/>
          <w:lang w:eastAsia="en-US"/>
        </w:rPr>
        <w:t>יחד</w:t>
      </w:r>
      <w:r w:rsidRPr="00CC7562">
        <w:rPr>
          <w:rtl/>
          <w:lang w:eastAsia="en-US"/>
        </w:rPr>
        <w:t xml:space="preserve"> </w:t>
      </w:r>
      <w:r w:rsidRPr="00CC7562">
        <w:rPr>
          <w:rFonts w:hint="eastAsia"/>
          <w:rtl/>
          <w:lang w:eastAsia="en-US"/>
        </w:rPr>
        <w:t>שבטי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כשהם</w:t>
      </w:r>
      <w:r w:rsidRPr="00CC7562">
        <w:rPr>
          <w:rtl/>
          <w:lang w:eastAsia="en-US"/>
        </w:rPr>
        <w:t xml:space="preserve"> </w:t>
      </w:r>
      <w:r w:rsidRPr="00CC7562">
        <w:rPr>
          <w:rFonts w:hint="eastAsia"/>
          <w:rtl/>
          <w:lang w:eastAsia="en-US"/>
        </w:rPr>
        <w:t>עשוי</w:t>
      </w:r>
      <w:r>
        <w:rPr>
          <w:rFonts w:hint="cs"/>
          <w:rtl/>
          <w:lang w:eastAsia="en-US"/>
        </w:rPr>
        <w:t>י</w:t>
      </w:r>
      <w:r w:rsidRPr="00CC7562">
        <w:rPr>
          <w:rFonts w:hint="eastAsia"/>
          <w:rtl/>
          <w:lang w:eastAsia="en-US"/>
        </w:rPr>
        <w:t>ם</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ולא</w:t>
      </w:r>
      <w:r w:rsidRPr="00CC7562">
        <w:rPr>
          <w:rtl/>
          <w:lang w:eastAsia="en-US"/>
        </w:rPr>
        <w:t xml:space="preserve"> </w:t>
      </w:r>
      <w:r w:rsidRPr="00CC7562">
        <w:rPr>
          <w:rFonts w:hint="eastAsia"/>
          <w:rtl/>
          <w:lang w:eastAsia="en-US"/>
        </w:rPr>
        <w:t>כשהם</w:t>
      </w:r>
      <w:r w:rsidRPr="00CC7562">
        <w:rPr>
          <w:rtl/>
          <w:lang w:eastAsia="en-US"/>
        </w:rPr>
        <w:t xml:space="preserve"> </w:t>
      </w:r>
      <w:r w:rsidRPr="00CC7562">
        <w:rPr>
          <w:rFonts w:hint="eastAsia"/>
          <w:rtl/>
          <w:lang w:eastAsia="en-US"/>
        </w:rPr>
        <w:t>עשו</w:t>
      </w:r>
      <w:r>
        <w:rPr>
          <w:rFonts w:hint="cs"/>
          <w:rtl/>
          <w:lang w:eastAsia="en-US"/>
        </w:rPr>
        <w:t>י</w:t>
      </w:r>
      <w:r w:rsidRPr="00CC7562">
        <w:rPr>
          <w:rFonts w:hint="eastAsia"/>
          <w:rtl/>
          <w:lang w:eastAsia="en-US"/>
        </w:rPr>
        <w:t>ים</w:t>
      </w:r>
      <w:r w:rsidRPr="00CC7562">
        <w:rPr>
          <w:rtl/>
          <w:lang w:eastAsia="en-US"/>
        </w:rPr>
        <w:t xml:space="preserve"> </w:t>
      </w:r>
      <w:r w:rsidRPr="00CC7562">
        <w:rPr>
          <w:rFonts w:hint="eastAsia"/>
          <w:rtl/>
          <w:lang w:eastAsia="en-US"/>
        </w:rPr>
        <w:t>אגודות</w:t>
      </w:r>
      <w:r>
        <w:rPr>
          <w:rtl/>
          <w:lang w:eastAsia="en-US"/>
        </w:rPr>
        <w:t xml:space="preserve"> </w:t>
      </w:r>
      <w:r>
        <w:rPr>
          <w:rFonts w:hint="eastAsia"/>
          <w:rtl/>
          <w:lang w:eastAsia="en-US"/>
        </w:rPr>
        <w:t>אגודות</w:t>
      </w:r>
      <w:r>
        <w:rPr>
          <w:rFonts w:hint="cs"/>
          <w:rtl/>
          <w:lang w:eastAsia="en-US"/>
        </w:rPr>
        <w:t>". וכן ראה המשל על מקלות העץ, ב</w:t>
      </w:r>
      <w:r w:rsidRPr="00CC7562">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נצבים</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Pr>
          <w:rFonts w:hint="cs"/>
          <w:rtl/>
          <w:lang w:eastAsia="en-US"/>
        </w:rPr>
        <w:t>: "</w:t>
      </w:r>
      <w:r>
        <w:rPr>
          <w:rFonts w:hint="eastAsia"/>
          <w:rtl/>
          <w:lang w:eastAsia="en-US"/>
        </w:rPr>
        <w:t>בנוהג</w:t>
      </w:r>
      <w:r>
        <w:rPr>
          <w:rtl/>
          <w:lang w:eastAsia="en-US"/>
        </w:rPr>
        <w:t xml:space="preserve"> </w:t>
      </w:r>
      <w:r>
        <w:rPr>
          <w:rFonts w:hint="eastAsia"/>
          <w:rtl/>
          <w:lang w:eastAsia="en-US"/>
        </w:rPr>
        <w:t>שבעולם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נוטל</w:t>
      </w:r>
      <w:r>
        <w:rPr>
          <w:rtl/>
          <w:lang w:eastAsia="en-US"/>
        </w:rPr>
        <w:t xml:space="preserve"> </w:t>
      </w:r>
      <w:r>
        <w:rPr>
          <w:rFonts w:hint="eastAsia"/>
          <w:rtl/>
          <w:lang w:eastAsia="en-US"/>
        </w:rPr>
        <w:t>אדם</w:t>
      </w:r>
      <w:r>
        <w:rPr>
          <w:rtl/>
          <w:lang w:eastAsia="en-US"/>
        </w:rPr>
        <w:t xml:space="preserve"> </w:t>
      </w:r>
      <w:r>
        <w:rPr>
          <w:rFonts w:hint="eastAsia"/>
          <w:rtl/>
          <w:lang w:eastAsia="en-US"/>
        </w:rPr>
        <w:t>אגודה</w:t>
      </w:r>
      <w:r>
        <w:rPr>
          <w:rtl/>
          <w:lang w:eastAsia="en-US"/>
        </w:rPr>
        <w:t xml:space="preserve"> </w:t>
      </w:r>
      <w:r>
        <w:rPr>
          <w:rFonts w:hint="eastAsia"/>
          <w:rtl/>
          <w:lang w:eastAsia="en-US"/>
        </w:rPr>
        <w:t>של</w:t>
      </w:r>
      <w:r>
        <w:rPr>
          <w:rtl/>
          <w:lang w:eastAsia="en-US"/>
        </w:rPr>
        <w:t xml:space="preserve"> </w:t>
      </w:r>
      <w:r>
        <w:rPr>
          <w:rFonts w:hint="eastAsia"/>
          <w:rtl/>
          <w:lang w:eastAsia="en-US"/>
        </w:rPr>
        <w:t>קנים</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יכול</w:t>
      </w:r>
      <w:r>
        <w:rPr>
          <w:rtl/>
          <w:lang w:eastAsia="en-US"/>
        </w:rPr>
        <w:t xml:space="preserve"> </w:t>
      </w:r>
      <w:r>
        <w:rPr>
          <w:rFonts w:hint="eastAsia"/>
          <w:rtl/>
          <w:lang w:eastAsia="en-US"/>
        </w:rPr>
        <w:t>לשברם</w:t>
      </w:r>
      <w:r>
        <w:rPr>
          <w:rtl/>
          <w:lang w:eastAsia="en-US"/>
        </w:rPr>
        <w:t xml:space="preserve"> </w:t>
      </w:r>
      <w:r>
        <w:rPr>
          <w:rFonts w:hint="eastAsia"/>
          <w:rtl/>
          <w:lang w:eastAsia="en-US"/>
        </w:rPr>
        <w:t>בבת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ואילו</w:t>
      </w:r>
      <w:r>
        <w:rPr>
          <w:rtl/>
          <w:lang w:eastAsia="en-US"/>
        </w:rPr>
        <w:t xml:space="preserve"> </w:t>
      </w:r>
      <w:r>
        <w:rPr>
          <w:rFonts w:hint="eastAsia"/>
          <w:rtl/>
          <w:lang w:eastAsia="en-US"/>
        </w:rPr>
        <w:t>נוטל</w:t>
      </w:r>
      <w:r>
        <w:rPr>
          <w:rtl/>
          <w:lang w:eastAsia="en-US"/>
        </w:rPr>
        <w:t xml:space="preserve"> </w:t>
      </w:r>
      <w:r>
        <w:rPr>
          <w:rFonts w:hint="eastAsia"/>
          <w:rtl/>
          <w:lang w:eastAsia="en-US"/>
        </w:rPr>
        <w:t>אחת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אפי</w:t>
      </w:r>
      <w:r>
        <w:rPr>
          <w:rFonts w:hint="cs"/>
          <w:rtl/>
          <w:lang w:eastAsia="en-US"/>
        </w:rPr>
        <w:t>לו</w:t>
      </w:r>
      <w:r>
        <w:rPr>
          <w:rtl/>
          <w:lang w:eastAsia="en-US"/>
        </w:rPr>
        <w:t xml:space="preserve"> </w:t>
      </w:r>
      <w:r>
        <w:rPr>
          <w:rFonts w:hint="eastAsia"/>
          <w:rtl/>
          <w:lang w:eastAsia="en-US"/>
        </w:rPr>
        <w:t>תינוק</w:t>
      </w:r>
      <w:r>
        <w:rPr>
          <w:rtl/>
          <w:lang w:eastAsia="en-US"/>
        </w:rPr>
        <w:t xml:space="preserve"> </w:t>
      </w:r>
      <w:r>
        <w:rPr>
          <w:rFonts w:hint="eastAsia"/>
          <w:rtl/>
          <w:lang w:eastAsia="en-US"/>
        </w:rPr>
        <w:t>יכול</w:t>
      </w:r>
      <w:r>
        <w:rPr>
          <w:rtl/>
          <w:lang w:eastAsia="en-US"/>
        </w:rPr>
        <w:t xml:space="preserve"> </w:t>
      </w:r>
      <w:r>
        <w:rPr>
          <w:rFonts w:hint="eastAsia"/>
          <w:rtl/>
          <w:lang w:eastAsia="en-US"/>
        </w:rPr>
        <w:t>ומשברם</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שאין</w:t>
      </w:r>
      <w:r>
        <w:rPr>
          <w:rtl/>
          <w:lang w:eastAsia="en-US"/>
        </w:rPr>
        <w:t xml:space="preserve"> </w:t>
      </w:r>
      <w:r>
        <w:rPr>
          <w:rFonts w:hint="eastAsia"/>
          <w:rtl/>
          <w:lang w:eastAsia="en-US"/>
        </w:rPr>
        <w:t>ישראל</w:t>
      </w:r>
      <w:r>
        <w:rPr>
          <w:rtl/>
          <w:lang w:eastAsia="en-US"/>
        </w:rPr>
        <w:t xml:space="preserve"> </w:t>
      </w:r>
      <w:r>
        <w:rPr>
          <w:rFonts w:hint="eastAsia"/>
          <w:rtl/>
          <w:lang w:eastAsia="en-US"/>
        </w:rPr>
        <w:t>נגאלים</w:t>
      </w:r>
      <w:r>
        <w:rPr>
          <w:rtl/>
          <w:lang w:eastAsia="en-US"/>
        </w:rPr>
        <w:t xml:space="preserve"> </w:t>
      </w:r>
      <w:r>
        <w:rPr>
          <w:rFonts w:hint="eastAsia"/>
          <w:rtl/>
          <w:lang w:eastAsia="en-US"/>
        </w:rPr>
        <w:t>עד</w:t>
      </w:r>
      <w:r>
        <w:rPr>
          <w:rtl/>
          <w:lang w:eastAsia="en-US"/>
        </w:rPr>
        <w:t xml:space="preserve"> </w:t>
      </w:r>
      <w:r>
        <w:rPr>
          <w:rFonts w:hint="eastAsia"/>
          <w:rtl/>
          <w:lang w:eastAsia="en-US"/>
        </w:rPr>
        <w:t>שיהיו</w:t>
      </w:r>
      <w:r>
        <w:rPr>
          <w:rtl/>
          <w:lang w:eastAsia="en-US"/>
        </w:rPr>
        <w:t xml:space="preserve"> </w:t>
      </w:r>
      <w:r>
        <w:rPr>
          <w:rFonts w:hint="eastAsia"/>
          <w:rtl/>
          <w:lang w:eastAsia="en-US"/>
        </w:rPr>
        <w:t>אגודה</w:t>
      </w:r>
      <w:r>
        <w:rPr>
          <w:rtl/>
          <w:lang w:eastAsia="en-US"/>
        </w:rPr>
        <w:t xml:space="preserve"> </w:t>
      </w:r>
      <w:r>
        <w:rPr>
          <w:rFonts w:hint="eastAsia"/>
          <w:rtl/>
          <w:lang w:eastAsia="en-US"/>
        </w:rPr>
        <w:t>אחת</w:t>
      </w:r>
      <w:r>
        <w:rPr>
          <w:rFonts w:hint="cs"/>
          <w:rtl/>
          <w:lang w:eastAsia="en-US"/>
        </w:rPr>
        <w:t>".</w:t>
      </w:r>
      <w:r>
        <w:rPr>
          <w:rFonts w:hint="cs"/>
          <w:rtl/>
        </w:rPr>
        <w:t xml:space="preserve"> ואנו מבקשים לקשר את העניין עם אמירת שמע ישראל ועם אחרית הימים.</w:t>
      </w:r>
    </w:p>
  </w:footnote>
  <w:footnote w:id="4">
    <w:p w:rsidR="008954F0" w:rsidRDefault="008954F0" w:rsidP="00D71BAC">
      <w:pPr>
        <w:pStyle w:val="a3"/>
        <w:rPr>
          <w:rFonts w:hint="cs"/>
        </w:rPr>
      </w:pPr>
      <w:r>
        <w:rPr>
          <w:rStyle w:val="a5"/>
        </w:rPr>
        <w:footnoteRef/>
      </w:r>
      <w:r>
        <w:rPr>
          <w:rtl/>
        </w:rPr>
        <w:t xml:space="preserve"> </w:t>
      </w:r>
      <w:r>
        <w:rPr>
          <w:rFonts w:hint="cs"/>
          <w:rtl/>
        </w:rPr>
        <w:t xml:space="preserve">יש כאן אולי </w:t>
      </w:r>
      <w:r>
        <w:rPr>
          <w:rtl/>
        </w:rPr>
        <w:t xml:space="preserve">משחק עם "אל ישראל" שבפסוק. </w:t>
      </w:r>
      <w:r w:rsidR="00D71BAC">
        <w:rPr>
          <w:rFonts w:hint="cs"/>
          <w:rtl/>
        </w:rPr>
        <w:t xml:space="preserve">כאילו הוא אומר: </w:t>
      </w:r>
      <w:r>
        <w:rPr>
          <w:rFonts w:hint="cs"/>
          <w:rtl/>
        </w:rPr>
        <w:t xml:space="preserve">אל תקרי </w:t>
      </w:r>
      <w:r>
        <w:rPr>
          <w:rtl/>
        </w:rPr>
        <w:t xml:space="preserve">אֶל בסגול אלא </w:t>
      </w:r>
      <w:r w:rsidR="00A245C9">
        <w:rPr>
          <w:rtl/>
        </w:rPr>
        <w:t>אֵל</w:t>
      </w:r>
      <w:r>
        <w:rPr>
          <w:rtl/>
        </w:rPr>
        <w:t xml:space="preserve"> בצירי. יעקב מדבר על "</w:t>
      </w:r>
      <w:r>
        <w:rPr>
          <w:rFonts w:hint="cs"/>
          <w:rtl/>
        </w:rPr>
        <w:t xml:space="preserve">אל </w:t>
      </w:r>
      <w:r>
        <w:rPr>
          <w:rtl/>
        </w:rPr>
        <w:t>ישראל</w:t>
      </w:r>
      <w:r>
        <w:rPr>
          <w:rFonts w:hint="cs"/>
          <w:rtl/>
        </w:rPr>
        <w:t xml:space="preserve">", </w:t>
      </w:r>
      <w:r w:rsidR="00D71BAC">
        <w:rPr>
          <w:rFonts w:hint="cs"/>
          <w:rtl/>
        </w:rPr>
        <w:t xml:space="preserve">על </w:t>
      </w:r>
      <w:r>
        <w:rPr>
          <w:rFonts w:hint="cs"/>
          <w:rtl/>
        </w:rPr>
        <w:t>"אביכם</w:t>
      </w:r>
      <w:r>
        <w:rPr>
          <w:rtl/>
        </w:rPr>
        <w:t xml:space="preserve"> שבשמים" ובניו עונים לו עליו</w:t>
      </w:r>
      <w:r>
        <w:rPr>
          <w:rFonts w:hint="cs"/>
          <w:rtl/>
        </w:rPr>
        <w:t xml:space="preserve"> (אליו)</w:t>
      </w:r>
      <w:r>
        <w:rPr>
          <w:rtl/>
        </w:rPr>
        <w:t>.</w:t>
      </w:r>
      <w:r>
        <w:rPr>
          <w:rFonts w:hint="cs"/>
          <w:rtl/>
        </w:rPr>
        <w:t xml:space="preserve"> ראה במדרש שם בסימן ב: "ויקרא יעקב א</w:t>
      </w:r>
      <w:r>
        <w:rPr>
          <w:rFonts w:hint="eastAsia"/>
          <w:rtl/>
        </w:rPr>
        <w:t>ֶ</w:t>
      </w:r>
      <w:r>
        <w:rPr>
          <w:rFonts w:hint="cs"/>
          <w:rtl/>
        </w:rPr>
        <w:t xml:space="preserve">ל בניו </w:t>
      </w:r>
      <w:r>
        <w:rPr>
          <w:rtl/>
        </w:rPr>
        <w:t>–</w:t>
      </w:r>
      <w:r>
        <w:rPr>
          <w:rFonts w:hint="cs"/>
          <w:rtl/>
        </w:rPr>
        <w:t xml:space="preserve"> ר' יודן אמר: ויקרא יעקב ל</w:t>
      </w:r>
      <w:r>
        <w:rPr>
          <w:rFonts w:hint="eastAsia"/>
          <w:rtl/>
        </w:rPr>
        <w:t>ָ</w:t>
      </w:r>
      <w:r>
        <w:rPr>
          <w:rFonts w:hint="cs"/>
          <w:rtl/>
        </w:rPr>
        <w:t>א</w:t>
      </w:r>
      <w:r>
        <w:rPr>
          <w:rFonts w:hint="eastAsia"/>
          <w:rtl/>
        </w:rPr>
        <w:t>ֵ</w:t>
      </w:r>
      <w:r>
        <w:rPr>
          <w:rFonts w:hint="cs"/>
          <w:rtl/>
        </w:rPr>
        <w:t>ל להיות עם בניו".</w:t>
      </w:r>
    </w:p>
  </w:footnote>
  <w:footnote w:id="5">
    <w:p w:rsidR="008954F0" w:rsidRDefault="008954F0" w:rsidP="00A245C9">
      <w:pPr>
        <w:pStyle w:val="a3"/>
        <w:rPr>
          <w:rFonts w:hint="cs"/>
          <w:rtl/>
        </w:rPr>
      </w:pPr>
      <w:r>
        <w:rPr>
          <w:rStyle w:val="a5"/>
        </w:rPr>
        <w:footnoteRef/>
      </w:r>
      <w:r>
        <w:rPr>
          <w:rtl/>
        </w:rPr>
        <w:t xml:space="preserve"> </w:t>
      </w:r>
      <w:r w:rsidR="00A245C9">
        <w:rPr>
          <w:rFonts w:hint="cs"/>
          <w:rtl/>
        </w:rPr>
        <w:t>כש</w:t>
      </w:r>
      <w:r>
        <w:rPr>
          <w:rFonts w:hint="cs"/>
          <w:rtl/>
        </w:rPr>
        <w:t xml:space="preserve">משה פונה לעם ואומר להם: "שמע ישראל </w:t>
      </w:r>
      <w:r>
        <w:rPr>
          <w:rtl/>
        </w:rPr>
        <w:t>–</w:t>
      </w:r>
      <w:r>
        <w:rPr>
          <w:rFonts w:hint="cs"/>
          <w:rtl/>
        </w:rPr>
        <w:t xml:space="preserve"> ה' אלהינו ה' אחד"</w:t>
      </w:r>
      <w:r w:rsidR="00A245C9">
        <w:rPr>
          <w:rFonts w:hint="cs"/>
          <w:rtl/>
        </w:rPr>
        <w:t xml:space="preserve">, </w:t>
      </w:r>
      <w:r>
        <w:rPr>
          <w:rFonts w:hint="cs"/>
          <w:rtl/>
        </w:rPr>
        <w:t xml:space="preserve">כוונתו הברורה והאחת היא הייחוד והאחדות באמונה באל אחד. יעקב שקדם למשה, מצווה אותם קודם על האחדות והאיחוד ביניהם, ברמה האישית והחברתית. כל זה, עקב נסיבות ברורות. והם עונים לו: שמע ישראל אבינו, </w:t>
      </w:r>
      <w:r>
        <w:rPr>
          <w:rtl/>
        </w:rPr>
        <w:t>אין בלבנו מחלוקת</w:t>
      </w:r>
      <w:r>
        <w:rPr>
          <w:rFonts w:hint="cs"/>
          <w:rtl/>
        </w:rPr>
        <w:t xml:space="preserve"> אחד על השני וגם לא מחלוקת באמונה בה'. אחדות העם היא המאפשרת את אחדות האמונה באל אחד ו</w:t>
      </w:r>
      <w:r>
        <w:rPr>
          <w:rtl/>
        </w:rPr>
        <w:t>את קיום העם לאורך זמן עד אחרית הימים.</w:t>
      </w:r>
      <w:r>
        <w:rPr>
          <w:rFonts w:hint="cs"/>
          <w:rtl/>
        </w:rPr>
        <w:t xml:space="preserve"> החידוש הגדול של הדרשן הוא שהוא מוכן להכניס ל"שמע ישראל" שאנו אומרים בכל יום גם את המשמעות שנתן לה יעקב. היינו, לא רק האמונה הצרופה בייחוד שמו ואחדותו של הקב"ה כפי שהתכוון משה, שסוף סוף הוא שטבע את הפסוק: "שמע ישראל ה' </w:t>
      </w:r>
      <w:r w:rsidR="00A245C9">
        <w:rPr>
          <w:rFonts w:hint="cs"/>
          <w:rtl/>
        </w:rPr>
        <w:t>אל</w:t>
      </w:r>
      <w:r>
        <w:rPr>
          <w:rFonts w:hint="cs"/>
          <w:rtl/>
        </w:rPr>
        <w:t xml:space="preserve">הינו ה' אחד", אלא גם את המשמעות החברתית-אנושית של בני אדם שצריכים ללמוד לחיות בשלום איש עם רעהו ועדה עם חברתה, בלי מחלוקות (ראה שוב המדרש הראשון), כפי שהורה לנו יעקב. ואולי זו כוונה נוספת שצריכים להכניס לקריאת שמע שלנו, לכוון גם על המחלוקות שבינינו לבין עצמנו וכדברי המדרש: "כשם שאין בלבך מחלוקת, כך אין בלבנו מחלוקת". </w:t>
      </w:r>
      <w:r>
        <w:rPr>
          <w:rtl/>
        </w:rPr>
        <w:t>שמע ישראל אבינו ממערת המכפלה, אותו דבר שצוותנו עדיין הוא נוהג בנו - "ה' אל</w:t>
      </w:r>
      <w:r>
        <w:rPr>
          <w:rFonts w:hint="cs"/>
          <w:rtl/>
        </w:rPr>
        <w:t>ו</w:t>
      </w:r>
      <w:r>
        <w:rPr>
          <w:rtl/>
        </w:rPr>
        <w:t>הינו ה' אחד"</w:t>
      </w:r>
      <w:r>
        <w:rPr>
          <w:rFonts w:hint="cs"/>
          <w:rtl/>
        </w:rPr>
        <w:t>.</w:t>
      </w:r>
    </w:p>
  </w:footnote>
  <w:footnote w:id="6">
    <w:p w:rsidR="008954F0" w:rsidRDefault="008954F0" w:rsidP="00DA18A4">
      <w:pPr>
        <w:pStyle w:val="a3"/>
        <w:rPr>
          <w:rFonts w:hint="cs"/>
          <w:rtl/>
        </w:rPr>
      </w:pPr>
      <w:r>
        <w:rPr>
          <w:rStyle w:val="a5"/>
        </w:rPr>
        <w:footnoteRef/>
      </w:r>
      <w:r>
        <w:rPr>
          <w:rtl/>
        </w:rPr>
        <w:t xml:space="preserve"> </w:t>
      </w:r>
      <w:r>
        <w:rPr>
          <w:rFonts w:hint="cs"/>
          <w:rtl/>
        </w:rPr>
        <w:t xml:space="preserve">המדרש לא שואל מדוע בכלל כתוב: "שמע ישראל ה' </w:t>
      </w:r>
      <w:r w:rsidR="00A245C9">
        <w:rPr>
          <w:rFonts w:hint="cs"/>
          <w:rtl/>
        </w:rPr>
        <w:t>אל</w:t>
      </w:r>
      <w:r>
        <w:rPr>
          <w:rFonts w:hint="cs"/>
          <w:rtl/>
        </w:rPr>
        <w:t>הינו ה' אחד", אלא רק למה "ישראל"? במה זכה יעקב דווקא?</w:t>
      </w:r>
    </w:p>
  </w:footnote>
  <w:footnote w:id="7">
    <w:p w:rsidR="008954F0" w:rsidRDefault="008954F0" w:rsidP="00C85241">
      <w:pPr>
        <w:pStyle w:val="a3"/>
        <w:rPr>
          <w:rFonts w:hint="cs"/>
        </w:rPr>
      </w:pPr>
      <w:r>
        <w:rPr>
          <w:rStyle w:val="a5"/>
        </w:rPr>
        <w:footnoteRef/>
      </w:r>
      <w:r>
        <w:rPr>
          <w:rtl/>
        </w:rPr>
        <w:t xml:space="preserve"> </w:t>
      </w:r>
      <w:r>
        <w:rPr>
          <w:rFonts w:hint="cs"/>
          <w:rtl/>
        </w:rPr>
        <w:t xml:space="preserve">בכל התורה כתוב תמיד: "דבר אל </w:t>
      </w:r>
      <w:smartTag w:uri="urn:schemas-microsoft-com:office:smarttags" w:element="PersonName">
        <w:smartTagPr>
          <w:attr w:name="ProductID" w:val="בני ישראל"/>
        </w:smartTagPr>
        <w:r>
          <w:rPr>
            <w:rFonts w:hint="cs"/>
            <w:rtl/>
          </w:rPr>
          <w:t>בני ישראל</w:t>
        </w:r>
      </w:smartTag>
      <w:r>
        <w:rPr>
          <w:rFonts w:hint="cs"/>
          <w:rtl/>
        </w:rPr>
        <w:t xml:space="preserve">", אומר המדרש, אין זה ייחודי לקריאת שמע. ודא עקא, למה באמת לא בני אברהם, </w:t>
      </w:r>
      <w:smartTag w:uri="urn:schemas-microsoft-com:office:smarttags" w:element="PersonName">
        <w:smartTagPr>
          <w:attr w:name="ProductID" w:val="בני יצחק"/>
        </w:smartTagPr>
        <w:r>
          <w:rPr>
            <w:rFonts w:hint="cs"/>
            <w:rtl/>
          </w:rPr>
          <w:t>בני יצחק</w:t>
        </w:r>
      </w:smartTag>
      <w:r>
        <w:rPr>
          <w:rFonts w:hint="cs"/>
          <w:rtl/>
        </w:rPr>
        <w:t xml:space="preserve"> (כמו שאנו אומרים למשל</w:t>
      </w:r>
      <w:r w:rsidR="00C85241">
        <w:rPr>
          <w:rFonts w:hint="cs"/>
          <w:rtl/>
        </w:rPr>
        <w:t xml:space="preserve"> בתפילה:</w:t>
      </w:r>
      <w:r>
        <w:rPr>
          <w:rFonts w:hint="cs"/>
          <w:rtl/>
        </w:rPr>
        <w:t xml:space="preserve"> "אלהי אברהם, אלהי יצחק ואלהי יעקב"?). מכאן ממשיך המדרש בעיקר תשובתו.</w:t>
      </w:r>
    </w:p>
  </w:footnote>
  <w:footnote w:id="8">
    <w:p w:rsidR="008954F0" w:rsidRDefault="008954F0" w:rsidP="009C7C24">
      <w:pPr>
        <w:pStyle w:val="a3"/>
        <w:rPr>
          <w:rFonts w:hint="cs"/>
          <w:rtl/>
        </w:rPr>
      </w:pPr>
      <w:r>
        <w:rPr>
          <w:rStyle w:val="a5"/>
        </w:rPr>
        <w:footnoteRef/>
      </w:r>
      <w:r>
        <w:rPr>
          <w:rtl/>
        </w:rPr>
        <w:t xml:space="preserve"> </w:t>
      </w:r>
      <w:r>
        <w:rPr>
          <w:rFonts w:hint="cs"/>
          <w:rtl/>
        </w:rPr>
        <w:t>יעקב מייחל שלא יקרה לו מה שקרה לאבותיו שהיה פסול במיטתם (במיתתם) ושכל בניו יהיו שלמים, אם לא מושלמים. ייחול זה לא התגשם ויצאה ממנו פסולת, ל</w:t>
      </w:r>
      <w:smartTag w:uri="urn:schemas-microsoft-com:office:smarttags" w:element="PersonName">
        <w:smartTagPr>
          <w:attr w:name="ProductID" w:val="א רק ראובן"/>
        </w:smartTagPr>
        <w:r>
          <w:rPr>
            <w:rFonts w:hint="cs"/>
            <w:rtl/>
          </w:rPr>
          <w:t>א רק ראובן</w:t>
        </w:r>
      </w:smartTag>
      <w:r>
        <w:rPr>
          <w:rFonts w:hint="cs"/>
          <w:rtl/>
        </w:rPr>
        <w:t xml:space="preserve"> ששכב עם בלהה, אלא גם אחים שמכרו אח והחריבו עיר ללא צורך ועוד. הם אמנם עשו תשובה, אך שים לב שמשה הוא שקבל סופית את ראובן. האם מיטתו של יעקב הייתה שלימה?    </w:t>
      </w:r>
    </w:p>
  </w:footnote>
  <w:footnote w:id="9">
    <w:p w:rsidR="008954F0" w:rsidRDefault="008954F0" w:rsidP="004B4B4D">
      <w:pPr>
        <w:pStyle w:val="a3"/>
        <w:rPr>
          <w:rFonts w:hint="cs"/>
          <w:rtl/>
        </w:rPr>
      </w:pPr>
      <w:r>
        <w:rPr>
          <w:rStyle w:val="a5"/>
        </w:rPr>
        <w:footnoteRef/>
      </w:r>
      <w:r>
        <w:rPr>
          <w:rtl/>
        </w:rPr>
        <w:t xml:space="preserve"> </w:t>
      </w:r>
      <w:r>
        <w:rPr>
          <w:rFonts w:hint="cs"/>
          <w:rtl/>
        </w:rPr>
        <w:t>אז מה בעצם התשובה לשאלת המדרש במה זכה יעקב\ישראל? הרי גם בו יש פסול! האם התשובה של ראובן היא התשובה? האם כל שאר האחים עשו באמת תשובה? ואולי היינו צריכים לתת הזדמנות לישמעאל ועשו שיעשו גם הם תשובה? (ראה המדרשים על ישמעאל שאכן עשה תשובה בחיי אברהם אביו, בראשית רבה לח יב, בבא בתרא טז ע"ב ועוד). נראה שהמפתח הוא בתוכחה: "</w:t>
      </w:r>
      <w:r w:rsidRPr="007A465A">
        <w:rPr>
          <w:rFonts w:hint="eastAsia"/>
          <w:rtl/>
          <w:lang w:eastAsia="en-US"/>
        </w:rPr>
        <w:t>מאחר</w:t>
      </w:r>
      <w:r w:rsidRPr="007A465A">
        <w:rPr>
          <w:rtl/>
          <w:lang w:eastAsia="en-US"/>
        </w:rPr>
        <w:t xml:space="preserve"> </w:t>
      </w:r>
      <w:r w:rsidRPr="007A465A">
        <w:rPr>
          <w:rFonts w:hint="eastAsia"/>
          <w:rtl/>
          <w:lang w:eastAsia="en-US"/>
        </w:rPr>
        <w:t>שהוכיחם</w:t>
      </w:r>
      <w:r w:rsidRPr="007A465A">
        <w:rPr>
          <w:rtl/>
          <w:lang w:eastAsia="en-US"/>
        </w:rPr>
        <w:t xml:space="preserve"> </w:t>
      </w:r>
      <w:r w:rsidRPr="007A465A">
        <w:rPr>
          <w:rFonts w:hint="eastAsia"/>
          <w:rtl/>
          <w:lang w:eastAsia="en-US"/>
        </w:rPr>
        <w:t>כל</w:t>
      </w:r>
      <w:r w:rsidRPr="007A465A">
        <w:rPr>
          <w:rtl/>
          <w:lang w:eastAsia="en-US"/>
        </w:rPr>
        <w:t xml:space="preserve"> </w:t>
      </w:r>
      <w:r w:rsidRPr="007A465A">
        <w:rPr>
          <w:rFonts w:hint="eastAsia"/>
          <w:rtl/>
          <w:lang w:eastAsia="en-US"/>
        </w:rPr>
        <w:t>אחד</w:t>
      </w:r>
      <w:r w:rsidRPr="007A465A">
        <w:rPr>
          <w:rtl/>
          <w:lang w:eastAsia="en-US"/>
        </w:rPr>
        <w:t xml:space="preserve"> </w:t>
      </w:r>
      <w:r w:rsidRPr="007A465A">
        <w:rPr>
          <w:rFonts w:hint="eastAsia"/>
          <w:rtl/>
          <w:lang w:eastAsia="en-US"/>
        </w:rPr>
        <w:t>ואחד</w:t>
      </w:r>
      <w:r w:rsidRPr="007A465A">
        <w:rPr>
          <w:rtl/>
          <w:lang w:eastAsia="en-US"/>
        </w:rPr>
        <w:t xml:space="preserve"> </w:t>
      </w:r>
      <w:r w:rsidRPr="007A465A">
        <w:rPr>
          <w:rFonts w:hint="eastAsia"/>
          <w:rtl/>
          <w:lang w:eastAsia="en-US"/>
        </w:rPr>
        <w:t>בפני</w:t>
      </w:r>
      <w:r w:rsidRPr="007A465A">
        <w:rPr>
          <w:rtl/>
          <w:lang w:eastAsia="en-US"/>
        </w:rPr>
        <w:t xml:space="preserve"> </w:t>
      </w:r>
      <w:r w:rsidRPr="007A465A">
        <w:rPr>
          <w:rFonts w:hint="eastAsia"/>
          <w:rtl/>
          <w:lang w:eastAsia="en-US"/>
        </w:rPr>
        <w:t>עצמו</w:t>
      </w:r>
      <w:r>
        <w:rPr>
          <w:rFonts w:hint="cs"/>
          <w:rtl/>
          <w:lang w:eastAsia="en-US"/>
        </w:rPr>
        <w:t>,</w:t>
      </w:r>
      <w:r w:rsidRPr="007A465A">
        <w:rPr>
          <w:rtl/>
          <w:lang w:eastAsia="en-US"/>
        </w:rPr>
        <w:t xml:space="preserve"> </w:t>
      </w:r>
      <w:r w:rsidRPr="007A465A">
        <w:rPr>
          <w:rFonts w:hint="eastAsia"/>
          <w:rtl/>
          <w:lang w:eastAsia="en-US"/>
        </w:rPr>
        <w:t>חזר</w:t>
      </w:r>
      <w:r w:rsidRPr="007A465A">
        <w:rPr>
          <w:rtl/>
          <w:lang w:eastAsia="en-US"/>
        </w:rPr>
        <w:t xml:space="preserve"> </w:t>
      </w:r>
      <w:r w:rsidRPr="007A465A">
        <w:rPr>
          <w:rFonts w:hint="eastAsia"/>
          <w:rtl/>
          <w:lang w:eastAsia="en-US"/>
        </w:rPr>
        <w:t>וקראם</w:t>
      </w:r>
      <w:r w:rsidRPr="007A465A">
        <w:rPr>
          <w:rtl/>
          <w:lang w:eastAsia="en-US"/>
        </w:rPr>
        <w:t xml:space="preserve"> </w:t>
      </w:r>
      <w:r w:rsidRPr="007A465A">
        <w:rPr>
          <w:rFonts w:hint="eastAsia"/>
          <w:rtl/>
          <w:lang w:eastAsia="en-US"/>
        </w:rPr>
        <w:t>כולם</w:t>
      </w:r>
      <w:r w:rsidRPr="007A465A">
        <w:rPr>
          <w:rtl/>
          <w:lang w:eastAsia="en-US"/>
        </w:rPr>
        <w:t xml:space="preserve"> </w:t>
      </w:r>
      <w:r w:rsidRPr="007A465A">
        <w:rPr>
          <w:rFonts w:hint="eastAsia"/>
          <w:rtl/>
          <w:lang w:eastAsia="en-US"/>
        </w:rPr>
        <w:t>כאחד</w:t>
      </w:r>
      <w:r>
        <w:rPr>
          <w:rFonts w:hint="cs"/>
          <w:rtl/>
        </w:rPr>
        <w:t xml:space="preserve">". היכולת להוכיח ולקבל תוכחה, כ"א לחוד ואח"כ לחבור יחדיו כאשר כ"א יודע שאינו מושלם (ואינו יודע את תוכחת חברו), היא המפתח לאחדות ולקיום של עם. והעדות לכך היא קריאת שמע בכל יום (קשר זה דורש עוד בירור וליבון). ראה שמות רבה א א ומדרשים אחרים על אברהם שלא הוכיח את ישמעאל וכן יצחק את עשו. ראה גם שוב את הקשר לאחור שהמדרש מציע בין יעקב למשה. ממי "לומד" יעקב להוכיח את בניו? ממשה. ובאמת, יעקב לא היה צריך ללמוד מאף אחד. הניסיון שלו בגניבת הברכות היא המורה הטוב ביותר שהיה לו באשר לאופן בו הוא מברך \ מוכיח את בניו כולם. אמנם תוך הבדלים ברורים, והתייחסות אישית שונה ולעתים קיצונית, אבל כולם כלולים, "כולם בפנים". ובכך יש גם תוכחה עצמית לא קטנה. האמירה (של המדרש) "ישראל אבינו" </w:t>
      </w:r>
      <w:r>
        <w:rPr>
          <w:rtl/>
        </w:rPr>
        <w:t>–</w:t>
      </w:r>
      <w:r>
        <w:rPr>
          <w:rFonts w:hint="cs"/>
          <w:rtl/>
        </w:rPr>
        <w:t xml:space="preserve"> כולנו כאן ליד מיטתך </w:t>
      </w:r>
      <w:r>
        <w:rPr>
          <w:rtl/>
        </w:rPr>
        <w:t>–</w:t>
      </w:r>
      <w:r>
        <w:rPr>
          <w:rFonts w:hint="cs"/>
          <w:rtl/>
        </w:rPr>
        <w:t xml:space="preserve"> לא ייתכן שלא העלתה ליעקב את הזכרון של מי שגנב דעת אביו, התחזה לאח האחר "אנכי עשו בכורך" ומיהר לחמוק החוצה לפני שיבוא האח ההוא.   </w:t>
      </w:r>
    </w:p>
  </w:footnote>
  <w:footnote w:id="10">
    <w:p w:rsidR="008954F0" w:rsidRDefault="008954F0" w:rsidP="004B4B4D">
      <w:pPr>
        <w:pStyle w:val="a3"/>
        <w:rPr>
          <w:rFonts w:hint="cs"/>
          <w:rtl/>
        </w:rPr>
      </w:pPr>
      <w:r>
        <w:rPr>
          <w:rStyle w:val="a5"/>
          <w:rtl/>
        </w:rPr>
        <w:footnoteRef/>
      </w:r>
      <w:r>
        <w:rPr>
          <w:rtl/>
        </w:rPr>
        <w:t xml:space="preserve"> קריאת שמע של הבנים הועילה לעניין הרחקת הפסול במיטתו של יעקב, אבל לא לעניין גילוי הקץ. </w:t>
      </w:r>
      <w:r>
        <w:rPr>
          <w:rFonts w:hint="cs"/>
          <w:rtl/>
        </w:rPr>
        <w:t xml:space="preserve">ראה </w:t>
      </w:r>
      <w:r>
        <w:rPr>
          <w:rtl/>
        </w:rPr>
        <w:t>בראשית רבה בפרשתנו, פרשה צח סימן ב</w:t>
      </w:r>
      <w:r>
        <w:rPr>
          <w:rFonts w:hint="cs"/>
          <w:rtl/>
        </w:rPr>
        <w:t xml:space="preserve">: </w:t>
      </w:r>
      <w:r>
        <w:rPr>
          <w:rtl/>
        </w:rPr>
        <w:t>'"שני בני אדם נגלה להם הקץ וחזר ונתכסה מהם. ואלו הם: יעקב ודניאל"</w:t>
      </w:r>
      <w:r>
        <w:rPr>
          <w:rFonts w:hint="cs"/>
          <w:rtl/>
        </w:rPr>
        <w:t>.</w:t>
      </w:r>
    </w:p>
  </w:footnote>
  <w:footnote w:id="11">
    <w:p w:rsidR="008F53F9" w:rsidRDefault="008F53F9" w:rsidP="008F53F9">
      <w:pPr>
        <w:pStyle w:val="a3"/>
        <w:rPr>
          <w:rFonts w:hint="cs"/>
          <w:rtl/>
        </w:rPr>
      </w:pPr>
      <w:r>
        <w:rPr>
          <w:rStyle w:val="a5"/>
        </w:rPr>
        <w:footnoteRef/>
      </w:r>
      <w:r>
        <w:rPr>
          <w:rtl/>
        </w:rPr>
        <w:t xml:space="preserve"> </w:t>
      </w:r>
      <w:r>
        <w:rPr>
          <w:rFonts w:hint="cs"/>
          <w:rtl/>
        </w:rPr>
        <w:t xml:space="preserve">מסטורין הוא הדבר הסודי </w:t>
      </w:r>
      <w:r>
        <w:rPr>
          <w:rtl/>
        </w:rPr>
        <w:t>–</w:t>
      </w:r>
      <w:r>
        <w:rPr>
          <w:rFonts w:hint="cs"/>
          <w:rtl/>
        </w:rPr>
        <w:t xml:space="preserve"> הסוד הידוע רק לקבוצה מיוחדת ומצומצמת (מזכיר את המילה מסתורין בעברית של היום, אבל לא אותו הדבר). ראה </w:t>
      </w:r>
      <w:r>
        <w:rPr>
          <w:rtl/>
        </w:rPr>
        <w:t xml:space="preserve">בראשית רבה נ </w:t>
      </w:r>
      <w:r>
        <w:rPr>
          <w:rFonts w:hint="cs"/>
          <w:rtl/>
        </w:rPr>
        <w:t xml:space="preserve">ט על </w:t>
      </w:r>
      <w:r>
        <w:rPr>
          <w:rtl/>
        </w:rPr>
        <w:t xml:space="preserve">מלאכי השרת </w:t>
      </w:r>
      <w:r>
        <w:rPr>
          <w:rFonts w:hint="cs"/>
          <w:rtl/>
        </w:rPr>
        <w:t>ש</w:t>
      </w:r>
      <w:r>
        <w:rPr>
          <w:rtl/>
        </w:rPr>
        <w:t xml:space="preserve">נדחו ממחיצתן מאה ושלשים ושמונה </w:t>
      </w:r>
      <w:r>
        <w:rPr>
          <w:rFonts w:hint="cs"/>
          <w:rtl/>
        </w:rPr>
        <w:t>משום ש</w:t>
      </w:r>
      <w:r>
        <w:rPr>
          <w:rtl/>
        </w:rPr>
        <w:t>גילו מסטורין של הקב"ה</w:t>
      </w:r>
      <w:r>
        <w:rPr>
          <w:rFonts w:hint="cs"/>
          <w:rtl/>
        </w:rPr>
        <w:t xml:space="preserve"> בהפיכת סדום, עד חלום סולם יעקב ששם הם חוזרים לעלות (בראשית רבה סח יב). ראה דברי השונמית לאלישע ב</w:t>
      </w:r>
      <w:r>
        <w:rPr>
          <w:rtl/>
        </w:rPr>
        <w:t xml:space="preserve">שמות רבה יט </w:t>
      </w:r>
      <w:r>
        <w:rPr>
          <w:rFonts w:hint="cs"/>
          <w:rtl/>
        </w:rPr>
        <w:t>א: "</w:t>
      </w:r>
      <w:r>
        <w:rPr>
          <w:rtl/>
        </w:rPr>
        <w:t>חי ה' וחי נפשך עמדת במסטורין של אלהים מתח</w:t>
      </w:r>
      <w:r>
        <w:rPr>
          <w:rFonts w:hint="cs"/>
          <w:rtl/>
        </w:rPr>
        <w:t>י</w:t>
      </w:r>
      <w:r>
        <w:rPr>
          <w:rtl/>
        </w:rPr>
        <w:t>לה נתתה לי בן</w:t>
      </w:r>
      <w:r>
        <w:rPr>
          <w:rFonts w:hint="cs"/>
          <w:rtl/>
        </w:rPr>
        <w:t>,</w:t>
      </w:r>
      <w:r>
        <w:rPr>
          <w:rtl/>
        </w:rPr>
        <w:t xml:space="preserve"> אף עכשיו עמוד אתה במסטורין של אלהים והחיה אותו</w:t>
      </w:r>
      <w:r>
        <w:rPr>
          <w:rFonts w:hint="cs"/>
          <w:rtl/>
        </w:rPr>
        <w:t>". וראה עוד ב</w:t>
      </w:r>
      <w:r>
        <w:rPr>
          <w:rtl/>
        </w:rPr>
        <w:t xml:space="preserve">מדרש תנחומא </w:t>
      </w:r>
      <w:r>
        <w:rPr>
          <w:rFonts w:hint="cs"/>
          <w:rtl/>
        </w:rPr>
        <w:t>ו</w:t>
      </w:r>
      <w:r>
        <w:rPr>
          <w:rtl/>
        </w:rPr>
        <w:t>ירא סימן ה</w:t>
      </w:r>
      <w:r>
        <w:rPr>
          <w:rFonts w:hint="cs"/>
          <w:rtl/>
        </w:rPr>
        <w:t>: "</w:t>
      </w:r>
      <w:r>
        <w:rPr>
          <w:rtl/>
        </w:rPr>
        <w:t>שהמשנה היא מסטורין של הקב"ה ואין הקב"ה מוסר מסטורין שלו אלא לצדיקים שנאמר סוד ה' ליראיו</w:t>
      </w:r>
      <w:r>
        <w:rPr>
          <w:rFonts w:hint="cs"/>
          <w:rtl/>
        </w:rPr>
        <w:t>". ובהרחבה נוספת ב</w:t>
      </w:r>
      <w:r>
        <w:rPr>
          <w:rtl/>
        </w:rPr>
        <w:t>מדרש תנחומא כי תשא סימן לד</w:t>
      </w:r>
      <w:r>
        <w:rPr>
          <w:rFonts w:hint="cs"/>
          <w:rtl/>
        </w:rPr>
        <w:t>: "</w:t>
      </w:r>
      <w:r>
        <w:rPr>
          <w:rtl/>
        </w:rPr>
        <w:t>כשאמר הקב"ה למשה כתב לך בקש משה שתהא המשנה בכתב</w:t>
      </w:r>
      <w:r>
        <w:rPr>
          <w:rFonts w:hint="cs"/>
          <w:rtl/>
        </w:rPr>
        <w:t>.</w:t>
      </w:r>
      <w:r>
        <w:rPr>
          <w:rtl/>
        </w:rPr>
        <w:t xml:space="preserve"> ולפי שצפה הקב"ה שאומות העולם עתידין לתרגם את התורה ולהיות קוראין בה יונית והם אומרים אנו ישראל ועד עכשיו המאזנים מעויין</w:t>
      </w:r>
      <w:r>
        <w:rPr>
          <w:rFonts w:hint="cs"/>
          <w:rtl/>
        </w:rPr>
        <w:t xml:space="preserve">. </w:t>
      </w:r>
      <w:r>
        <w:rPr>
          <w:rtl/>
        </w:rPr>
        <w:t>אמר להם הקב"ה לעכו"ם</w:t>
      </w:r>
      <w:r>
        <w:rPr>
          <w:rFonts w:hint="cs"/>
          <w:rtl/>
        </w:rPr>
        <w:t>:</w:t>
      </w:r>
      <w:r>
        <w:rPr>
          <w:rtl/>
        </w:rPr>
        <w:t xml:space="preserve"> אתם אומרים שאתם בני</w:t>
      </w:r>
      <w:r>
        <w:rPr>
          <w:rFonts w:hint="cs"/>
          <w:rtl/>
        </w:rPr>
        <w:t>,</w:t>
      </w:r>
      <w:r>
        <w:rPr>
          <w:rtl/>
        </w:rPr>
        <w:t xml:space="preserve"> איני יודע</w:t>
      </w:r>
      <w:r>
        <w:rPr>
          <w:rFonts w:hint="cs"/>
          <w:rtl/>
        </w:rPr>
        <w:t>,</w:t>
      </w:r>
      <w:r>
        <w:rPr>
          <w:rtl/>
        </w:rPr>
        <w:t xml:space="preserve"> אלא מי שמסטורין שלי אצלו הם בני</w:t>
      </w:r>
      <w:r>
        <w:rPr>
          <w:rFonts w:hint="cs"/>
          <w:rtl/>
        </w:rPr>
        <w:t>.</w:t>
      </w:r>
      <w:r>
        <w:rPr>
          <w:rtl/>
        </w:rPr>
        <w:t xml:space="preserve"> ואיזו היא</w:t>
      </w:r>
      <w:r>
        <w:rPr>
          <w:rFonts w:hint="cs"/>
          <w:rtl/>
        </w:rPr>
        <w:t>?</w:t>
      </w:r>
      <w:r>
        <w:rPr>
          <w:rtl/>
        </w:rPr>
        <w:t xml:space="preserve"> זו המשנה שנתנה על פה והכל ממך לדרוש</w:t>
      </w:r>
      <w:r>
        <w:rPr>
          <w:rFonts w:hint="cs"/>
          <w:rtl/>
        </w:rPr>
        <w:t>". המסטורין הוא נושא נכבד שיש לדון בו בפעם אחרת.</w:t>
      </w:r>
    </w:p>
  </w:footnote>
  <w:footnote w:id="12">
    <w:p w:rsidR="008954F0" w:rsidRDefault="008954F0" w:rsidP="00C77665">
      <w:pPr>
        <w:pStyle w:val="a3"/>
        <w:rPr>
          <w:rFonts w:hint="cs"/>
          <w:rtl/>
        </w:rPr>
      </w:pPr>
      <w:r>
        <w:rPr>
          <w:rStyle w:val="a5"/>
          <w:rtl/>
        </w:rPr>
        <w:footnoteRef/>
      </w:r>
      <w:r>
        <w:rPr>
          <w:rtl/>
        </w:rPr>
        <w:t xml:space="preserve"> ל</w:t>
      </w:r>
      <w:smartTag w:uri="urn:schemas-microsoft-com:office:smarttags" w:element="PersonName">
        <w:smartTagPr>
          <w:attr w:name="ProductID" w:val="גבי יעקב"/>
        </w:smartTagPr>
        <w:r>
          <w:rPr>
            <w:rtl/>
          </w:rPr>
          <w:t>גבי יעקב</w:t>
        </w:r>
      </w:smartTag>
      <w:r>
        <w:rPr>
          <w:rtl/>
        </w:rPr>
        <w:t xml:space="preserve"> ובניו כתוב מפורש בהמשך: "האספו ואגידה לכם את אשר יקרא אתכם באחרית הימים". </w:t>
      </w:r>
      <w:r>
        <w:rPr>
          <w:rFonts w:hint="cs"/>
          <w:rtl/>
        </w:rPr>
        <w:t xml:space="preserve">אחרית הימים = קץ הימין. </w:t>
      </w:r>
      <w:r>
        <w:rPr>
          <w:rtl/>
        </w:rPr>
        <w:t>אבל ל</w:t>
      </w:r>
      <w:smartTag w:uri="urn:schemas-microsoft-com:office:smarttags" w:element="PersonName">
        <w:smartTagPr>
          <w:attr w:name="ProductID" w:val="גבי יצחק"/>
        </w:smartTagPr>
        <w:r>
          <w:rPr>
            <w:rtl/>
          </w:rPr>
          <w:t>גבי יצחק</w:t>
        </w:r>
      </w:smartTag>
      <w:r>
        <w:rPr>
          <w:rtl/>
        </w:rPr>
        <w:t xml:space="preserve"> ועשו לא ברור כל העניין ומה הסמך מהפסוק. ואולי זהו ניסיון נוסף להצדיק את מעשיו של יעקב בעניין </w:t>
      </w:r>
      <w:r>
        <w:rPr>
          <w:rFonts w:hint="cs"/>
          <w:rtl/>
        </w:rPr>
        <w:t xml:space="preserve">גניבת </w:t>
      </w:r>
      <w:r>
        <w:rPr>
          <w:rtl/>
        </w:rPr>
        <w:t>הברכות, שכן יצחק עמד לגלות לעשו את הקץ</w:t>
      </w:r>
      <w:r>
        <w:rPr>
          <w:rFonts w:hint="cs"/>
          <w:rtl/>
        </w:rPr>
        <w:t xml:space="preserve"> וזה הרי לא יעלה על הדעת</w:t>
      </w:r>
      <w:r>
        <w:rPr>
          <w:rtl/>
        </w:rPr>
        <w:t>! ו</w:t>
      </w:r>
      <w:r>
        <w:rPr>
          <w:rFonts w:hint="cs"/>
          <w:rtl/>
        </w:rPr>
        <w:t xml:space="preserve">אולי </w:t>
      </w:r>
      <w:r>
        <w:rPr>
          <w:rtl/>
        </w:rPr>
        <w:t>גם להראות שבדיעבד יעקב לא נשכ</w:t>
      </w:r>
      <w:r>
        <w:rPr>
          <w:rFonts w:hint="cs"/>
          <w:rtl/>
        </w:rPr>
        <w:t>ר</w:t>
      </w:r>
      <w:r>
        <w:rPr>
          <w:rtl/>
        </w:rPr>
        <w:t xml:space="preserve"> מגניבת הברכות כי הוא לא זכה להעביר </w:t>
      </w:r>
      <w:r>
        <w:rPr>
          <w:rFonts w:hint="cs"/>
          <w:rtl/>
        </w:rPr>
        <w:t xml:space="preserve">סוד זה </w:t>
      </w:r>
      <w:r>
        <w:rPr>
          <w:rtl/>
        </w:rPr>
        <w:t xml:space="preserve">לבניו. </w:t>
      </w:r>
      <w:r>
        <w:rPr>
          <w:rFonts w:hint="cs"/>
          <w:rtl/>
        </w:rPr>
        <w:t xml:space="preserve">"ולאום מלאום יאמץ" </w:t>
      </w:r>
      <w:r>
        <w:rPr>
          <w:rtl/>
        </w:rPr>
        <w:t>–</w:t>
      </w:r>
      <w:r>
        <w:rPr>
          <w:rFonts w:hint="cs"/>
          <w:rtl/>
        </w:rPr>
        <w:t xml:space="preserve"> אבל </w:t>
      </w:r>
      <w:r>
        <w:rPr>
          <w:rtl/>
        </w:rPr>
        <w:t>אף לאום לא יודע את הקץ!</w:t>
      </w:r>
      <w:r>
        <w:rPr>
          <w:rFonts w:hint="cs"/>
          <w:rtl/>
        </w:rPr>
        <w:t xml:space="preserve"> לא אדום ולא ישראל.</w:t>
      </w:r>
    </w:p>
  </w:footnote>
  <w:footnote w:id="13">
    <w:p w:rsidR="008954F0" w:rsidRDefault="008954F0" w:rsidP="009C7C24">
      <w:pPr>
        <w:pStyle w:val="a3"/>
        <w:rPr>
          <w:rtl/>
        </w:rPr>
      </w:pPr>
      <w:r>
        <w:rPr>
          <w:rStyle w:val="a5"/>
          <w:rtl/>
        </w:rPr>
        <w:footnoteRef/>
      </w:r>
      <w:r>
        <w:rPr>
          <w:rtl/>
        </w:rPr>
        <w:t xml:space="preserve"> דייתקי - צוואה או שטר הסכם, אוני - שטר מכר. </w:t>
      </w:r>
      <w:r>
        <w:rPr>
          <w:rFonts w:hint="cs"/>
          <w:rtl/>
        </w:rPr>
        <w:t xml:space="preserve">העבד הנוטה למות מנסה לגלות לבניו היכן מסתיר המלך את </w:t>
      </w:r>
      <w:r>
        <w:rPr>
          <w:rtl/>
        </w:rPr>
        <w:t>מסמכי</w:t>
      </w:r>
      <w:r>
        <w:rPr>
          <w:rFonts w:hint="cs"/>
          <w:rtl/>
        </w:rPr>
        <w:t xml:space="preserve"> </w:t>
      </w:r>
      <w:r>
        <w:rPr>
          <w:rtl/>
        </w:rPr>
        <w:t>השחר</w:t>
      </w:r>
      <w:r>
        <w:rPr>
          <w:rFonts w:hint="cs"/>
          <w:rtl/>
        </w:rPr>
        <w:t>ו</w:t>
      </w:r>
      <w:r>
        <w:rPr>
          <w:rtl/>
        </w:rPr>
        <w:t>ר</w:t>
      </w:r>
      <w:r>
        <w:rPr>
          <w:rFonts w:hint="cs"/>
          <w:rtl/>
        </w:rPr>
        <w:t xml:space="preserve"> שלהם</w:t>
      </w:r>
      <w:r>
        <w:rPr>
          <w:rtl/>
        </w:rPr>
        <w:t>. והנמשל</w:t>
      </w:r>
      <w:r>
        <w:rPr>
          <w:rFonts w:hint="cs"/>
          <w:rtl/>
        </w:rPr>
        <w:t xml:space="preserve">, העבד </w:t>
      </w:r>
      <w:r>
        <w:rPr>
          <w:rtl/>
        </w:rPr>
        <w:t>–</w:t>
      </w:r>
      <w:r>
        <w:rPr>
          <w:rFonts w:hint="cs"/>
          <w:rtl/>
        </w:rPr>
        <w:t xml:space="preserve"> יעקב, מנסה לגלות לבניו את סוד שחרורם מחיי שעה של העולם הזה וכניסתם לגאולה הנצחית </w:t>
      </w:r>
      <w:r>
        <w:rPr>
          <w:rtl/>
        </w:rPr>
        <w:t>–</w:t>
      </w:r>
      <w:r>
        <w:rPr>
          <w:rFonts w:hint="cs"/>
          <w:rtl/>
        </w:rPr>
        <w:t xml:space="preserve"> חיי הנצח.</w:t>
      </w:r>
    </w:p>
  </w:footnote>
  <w:footnote w:id="14">
    <w:p w:rsidR="00C27730" w:rsidRDefault="00C27730">
      <w:pPr>
        <w:pStyle w:val="a3"/>
        <w:rPr>
          <w:rFonts w:hint="cs"/>
        </w:rPr>
      </w:pPr>
      <w:r>
        <w:rPr>
          <w:rStyle w:val="a5"/>
        </w:rPr>
        <w:footnoteRef/>
      </w:r>
      <w:r>
        <w:rPr>
          <w:rtl/>
        </w:rPr>
        <w:t xml:space="preserve"> </w:t>
      </w:r>
      <w:r>
        <w:rPr>
          <w:rFonts w:hint="cs"/>
          <w:rtl/>
        </w:rPr>
        <w:t>נראה שכאן צריך להוסיף את המילה אלא:</w:t>
      </w:r>
    </w:p>
  </w:footnote>
  <w:footnote w:id="15">
    <w:p w:rsidR="008954F0" w:rsidRDefault="008954F0" w:rsidP="00FD3908">
      <w:pPr>
        <w:pStyle w:val="a3"/>
        <w:rPr>
          <w:rtl/>
        </w:rPr>
      </w:pPr>
      <w:r>
        <w:rPr>
          <w:rStyle w:val="a5"/>
          <w:rtl/>
        </w:rPr>
        <w:footnoteRef/>
      </w:r>
      <w:r>
        <w:rPr>
          <w:rtl/>
        </w:rPr>
        <w:t xml:space="preserve"> </w:t>
      </w:r>
      <w:r>
        <w:rPr>
          <w:rFonts w:hint="cs"/>
          <w:rtl/>
        </w:rPr>
        <w:t xml:space="preserve">גם </w:t>
      </w:r>
      <w:r>
        <w:rPr>
          <w:rtl/>
        </w:rPr>
        <w:t xml:space="preserve">לפי מדרש זה, קריאת שמע היא אולי תנאי לזכות בברכות, אבל לא לגילוי הקץ. </w:t>
      </w:r>
      <w:r>
        <w:rPr>
          <w:rFonts w:hint="cs"/>
          <w:rtl/>
        </w:rPr>
        <w:t xml:space="preserve">זאת ועוד, קריאת שמע </w:t>
      </w:r>
      <w:r>
        <w:rPr>
          <w:rtl/>
        </w:rPr>
        <w:t xml:space="preserve">היא "במקום" גילוי הקץ והעיסוק בו! היא כיבוד המלך יום יום, פעמיים באהבה, בעוד שגילוי הקץ הוא "רכילות" ואינה "מן המידה" של בית יעקב. ומהי המידה? "זהו שישראל משכימים ומעריבים בכל יום". "היושבת בגנים </w:t>
      </w:r>
      <w:r w:rsidRPr="00FD3908">
        <w:rPr>
          <w:rtl/>
        </w:rPr>
        <w:t>חברים מקשיבים לקולך</w:t>
      </w:r>
      <w:r w:rsidRPr="00FD3908">
        <w:rPr>
          <w:rFonts w:hint="cs"/>
          <w:rtl/>
          <w:lang w:eastAsia="en-US"/>
        </w:rPr>
        <w:t xml:space="preserve"> - </w:t>
      </w:r>
      <w:r w:rsidRPr="00FD3908">
        <w:rPr>
          <w:rFonts w:hint="eastAsia"/>
          <w:rtl/>
          <w:lang w:eastAsia="en-US"/>
        </w:rPr>
        <w:t>כשישראל</w:t>
      </w:r>
      <w:r w:rsidRPr="00FD3908">
        <w:rPr>
          <w:rtl/>
          <w:lang w:eastAsia="en-US"/>
        </w:rPr>
        <w:t xml:space="preserve"> </w:t>
      </w:r>
      <w:r w:rsidRPr="00FD3908">
        <w:rPr>
          <w:rFonts w:hint="eastAsia"/>
          <w:rtl/>
          <w:lang w:eastAsia="en-US"/>
        </w:rPr>
        <w:t>נכנסין</w:t>
      </w:r>
      <w:r w:rsidRPr="00FD3908">
        <w:rPr>
          <w:rtl/>
          <w:lang w:eastAsia="en-US"/>
        </w:rPr>
        <w:t xml:space="preserve"> </w:t>
      </w:r>
      <w:r w:rsidRPr="00FD3908">
        <w:rPr>
          <w:rFonts w:hint="eastAsia"/>
          <w:rtl/>
          <w:lang w:eastAsia="en-US"/>
        </w:rPr>
        <w:t>לבתי</w:t>
      </w:r>
      <w:r w:rsidRPr="00FD3908">
        <w:rPr>
          <w:rtl/>
          <w:lang w:eastAsia="en-US"/>
        </w:rPr>
        <w:t xml:space="preserve"> </w:t>
      </w:r>
      <w:r w:rsidRPr="00FD3908">
        <w:rPr>
          <w:rFonts w:hint="eastAsia"/>
          <w:rtl/>
          <w:lang w:eastAsia="en-US"/>
        </w:rPr>
        <w:t>כנסיות</w:t>
      </w:r>
      <w:r w:rsidRPr="00FD3908">
        <w:rPr>
          <w:rtl/>
          <w:lang w:eastAsia="en-US"/>
        </w:rPr>
        <w:t xml:space="preserve"> </w:t>
      </w:r>
      <w:r w:rsidRPr="00FD3908">
        <w:rPr>
          <w:rFonts w:hint="eastAsia"/>
          <w:rtl/>
          <w:lang w:eastAsia="en-US"/>
        </w:rPr>
        <w:t>וקורין</w:t>
      </w:r>
      <w:r w:rsidRPr="00FD3908">
        <w:rPr>
          <w:rtl/>
          <w:lang w:eastAsia="en-US"/>
        </w:rPr>
        <w:t xml:space="preserve"> </w:t>
      </w:r>
      <w:r w:rsidRPr="00FD3908">
        <w:rPr>
          <w:rFonts w:hint="eastAsia"/>
          <w:rtl/>
          <w:lang w:eastAsia="en-US"/>
        </w:rPr>
        <w:t>קריאת</w:t>
      </w:r>
      <w:r w:rsidRPr="00FD3908">
        <w:rPr>
          <w:rtl/>
          <w:lang w:eastAsia="en-US"/>
        </w:rPr>
        <w:t xml:space="preserve"> </w:t>
      </w:r>
      <w:r w:rsidRPr="00FD3908">
        <w:rPr>
          <w:rFonts w:hint="eastAsia"/>
          <w:rtl/>
          <w:lang w:eastAsia="en-US"/>
        </w:rPr>
        <w:t>שמע</w:t>
      </w:r>
      <w:r w:rsidRPr="00FD3908">
        <w:rPr>
          <w:rtl/>
          <w:lang w:eastAsia="en-US"/>
        </w:rPr>
        <w:t xml:space="preserve"> </w:t>
      </w:r>
      <w:r w:rsidRPr="00FD3908">
        <w:rPr>
          <w:rFonts w:hint="eastAsia"/>
          <w:rtl/>
          <w:lang w:eastAsia="en-US"/>
        </w:rPr>
        <w:t>בכיוון</w:t>
      </w:r>
      <w:r w:rsidRPr="00FD3908">
        <w:rPr>
          <w:rtl/>
          <w:lang w:eastAsia="en-US"/>
        </w:rPr>
        <w:t xml:space="preserve"> </w:t>
      </w:r>
      <w:r w:rsidRPr="00FD3908">
        <w:rPr>
          <w:rFonts w:hint="eastAsia"/>
          <w:rtl/>
          <w:lang w:eastAsia="en-US"/>
        </w:rPr>
        <w:t>הדעת</w:t>
      </w:r>
      <w:r w:rsidRPr="00FD3908">
        <w:rPr>
          <w:rtl/>
          <w:lang w:eastAsia="en-US"/>
        </w:rPr>
        <w:t xml:space="preserve">, </w:t>
      </w:r>
      <w:r w:rsidRPr="00FD3908">
        <w:rPr>
          <w:rFonts w:hint="eastAsia"/>
          <w:rtl/>
          <w:lang w:eastAsia="en-US"/>
        </w:rPr>
        <w:t>בקול</w:t>
      </w:r>
      <w:r w:rsidRPr="00FD3908">
        <w:rPr>
          <w:rtl/>
          <w:lang w:eastAsia="en-US"/>
        </w:rPr>
        <w:t xml:space="preserve"> </w:t>
      </w:r>
      <w:r w:rsidRPr="00FD3908">
        <w:rPr>
          <w:rFonts w:hint="eastAsia"/>
          <w:rtl/>
          <w:lang w:eastAsia="en-US"/>
        </w:rPr>
        <w:t>אחד</w:t>
      </w:r>
      <w:r w:rsidRPr="00FD3908">
        <w:rPr>
          <w:rtl/>
          <w:lang w:eastAsia="en-US"/>
        </w:rPr>
        <w:t xml:space="preserve"> </w:t>
      </w:r>
      <w:r w:rsidRPr="00FD3908">
        <w:rPr>
          <w:rFonts w:hint="eastAsia"/>
          <w:rtl/>
          <w:lang w:eastAsia="en-US"/>
        </w:rPr>
        <w:t>בדעה</w:t>
      </w:r>
      <w:r w:rsidRPr="00FD3908">
        <w:rPr>
          <w:rtl/>
          <w:lang w:eastAsia="en-US"/>
        </w:rPr>
        <w:t xml:space="preserve"> </w:t>
      </w:r>
      <w:r w:rsidRPr="00FD3908">
        <w:rPr>
          <w:rFonts w:hint="eastAsia"/>
          <w:rtl/>
          <w:lang w:eastAsia="en-US"/>
        </w:rPr>
        <w:t>וטעם</w:t>
      </w:r>
      <w:r w:rsidRPr="00FD3908">
        <w:rPr>
          <w:rtl/>
          <w:lang w:eastAsia="en-US"/>
        </w:rPr>
        <w:t xml:space="preserve"> </w:t>
      </w:r>
      <w:r w:rsidRPr="00FD3908">
        <w:rPr>
          <w:rFonts w:hint="eastAsia"/>
          <w:rtl/>
          <w:lang w:eastAsia="en-US"/>
        </w:rPr>
        <w:t>אחד</w:t>
      </w:r>
      <w:r w:rsidRPr="00FD3908">
        <w:rPr>
          <w:rtl/>
          <w:lang w:eastAsia="en-US"/>
        </w:rPr>
        <w:t xml:space="preserve">, </w:t>
      </w:r>
      <w:r w:rsidRPr="00FD3908">
        <w:rPr>
          <w:rFonts w:hint="eastAsia"/>
          <w:rtl/>
          <w:lang w:eastAsia="en-US"/>
        </w:rPr>
        <w:t>הקב</w:t>
      </w:r>
      <w:r w:rsidRPr="00FD3908">
        <w:rPr>
          <w:rtl/>
          <w:lang w:eastAsia="en-US"/>
        </w:rPr>
        <w:t>"</w:t>
      </w:r>
      <w:r w:rsidRPr="00FD3908">
        <w:rPr>
          <w:rFonts w:hint="eastAsia"/>
          <w:rtl/>
          <w:lang w:eastAsia="en-US"/>
        </w:rPr>
        <w:t>ה</w:t>
      </w:r>
      <w:r w:rsidRPr="00FD3908">
        <w:rPr>
          <w:rtl/>
          <w:lang w:eastAsia="en-US"/>
        </w:rPr>
        <w:t xml:space="preserve"> </w:t>
      </w:r>
      <w:r w:rsidRPr="00FD3908">
        <w:rPr>
          <w:rFonts w:hint="eastAsia"/>
          <w:rtl/>
          <w:lang w:eastAsia="en-US"/>
        </w:rPr>
        <w:t>אומר</w:t>
      </w:r>
      <w:r w:rsidRPr="00FD3908">
        <w:rPr>
          <w:rtl/>
          <w:lang w:eastAsia="en-US"/>
        </w:rPr>
        <w:t xml:space="preserve"> </w:t>
      </w:r>
      <w:r w:rsidRPr="00FD3908">
        <w:rPr>
          <w:rFonts w:hint="eastAsia"/>
          <w:rtl/>
          <w:lang w:eastAsia="en-US"/>
        </w:rPr>
        <w:t>להם</w:t>
      </w:r>
      <w:r w:rsidRPr="00FD3908">
        <w:rPr>
          <w:rtl/>
          <w:lang w:eastAsia="en-US"/>
        </w:rPr>
        <w:t xml:space="preserve"> </w:t>
      </w:r>
      <w:r w:rsidRPr="00FD3908">
        <w:rPr>
          <w:rFonts w:hint="eastAsia"/>
          <w:rtl/>
          <w:lang w:eastAsia="en-US"/>
        </w:rPr>
        <w:t>היושבת</w:t>
      </w:r>
      <w:r w:rsidRPr="00FD3908">
        <w:rPr>
          <w:rtl/>
          <w:lang w:eastAsia="en-US"/>
        </w:rPr>
        <w:t xml:space="preserve"> </w:t>
      </w:r>
      <w:r w:rsidRPr="00FD3908">
        <w:rPr>
          <w:rFonts w:hint="eastAsia"/>
          <w:rtl/>
          <w:lang w:eastAsia="en-US"/>
        </w:rPr>
        <w:t>בגנים</w:t>
      </w:r>
      <w:r>
        <w:rPr>
          <w:rFonts w:hint="cs"/>
          <w:rtl/>
          <w:lang w:eastAsia="en-US"/>
        </w:rPr>
        <w:t>.</w:t>
      </w:r>
      <w:r w:rsidRPr="00FD3908">
        <w:rPr>
          <w:rtl/>
          <w:lang w:eastAsia="en-US"/>
        </w:rPr>
        <w:t xml:space="preserve"> </w:t>
      </w:r>
      <w:r w:rsidRPr="00FD3908">
        <w:rPr>
          <w:rFonts w:hint="eastAsia"/>
          <w:rtl/>
          <w:lang w:eastAsia="en-US"/>
        </w:rPr>
        <w:t>כשאתם</w:t>
      </w:r>
      <w:r>
        <w:rPr>
          <w:rtl/>
          <w:lang w:eastAsia="en-US"/>
        </w:rPr>
        <w:t xml:space="preserve"> </w:t>
      </w:r>
      <w:r>
        <w:rPr>
          <w:rFonts w:hint="eastAsia"/>
          <w:rtl/>
          <w:lang w:eastAsia="en-US"/>
        </w:rPr>
        <w:t>קורין</w:t>
      </w:r>
      <w:r>
        <w:rPr>
          <w:rtl/>
          <w:lang w:eastAsia="en-US"/>
        </w:rPr>
        <w:t xml:space="preserve"> </w:t>
      </w:r>
      <w:r>
        <w:rPr>
          <w:rFonts w:hint="eastAsia"/>
          <w:rtl/>
          <w:lang w:eastAsia="en-US"/>
        </w:rPr>
        <w:t>חברים</w:t>
      </w:r>
      <w:r>
        <w:rPr>
          <w:rtl/>
          <w:lang w:eastAsia="en-US"/>
        </w:rPr>
        <w:t xml:space="preserve"> </w:t>
      </w:r>
      <w:r>
        <w:rPr>
          <w:rFonts w:hint="eastAsia"/>
          <w:rtl/>
          <w:lang w:eastAsia="en-US"/>
        </w:rPr>
        <w:t>אני</w:t>
      </w:r>
      <w:r>
        <w:rPr>
          <w:rtl/>
          <w:lang w:eastAsia="en-US"/>
        </w:rPr>
        <w:t xml:space="preserve"> </w:t>
      </w:r>
      <w:r>
        <w:rPr>
          <w:rFonts w:hint="eastAsia"/>
          <w:rtl/>
          <w:lang w:eastAsia="en-US"/>
        </w:rPr>
        <w:t>ופמליא</w:t>
      </w:r>
      <w:r>
        <w:rPr>
          <w:rtl/>
          <w:lang w:eastAsia="en-US"/>
        </w:rPr>
        <w:t xml:space="preserve"> </w:t>
      </w:r>
      <w:r>
        <w:rPr>
          <w:rFonts w:hint="eastAsia"/>
          <w:rtl/>
          <w:lang w:eastAsia="en-US"/>
        </w:rPr>
        <w:t>שלי</w:t>
      </w:r>
      <w:r>
        <w:rPr>
          <w:rtl/>
          <w:lang w:eastAsia="en-US"/>
        </w:rPr>
        <w:t xml:space="preserve"> </w:t>
      </w:r>
      <w:r>
        <w:rPr>
          <w:rFonts w:hint="eastAsia"/>
          <w:rtl/>
          <w:lang w:eastAsia="en-US"/>
        </w:rPr>
        <w:t>מקשיבים</w:t>
      </w:r>
      <w:r>
        <w:rPr>
          <w:rtl/>
          <w:lang w:eastAsia="en-US"/>
        </w:rPr>
        <w:t xml:space="preserve"> </w:t>
      </w:r>
      <w:r>
        <w:rPr>
          <w:rFonts w:hint="eastAsia"/>
          <w:rtl/>
          <w:lang w:eastAsia="en-US"/>
        </w:rPr>
        <w:t>לקולך</w:t>
      </w:r>
      <w:r>
        <w:rPr>
          <w:rtl/>
          <w:lang w:eastAsia="en-US"/>
        </w:rPr>
        <w:t xml:space="preserve"> </w:t>
      </w:r>
      <w:r>
        <w:rPr>
          <w:rFonts w:hint="eastAsia"/>
          <w:rtl/>
          <w:lang w:eastAsia="en-US"/>
        </w:rPr>
        <w:t>השמיעני</w:t>
      </w:r>
      <w:r>
        <w:rPr>
          <w:rtl/>
        </w:rPr>
        <w:t>" (ש</w:t>
      </w:r>
      <w:r>
        <w:rPr>
          <w:rFonts w:hint="cs"/>
          <w:rtl/>
        </w:rPr>
        <w:t>יר השירים רבה ח ב</w:t>
      </w:r>
      <w:r>
        <w:rPr>
          <w:rtl/>
        </w:rPr>
        <w:t xml:space="preserve">). וכבר אמר בלעם (עפ"י המדרש): "אין אומה בעולם כיוצא בהם: עומדים משנתם וחוטפים קריאת שמע וממליכים לקב"ה ומפליגים לדרך ארץ ומשא ומתן" (במדבר רבה כ כ).     </w:t>
      </w:r>
    </w:p>
  </w:footnote>
  <w:footnote w:id="16">
    <w:p w:rsidR="00A459E5" w:rsidRDefault="00A459E5">
      <w:pPr>
        <w:pStyle w:val="a3"/>
        <w:rPr>
          <w:rFonts w:hint="cs"/>
          <w:rtl/>
        </w:rPr>
      </w:pPr>
      <w:r>
        <w:rPr>
          <w:rStyle w:val="a5"/>
        </w:rPr>
        <w:footnoteRef/>
      </w:r>
      <w:r>
        <w:rPr>
          <w:rtl/>
        </w:rPr>
        <w:t xml:space="preserve"> </w:t>
      </w:r>
      <w:r>
        <w:rPr>
          <w:rFonts w:hint="cs"/>
          <w:rtl/>
          <w:lang w:eastAsia="en-US"/>
        </w:rPr>
        <w:t xml:space="preserve">העיסוק בקץ והניסיון לחזות את אחרית הימים הם מידתו של בלעם הרשע שהתחיל במילים נאות: "אראנו ולא עתה אשורנו ולא קרוב וכו' " וסופו שנתן למואב את העצות על הזנות. ראה דברינו </w:t>
      </w:r>
      <w:hyperlink r:id="rId2" w:history="1">
        <w:r w:rsidRPr="00C40ACB">
          <w:rPr>
            <w:rStyle w:val="Hyperlink"/>
            <w:rFonts w:hint="cs"/>
            <w:rtl/>
            <w:lang w:eastAsia="en-US"/>
          </w:rPr>
          <w:t>נבואת בלעם ועצתו</w:t>
        </w:r>
      </w:hyperlink>
      <w:r>
        <w:rPr>
          <w:rFonts w:hint="cs"/>
          <w:rtl/>
          <w:lang w:eastAsia="en-US"/>
        </w:rPr>
        <w:t xml:space="preserve"> בפרשת בלק. אין זו מידת בני יעקב וכבר אמרו חכמים דברים קשים בגנות מחשבי קיצין (סנהדרין צז ע"ב). (ואת נבואות אחרית הימים של הנביאים יש להבין כדברי נחמה ועידוד). זאת ועוד, ראה השימוש בפסוק ממשלי כה: "כבוד אלהים הסתר דבר" על העיסוק בסודות הבריאה, כפי שהרחבנו בדברינו </w:t>
      </w:r>
      <w:hyperlink r:id="rId3" w:history="1">
        <w:r w:rsidRPr="003412D3">
          <w:rPr>
            <w:rStyle w:val="Hyperlink"/>
            <w:rFonts w:hint="cs"/>
            <w:rtl/>
            <w:lang w:eastAsia="en-US"/>
          </w:rPr>
          <w:t>דורשים או לא דורשים במעשה בראשית</w:t>
        </w:r>
      </w:hyperlink>
      <w:r>
        <w:rPr>
          <w:rFonts w:hint="cs"/>
          <w:rtl/>
          <w:lang w:eastAsia="en-US"/>
        </w:rPr>
        <w:t xml:space="preserve">. נראה שבסיום ספר בראשית המכונה גם ספר היצירה (הקדמת רמב"ן לפירושו לספר שמות, להבדיל מספר היצירה הקבלי), וכמבוא לתולדות עם ישראל שמתחילים בעצם בספר שמות, עומדים מדרשים אלה ומדגישים מחד גיסא את מניעת גילוי הקץ והעיסוק בו, ומאידך גיסא את הקריאה "שמע ישראל" כמלווה את עם ישראל בקורותיו הארוכים. ראה גם דברינו </w:t>
      </w:r>
      <w:hyperlink r:id="rId4" w:history="1">
        <w:r w:rsidRPr="005E075B">
          <w:rPr>
            <w:rStyle w:val="Hyperlink"/>
            <w:rFonts w:hint="cs"/>
            <w:rtl/>
            <w:lang w:eastAsia="en-US"/>
          </w:rPr>
          <w:t>שמע ישראל ה' אלוהינו ה' אחד</w:t>
        </w:r>
      </w:hyperlink>
      <w:r>
        <w:rPr>
          <w:rFonts w:hint="cs"/>
          <w:rtl/>
          <w:lang w:eastAsia="en-US"/>
        </w:rPr>
        <w:t xml:space="preserve"> בפרשת ואתחנן.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4F0" w:rsidRDefault="008954F0" w:rsidP="00C85241">
    <w:pPr>
      <w:pStyle w:val="1"/>
      <w:tabs>
        <w:tab w:val="clear" w:pos="9469"/>
        <w:tab w:val="right" w:pos="9299"/>
        <w:tab w:val="right" w:pos="9639"/>
      </w:tabs>
      <w:rPr>
        <w:rFonts w:hint="cs"/>
        <w:rtl/>
      </w:rPr>
    </w:pPr>
    <w:r>
      <w:rPr>
        <w:rtl/>
      </w:rPr>
      <w:t xml:space="preserve">פרשת </w:t>
    </w:r>
    <w:r w:rsidR="00220980">
      <w:rPr>
        <w:rFonts w:hint="cs"/>
        <w:rtl/>
      </w:rPr>
      <w:t>ויחי</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תשנ"ט, תשס"ז</w:t>
    </w:r>
  </w:p>
  <w:p w:rsidR="008954F0" w:rsidRPr="002D3896" w:rsidRDefault="008954F0" w:rsidP="002D3896">
    <w:pPr>
      <w:pStyle w:val="a6"/>
      <w:tabs>
        <w:tab w:val="clear" w:pos="8306"/>
        <w:tab w:val="right" w:pos="929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19"/>
    <w:rsid w:val="00023D4E"/>
    <w:rsid w:val="00046014"/>
    <w:rsid w:val="00081126"/>
    <w:rsid w:val="00097402"/>
    <w:rsid w:val="00100923"/>
    <w:rsid w:val="00100FCA"/>
    <w:rsid w:val="001027A6"/>
    <w:rsid w:val="00220980"/>
    <w:rsid w:val="00276563"/>
    <w:rsid w:val="002A0C9D"/>
    <w:rsid w:val="002D3896"/>
    <w:rsid w:val="00324FA2"/>
    <w:rsid w:val="003412D3"/>
    <w:rsid w:val="00382F9D"/>
    <w:rsid w:val="00414A27"/>
    <w:rsid w:val="0044169E"/>
    <w:rsid w:val="00477079"/>
    <w:rsid w:val="00492316"/>
    <w:rsid w:val="004B4B4D"/>
    <w:rsid w:val="004E408B"/>
    <w:rsid w:val="005D69A5"/>
    <w:rsid w:val="005E075B"/>
    <w:rsid w:val="005F6B57"/>
    <w:rsid w:val="0064369E"/>
    <w:rsid w:val="00652DA3"/>
    <w:rsid w:val="00654D48"/>
    <w:rsid w:val="00670E50"/>
    <w:rsid w:val="006A4BA9"/>
    <w:rsid w:val="006B25B4"/>
    <w:rsid w:val="007C6851"/>
    <w:rsid w:val="007F0AE0"/>
    <w:rsid w:val="008224B7"/>
    <w:rsid w:val="008319D9"/>
    <w:rsid w:val="00864A42"/>
    <w:rsid w:val="00877B52"/>
    <w:rsid w:val="008954F0"/>
    <w:rsid w:val="008F53F9"/>
    <w:rsid w:val="009331BA"/>
    <w:rsid w:val="009C7C24"/>
    <w:rsid w:val="009F7E8C"/>
    <w:rsid w:val="00A245C9"/>
    <w:rsid w:val="00A459E5"/>
    <w:rsid w:val="00BD34E5"/>
    <w:rsid w:val="00BF3DCB"/>
    <w:rsid w:val="00C27730"/>
    <w:rsid w:val="00C40ACB"/>
    <w:rsid w:val="00C43619"/>
    <w:rsid w:val="00C65590"/>
    <w:rsid w:val="00C752B1"/>
    <w:rsid w:val="00C77665"/>
    <w:rsid w:val="00C85241"/>
    <w:rsid w:val="00D21D8A"/>
    <w:rsid w:val="00D21F15"/>
    <w:rsid w:val="00D71BAC"/>
    <w:rsid w:val="00DA18A4"/>
    <w:rsid w:val="00DA5918"/>
    <w:rsid w:val="00DD62A8"/>
    <w:rsid w:val="00E329D2"/>
    <w:rsid w:val="00E35FEF"/>
    <w:rsid w:val="00E73C8D"/>
    <w:rsid w:val="00F171F3"/>
    <w:rsid w:val="00FD3908"/>
    <w:rsid w:val="00FF30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727F2EF-37CF-46B2-AE08-B9458157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00923"/>
    <w:pPr>
      <w:bidi/>
    </w:pPr>
    <w:rPr>
      <w:rFonts w:cs="Narkisim"/>
      <w:sz w:val="22"/>
      <w:szCs w:val="22"/>
      <w:lang w:eastAsia="he-IL"/>
    </w:rPr>
  </w:style>
  <w:style w:type="paragraph" w:styleId="1">
    <w:name w:val="heading 1"/>
    <w:basedOn w:val="a"/>
    <w:next w:val="a"/>
    <w:link w:val="10"/>
    <w:qFormat/>
    <w:rsid w:val="00100923"/>
    <w:pPr>
      <w:keepNext/>
      <w:tabs>
        <w:tab w:val="right" w:pos="9469"/>
      </w:tabs>
      <w:jc w:val="both"/>
      <w:outlineLvl w:val="0"/>
    </w:pPr>
    <w:rPr>
      <w:rFonts w:cs="David"/>
      <w:b/>
      <w:bCs/>
      <w:szCs w:val="28"/>
    </w:rPr>
  </w:style>
  <w:style w:type="character" w:default="1" w:styleId="a0">
    <w:name w:val="Default Paragraph Font"/>
    <w:uiPriority w:val="1"/>
    <w:semiHidden/>
    <w:unhideWhenUsed/>
    <w:rsid w:val="0010092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00923"/>
  </w:style>
  <w:style w:type="paragraph" w:styleId="a3">
    <w:name w:val="footnote text"/>
    <w:basedOn w:val="a"/>
    <w:link w:val="a4"/>
    <w:rsid w:val="00100923"/>
    <w:pPr>
      <w:ind w:left="170" w:hanging="170"/>
      <w:jc w:val="both"/>
    </w:pPr>
    <w:rPr>
      <w:sz w:val="20"/>
      <w:szCs w:val="20"/>
    </w:rPr>
  </w:style>
  <w:style w:type="character" w:styleId="a5">
    <w:name w:val="footnote reference"/>
    <w:semiHidden/>
    <w:rsid w:val="00100923"/>
    <w:rPr>
      <w:vertAlign w:val="superscript"/>
    </w:rPr>
  </w:style>
  <w:style w:type="paragraph" w:styleId="a6">
    <w:name w:val="header"/>
    <w:basedOn w:val="a"/>
    <w:link w:val="a7"/>
    <w:rsid w:val="00100923"/>
    <w:pPr>
      <w:tabs>
        <w:tab w:val="center" w:pos="4153"/>
        <w:tab w:val="right" w:pos="8306"/>
      </w:tabs>
    </w:pPr>
  </w:style>
  <w:style w:type="paragraph" w:styleId="a8">
    <w:name w:val="footer"/>
    <w:basedOn w:val="a"/>
    <w:link w:val="a9"/>
    <w:rsid w:val="00100923"/>
    <w:pPr>
      <w:tabs>
        <w:tab w:val="center" w:pos="4153"/>
        <w:tab w:val="right" w:pos="8306"/>
      </w:tabs>
    </w:pPr>
  </w:style>
  <w:style w:type="paragraph" w:customStyle="1" w:styleId="aa">
    <w:name w:val="כותרת"/>
    <w:basedOn w:val="a"/>
    <w:rsid w:val="00100923"/>
    <w:pPr>
      <w:spacing w:before="240" w:line="320" w:lineRule="atLeast"/>
      <w:jc w:val="center"/>
    </w:pPr>
    <w:rPr>
      <w:rFonts w:cs="David"/>
      <w:b/>
      <w:bCs/>
      <w:spacing w:val="20"/>
      <w:szCs w:val="32"/>
    </w:rPr>
  </w:style>
  <w:style w:type="paragraph" w:customStyle="1" w:styleId="ab">
    <w:name w:val="כותרת קטע"/>
    <w:basedOn w:val="a"/>
    <w:rsid w:val="00100923"/>
    <w:pPr>
      <w:spacing w:before="240" w:line="300" w:lineRule="atLeast"/>
    </w:pPr>
    <w:rPr>
      <w:rFonts w:cs="Arial"/>
      <w:b/>
      <w:bCs/>
      <w:szCs w:val="24"/>
    </w:rPr>
  </w:style>
  <w:style w:type="paragraph" w:customStyle="1" w:styleId="ac">
    <w:name w:val="מקור"/>
    <w:basedOn w:val="a"/>
    <w:rsid w:val="00100923"/>
    <w:pPr>
      <w:spacing w:line="320" w:lineRule="atLeast"/>
      <w:jc w:val="both"/>
    </w:pPr>
    <w:rPr>
      <w:rFonts w:cs="David"/>
      <w:szCs w:val="24"/>
    </w:rPr>
  </w:style>
  <w:style w:type="paragraph" w:customStyle="1" w:styleId="ad">
    <w:name w:val="מחלקי המים"/>
    <w:basedOn w:val="a"/>
    <w:rsid w:val="00100923"/>
    <w:pPr>
      <w:spacing w:line="320" w:lineRule="atLeast"/>
      <w:jc w:val="both"/>
    </w:pPr>
    <w:rPr>
      <w:b/>
      <w:bCs/>
      <w:szCs w:val="24"/>
    </w:rPr>
  </w:style>
  <w:style w:type="paragraph" w:styleId="ae">
    <w:name w:val="Balloon Text"/>
    <w:basedOn w:val="a"/>
    <w:link w:val="af"/>
    <w:uiPriority w:val="99"/>
    <w:semiHidden/>
    <w:unhideWhenUsed/>
    <w:rsid w:val="00100923"/>
    <w:rPr>
      <w:rFonts w:ascii="Tahoma" w:hAnsi="Tahoma" w:cs="Tahoma"/>
      <w:sz w:val="16"/>
      <w:szCs w:val="16"/>
    </w:rPr>
  </w:style>
  <w:style w:type="character" w:customStyle="1" w:styleId="a4">
    <w:name w:val="טקסט הערת שוליים תו"/>
    <w:link w:val="a3"/>
    <w:rsid w:val="00100923"/>
    <w:rPr>
      <w:rFonts w:cs="Narkisim"/>
      <w:lang w:eastAsia="he-IL"/>
    </w:rPr>
  </w:style>
  <w:style w:type="character" w:customStyle="1" w:styleId="10">
    <w:name w:val="כותרת 1 תו"/>
    <w:link w:val="1"/>
    <w:rsid w:val="00100923"/>
    <w:rPr>
      <w:rFonts w:cs="David"/>
      <w:b/>
      <w:bCs/>
      <w:sz w:val="22"/>
      <w:szCs w:val="28"/>
      <w:lang w:eastAsia="he-IL"/>
    </w:rPr>
  </w:style>
  <w:style w:type="character" w:customStyle="1" w:styleId="a7">
    <w:name w:val="כותרת עליונה תו"/>
    <w:link w:val="a6"/>
    <w:rsid w:val="00100923"/>
    <w:rPr>
      <w:rFonts w:cs="Narkisim"/>
      <w:sz w:val="22"/>
      <w:szCs w:val="22"/>
      <w:lang w:eastAsia="he-IL"/>
    </w:rPr>
  </w:style>
  <w:style w:type="character" w:customStyle="1" w:styleId="a9">
    <w:name w:val="כותרת תחתונה תו"/>
    <w:link w:val="a8"/>
    <w:rsid w:val="00100923"/>
    <w:rPr>
      <w:rFonts w:cs="Narkisim"/>
      <w:sz w:val="22"/>
      <w:szCs w:val="22"/>
      <w:lang w:eastAsia="he-IL"/>
    </w:rPr>
  </w:style>
  <w:style w:type="character" w:styleId="af0">
    <w:name w:val="page number"/>
    <w:rsid w:val="00DD62A8"/>
  </w:style>
  <w:style w:type="character" w:styleId="Hyperlink">
    <w:name w:val="Hyperlink"/>
    <w:rsid w:val="00100923"/>
    <w:rPr>
      <w:color w:val="0000FF"/>
      <w:u w:val="single"/>
    </w:rPr>
  </w:style>
  <w:style w:type="character" w:customStyle="1" w:styleId="af">
    <w:name w:val="טקסט בלונים תו"/>
    <w:link w:val="ae"/>
    <w:uiPriority w:val="99"/>
    <w:semiHidden/>
    <w:rsid w:val="0010092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3%d7%95%d7%a8%d7%a9%d7%99%d7%9d-%d7%90%d7%95-%d7%9c%d7%90-%d7%93%d7%95%d7%a8%d7%a9%d7%99%d7%9d-%d7%91%d7%9e%d7%a2%d7%a9%d7%94-%d7%91%d7%a8%d7%90%d7%a9%d7%99%d7%aa" TargetMode="External"/><Relationship Id="rId2" Type="http://schemas.openxmlformats.org/officeDocument/2006/relationships/hyperlink" Target="http://www.mayim.org.il/?parasha=%d7%a0%d7%91%d7%95%d7%90%d7%aa-%d7%91%d7%9c%d7%a2%d7%9d-%d7%95%d7%a2%d7%a6%d7%aa%d7%95" TargetMode="External"/><Relationship Id="rId1" Type="http://schemas.openxmlformats.org/officeDocument/2006/relationships/hyperlink" Target="http://www.mayim.org.il/?parasha=%D7%97%D7%99%D7%9C%D7%95%D7%A7%D7%99-%D7%9E%D7%97%D7%9C%D7%95%D7%A7%D7%95%D7%AA" TargetMode="External"/><Relationship Id="rId4" Type="http://schemas.openxmlformats.org/officeDocument/2006/relationships/hyperlink" Target="http://www.mayim.org.il/?parasha=%d7%a9%d7%9e%d7%a2-%d7%99%d7%a9%d7%a8%d7%90%d7%9c-%d7%94-%d7%90-%d7%9c%d7%95%d7%94%d7%99%d7%a0%d7%95-%d7%94-%d7%90%d7%97%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CBA8-D30E-4B34-A144-0309750C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806</Words>
  <Characters>4031</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קריאת שמע וגילוי הקץ </vt:lpstr>
      <vt:lpstr>על קריאת שמע וגילוי הקץ </vt:lpstr>
    </vt:vector>
  </TitlesOfParts>
  <Company> </Company>
  <LinksUpToDate>false</LinksUpToDate>
  <CharactersWithSpaces>4828</CharactersWithSpaces>
  <SharedDoc>false</SharedDoc>
  <HLinks>
    <vt:vector size="24" baseType="variant">
      <vt:variant>
        <vt:i4>8126568</vt:i4>
      </vt:variant>
      <vt:variant>
        <vt:i4>9</vt:i4>
      </vt:variant>
      <vt:variant>
        <vt:i4>0</vt:i4>
      </vt:variant>
      <vt:variant>
        <vt:i4>5</vt:i4>
      </vt:variant>
      <vt:variant>
        <vt:lpwstr>http://www.mayim.org.il/?parasha=%d7%a9%d7%9e%d7%a2-%d7%99%d7%a9%d7%a8%d7%90%d7%9c-%d7%94-%d7%90-%d7%9c%d7%95%d7%94%d7%99%d7%a0%d7%95-%d7%94-%d7%90%d7%97%d7%93</vt:lpwstr>
      </vt:variant>
      <vt:variant>
        <vt:lpwstr/>
      </vt:variant>
      <vt:variant>
        <vt:i4>852055</vt:i4>
      </vt:variant>
      <vt:variant>
        <vt:i4>6</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8192108</vt:i4>
      </vt:variant>
      <vt:variant>
        <vt:i4>3</vt:i4>
      </vt:variant>
      <vt:variant>
        <vt:i4>0</vt:i4>
      </vt:variant>
      <vt:variant>
        <vt:i4>5</vt:i4>
      </vt:variant>
      <vt:variant>
        <vt:lpwstr>http://www.mayim.org.il/?parasha=%d7%a0%d7%91%d7%95%d7%90%d7%aa-%d7%91%d7%9c%d7%a2%d7%9d-%d7%95%d7%a2%d7%a6%d7%aa%d7%95</vt:lpwstr>
      </vt:variant>
      <vt:variant>
        <vt:lpwstr/>
      </vt:variant>
      <vt:variant>
        <vt:i4>6226001</vt:i4>
      </vt:variant>
      <vt:variant>
        <vt:i4>0</vt:i4>
      </vt:variant>
      <vt:variant>
        <vt:i4>0</vt:i4>
      </vt:variant>
      <vt:variant>
        <vt:i4>5</vt:i4>
      </vt:variant>
      <vt:variant>
        <vt:lpwstr>http://www.mayim.org.il/?parasha=%D7%97%D7%99%D7%9C%D7%95%D7%A7%D7%99-%D7%9E%D7%97%D7%9C%D7%95%D7%A7%D7%95%D7%AA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קריאת שמע וגילוי הקץ</dc:title>
  <dc:subject>ויחי</dc:subject>
  <dc:creator>אשר יובל</dc:creator>
  <cp:keywords/>
  <dc:description/>
  <cp:lastModifiedBy>שמעון אפק</cp:lastModifiedBy>
  <cp:revision>2</cp:revision>
  <cp:lastPrinted>2007-01-05T14:06:00Z</cp:lastPrinted>
  <dcterms:created xsi:type="dcterms:W3CDTF">2017-01-12T06:03:00Z</dcterms:created>
  <dcterms:modified xsi:type="dcterms:W3CDTF">2017-01-12T06:03:00Z</dcterms:modified>
</cp:coreProperties>
</file>