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9A3" w:rsidRDefault="00D219A3" w:rsidP="00D219A3">
      <w:pPr>
        <w:pStyle w:val="aa"/>
        <w:rPr>
          <w:rFonts w:hint="cs"/>
          <w:rtl/>
        </w:rPr>
      </w:pPr>
      <w:bookmarkStart w:id="0" w:name="_GoBack"/>
      <w:bookmarkEnd w:id="0"/>
      <w:r>
        <w:rPr>
          <w:rFonts w:hint="cs"/>
          <w:rtl/>
        </w:rPr>
        <w:t>אלישבע</w:t>
      </w:r>
    </w:p>
    <w:p w:rsidR="00992C6F" w:rsidRDefault="00D219A3" w:rsidP="00F568BA">
      <w:pPr>
        <w:pStyle w:val="ab"/>
        <w:spacing w:line="280" w:lineRule="atLeast"/>
        <w:jc w:val="both"/>
        <w:rPr>
          <w:rFonts w:cs="David" w:hint="cs"/>
          <w:rtl/>
        </w:rPr>
      </w:pPr>
      <w:r w:rsidRPr="00D219A3">
        <w:rPr>
          <w:rFonts w:cs="David"/>
          <w:rtl/>
        </w:rPr>
        <w:t xml:space="preserve">וַיִּקְחוּ בְנֵי־אַהֲרֹן נָדָב וַאֲבִיהוּא אִישׁ מַחְתָּתוֹ וַיִּתְּנוּ בָהֵן אֵשׁ וַיָּשִׂימוּ עָלֶיהָ קְטֹרֶת וַיַּקְרִיבוּ לִפְנֵי </w:t>
      </w:r>
      <w:r w:rsidR="00B04CE0">
        <w:rPr>
          <w:rFonts w:cs="David"/>
          <w:rtl/>
        </w:rPr>
        <w:t>ה'</w:t>
      </w:r>
      <w:r w:rsidRPr="00D219A3">
        <w:rPr>
          <w:rFonts w:cs="David"/>
          <w:rtl/>
        </w:rPr>
        <w:t xml:space="preserve"> אֵשׁ זָרָה אֲשֶׁר לֹא צִוָּה אֹתָם:</w:t>
      </w:r>
      <w:r>
        <w:rPr>
          <w:rFonts w:cs="David" w:hint="cs"/>
          <w:rtl/>
        </w:rPr>
        <w:t xml:space="preserve"> </w:t>
      </w:r>
      <w:r w:rsidR="00C4641B" w:rsidRPr="00C4641B">
        <w:rPr>
          <w:rFonts w:cs="David"/>
          <w:rtl/>
        </w:rPr>
        <w:t xml:space="preserve">וַתֵּצֵא אֵשׁ מִלִּפְנֵי </w:t>
      </w:r>
      <w:r w:rsidR="00C4641B">
        <w:rPr>
          <w:rFonts w:cs="David"/>
          <w:rtl/>
        </w:rPr>
        <w:t>ה'</w:t>
      </w:r>
      <w:r w:rsidR="00C4641B" w:rsidRPr="00C4641B">
        <w:rPr>
          <w:rFonts w:cs="David"/>
          <w:rtl/>
        </w:rPr>
        <w:t xml:space="preserve"> וַתֹּאכַל אוֹתָם וַיָּמֻתוּ לִפְנֵי </w:t>
      </w:r>
      <w:r w:rsidR="00C4641B">
        <w:rPr>
          <w:rFonts w:cs="David"/>
          <w:rtl/>
        </w:rPr>
        <w:t>ה'</w:t>
      </w:r>
      <w:r w:rsidR="00C4641B" w:rsidRPr="00C4641B">
        <w:rPr>
          <w:rFonts w:cs="David"/>
          <w:rtl/>
        </w:rPr>
        <w:t>:</w:t>
      </w:r>
      <w:r w:rsidR="00C4641B">
        <w:rPr>
          <w:rFonts w:cs="David" w:hint="cs"/>
          <w:rtl/>
        </w:rPr>
        <w:t xml:space="preserve"> </w:t>
      </w:r>
      <w:r w:rsidR="00C4641B" w:rsidRPr="00C4641B">
        <w:rPr>
          <w:rFonts w:cs="David"/>
          <w:rtl/>
        </w:rPr>
        <w:t xml:space="preserve">וַיֹּאמֶר מֹשֶׁה אֶל אַהֲרֹן הוּא אֲשֶׁר דִּבֶּר </w:t>
      </w:r>
      <w:r w:rsidR="00C4641B">
        <w:rPr>
          <w:rFonts w:cs="David"/>
          <w:rtl/>
        </w:rPr>
        <w:t>ה'</w:t>
      </w:r>
      <w:r w:rsidR="00C4641B" w:rsidRPr="00C4641B">
        <w:rPr>
          <w:rFonts w:cs="David"/>
          <w:rtl/>
        </w:rPr>
        <w:t xml:space="preserve"> לֵאמֹר בִּקְרֹבַי אֶקָּדֵשׁ וְעַל פְּנֵי כָל הָעָם אֶכָּבֵד וַיִּדֹּם אַהֲרֹן</w:t>
      </w:r>
      <w:r w:rsidR="004920C8">
        <w:rPr>
          <w:rFonts w:cs="David" w:hint="cs"/>
          <w:rtl/>
        </w:rPr>
        <w:t>:</w:t>
      </w:r>
      <w:r w:rsidR="00992C6F">
        <w:rPr>
          <w:rFonts w:cs="David"/>
          <w:rtl/>
        </w:rPr>
        <w:t xml:space="preserve"> </w:t>
      </w:r>
      <w:r w:rsidR="00992C6F">
        <w:rPr>
          <w:rFonts w:cs="Narkisim"/>
          <w:b w:val="0"/>
          <w:bCs w:val="0"/>
          <w:szCs w:val="22"/>
          <w:rtl/>
        </w:rPr>
        <w:t xml:space="preserve">(ויקרא י </w:t>
      </w:r>
      <w:r>
        <w:rPr>
          <w:rFonts w:cs="Narkisim" w:hint="cs"/>
          <w:b w:val="0"/>
          <w:bCs w:val="0"/>
          <w:szCs w:val="22"/>
          <w:rtl/>
        </w:rPr>
        <w:t>א</w:t>
      </w:r>
      <w:r w:rsidR="00BA7E27">
        <w:rPr>
          <w:rFonts w:cs="Narkisim" w:hint="cs"/>
          <w:b w:val="0"/>
          <w:bCs w:val="0"/>
          <w:szCs w:val="22"/>
          <w:rtl/>
        </w:rPr>
        <w:t>-</w:t>
      </w:r>
      <w:r>
        <w:rPr>
          <w:rFonts w:cs="Narkisim" w:hint="cs"/>
          <w:b w:val="0"/>
          <w:bCs w:val="0"/>
          <w:szCs w:val="22"/>
          <w:rtl/>
        </w:rPr>
        <w:t>ג).</w:t>
      </w:r>
      <w:r>
        <w:rPr>
          <w:rStyle w:val="a5"/>
          <w:rFonts w:cs="Narkisim"/>
          <w:b w:val="0"/>
          <w:bCs w:val="0"/>
          <w:szCs w:val="22"/>
          <w:rtl/>
        </w:rPr>
        <w:footnoteReference w:id="1"/>
      </w:r>
    </w:p>
    <w:p w:rsidR="001519AA" w:rsidRDefault="00BA7E27" w:rsidP="001519AA">
      <w:pPr>
        <w:pStyle w:val="ab"/>
        <w:rPr>
          <w:rFonts w:hint="cs"/>
          <w:rtl/>
        </w:rPr>
      </w:pPr>
      <w:r>
        <w:rPr>
          <w:rtl/>
        </w:rPr>
        <w:t xml:space="preserve">שיר השירים רבה (וילנא) פרשה ג </w:t>
      </w:r>
      <w:r w:rsidR="001519AA">
        <w:rPr>
          <w:rFonts w:hint="cs"/>
          <w:rtl/>
        </w:rPr>
        <w:t xml:space="preserve">סימן </w:t>
      </w:r>
      <w:r>
        <w:rPr>
          <w:rtl/>
        </w:rPr>
        <w:t xml:space="preserve">ז </w:t>
      </w:r>
    </w:p>
    <w:p w:rsidR="00641CF7" w:rsidRDefault="001519AA" w:rsidP="00641CF7">
      <w:pPr>
        <w:pStyle w:val="ac"/>
        <w:rPr>
          <w:rFonts w:hint="cs"/>
          <w:rtl/>
        </w:rPr>
      </w:pPr>
      <w:r>
        <w:rPr>
          <w:rFonts w:hint="cs"/>
          <w:rtl/>
        </w:rPr>
        <w:t>"</w:t>
      </w:r>
      <w:r w:rsidR="00BA7E27">
        <w:rPr>
          <w:rtl/>
        </w:rPr>
        <w:t xml:space="preserve">מי זאת עולה </w:t>
      </w:r>
      <w:r>
        <w:rPr>
          <w:rFonts w:hint="cs"/>
          <w:rtl/>
        </w:rPr>
        <w:t xml:space="preserve">מן המדבר" - </w:t>
      </w:r>
      <w:r w:rsidR="00BA7E27">
        <w:rPr>
          <w:rtl/>
        </w:rPr>
        <w:t>מדבר באלישבע בת עמינדב</w:t>
      </w:r>
      <w:r>
        <w:rPr>
          <w:rFonts w:hint="cs"/>
          <w:rtl/>
        </w:rPr>
        <w:t>.</w:t>
      </w:r>
      <w:r w:rsidR="00BA7E27">
        <w:rPr>
          <w:rtl/>
        </w:rPr>
        <w:t xml:space="preserve"> אמרו</w:t>
      </w:r>
      <w:r>
        <w:rPr>
          <w:rFonts w:hint="cs"/>
          <w:rtl/>
        </w:rPr>
        <w:t>:</w:t>
      </w:r>
      <w:r w:rsidR="00BA7E27">
        <w:rPr>
          <w:rtl/>
        </w:rPr>
        <w:t xml:space="preserve"> אלישבע בת עמינדב ראתה חמש שמחות ביום אחד</w:t>
      </w:r>
      <w:r w:rsidR="00641CF7">
        <w:rPr>
          <w:rFonts w:hint="cs"/>
          <w:rtl/>
        </w:rPr>
        <w:t>:</w:t>
      </w:r>
      <w:r w:rsidR="00BA7E27">
        <w:rPr>
          <w:rtl/>
        </w:rPr>
        <w:t xml:space="preserve"> ראתה י</w:t>
      </w:r>
      <w:r w:rsidR="009221A2">
        <w:rPr>
          <w:rtl/>
        </w:rPr>
        <w:t>ְ</w:t>
      </w:r>
      <w:r w:rsidR="00BA7E27">
        <w:rPr>
          <w:rtl/>
        </w:rPr>
        <w:t>ב</w:t>
      </w:r>
      <w:r w:rsidR="009221A2">
        <w:rPr>
          <w:rtl/>
        </w:rPr>
        <w:t>ָ</w:t>
      </w:r>
      <w:r w:rsidR="00BA7E27">
        <w:rPr>
          <w:rtl/>
        </w:rPr>
        <w:t>מ</w:t>
      </w:r>
      <w:r w:rsidR="009221A2">
        <w:rPr>
          <w:rtl/>
        </w:rPr>
        <w:t>ָ</w:t>
      </w:r>
      <w:r w:rsidR="00BA7E27">
        <w:rPr>
          <w:rtl/>
        </w:rPr>
        <w:t>ה</w:t>
      </w:r>
      <w:r w:rsidR="009221A2">
        <w:rPr>
          <w:rtl/>
        </w:rPr>
        <w:t>ּ</w:t>
      </w:r>
      <w:r w:rsidR="00BA7E27">
        <w:rPr>
          <w:rtl/>
        </w:rPr>
        <w:t xml:space="preserve"> מלך,</w:t>
      </w:r>
      <w:r w:rsidR="0088317F">
        <w:rPr>
          <w:rStyle w:val="a5"/>
          <w:rtl/>
        </w:rPr>
        <w:footnoteReference w:id="2"/>
      </w:r>
      <w:r w:rsidR="00BA7E27">
        <w:rPr>
          <w:rtl/>
        </w:rPr>
        <w:t xml:space="preserve"> ואח</w:t>
      </w:r>
      <w:r w:rsidR="009221A2">
        <w:rPr>
          <w:rtl/>
        </w:rPr>
        <w:t>ִ</w:t>
      </w:r>
      <w:r w:rsidR="00BA7E27">
        <w:rPr>
          <w:rtl/>
        </w:rPr>
        <w:t>יה</w:t>
      </w:r>
      <w:r w:rsidR="009221A2">
        <w:rPr>
          <w:rtl/>
        </w:rPr>
        <w:t>ָ</w:t>
      </w:r>
      <w:r w:rsidR="00BA7E27">
        <w:rPr>
          <w:rtl/>
        </w:rPr>
        <w:t xml:space="preserve"> נשיא,</w:t>
      </w:r>
      <w:r w:rsidR="0088317F">
        <w:rPr>
          <w:rStyle w:val="a5"/>
          <w:rtl/>
        </w:rPr>
        <w:footnoteReference w:id="3"/>
      </w:r>
      <w:r w:rsidR="00BA7E27">
        <w:rPr>
          <w:rtl/>
        </w:rPr>
        <w:t xml:space="preserve"> ובעלה כהן גדול, ושני בניה סגני כהונה, ופנחס בן בנה משוח מלחמה</w:t>
      </w:r>
      <w:r w:rsidR="00641CF7">
        <w:rPr>
          <w:rFonts w:hint="cs"/>
          <w:rtl/>
        </w:rPr>
        <w:t>.</w:t>
      </w:r>
      <w:r w:rsidR="00BA7E27">
        <w:rPr>
          <w:rtl/>
        </w:rPr>
        <w:t xml:space="preserve"> כיון שנכנסו בניה להקריב יצאו שרופין ונהפכה שמחתה לאבל, מיד נעשית כתימרות עשן</w:t>
      </w:r>
      <w:r w:rsidR="00641CF7">
        <w:rPr>
          <w:rFonts w:hint="cs"/>
          <w:rtl/>
        </w:rPr>
        <w:t>.</w:t>
      </w:r>
      <w:r w:rsidR="00ED1BA7">
        <w:rPr>
          <w:rStyle w:val="a5"/>
          <w:rtl/>
        </w:rPr>
        <w:footnoteReference w:id="4"/>
      </w:r>
    </w:p>
    <w:p w:rsidR="00217DFF" w:rsidRDefault="00217DFF" w:rsidP="009221A2">
      <w:pPr>
        <w:pStyle w:val="ac"/>
        <w:rPr>
          <w:rFonts w:hint="cs"/>
          <w:rtl/>
        </w:rPr>
      </w:pPr>
      <w:r>
        <w:rPr>
          <w:rtl/>
        </w:rPr>
        <w:t>כד דמך ר' אלעזר ברבי שמעון היה דורו קורא עליו</w:t>
      </w:r>
      <w:r w:rsidR="009221A2">
        <w:rPr>
          <w:rFonts w:hint="cs"/>
          <w:rtl/>
        </w:rPr>
        <w:t>:</w:t>
      </w:r>
      <w:r>
        <w:rPr>
          <w:rtl/>
        </w:rPr>
        <w:t xml:space="preserve"> </w:t>
      </w:r>
      <w:r w:rsidR="009221A2">
        <w:rPr>
          <w:rFonts w:hint="cs"/>
          <w:rtl/>
        </w:rPr>
        <w:t>"</w:t>
      </w:r>
      <w:r>
        <w:rPr>
          <w:rtl/>
        </w:rPr>
        <w:t>מי זאת עולה מן המדבר וגו', מכל אבקת רוכל</w:t>
      </w:r>
      <w:r w:rsidR="009221A2">
        <w:rPr>
          <w:rFonts w:hint="cs"/>
          <w:rtl/>
        </w:rPr>
        <w:t xml:space="preserve">" - </w:t>
      </w:r>
      <w:r>
        <w:rPr>
          <w:rtl/>
        </w:rPr>
        <w:t>מה הוא מכל אבקת רוכל</w:t>
      </w:r>
      <w:r w:rsidR="009221A2">
        <w:rPr>
          <w:rFonts w:hint="cs"/>
          <w:rtl/>
        </w:rPr>
        <w:t>?</w:t>
      </w:r>
      <w:r>
        <w:rPr>
          <w:rtl/>
        </w:rPr>
        <w:t xml:space="preserve"> דהוה ר' אלעזר בר ר' שמעון קראוי ותנויי וקריבוי ופייטויי.</w:t>
      </w:r>
      <w:r w:rsidR="00C53D24">
        <w:rPr>
          <w:rStyle w:val="a5"/>
          <w:rtl/>
        </w:rPr>
        <w:footnoteReference w:id="5"/>
      </w:r>
    </w:p>
    <w:p w:rsidR="00B87D90" w:rsidRDefault="00B87D90" w:rsidP="00B04CE0">
      <w:pPr>
        <w:pStyle w:val="ab"/>
        <w:rPr>
          <w:rFonts w:hint="cs"/>
          <w:rtl/>
        </w:rPr>
      </w:pPr>
      <w:r>
        <w:rPr>
          <w:rtl/>
        </w:rPr>
        <w:t xml:space="preserve">ויקרא רבה פרשת אחרי מות פרשה כ </w:t>
      </w:r>
      <w:r>
        <w:rPr>
          <w:rFonts w:hint="cs"/>
          <w:rtl/>
        </w:rPr>
        <w:t xml:space="preserve">סימן </w:t>
      </w:r>
      <w:r>
        <w:rPr>
          <w:rtl/>
        </w:rPr>
        <w:t xml:space="preserve">ב </w:t>
      </w:r>
    </w:p>
    <w:p w:rsidR="007B6339" w:rsidRDefault="00B87D90" w:rsidP="00793F52">
      <w:pPr>
        <w:pStyle w:val="ac"/>
        <w:rPr>
          <w:rFonts w:hint="cs"/>
          <w:rtl/>
        </w:rPr>
      </w:pPr>
      <w:r>
        <w:rPr>
          <w:rtl/>
        </w:rPr>
        <w:t>ר' לוי פתח</w:t>
      </w:r>
      <w:r>
        <w:rPr>
          <w:rFonts w:hint="cs"/>
          <w:rtl/>
        </w:rPr>
        <w:t>:</w:t>
      </w:r>
      <w:r>
        <w:rPr>
          <w:rtl/>
        </w:rPr>
        <w:t xml:space="preserve"> </w:t>
      </w:r>
      <w:r>
        <w:rPr>
          <w:rFonts w:hint="cs"/>
          <w:rtl/>
        </w:rPr>
        <w:t>"</w:t>
      </w:r>
      <w:r>
        <w:rPr>
          <w:rtl/>
        </w:rPr>
        <w:t>אָמַרְתִּי לַהוֹלְלִים אַל־תָּהֹלּוּ וְלָרְשָׁעִים אַל־תָּרִימוּ קָרֶן</w:t>
      </w:r>
      <w:r>
        <w:rPr>
          <w:rFonts w:hint="cs"/>
          <w:rtl/>
        </w:rPr>
        <w:t>" (</w:t>
      </w:r>
      <w:r>
        <w:rPr>
          <w:rtl/>
        </w:rPr>
        <w:t>תהלים עה ה</w:t>
      </w:r>
      <w:r>
        <w:rPr>
          <w:rFonts w:hint="cs"/>
          <w:rtl/>
        </w:rPr>
        <w:t xml:space="preserve">) </w:t>
      </w:r>
      <w:r w:rsidR="007B6339">
        <w:rPr>
          <w:rFonts w:hint="cs"/>
          <w:rtl/>
        </w:rPr>
        <w:t xml:space="preserve">... </w:t>
      </w:r>
      <w:r>
        <w:rPr>
          <w:rtl/>
        </w:rPr>
        <w:t xml:space="preserve">אמר להם </w:t>
      </w:r>
      <w:r w:rsidR="00B04CE0">
        <w:rPr>
          <w:rtl/>
        </w:rPr>
        <w:t>הקב"ה</w:t>
      </w:r>
      <w:r>
        <w:rPr>
          <w:rtl/>
        </w:rPr>
        <w:t xml:space="preserve"> לרשעים</w:t>
      </w:r>
      <w:r w:rsidR="007B6339">
        <w:rPr>
          <w:rFonts w:hint="cs"/>
          <w:rtl/>
        </w:rPr>
        <w:t>:</w:t>
      </w:r>
      <w:r>
        <w:rPr>
          <w:rtl/>
        </w:rPr>
        <w:t xml:space="preserve"> הצדיקים לא שמחו בעולמי ואתם מבקשי</w:t>
      </w:r>
      <w:r w:rsidR="007B6339">
        <w:rPr>
          <w:rFonts w:hint="cs"/>
          <w:rtl/>
        </w:rPr>
        <w:t>ם</w:t>
      </w:r>
      <w:r>
        <w:rPr>
          <w:rtl/>
        </w:rPr>
        <w:t xml:space="preserve"> לשמוח</w:t>
      </w:r>
      <w:r w:rsidR="007B6339">
        <w:rPr>
          <w:rFonts w:hint="cs"/>
          <w:rtl/>
        </w:rPr>
        <w:t>?</w:t>
      </w:r>
      <w:r>
        <w:rPr>
          <w:rtl/>
        </w:rPr>
        <w:t xml:space="preserve"> </w:t>
      </w:r>
    </w:p>
    <w:p w:rsidR="007B6339" w:rsidRDefault="00B87D90" w:rsidP="007B6339">
      <w:pPr>
        <w:pStyle w:val="ac"/>
        <w:rPr>
          <w:rFonts w:hint="cs"/>
          <w:rtl/>
        </w:rPr>
      </w:pPr>
      <w:r>
        <w:rPr>
          <w:rtl/>
        </w:rPr>
        <w:t>ריש לקיש בשם ר' שמעון בן מנסיא אמר</w:t>
      </w:r>
      <w:r w:rsidR="007B6339">
        <w:rPr>
          <w:rFonts w:hint="cs"/>
          <w:rtl/>
        </w:rPr>
        <w:t>:</w:t>
      </w:r>
      <w:r>
        <w:rPr>
          <w:rtl/>
        </w:rPr>
        <w:t xml:space="preserve"> תפוח עקבו של אדם הראשון היה מכהה גלגל חמה</w:t>
      </w:r>
      <w:r w:rsidR="007B6339">
        <w:rPr>
          <w:rFonts w:hint="cs"/>
          <w:rtl/>
        </w:rPr>
        <w:t>,</w:t>
      </w:r>
      <w:r>
        <w:rPr>
          <w:rtl/>
        </w:rPr>
        <w:t xml:space="preserve"> קלסתר פניו </w:t>
      </w:r>
      <w:r w:rsidR="007B6339">
        <w:rPr>
          <w:rFonts w:hint="cs"/>
          <w:rtl/>
        </w:rPr>
        <w:t xml:space="preserve">- </w:t>
      </w:r>
      <w:r>
        <w:rPr>
          <w:rtl/>
        </w:rPr>
        <w:t>על אחת כמה וכמה</w:t>
      </w:r>
      <w:r w:rsidR="007B6339">
        <w:rPr>
          <w:rFonts w:hint="cs"/>
          <w:rtl/>
        </w:rPr>
        <w:t xml:space="preserve"> ...</w:t>
      </w:r>
      <w:r>
        <w:rPr>
          <w:rtl/>
        </w:rPr>
        <w:t xml:space="preserve"> א"ר לוי בשם ר' חמא בר חנינא</w:t>
      </w:r>
      <w:r w:rsidR="007B6339">
        <w:rPr>
          <w:rFonts w:hint="cs"/>
          <w:rtl/>
        </w:rPr>
        <w:t>:</w:t>
      </w:r>
      <w:r>
        <w:rPr>
          <w:rtl/>
        </w:rPr>
        <w:t xml:space="preserve"> י"ג חופות קשר לו </w:t>
      </w:r>
      <w:r w:rsidR="00B04CE0">
        <w:rPr>
          <w:rtl/>
        </w:rPr>
        <w:t>הקב"ה</w:t>
      </w:r>
      <w:r>
        <w:rPr>
          <w:rtl/>
        </w:rPr>
        <w:t xml:space="preserve"> בגן עדן</w:t>
      </w:r>
      <w:r w:rsidR="007B6339">
        <w:rPr>
          <w:rFonts w:hint="cs"/>
          <w:rtl/>
        </w:rPr>
        <w:t>,</w:t>
      </w:r>
      <w:r>
        <w:rPr>
          <w:rtl/>
        </w:rPr>
        <w:t xml:space="preserve"> שנא</w:t>
      </w:r>
      <w:r w:rsidR="007B6339">
        <w:rPr>
          <w:rFonts w:hint="cs"/>
          <w:rtl/>
        </w:rPr>
        <w:t>מר: "</w:t>
      </w:r>
      <w:r w:rsidR="007B6339">
        <w:rPr>
          <w:rtl/>
        </w:rPr>
        <w:t>בְּעֵדֶן גַּן־אֱלֹהִים הָיִיתָ כָּל־אֶבֶן יְקָרָה מְסֻכָתֶךָ אֹדֶם פִּטְדָה וְיָהֲלֹם תַּרְשִׁישׁ שֹׁהַם וְיָשְׁפֵה סַפִּיר נֹפֶךְ וּבָרְקַת וְזָהָב מְלֶאכֶת תֻּפֶּיךָ וּנְקָבֶיךָ בָּךְ בְּיוֹם הִבָּרַאֲךָ כּוֹנָנוּ</w:t>
      </w:r>
      <w:r w:rsidR="007B6339">
        <w:rPr>
          <w:rFonts w:hint="cs"/>
          <w:rtl/>
        </w:rPr>
        <w:t xml:space="preserve">" </w:t>
      </w:r>
      <w:r>
        <w:rPr>
          <w:rtl/>
        </w:rPr>
        <w:t>(יחזקאל כח</w:t>
      </w:r>
      <w:r w:rsidR="007B6339">
        <w:rPr>
          <w:rFonts w:hint="cs"/>
          <w:rtl/>
        </w:rPr>
        <w:t xml:space="preserve"> יג</w:t>
      </w:r>
      <w:r>
        <w:rPr>
          <w:rtl/>
        </w:rPr>
        <w:t xml:space="preserve">) </w:t>
      </w:r>
      <w:r w:rsidR="007B6339">
        <w:rPr>
          <w:rFonts w:hint="cs"/>
          <w:rtl/>
        </w:rPr>
        <w:t>...</w:t>
      </w:r>
      <w:r>
        <w:rPr>
          <w:rtl/>
        </w:rPr>
        <w:t xml:space="preserve"> ואחר כל השבח הזה</w:t>
      </w:r>
      <w:r w:rsidR="007B6339">
        <w:rPr>
          <w:rFonts w:hint="cs"/>
          <w:rtl/>
        </w:rPr>
        <w:t>: "</w:t>
      </w:r>
      <w:r>
        <w:rPr>
          <w:rtl/>
        </w:rPr>
        <w:t>כי עפר אתה ואל עפר תשוב</w:t>
      </w:r>
      <w:r w:rsidR="007B6339">
        <w:rPr>
          <w:rFonts w:hint="cs"/>
          <w:rtl/>
        </w:rPr>
        <w:t>"</w:t>
      </w:r>
      <w:r w:rsidR="007B6339" w:rsidRPr="007B6339">
        <w:rPr>
          <w:rtl/>
        </w:rPr>
        <w:t xml:space="preserve"> </w:t>
      </w:r>
      <w:r w:rsidR="007B6339">
        <w:rPr>
          <w:rtl/>
        </w:rPr>
        <w:t>(בראשית ג</w:t>
      </w:r>
      <w:r w:rsidR="007B6339">
        <w:rPr>
          <w:rFonts w:hint="cs"/>
          <w:rtl/>
        </w:rPr>
        <w:t xml:space="preserve"> יט</w:t>
      </w:r>
      <w:r w:rsidR="007B6339">
        <w:rPr>
          <w:rtl/>
        </w:rPr>
        <w:t>)</w:t>
      </w:r>
      <w:r w:rsidR="007B6339">
        <w:rPr>
          <w:rFonts w:hint="cs"/>
          <w:rtl/>
        </w:rPr>
        <w:t>.</w:t>
      </w:r>
    </w:p>
    <w:p w:rsidR="003E7F48" w:rsidRDefault="00B87D90" w:rsidP="00D75C89">
      <w:pPr>
        <w:pStyle w:val="ac"/>
        <w:rPr>
          <w:rFonts w:hint="cs"/>
          <w:rtl/>
        </w:rPr>
      </w:pPr>
      <w:r>
        <w:rPr>
          <w:rtl/>
        </w:rPr>
        <w:t>אברהם לא שמח בעולמי ואתם מבקשים לשמוח</w:t>
      </w:r>
      <w:r w:rsidR="007B6339">
        <w:rPr>
          <w:rFonts w:hint="cs"/>
          <w:rtl/>
        </w:rPr>
        <w:t xml:space="preserve"> בעולמי?</w:t>
      </w:r>
      <w:r>
        <w:rPr>
          <w:rtl/>
        </w:rPr>
        <w:t xml:space="preserve"> נולד לו בן למאה שנה ובסוף א"ל </w:t>
      </w:r>
      <w:r w:rsidR="00B04CE0">
        <w:rPr>
          <w:rtl/>
        </w:rPr>
        <w:t>הקב"ה</w:t>
      </w:r>
      <w:r w:rsidR="007B6339">
        <w:rPr>
          <w:rFonts w:hint="cs"/>
          <w:rtl/>
        </w:rPr>
        <w:t>:</w:t>
      </w:r>
      <w:r>
        <w:rPr>
          <w:rtl/>
        </w:rPr>
        <w:t xml:space="preserve"> </w:t>
      </w:r>
      <w:r w:rsidR="007B6339">
        <w:rPr>
          <w:rFonts w:hint="cs"/>
          <w:rtl/>
        </w:rPr>
        <w:t>"</w:t>
      </w:r>
      <w:r>
        <w:rPr>
          <w:rtl/>
        </w:rPr>
        <w:t xml:space="preserve">קח נא את בנך </w:t>
      </w:r>
      <w:r w:rsidR="007B6339">
        <w:rPr>
          <w:rFonts w:hint="cs"/>
          <w:rtl/>
        </w:rPr>
        <w:t xml:space="preserve"> ... והעלהו לעולה" (בראשית כב ב). </w:t>
      </w:r>
      <w:r>
        <w:rPr>
          <w:rtl/>
        </w:rPr>
        <w:t>ו</w:t>
      </w:r>
      <w:r w:rsidR="007B6339">
        <w:rPr>
          <w:rFonts w:hint="cs"/>
          <w:rtl/>
        </w:rPr>
        <w:t xml:space="preserve">עשה </w:t>
      </w:r>
      <w:r>
        <w:rPr>
          <w:rtl/>
        </w:rPr>
        <w:t>אברהם מ</w:t>
      </w:r>
      <w:r w:rsidR="007B6339">
        <w:rPr>
          <w:rtl/>
        </w:rPr>
        <w:t>ְ</w:t>
      </w:r>
      <w:r>
        <w:rPr>
          <w:rtl/>
        </w:rPr>
        <w:t>ה</w:t>
      </w:r>
      <w:r w:rsidR="007B6339">
        <w:rPr>
          <w:rtl/>
        </w:rPr>
        <w:t>ַ</w:t>
      </w:r>
      <w:r>
        <w:rPr>
          <w:rtl/>
        </w:rPr>
        <w:t>ל</w:t>
      </w:r>
      <w:r w:rsidR="007B6339">
        <w:rPr>
          <w:rtl/>
        </w:rPr>
        <w:t>ֵּ</w:t>
      </w:r>
      <w:r>
        <w:rPr>
          <w:rtl/>
        </w:rPr>
        <w:t>ך</w:t>
      </w:r>
      <w:r w:rsidR="007B6339">
        <w:rPr>
          <w:rtl/>
        </w:rPr>
        <w:t>ְ</w:t>
      </w:r>
      <w:r>
        <w:rPr>
          <w:rtl/>
        </w:rPr>
        <w:t xml:space="preserve"> </w:t>
      </w:r>
      <w:r w:rsidR="007B6339">
        <w:rPr>
          <w:rFonts w:hint="cs"/>
          <w:rtl/>
        </w:rPr>
        <w:t xml:space="preserve">שלושה ימים, </w:t>
      </w:r>
      <w:r>
        <w:rPr>
          <w:rtl/>
        </w:rPr>
        <w:t>לאחר ג' ימים ראה ענן קשור על גב</w:t>
      </w:r>
      <w:r w:rsidR="00B04CE0">
        <w:rPr>
          <w:rFonts w:hint="cs"/>
          <w:rtl/>
        </w:rPr>
        <w:t>י</w:t>
      </w:r>
      <w:r>
        <w:rPr>
          <w:rtl/>
        </w:rPr>
        <w:t xml:space="preserve"> ההר</w:t>
      </w:r>
      <w:r w:rsidR="00B04CE0">
        <w:rPr>
          <w:rFonts w:hint="cs"/>
          <w:rtl/>
        </w:rPr>
        <w:t xml:space="preserve">, אמר: כמדומה אני שזהו המקום ... אמר לו ליצחק: </w:t>
      </w:r>
      <w:r>
        <w:rPr>
          <w:rtl/>
        </w:rPr>
        <w:t>רואה אתה מה שאני רואה</w:t>
      </w:r>
      <w:r w:rsidR="00B04CE0">
        <w:rPr>
          <w:rFonts w:hint="cs"/>
          <w:rtl/>
        </w:rPr>
        <w:t>?</w:t>
      </w:r>
      <w:r>
        <w:rPr>
          <w:rtl/>
        </w:rPr>
        <w:t xml:space="preserve"> אמר </w:t>
      </w:r>
      <w:r w:rsidR="00B04CE0">
        <w:rPr>
          <w:rFonts w:hint="cs"/>
          <w:rtl/>
        </w:rPr>
        <w:t xml:space="preserve">לו: </w:t>
      </w:r>
      <w:r>
        <w:rPr>
          <w:rtl/>
        </w:rPr>
        <w:t>הן</w:t>
      </w:r>
      <w:r w:rsidR="00B04CE0">
        <w:rPr>
          <w:rFonts w:hint="cs"/>
          <w:rtl/>
        </w:rPr>
        <w:t xml:space="preserve">. - </w:t>
      </w:r>
      <w:r>
        <w:rPr>
          <w:rtl/>
        </w:rPr>
        <w:t xml:space="preserve"> מה אתה רואה</w:t>
      </w:r>
      <w:r w:rsidR="00B04CE0">
        <w:rPr>
          <w:rFonts w:hint="cs"/>
          <w:rtl/>
        </w:rPr>
        <w:t>?</w:t>
      </w:r>
      <w:r>
        <w:rPr>
          <w:rtl/>
        </w:rPr>
        <w:t xml:space="preserve"> אמר ל</w:t>
      </w:r>
      <w:r w:rsidR="00B04CE0">
        <w:rPr>
          <w:rFonts w:hint="cs"/>
          <w:rtl/>
        </w:rPr>
        <w:t>ו:</w:t>
      </w:r>
      <w:r>
        <w:rPr>
          <w:rtl/>
        </w:rPr>
        <w:t xml:space="preserve"> ענן קשור על גב ההר אני רואה</w:t>
      </w:r>
      <w:r w:rsidR="00B04CE0">
        <w:rPr>
          <w:rFonts w:hint="cs"/>
          <w:rtl/>
        </w:rPr>
        <w:t xml:space="preserve"> ..</w:t>
      </w:r>
      <w:r>
        <w:rPr>
          <w:rtl/>
        </w:rPr>
        <w:t xml:space="preserve"> נטל את יצחק בנו והעלהו הרים והורידו גבעות</w:t>
      </w:r>
      <w:r w:rsidR="00B04CE0">
        <w:rPr>
          <w:rFonts w:hint="cs"/>
          <w:rtl/>
        </w:rPr>
        <w:t>,</w:t>
      </w:r>
      <w:r>
        <w:rPr>
          <w:rtl/>
        </w:rPr>
        <w:t xml:space="preserve"> העלהו על אחד מן ההרים ובנה מזבח וסדר עצים וערך מערכה</w:t>
      </w:r>
      <w:r w:rsidR="00B04CE0">
        <w:rPr>
          <w:rFonts w:hint="cs"/>
          <w:rtl/>
        </w:rPr>
        <w:t>.</w:t>
      </w:r>
      <w:r>
        <w:rPr>
          <w:rtl/>
        </w:rPr>
        <w:t xml:space="preserve"> ונטל את הסכין לשוחטו</w:t>
      </w:r>
      <w:r w:rsidR="00B04CE0">
        <w:rPr>
          <w:rFonts w:hint="cs"/>
          <w:rtl/>
        </w:rPr>
        <w:t>,</w:t>
      </w:r>
      <w:r>
        <w:rPr>
          <w:rtl/>
        </w:rPr>
        <w:t xml:space="preserve"> וא</w:t>
      </w:r>
      <w:r w:rsidR="00B04CE0">
        <w:rPr>
          <w:rFonts w:hint="cs"/>
          <w:rtl/>
        </w:rPr>
        <w:t>י</w:t>
      </w:r>
      <w:r>
        <w:rPr>
          <w:rtl/>
        </w:rPr>
        <w:t>לולי שקראו מלאך מן השמים כבר היה נשחט</w:t>
      </w:r>
      <w:r w:rsidR="00B04CE0">
        <w:rPr>
          <w:rFonts w:hint="cs"/>
          <w:rtl/>
        </w:rPr>
        <w:t xml:space="preserve">. </w:t>
      </w:r>
      <w:r>
        <w:rPr>
          <w:rtl/>
        </w:rPr>
        <w:t xml:space="preserve">תדע </w:t>
      </w:r>
      <w:r w:rsidR="00B04CE0">
        <w:rPr>
          <w:rFonts w:hint="cs"/>
          <w:rtl/>
        </w:rPr>
        <w:t xml:space="preserve">לך שהוא </w:t>
      </w:r>
      <w:r>
        <w:rPr>
          <w:rtl/>
        </w:rPr>
        <w:t>כן</w:t>
      </w:r>
      <w:r w:rsidR="00B04CE0">
        <w:rPr>
          <w:rFonts w:hint="cs"/>
          <w:rtl/>
        </w:rPr>
        <w:t>,</w:t>
      </w:r>
      <w:r>
        <w:rPr>
          <w:rtl/>
        </w:rPr>
        <w:t xml:space="preserve"> </w:t>
      </w:r>
      <w:r w:rsidR="00B04CE0">
        <w:rPr>
          <w:rFonts w:hint="cs"/>
          <w:rtl/>
        </w:rPr>
        <w:t xml:space="preserve">שכיון </w:t>
      </w:r>
      <w:r>
        <w:rPr>
          <w:rtl/>
        </w:rPr>
        <w:t>שחזר יצחק אצל אמו ואמרה לו</w:t>
      </w:r>
      <w:r w:rsidR="00B04CE0">
        <w:rPr>
          <w:rFonts w:hint="cs"/>
          <w:rtl/>
        </w:rPr>
        <w:t>: היכן היית בני? אמר לה: נ</w:t>
      </w:r>
      <w:r>
        <w:rPr>
          <w:rtl/>
        </w:rPr>
        <w:t xml:space="preserve">טלני אבי והעלני הרים והורידני גבעות </w:t>
      </w:r>
      <w:r w:rsidR="00B04CE0">
        <w:rPr>
          <w:rFonts w:hint="cs"/>
          <w:rtl/>
        </w:rPr>
        <w:t xml:space="preserve">... ואילו לא בא מלאך ואמר לו: "אל תשלח ידך אל הנער" </w:t>
      </w:r>
      <w:r w:rsidR="00B04CE0">
        <w:rPr>
          <w:rtl/>
        </w:rPr>
        <w:t>–</w:t>
      </w:r>
      <w:r w:rsidR="00B04CE0">
        <w:rPr>
          <w:rFonts w:hint="cs"/>
          <w:rtl/>
        </w:rPr>
        <w:t xml:space="preserve"> הייתי נשחט</w:t>
      </w:r>
      <w:r w:rsidR="003E7F48">
        <w:rPr>
          <w:rFonts w:hint="cs"/>
          <w:rtl/>
        </w:rPr>
        <w:t xml:space="preserve"> ...</w:t>
      </w:r>
      <w:r>
        <w:rPr>
          <w:rtl/>
        </w:rPr>
        <w:t xml:space="preserve"> באותה שעה צווחה ששה קולות כנגד ששה תקיעות</w:t>
      </w:r>
      <w:r w:rsidR="003E7F48">
        <w:rPr>
          <w:rFonts w:hint="cs"/>
          <w:rtl/>
        </w:rPr>
        <w:t>.</w:t>
      </w:r>
      <w:r>
        <w:rPr>
          <w:rtl/>
        </w:rPr>
        <w:t xml:space="preserve"> אמרו</w:t>
      </w:r>
      <w:r w:rsidR="003E7F48">
        <w:rPr>
          <w:rFonts w:hint="cs"/>
          <w:rtl/>
        </w:rPr>
        <w:t>:</w:t>
      </w:r>
      <w:r>
        <w:rPr>
          <w:rtl/>
        </w:rPr>
        <w:t xml:space="preserve"> לא הספיקה את הדבר עד שמתה</w:t>
      </w:r>
      <w:r w:rsidR="00D75C89">
        <w:rPr>
          <w:rFonts w:hint="cs"/>
          <w:rtl/>
        </w:rPr>
        <w:t xml:space="preserve">. זהו </w:t>
      </w:r>
      <w:r w:rsidR="00D75C89">
        <w:rPr>
          <w:rFonts w:hint="cs"/>
          <w:rtl/>
        </w:rPr>
        <w:lastRenderedPageBreak/>
        <w:t>שכתוב: "</w:t>
      </w:r>
      <w:r>
        <w:rPr>
          <w:rtl/>
        </w:rPr>
        <w:t>ויבא אברהם לספוד לשרה ולבכותה</w:t>
      </w:r>
      <w:r w:rsidR="00D75C89">
        <w:rPr>
          <w:rFonts w:hint="cs"/>
          <w:rtl/>
        </w:rPr>
        <w:t xml:space="preserve">" </w:t>
      </w:r>
      <w:r w:rsidR="00D75C89">
        <w:rPr>
          <w:rtl/>
        </w:rPr>
        <w:t xml:space="preserve">(בראשית כג) </w:t>
      </w:r>
      <w:r w:rsidR="00D75C89">
        <w:rPr>
          <w:rFonts w:hint="cs"/>
          <w:rtl/>
        </w:rPr>
        <w:t>-</w:t>
      </w:r>
      <w:r>
        <w:rPr>
          <w:rtl/>
        </w:rPr>
        <w:t xml:space="preserve"> ומהיכן בא</w:t>
      </w:r>
      <w:r w:rsidR="00D75C89">
        <w:rPr>
          <w:rFonts w:hint="cs"/>
          <w:rtl/>
        </w:rPr>
        <w:t>?</w:t>
      </w:r>
      <w:r>
        <w:rPr>
          <w:rtl/>
        </w:rPr>
        <w:t xml:space="preserve"> ר' יהודה ב"ר סימן אמר</w:t>
      </w:r>
      <w:r w:rsidR="003E7F48">
        <w:rPr>
          <w:rFonts w:hint="cs"/>
          <w:rtl/>
        </w:rPr>
        <w:t>:</w:t>
      </w:r>
      <w:r>
        <w:rPr>
          <w:rtl/>
        </w:rPr>
        <w:t xml:space="preserve"> מהר המוריה בא</w:t>
      </w:r>
      <w:r w:rsidR="003E7F48">
        <w:rPr>
          <w:rFonts w:hint="cs"/>
          <w:rtl/>
        </w:rPr>
        <w:t>.</w:t>
      </w:r>
      <w:r w:rsidR="00851CE8">
        <w:rPr>
          <w:rStyle w:val="a5"/>
          <w:rtl/>
        </w:rPr>
        <w:footnoteReference w:id="6"/>
      </w:r>
      <w:r>
        <w:rPr>
          <w:rtl/>
        </w:rPr>
        <w:t xml:space="preserve"> </w:t>
      </w:r>
    </w:p>
    <w:p w:rsidR="00B87D90" w:rsidRDefault="00B87D90" w:rsidP="007F5F4A">
      <w:pPr>
        <w:pStyle w:val="ac"/>
        <w:rPr>
          <w:rFonts w:hint="cs"/>
          <w:rtl/>
        </w:rPr>
      </w:pPr>
      <w:r>
        <w:rPr>
          <w:rtl/>
        </w:rPr>
        <w:t>אלישבע בת עמינדב לא שמחה בעול</w:t>
      </w:r>
      <w:r w:rsidR="007F5F4A">
        <w:rPr>
          <w:rFonts w:hint="cs"/>
          <w:rtl/>
        </w:rPr>
        <w:t>מי ואתם מבקשים לשמוח בעולמי?</w:t>
      </w:r>
      <w:r>
        <w:rPr>
          <w:rtl/>
        </w:rPr>
        <w:t xml:space="preserve"> </w:t>
      </w:r>
      <w:r w:rsidR="007F5F4A">
        <w:rPr>
          <w:rFonts w:hint="cs"/>
          <w:rtl/>
        </w:rPr>
        <w:t xml:space="preserve">אלישבע </w:t>
      </w:r>
      <w:r>
        <w:rPr>
          <w:rtl/>
        </w:rPr>
        <w:t xml:space="preserve">ראתה </w:t>
      </w:r>
      <w:r w:rsidR="007F5F4A">
        <w:rPr>
          <w:rFonts w:hint="cs"/>
          <w:rtl/>
        </w:rPr>
        <w:t xml:space="preserve">חמישה </w:t>
      </w:r>
      <w:r>
        <w:rPr>
          <w:rtl/>
        </w:rPr>
        <w:t>כתרים ביום אחד</w:t>
      </w:r>
      <w:r w:rsidR="007F5F4A">
        <w:rPr>
          <w:rFonts w:hint="cs"/>
          <w:rtl/>
        </w:rPr>
        <w:t>:</w:t>
      </w:r>
      <w:r>
        <w:rPr>
          <w:rtl/>
        </w:rPr>
        <w:t xml:space="preserve"> יבמה מלך</w:t>
      </w:r>
      <w:r w:rsidR="007F5F4A">
        <w:rPr>
          <w:rFonts w:hint="cs"/>
          <w:rtl/>
        </w:rPr>
        <w:t>,</w:t>
      </w:r>
      <w:r>
        <w:rPr>
          <w:rtl/>
        </w:rPr>
        <w:t xml:space="preserve"> אחיה נשיא</w:t>
      </w:r>
      <w:r w:rsidR="007F5F4A">
        <w:rPr>
          <w:rFonts w:hint="cs"/>
          <w:rtl/>
        </w:rPr>
        <w:t>,</w:t>
      </w:r>
      <w:r>
        <w:rPr>
          <w:rtl/>
        </w:rPr>
        <w:t xml:space="preserve"> בעלה כהן גדול</w:t>
      </w:r>
      <w:r w:rsidR="007F5F4A">
        <w:rPr>
          <w:rFonts w:hint="cs"/>
          <w:rtl/>
        </w:rPr>
        <w:t>,</w:t>
      </w:r>
      <w:r>
        <w:rPr>
          <w:rtl/>
        </w:rPr>
        <w:t xml:space="preserve"> שני בניה סגני כהונה</w:t>
      </w:r>
      <w:r w:rsidR="007F5F4A">
        <w:rPr>
          <w:rFonts w:hint="cs"/>
          <w:rtl/>
        </w:rPr>
        <w:t>,</w:t>
      </w:r>
      <w:r>
        <w:rPr>
          <w:rtl/>
        </w:rPr>
        <w:t xml:space="preserve"> פנחס בן בנה משוח מלחמה</w:t>
      </w:r>
      <w:r w:rsidR="007F5F4A">
        <w:rPr>
          <w:rFonts w:hint="cs"/>
          <w:rtl/>
        </w:rPr>
        <w:t>.</w:t>
      </w:r>
      <w:r>
        <w:rPr>
          <w:rtl/>
        </w:rPr>
        <w:t xml:space="preserve"> כיון שנכנסו בניה להקריב ונשרפו</w:t>
      </w:r>
      <w:r w:rsidR="007F5F4A">
        <w:rPr>
          <w:rFonts w:hint="cs"/>
          <w:rtl/>
        </w:rPr>
        <w:t>,</w:t>
      </w:r>
      <w:r>
        <w:rPr>
          <w:rtl/>
        </w:rPr>
        <w:t xml:space="preserve"> נהפכה שמחתה לאבל</w:t>
      </w:r>
      <w:r w:rsidR="007F5F4A">
        <w:rPr>
          <w:rFonts w:hint="cs"/>
          <w:rtl/>
        </w:rPr>
        <w:t>. זהו שכתוב: "</w:t>
      </w:r>
      <w:r>
        <w:rPr>
          <w:rtl/>
        </w:rPr>
        <w:t>אחרי מות שני בני אהרן</w:t>
      </w:r>
      <w:r w:rsidR="007F5F4A">
        <w:rPr>
          <w:rFonts w:hint="cs"/>
          <w:rtl/>
        </w:rPr>
        <w:t>"</w:t>
      </w:r>
      <w:r>
        <w:rPr>
          <w:rtl/>
        </w:rPr>
        <w:t>.</w:t>
      </w:r>
      <w:r w:rsidR="00F70560">
        <w:rPr>
          <w:rStyle w:val="a5"/>
          <w:rtl/>
        </w:rPr>
        <w:footnoteReference w:id="7"/>
      </w:r>
    </w:p>
    <w:p w:rsidR="004C7274" w:rsidRDefault="004C7274" w:rsidP="004C7274">
      <w:pPr>
        <w:pStyle w:val="ab"/>
        <w:rPr>
          <w:rFonts w:hint="cs"/>
          <w:rtl/>
        </w:rPr>
      </w:pPr>
      <w:r>
        <w:rPr>
          <w:rtl/>
        </w:rPr>
        <w:t>במדבר רבה יח</w:t>
      </w:r>
      <w:r>
        <w:rPr>
          <w:rFonts w:hint="cs"/>
          <w:rtl/>
        </w:rPr>
        <w:t xml:space="preserve"> ד</w:t>
      </w:r>
    </w:p>
    <w:p w:rsidR="004C7274" w:rsidRDefault="004C7274" w:rsidP="004C7274">
      <w:pPr>
        <w:pStyle w:val="ac"/>
        <w:rPr>
          <w:rFonts w:hint="cs"/>
          <w:rtl/>
        </w:rPr>
      </w:pPr>
      <w:r>
        <w:rPr>
          <w:rFonts w:hint="cs"/>
          <w:rtl/>
        </w:rPr>
        <w:t>...</w:t>
      </w:r>
      <w:r>
        <w:rPr>
          <w:rtl/>
        </w:rPr>
        <w:t xml:space="preserve"> והביא את אהרן אחיו וקשטו ככלה והושיבו באהל מועד</w:t>
      </w:r>
      <w:r>
        <w:rPr>
          <w:rFonts w:hint="cs"/>
          <w:rtl/>
        </w:rPr>
        <w:t>.</w:t>
      </w:r>
      <w:r>
        <w:rPr>
          <w:rtl/>
        </w:rPr>
        <w:t xml:space="preserve"> מיד התחילו שונאי משה להתגרות בו את ישראל ואמרו</w:t>
      </w:r>
      <w:r>
        <w:rPr>
          <w:rFonts w:hint="cs"/>
          <w:rtl/>
        </w:rPr>
        <w:t>:</w:t>
      </w:r>
      <w:r>
        <w:rPr>
          <w:rtl/>
        </w:rPr>
        <w:t xml:space="preserve"> משה מלך ואהרן אחיו כהן גדול ובניו סגני כהונה</w:t>
      </w:r>
      <w:r>
        <w:rPr>
          <w:rFonts w:hint="cs"/>
          <w:rtl/>
        </w:rPr>
        <w:t>,</w:t>
      </w:r>
      <w:r>
        <w:rPr>
          <w:rtl/>
        </w:rPr>
        <w:t xml:space="preserve"> תרומה לכהן</w:t>
      </w:r>
      <w:r>
        <w:rPr>
          <w:rFonts w:hint="cs"/>
          <w:rtl/>
        </w:rPr>
        <w:t>,</w:t>
      </w:r>
      <w:r>
        <w:rPr>
          <w:rtl/>
        </w:rPr>
        <w:t xml:space="preserve"> מעשר לכהן</w:t>
      </w:r>
      <w:r>
        <w:rPr>
          <w:rFonts w:hint="cs"/>
          <w:rtl/>
        </w:rPr>
        <w:t>,</w:t>
      </w:r>
      <w:r>
        <w:rPr>
          <w:rtl/>
        </w:rPr>
        <w:t xml:space="preserve"> כ"ד מתנות לכהן</w:t>
      </w:r>
      <w:r>
        <w:rPr>
          <w:rFonts w:hint="cs"/>
          <w:rtl/>
        </w:rPr>
        <w:t>.</w:t>
      </w:r>
      <w:r>
        <w:rPr>
          <w:rtl/>
        </w:rPr>
        <w:t xml:space="preserve"> מיד</w:t>
      </w:r>
      <w:r>
        <w:rPr>
          <w:rFonts w:hint="cs"/>
          <w:rtl/>
        </w:rPr>
        <w:t>:</w:t>
      </w:r>
      <w:r>
        <w:rPr>
          <w:rtl/>
        </w:rPr>
        <w:t xml:space="preserve"> </w:t>
      </w:r>
      <w:r w:rsidR="00697BF6">
        <w:rPr>
          <w:rFonts w:hint="cs"/>
          <w:rtl/>
        </w:rPr>
        <w:t>"</w:t>
      </w:r>
      <w:r>
        <w:rPr>
          <w:rtl/>
        </w:rPr>
        <w:t>ויקהלו על משה</w:t>
      </w:r>
      <w:r w:rsidR="00697BF6">
        <w:rPr>
          <w:rFonts w:hint="cs"/>
          <w:rtl/>
        </w:rPr>
        <w:t>"</w:t>
      </w:r>
      <w:r>
        <w:rPr>
          <w:rFonts w:hint="cs"/>
          <w:rtl/>
        </w:rPr>
        <w:t>.</w:t>
      </w:r>
      <w:r w:rsidR="00793F52">
        <w:rPr>
          <w:rStyle w:val="a5"/>
          <w:rtl/>
        </w:rPr>
        <w:footnoteReference w:id="8"/>
      </w:r>
    </w:p>
    <w:p w:rsidR="00B04CE0" w:rsidRDefault="00B04CE0" w:rsidP="00B04CE0">
      <w:pPr>
        <w:pStyle w:val="ab"/>
        <w:rPr>
          <w:rFonts w:hint="cs"/>
          <w:rtl/>
        </w:rPr>
      </w:pPr>
      <w:r>
        <w:rPr>
          <w:rtl/>
        </w:rPr>
        <w:t xml:space="preserve">קהלת רבה פרשה ב </w:t>
      </w:r>
      <w:r>
        <w:rPr>
          <w:rFonts w:hint="cs"/>
          <w:rtl/>
        </w:rPr>
        <w:t xml:space="preserve">סימן </w:t>
      </w:r>
      <w:r>
        <w:rPr>
          <w:rtl/>
        </w:rPr>
        <w:t xml:space="preserve">ב </w:t>
      </w:r>
    </w:p>
    <w:p w:rsidR="00B04CE0" w:rsidRDefault="00ED4A8B" w:rsidP="00ED4A8B">
      <w:pPr>
        <w:pStyle w:val="ac"/>
        <w:rPr>
          <w:rFonts w:hint="cs"/>
          <w:rtl/>
        </w:rPr>
      </w:pPr>
      <w:r>
        <w:rPr>
          <w:rFonts w:hint="cs"/>
          <w:rtl/>
        </w:rPr>
        <w:t>"</w:t>
      </w:r>
      <w:r w:rsidR="00B04CE0">
        <w:rPr>
          <w:rtl/>
        </w:rPr>
        <w:t>לשחוק אמרתי מהולל</w:t>
      </w:r>
      <w:r>
        <w:rPr>
          <w:rFonts w:hint="cs"/>
          <w:rtl/>
        </w:rPr>
        <w:t>" -</w:t>
      </w:r>
      <w:r w:rsidR="00B04CE0">
        <w:rPr>
          <w:rtl/>
        </w:rPr>
        <w:t xml:space="preserve"> מה מעורבב השחוק ששחקה מדת הדין על אלישבע בת עמינדב</w:t>
      </w:r>
      <w:r>
        <w:rPr>
          <w:rFonts w:hint="cs"/>
          <w:rtl/>
        </w:rPr>
        <w:t>.</w:t>
      </w:r>
      <w:r w:rsidR="00B04CE0">
        <w:rPr>
          <w:rtl/>
        </w:rPr>
        <w:t xml:space="preserve"> אלישבע בת עמינדב ראתה ד' שמחות ביום אחד, משה יבמה מלך, נחשון אחיה נשיא ראש כל הנשיאים, אהרן בעלה כהן מלובש אבני אפוד, שני בניה סגני כהונה, וכיון שנכנסו להקטיר שלא ברשות נשרפו ונהפכה שמחתה לאבל</w:t>
      </w:r>
      <w:r w:rsidR="007F5F4A">
        <w:rPr>
          <w:rFonts w:hint="cs"/>
          <w:rtl/>
        </w:rPr>
        <w:t>.</w:t>
      </w:r>
      <w:r w:rsidR="00B04CE0">
        <w:rPr>
          <w:rtl/>
        </w:rPr>
        <w:t xml:space="preserve"> הוי אומר</w:t>
      </w:r>
      <w:r w:rsidR="007F5F4A">
        <w:rPr>
          <w:rFonts w:hint="cs"/>
          <w:rtl/>
        </w:rPr>
        <w:t>:</w:t>
      </w:r>
      <w:r w:rsidR="00B04CE0">
        <w:rPr>
          <w:rtl/>
        </w:rPr>
        <w:t xml:space="preserve"> </w:t>
      </w:r>
      <w:r w:rsidR="007F5F4A">
        <w:rPr>
          <w:rFonts w:hint="cs"/>
          <w:rtl/>
        </w:rPr>
        <w:t>"</w:t>
      </w:r>
      <w:r w:rsidR="00B04CE0">
        <w:rPr>
          <w:rtl/>
        </w:rPr>
        <w:t>ולשמחה מה זו עושה</w:t>
      </w:r>
      <w:r w:rsidR="007F5F4A">
        <w:rPr>
          <w:rFonts w:hint="cs"/>
          <w:rtl/>
        </w:rPr>
        <w:t>"</w:t>
      </w:r>
      <w:r w:rsidR="00B04CE0">
        <w:rPr>
          <w:rtl/>
        </w:rPr>
        <w:t xml:space="preserve"> שנאמר (ויקרא ט"ז) אחרי מות שני בני אהרן וגו'.</w:t>
      </w:r>
      <w:r w:rsidR="00EF02E0">
        <w:rPr>
          <w:rStyle w:val="a5"/>
          <w:rtl/>
        </w:rPr>
        <w:footnoteReference w:id="9"/>
      </w:r>
    </w:p>
    <w:p w:rsidR="00C06D3A" w:rsidRDefault="00C06D3A" w:rsidP="00C06D3A">
      <w:pPr>
        <w:pStyle w:val="ab"/>
        <w:rPr>
          <w:rFonts w:hint="cs"/>
          <w:rtl/>
        </w:rPr>
      </w:pPr>
      <w:r>
        <w:rPr>
          <w:rtl/>
        </w:rPr>
        <w:t>מדרש זוטא - רות (בובר) פרשה ד</w:t>
      </w:r>
      <w:r>
        <w:rPr>
          <w:rFonts w:hint="cs"/>
          <w:rtl/>
        </w:rPr>
        <w:t xml:space="preserve"> סימן יב</w:t>
      </w:r>
    </w:p>
    <w:p w:rsidR="00C06D3A" w:rsidRDefault="00C06D3A" w:rsidP="00F70560">
      <w:pPr>
        <w:pStyle w:val="ac"/>
        <w:rPr>
          <w:rFonts w:hint="cs"/>
          <w:rtl/>
        </w:rPr>
      </w:pPr>
      <w:r>
        <w:rPr>
          <w:rtl/>
        </w:rPr>
        <w:t>"ויהי ביתך כבית פרץ</w:t>
      </w:r>
      <w:r>
        <w:rPr>
          <w:rFonts w:hint="cs"/>
          <w:rtl/>
        </w:rPr>
        <w:t xml:space="preserve">" (רות ד יב) - </w:t>
      </w:r>
      <w:r>
        <w:rPr>
          <w:rtl/>
        </w:rPr>
        <w:t>לא נאמרו דברים הללו אלא כנגד אלישבע בת עמינדב, שראתה ארבע שמחות ביום אחד, בעלה ובניה כהנים גדולים, יבמה מלך, ואחיה נשיא.</w:t>
      </w:r>
      <w:r w:rsidR="00F70560">
        <w:rPr>
          <w:rFonts w:hint="cs"/>
          <w:rtl/>
        </w:rPr>
        <w:t xml:space="preserve"> </w:t>
      </w:r>
      <w:r>
        <w:rPr>
          <w:rFonts w:hint="cs"/>
          <w:rtl/>
        </w:rPr>
        <w:t>"</w:t>
      </w:r>
      <w:r>
        <w:rPr>
          <w:rtl/>
        </w:rPr>
        <w:t>ויקח בועז את רות</w:t>
      </w:r>
      <w:r>
        <w:rPr>
          <w:rFonts w:hint="cs"/>
          <w:rtl/>
        </w:rPr>
        <w:t xml:space="preserve">" </w:t>
      </w:r>
      <w:r>
        <w:rPr>
          <w:rtl/>
        </w:rPr>
        <w:t>–</w:t>
      </w:r>
      <w:r>
        <w:rPr>
          <w:rFonts w:hint="cs"/>
          <w:rtl/>
        </w:rPr>
        <w:t xml:space="preserve"> </w:t>
      </w:r>
      <w:r>
        <w:rPr>
          <w:rtl/>
        </w:rPr>
        <w:t>אמרו</w:t>
      </w:r>
      <w:r>
        <w:rPr>
          <w:rFonts w:hint="cs"/>
          <w:rtl/>
        </w:rPr>
        <w:t>:</w:t>
      </w:r>
      <w:r>
        <w:rPr>
          <w:rtl/>
        </w:rPr>
        <w:t xml:space="preserve"> אותו הלילה שבא עליה מת.</w:t>
      </w:r>
      <w:r>
        <w:rPr>
          <w:rStyle w:val="a5"/>
          <w:rtl/>
        </w:rPr>
        <w:footnoteReference w:id="10"/>
      </w:r>
    </w:p>
    <w:p w:rsidR="00641CF7" w:rsidRDefault="00641CF7" w:rsidP="00641CF7">
      <w:pPr>
        <w:pStyle w:val="ab"/>
        <w:rPr>
          <w:rtl/>
        </w:rPr>
      </w:pPr>
      <w:r>
        <w:rPr>
          <w:rtl/>
        </w:rPr>
        <w:lastRenderedPageBreak/>
        <w:t xml:space="preserve">מסכת בבא בתרא דף קי עמוד א </w:t>
      </w:r>
    </w:p>
    <w:p w:rsidR="00662721" w:rsidRDefault="00641CF7" w:rsidP="007A3BC6">
      <w:pPr>
        <w:pStyle w:val="ac"/>
        <w:rPr>
          <w:rFonts w:hint="cs"/>
          <w:rtl/>
        </w:rPr>
      </w:pPr>
      <w:r>
        <w:rPr>
          <w:rtl/>
        </w:rPr>
        <w:t xml:space="preserve">אמר רבא: הנושא אשה צריך שיבדוק באחיה, שנאמר: </w:t>
      </w:r>
      <w:r w:rsidR="007A3BC6">
        <w:rPr>
          <w:rFonts w:hint="cs"/>
          <w:rtl/>
        </w:rPr>
        <w:t>"</w:t>
      </w:r>
      <w:r>
        <w:rPr>
          <w:rtl/>
        </w:rPr>
        <w:t>ויקח אהרן את אלישבע בת עמינדב אחות נחשון</w:t>
      </w:r>
      <w:r w:rsidR="007A3BC6">
        <w:rPr>
          <w:rFonts w:hint="cs"/>
          <w:rtl/>
        </w:rPr>
        <w:t>".</w:t>
      </w:r>
      <w:r>
        <w:rPr>
          <w:rtl/>
        </w:rPr>
        <w:t xml:space="preserve"> ממשמע שנאמר בת עמינדב, איני יודע שאחות נחשון היא? מה תלמוד לומר אחות נחשון? מכאן, שהנושא אשה צריך שיבדוק באחיה. תנא: רוב בנים דומין לאחי האם.</w:t>
      </w:r>
      <w:r w:rsidR="00945B06">
        <w:rPr>
          <w:rStyle w:val="a5"/>
          <w:rtl/>
        </w:rPr>
        <w:footnoteReference w:id="11"/>
      </w:r>
    </w:p>
    <w:p w:rsidR="00323D3E" w:rsidRDefault="00323D3E" w:rsidP="00323D3E">
      <w:pPr>
        <w:pStyle w:val="ab"/>
        <w:rPr>
          <w:rtl/>
        </w:rPr>
      </w:pPr>
      <w:r>
        <w:rPr>
          <w:rtl/>
        </w:rPr>
        <w:t>שכל טוב (בובר) שמות פרשת שמות - וארא פרק ו סימן כג</w:t>
      </w:r>
    </w:p>
    <w:p w:rsidR="00323D3E" w:rsidRDefault="00323D3E" w:rsidP="00323D3E">
      <w:pPr>
        <w:pStyle w:val="ac"/>
        <w:rPr>
          <w:rFonts w:hint="cs"/>
          <w:rtl/>
        </w:rPr>
      </w:pPr>
      <w:r>
        <w:rPr>
          <w:rFonts w:hint="cs"/>
          <w:rtl/>
        </w:rPr>
        <w:t>"</w:t>
      </w:r>
      <w:r>
        <w:rPr>
          <w:rtl/>
        </w:rPr>
        <w:t>ויקח אהרן את אלישבע בת עמינדב אחות נחשון לו לאשה ותלד לו את נדב ואת אביהוא</w:t>
      </w:r>
      <w:r>
        <w:rPr>
          <w:rFonts w:hint="cs"/>
          <w:rtl/>
        </w:rPr>
        <w:t xml:space="preserve">" - </w:t>
      </w:r>
      <w:r>
        <w:rPr>
          <w:rtl/>
        </w:rPr>
        <w:t xml:space="preserve">הוא נדב שהלך אחר נדב רוחו ולא נמלך במשה רבו. אביהוא </w:t>
      </w:r>
      <w:r>
        <w:rPr>
          <w:rFonts w:hint="cs"/>
          <w:rtl/>
        </w:rPr>
        <w:t xml:space="preserve">- </w:t>
      </w:r>
      <w:r>
        <w:rPr>
          <w:rtl/>
        </w:rPr>
        <w:t>שאמר על אהרן אביו הוא לתולדה ולא למועצה</w:t>
      </w:r>
      <w:r>
        <w:rPr>
          <w:rFonts w:hint="cs"/>
          <w:rtl/>
        </w:rPr>
        <w:t>.</w:t>
      </w:r>
      <w:r w:rsidR="0089029B">
        <w:rPr>
          <w:rStyle w:val="a5"/>
          <w:rtl/>
        </w:rPr>
        <w:footnoteReference w:id="12"/>
      </w:r>
    </w:p>
    <w:p w:rsidR="00DB3A55" w:rsidRDefault="00DB3A55" w:rsidP="00DB3A55">
      <w:pPr>
        <w:pStyle w:val="ab"/>
        <w:rPr>
          <w:rtl/>
        </w:rPr>
      </w:pPr>
      <w:r>
        <w:rPr>
          <w:rtl/>
        </w:rPr>
        <w:t xml:space="preserve">מסכת סוטה דף יא עמוד ב </w:t>
      </w:r>
    </w:p>
    <w:p w:rsidR="00157F01" w:rsidRDefault="00DB3A55" w:rsidP="005C61A2">
      <w:pPr>
        <w:pStyle w:val="ac"/>
        <w:rPr>
          <w:rFonts w:hint="cs"/>
          <w:rtl/>
        </w:rPr>
      </w:pPr>
      <w:r>
        <w:rPr>
          <w:rtl/>
        </w:rPr>
        <w:t>ויאמר מלך מצרים למילדות העבריות וגו' - רב ושמואל, חד אמר: אשה ובתה, וחד אמר: כלה וחמותה. מ</w:t>
      </w:r>
      <w:r w:rsidR="005C61A2">
        <w:rPr>
          <w:rFonts w:hint="cs"/>
          <w:rtl/>
        </w:rPr>
        <w:t>אן דאמר:</w:t>
      </w:r>
      <w:r>
        <w:rPr>
          <w:rtl/>
        </w:rPr>
        <w:t xml:space="preserve"> אשה ובתה</w:t>
      </w:r>
      <w:r w:rsidR="005C61A2">
        <w:rPr>
          <w:rFonts w:hint="cs"/>
          <w:rtl/>
        </w:rPr>
        <w:t xml:space="preserve"> - </w:t>
      </w:r>
      <w:r>
        <w:rPr>
          <w:rtl/>
        </w:rPr>
        <w:t>יוכבד ומרים; ומ</w:t>
      </w:r>
      <w:r w:rsidR="005C61A2">
        <w:rPr>
          <w:rFonts w:hint="cs"/>
          <w:rtl/>
        </w:rPr>
        <w:t>אן דאמר:</w:t>
      </w:r>
      <w:r>
        <w:rPr>
          <w:rtl/>
        </w:rPr>
        <w:t xml:space="preserve"> כלה וחמותה</w:t>
      </w:r>
      <w:r w:rsidR="005C61A2">
        <w:rPr>
          <w:rFonts w:hint="cs"/>
          <w:rtl/>
        </w:rPr>
        <w:t xml:space="preserve"> - </w:t>
      </w:r>
      <w:r>
        <w:rPr>
          <w:rtl/>
        </w:rPr>
        <w:t>יוכבד ואלישבע.</w:t>
      </w:r>
      <w:r w:rsidR="00DE65E6">
        <w:rPr>
          <w:rStyle w:val="a5"/>
          <w:rtl/>
        </w:rPr>
        <w:footnoteReference w:id="13"/>
      </w:r>
    </w:p>
    <w:p w:rsidR="00157F01" w:rsidRDefault="00157F01" w:rsidP="00CB766B">
      <w:pPr>
        <w:pStyle w:val="ab"/>
        <w:rPr>
          <w:rtl/>
        </w:rPr>
      </w:pPr>
      <w:r>
        <w:rPr>
          <w:rtl/>
        </w:rPr>
        <w:t>מדרש משלי (בובר) פרשה לא סימן מד</w:t>
      </w:r>
    </w:p>
    <w:p w:rsidR="00157F01" w:rsidRDefault="00157F01" w:rsidP="00CB766B">
      <w:pPr>
        <w:pStyle w:val="ac"/>
        <w:rPr>
          <w:rFonts w:hint="cs"/>
          <w:rtl/>
        </w:rPr>
      </w:pPr>
      <w:r>
        <w:rPr>
          <w:rFonts w:hint="cs"/>
          <w:rtl/>
        </w:rPr>
        <w:t>"</w:t>
      </w:r>
      <w:r>
        <w:rPr>
          <w:rtl/>
        </w:rPr>
        <w:t>עוז והדר לבושה</w:t>
      </w:r>
      <w:r>
        <w:rPr>
          <w:rFonts w:hint="cs"/>
          <w:rtl/>
        </w:rPr>
        <w:t xml:space="preserve"> ותשחק ליום אחרון"</w:t>
      </w:r>
      <w:r w:rsidR="00CB766B">
        <w:rPr>
          <w:rFonts w:hint="cs"/>
          <w:rtl/>
        </w:rPr>
        <w:t xml:space="preserve"> (משלי לא כה)</w:t>
      </w:r>
      <w:r w:rsidR="00F568BA">
        <w:rPr>
          <w:rStyle w:val="a5"/>
          <w:rtl/>
        </w:rPr>
        <w:footnoteReference w:id="14"/>
      </w:r>
      <w:r w:rsidR="00CB766B">
        <w:rPr>
          <w:rFonts w:hint="cs"/>
          <w:rtl/>
        </w:rPr>
        <w:t xml:space="preserve"> - </w:t>
      </w:r>
      <w:r>
        <w:rPr>
          <w:rtl/>
        </w:rPr>
        <w:t>זו אלישבע בת עמינדב שראתה ארבע שמחות ביום אחד</w:t>
      </w:r>
      <w:r w:rsidR="00CB766B">
        <w:rPr>
          <w:rFonts w:hint="cs"/>
          <w:rtl/>
        </w:rPr>
        <w:t xml:space="preserve">: </w:t>
      </w:r>
      <w:r>
        <w:rPr>
          <w:rtl/>
        </w:rPr>
        <w:t>אחיה נשיא, ובעלה כהן גדול, ואחי בעלה מלך, ושני בניה פרחי כהונה.</w:t>
      </w:r>
      <w:r w:rsidR="003B791C">
        <w:rPr>
          <w:rStyle w:val="a5"/>
          <w:rtl/>
        </w:rPr>
        <w:footnoteReference w:id="15"/>
      </w:r>
    </w:p>
    <w:p w:rsidR="00157F01" w:rsidRDefault="00157F01" w:rsidP="003B791C">
      <w:pPr>
        <w:pStyle w:val="a3"/>
        <w:rPr>
          <w:rFonts w:hint="cs"/>
          <w:rtl/>
        </w:rPr>
      </w:pPr>
    </w:p>
    <w:p w:rsidR="00992C6F" w:rsidRDefault="00992C6F">
      <w:pPr>
        <w:pStyle w:val="ad"/>
        <w:rPr>
          <w:rFonts w:hint="cs"/>
          <w:rtl/>
        </w:rPr>
      </w:pPr>
    </w:p>
    <w:p w:rsidR="007730BA" w:rsidRDefault="00992C6F">
      <w:pPr>
        <w:pStyle w:val="ad"/>
        <w:rPr>
          <w:rFonts w:hint="cs"/>
          <w:rtl/>
        </w:rPr>
      </w:pPr>
      <w:r>
        <w:rPr>
          <w:rtl/>
        </w:rPr>
        <w:t>שבת שלום</w:t>
      </w:r>
      <w:r w:rsidR="00DB3A55">
        <w:rPr>
          <w:rFonts w:hint="cs"/>
          <w:rtl/>
        </w:rPr>
        <w:t xml:space="preserve"> </w:t>
      </w:r>
    </w:p>
    <w:p w:rsidR="00992C6F" w:rsidRDefault="00992C6F">
      <w:pPr>
        <w:pStyle w:val="ad"/>
        <w:rPr>
          <w:rFonts w:hint="cs"/>
          <w:rtl/>
        </w:rPr>
      </w:pPr>
      <w:r>
        <w:rPr>
          <w:rtl/>
        </w:rPr>
        <w:t>מחלקי המים</w:t>
      </w:r>
    </w:p>
    <w:sectPr w:rsidR="00992C6F" w:rsidSect="004920C8">
      <w:headerReference w:type="default" r:id="rId8"/>
      <w:footerReference w:type="default" r:id="rId9"/>
      <w:headerReference w:type="first" r:id="rId10"/>
      <w:endnotePr>
        <w:numFmt w:val="lowerLetter"/>
      </w:endnotePr>
      <w:pgSz w:w="11907" w:h="16840" w:code="9"/>
      <w:pgMar w:top="1361" w:right="1247" w:bottom="1247" w:left="1247"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9E2" w:rsidRDefault="002B39E2">
      <w:r>
        <w:separator/>
      </w:r>
    </w:p>
  </w:endnote>
  <w:endnote w:type="continuationSeparator" w:id="0">
    <w:p w:rsidR="002B39E2" w:rsidRDefault="002B3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41B" w:rsidRPr="00F8747C" w:rsidRDefault="00C4641B" w:rsidP="00C4641B">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8D52CB">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8D52CB">
      <w:rPr>
        <w:rStyle w:val="af"/>
        <w:noProof/>
        <w:rtl/>
      </w:rPr>
      <w:t>3</w:t>
    </w:r>
    <w:r w:rsidRPr="00F8747C">
      <w:rPr>
        <w:rStyle w:val="af"/>
      </w:rPr>
      <w:fldChar w:fldCharType="end"/>
    </w:r>
  </w:p>
  <w:p w:rsidR="00C4641B" w:rsidRDefault="00C4641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9E2" w:rsidRDefault="002B39E2">
      <w:r>
        <w:separator/>
      </w:r>
    </w:p>
  </w:footnote>
  <w:footnote w:type="continuationSeparator" w:id="0">
    <w:p w:rsidR="002B39E2" w:rsidRDefault="002B39E2">
      <w:r>
        <w:continuationSeparator/>
      </w:r>
    </w:p>
  </w:footnote>
  <w:footnote w:id="1">
    <w:p w:rsidR="00D219A3" w:rsidRDefault="00D219A3" w:rsidP="003E7F48">
      <w:pPr>
        <w:pStyle w:val="a3"/>
        <w:rPr>
          <w:rFonts w:hint="cs"/>
        </w:rPr>
      </w:pPr>
      <w:r>
        <w:rPr>
          <w:rStyle w:val="a5"/>
        </w:rPr>
        <w:footnoteRef/>
      </w:r>
      <w:r>
        <w:rPr>
          <w:rtl/>
        </w:rPr>
        <w:t xml:space="preserve"> </w:t>
      </w:r>
      <w:r>
        <w:rPr>
          <w:rFonts w:hint="cs"/>
          <w:rtl/>
        </w:rPr>
        <w:t>"</w:t>
      </w:r>
      <w:r>
        <w:rPr>
          <w:rtl/>
        </w:rPr>
        <w:t>כמה דיו משתפך וכמה קולמוסין משתברין וכמה עורות אבודים וכמה תינוקין מתרצעין</w:t>
      </w:r>
      <w:r>
        <w:rPr>
          <w:rFonts w:hint="cs"/>
          <w:rtl/>
        </w:rPr>
        <w:t>" (ביטוי הלקוח מ</w:t>
      </w:r>
      <w:r>
        <w:rPr>
          <w:rtl/>
        </w:rPr>
        <w:t>מדרש תנחומא צו סימן ז</w:t>
      </w:r>
      <w:r>
        <w:rPr>
          <w:rFonts w:hint="cs"/>
          <w:rtl/>
        </w:rPr>
        <w:t>) לדון בפרשת מות נדב ואביהו</w:t>
      </w:r>
      <w:r w:rsidR="003E7F48">
        <w:rPr>
          <w:rFonts w:hint="cs"/>
          <w:rtl/>
        </w:rPr>
        <w:t>.</w:t>
      </w:r>
      <w:r>
        <w:rPr>
          <w:rFonts w:hint="cs"/>
          <w:rtl/>
        </w:rPr>
        <w:t xml:space="preserve"> ואף אנחנו שלחנו </w:t>
      </w:r>
      <w:r w:rsidR="003E7F48">
        <w:rPr>
          <w:rFonts w:hint="cs"/>
          <w:rtl/>
        </w:rPr>
        <w:t xml:space="preserve">קולמוסנו </w:t>
      </w:r>
      <w:r>
        <w:rPr>
          <w:rFonts w:hint="cs"/>
          <w:rtl/>
        </w:rPr>
        <w:t xml:space="preserve">בנושא בדברינו </w:t>
      </w:r>
      <w:hyperlink r:id="rId1" w:history="1">
        <w:r w:rsidRPr="005F0709">
          <w:rPr>
            <w:rStyle w:val="Hyperlink"/>
            <w:rFonts w:hint="cs"/>
            <w:rtl/>
          </w:rPr>
          <w:t>וידום אהרון</w:t>
        </w:r>
      </w:hyperlink>
      <w:r>
        <w:rPr>
          <w:rFonts w:hint="cs"/>
          <w:rtl/>
        </w:rPr>
        <w:t xml:space="preserve">, </w:t>
      </w:r>
      <w:hyperlink r:id="rId2" w:history="1">
        <w:r w:rsidRPr="005F0709">
          <w:rPr>
            <w:rStyle w:val="Hyperlink"/>
            <w:rFonts w:hint="cs"/>
            <w:rtl/>
          </w:rPr>
          <w:t>על כן עלמות אהבוך</w:t>
        </w:r>
      </w:hyperlink>
      <w:r>
        <w:rPr>
          <w:rFonts w:hint="cs"/>
          <w:rtl/>
        </w:rPr>
        <w:t xml:space="preserve"> ו</w:t>
      </w:r>
      <w:r w:rsidR="00BA7E27">
        <w:rPr>
          <w:rFonts w:hint="cs"/>
          <w:rtl/>
        </w:rPr>
        <w:t xml:space="preserve">אף </w:t>
      </w:r>
      <w:hyperlink r:id="rId3" w:history="1">
        <w:r w:rsidR="00BA7E27" w:rsidRPr="005F0709">
          <w:rPr>
            <w:rStyle w:val="Hyperlink"/>
            <w:rFonts w:hint="cs"/>
            <w:rtl/>
          </w:rPr>
          <w:t>פייטנו בו</w:t>
        </w:r>
      </w:hyperlink>
      <w:r>
        <w:rPr>
          <w:rFonts w:hint="cs"/>
          <w:rtl/>
        </w:rPr>
        <w:t xml:space="preserve">. ומכולם, נראה שנשכחה "דמות מסוימת" </w:t>
      </w:r>
      <w:r>
        <w:rPr>
          <w:rtl/>
        </w:rPr>
        <w:t>–</w:t>
      </w:r>
      <w:r>
        <w:rPr>
          <w:rFonts w:hint="cs"/>
          <w:rtl/>
        </w:rPr>
        <w:t xml:space="preserve"> דמות שגם לה </w:t>
      </w:r>
      <w:r w:rsidR="003E7F48">
        <w:rPr>
          <w:rFonts w:hint="cs"/>
          <w:rtl/>
        </w:rPr>
        <w:t xml:space="preserve">יש </w:t>
      </w:r>
      <w:r>
        <w:rPr>
          <w:rFonts w:hint="cs"/>
          <w:rtl/>
        </w:rPr>
        <w:t xml:space="preserve">"קשר מסוים" לאירוע </w:t>
      </w:r>
      <w:r w:rsidR="00BA7E27">
        <w:rPr>
          <w:rFonts w:hint="cs"/>
          <w:rtl/>
        </w:rPr>
        <w:t xml:space="preserve">טרגי </w:t>
      </w:r>
      <w:r>
        <w:rPr>
          <w:rFonts w:hint="cs"/>
          <w:rtl/>
        </w:rPr>
        <w:t>זה.</w:t>
      </w:r>
    </w:p>
  </w:footnote>
  <w:footnote w:id="2">
    <w:p w:rsidR="0088317F" w:rsidRDefault="0088317F" w:rsidP="009221A2">
      <w:pPr>
        <w:pStyle w:val="a3"/>
        <w:rPr>
          <w:rFonts w:hint="cs"/>
        </w:rPr>
      </w:pPr>
      <w:r>
        <w:rPr>
          <w:rStyle w:val="a5"/>
        </w:rPr>
        <w:footnoteRef/>
      </w:r>
      <w:r>
        <w:rPr>
          <w:rtl/>
        </w:rPr>
        <w:t xml:space="preserve"> </w:t>
      </w:r>
      <w:r w:rsidR="009221A2">
        <w:rPr>
          <w:rFonts w:hint="cs"/>
          <w:rtl/>
        </w:rPr>
        <w:t xml:space="preserve">יבמה היינו גיסה והוא </w:t>
      </w:r>
      <w:r>
        <w:rPr>
          <w:rFonts w:hint="cs"/>
          <w:rtl/>
        </w:rPr>
        <w:t>משה</w:t>
      </w:r>
      <w:r w:rsidR="009221A2">
        <w:rPr>
          <w:rFonts w:hint="cs"/>
          <w:rtl/>
        </w:rPr>
        <w:t>, אחי אהרון,</w:t>
      </w:r>
      <w:r>
        <w:rPr>
          <w:rFonts w:hint="cs"/>
          <w:rtl/>
        </w:rPr>
        <w:t xml:space="preserve"> שהיה לו דין מלך כפי שדורשים מדרשים רבים: "ויהי בישורון מלך </w:t>
      </w:r>
      <w:r>
        <w:rPr>
          <w:rtl/>
        </w:rPr>
        <w:t>–</w:t>
      </w:r>
      <w:r>
        <w:rPr>
          <w:rFonts w:hint="cs"/>
          <w:rtl/>
        </w:rPr>
        <w:t xml:space="preserve"> זה משה" (ויקרא רבה לא ד וכן רבים). וחצוצרות הכסף היו סמל למלכותו</w:t>
      </w:r>
      <w:r w:rsidR="009221A2">
        <w:rPr>
          <w:rFonts w:hint="cs"/>
          <w:rtl/>
        </w:rPr>
        <w:t xml:space="preserve"> של משה</w:t>
      </w:r>
      <w:r>
        <w:rPr>
          <w:rFonts w:hint="cs"/>
          <w:rtl/>
        </w:rPr>
        <w:t xml:space="preserve"> (תנחומא בהעלותך יז).</w:t>
      </w:r>
    </w:p>
  </w:footnote>
  <w:footnote w:id="3">
    <w:p w:rsidR="0088317F" w:rsidRDefault="0088317F" w:rsidP="00306858">
      <w:pPr>
        <w:pStyle w:val="a3"/>
        <w:rPr>
          <w:rFonts w:hint="cs"/>
        </w:rPr>
      </w:pPr>
      <w:r>
        <w:rPr>
          <w:rStyle w:val="a5"/>
        </w:rPr>
        <w:footnoteRef/>
      </w:r>
      <w:r>
        <w:rPr>
          <w:rtl/>
        </w:rPr>
        <w:t xml:space="preserve"> </w:t>
      </w:r>
      <w:r>
        <w:rPr>
          <w:rFonts w:hint="cs"/>
          <w:rtl/>
        </w:rPr>
        <w:t xml:space="preserve">זה נחשון בן עמינדב, נשיא שבט יהודה שהקריב ביום הראשון לחנוכת המשכן, ראה דברינו </w:t>
      </w:r>
      <w:hyperlink r:id="rId4" w:history="1">
        <w:r w:rsidRPr="0088317F">
          <w:rPr>
            <w:rStyle w:val="Hyperlink"/>
            <w:rFonts w:hint="cs"/>
            <w:rtl/>
          </w:rPr>
          <w:t>נחשון הראשון</w:t>
        </w:r>
      </w:hyperlink>
      <w:r>
        <w:rPr>
          <w:rFonts w:hint="cs"/>
          <w:rtl/>
        </w:rPr>
        <w:t xml:space="preserve"> בפרשת נשא. אלישבע, אשת אהרון היא אחותו של נחשון, ככתוב ב</w:t>
      </w:r>
      <w:r>
        <w:rPr>
          <w:rtl/>
        </w:rPr>
        <w:t>שמות ו</w:t>
      </w:r>
      <w:r>
        <w:rPr>
          <w:rFonts w:hint="cs"/>
          <w:rtl/>
        </w:rPr>
        <w:t xml:space="preserve"> </w:t>
      </w:r>
      <w:r>
        <w:rPr>
          <w:rtl/>
        </w:rPr>
        <w:t>כג</w:t>
      </w:r>
      <w:r>
        <w:rPr>
          <w:rFonts w:hint="cs"/>
          <w:rtl/>
        </w:rPr>
        <w:t>: "</w:t>
      </w:r>
      <w:r>
        <w:rPr>
          <w:rtl/>
        </w:rPr>
        <w:t>וַיִּקַּח אַהֲרֹן אֶת־אֱלִישֶׁבַע בַּת־עַמִּינָדָב אֲחוֹת נַחְשׁוֹן לוֹ לְאִשָּׁה וַתֵּלֶד לוֹ אֶת־נָדָב וְאֶת־אֲבִיהוּא אֶת־אֶלְעָזָר וְאֶת־אִיתָמָר</w:t>
      </w:r>
      <w:r>
        <w:rPr>
          <w:rFonts w:hint="cs"/>
          <w:rtl/>
        </w:rPr>
        <w:t>".</w:t>
      </w:r>
      <w:r w:rsidR="00FF7A87">
        <w:rPr>
          <w:rFonts w:hint="cs"/>
          <w:rtl/>
        </w:rPr>
        <w:t xml:space="preserve"> לבני אהרון היה ייחוס מכובד לא רק מצד אהרון אביהם, אלא גם מצד אלישבע אמם.</w:t>
      </w:r>
      <w:r w:rsidR="00466EEB">
        <w:rPr>
          <w:rFonts w:hint="cs"/>
          <w:rtl/>
        </w:rPr>
        <w:t xml:space="preserve"> ראה </w:t>
      </w:r>
      <w:r w:rsidR="00466EEB">
        <w:rPr>
          <w:rtl/>
        </w:rPr>
        <w:t xml:space="preserve">בראשית רבה צז </w:t>
      </w:r>
      <w:r w:rsidR="00466EEB">
        <w:rPr>
          <w:rFonts w:hint="cs"/>
          <w:rtl/>
        </w:rPr>
        <w:t xml:space="preserve">ח על ברכת יהודה: </w:t>
      </w:r>
      <w:r w:rsidR="00306858">
        <w:rPr>
          <w:rFonts w:hint="cs"/>
          <w:rtl/>
        </w:rPr>
        <w:t>"</w:t>
      </w:r>
      <w:r w:rsidR="00466EEB">
        <w:rPr>
          <w:rFonts w:hint="cs"/>
          <w:rtl/>
        </w:rPr>
        <w:t xml:space="preserve">אתה </w:t>
      </w:r>
      <w:r w:rsidR="00306858">
        <w:rPr>
          <w:rFonts w:hint="cs"/>
          <w:rtl/>
        </w:rPr>
        <w:t>י</w:t>
      </w:r>
      <w:r w:rsidR="00466EEB">
        <w:rPr>
          <w:rFonts w:hint="cs"/>
          <w:rtl/>
        </w:rPr>
        <w:t>ודוך אחיך</w:t>
      </w:r>
      <w:r w:rsidR="00306858">
        <w:rPr>
          <w:rFonts w:hint="cs"/>
          <w:rtl/>
        </w:rPr>
        <w:t xml:space="preserve"> - </w:t>
      </w:r>
      <w:r w:rsidR="00466EEB">
        <w:rPr>
          <w:rtl/>
        </w:rPr>
        <w:t>משבט יהודה יצאה אלישבע אם הכהונה</w:t>
      </w:r>
      <w:r w:rsidR="00466EEB">
        <w:rPr>
          <w:rFonts w:hint="cs"/>
          <w:rtl/>
        </w:rPr>
        <w:t>".</w:t>
      </w:r>
      <w:r w:rsidR="00466EEB">
        <w:rPr>
          <w:rtl/>
        </w:rPr>
        <w:t xml:space="preserve"> </w:t>
      </w:r>
      <w:r w:rsidR="00FF7A87">
        <w:rPr>
          <w:rFonts w:hint="cs"/>
          <w:rtl/>
        </w:rPr>
        <w:t xml:space="preserve"> </w:t>
      </w:r>
    </w:p>
  </w:footnote>
  <w:footnote w:id="4">
    <w:p w:rsidR="00ED1BA7" w:rsidRDefault="00ED1BA7">
      <w:pPr>
        <w:pStyle w:val="a3"/>
        <w:rPr>
          <w:rFonts w:hint="cs"/>
          <w:rtl/>
        </w:rPr>
      </w:pPr>
      <w:r>
        <w:rPr>
          <w:rStyle w:val="a5"/>
        </w:rPr>
        <w:footnoteRef/>
      </w:r>
      <w:r>
        <w:rPr>
          <w:rtl/>
        </w:rPr>
        <w:t xml:space="preserve"> </w:t>
      </w:r>
      <w:r>
        <w:rPr>
          <w:rFonts w:hint="cs"/>
          <w:rtl/>
        </w:rPr>
        <w:t>דרשות רבות חיוביות יש לנו על הפסוק: "מי זאת עולה מן המדבר", כגון זו שבת</w:t>
      </w:r>
      <w:r>
        <w:rPr>
          <w:rtl/>
        </w:rPr>
        <w:t>נחומא פרשת שמות סימן יד: "וינהג את הצאן אחר המדבר - א"ר יוחנן: למה היה רודף למדבר? לפי שראה שישראל נתעלו מן המדבר, שנאמר</w:t>
      </w:r>
      <w:r>
        <w:rPr>
          <w:rFonts w:hint="cs"/>
          <w:rtl/>
        </w:rPr>
        <w:t xml:space="preserve">: </w:t>
      </w:r>
      <w:r>
        <w:rPr>
          <w:rtl/>
        </w:rPr>
        <w:t>מי זאת עולה מן המדבר. עלייה מן המדבר, התורה מן המדבר, המן והשליו מן המדבר, המשכן מן המדבר, השכינה מן המדבר, הכהונה ומלכות מן המדבר, הבאר מן המדבר, ענני כבוד מן המדבר. לפיכך</w:t>
      </w:r>
      <w:r>
        <w:rPr>
          <w:rFonts w:hint="cs"/>
          <w:rtl/>
        </w:rPr>
        <w:t>:</w:t>
      </w:r>
      <w:r>
        <w:rPr>
          <w:rtl/>
        </w:rPr>
        <w:t xml:space="preserve"> וינהג את הצאן אחר המדבר</w:t>
      </w:r>
      <w:r>
        <w:rPr>
          <w:rFonts w:hint="cs"/>
          <w:rtl/>
        </w:rPr>
        <w:t xml:space="preserve">". ראה דברינו </w:t>
      </w:r>
      <w:hyperlink r:id="rId5" w:history="1">
        <w:r w:rsidRPr="00FF7A87">
          <w:rPr>
            <w:rStyle w:val="Hyperlink"/>
            <w:rFonts w:hint="cs"/>
            <w:rtl/>
          </w:rPr>
          <w:t>תורה ומדבר</w:t>
        </w:r>
      </w:hyperlink>
      <w:r>
        <w:rPr>
          <w:rFonts w:hint="cs"/>
          <w:rtl/>
        </w:rPr>
        <w:t xml:space="preserve"> בפרשת במדבר. אבל כאן התמרות אינן ענן הקטורת היוצא מאוהל מועד, אלא ענן שריפתם של נדב ואביהוא, ענן אבלה של אלישבע אמם שבחדא מחתא הפכה שמחתה הגדולה לאבל קשה.</w:t>
      </w:r>
    </w:p>
  </w:footnote>
  <w:footnote w:id="5">
    <w:p w:rsidR="00C53D24" w:rsidRDefault="00C53D24">
      <w:pPr>
        <w:pStyle w:val="a3"/>
        <w:rPr>
          <w:rFonts w:hint="cs"/>
          <w:rtl/>
        </w:rPr>
      </w:pPr>
      <w:r>
        <w:rPr>
          <w:rStyle w:val="a5"/>
        </w:rPr>
        <w:footnoteRef/>
      </w:r>
      <w:r>
        <w:rPr>
          <w:rtl/>
        </w:rPr>
        <w:t xml:space="preserve"> </w:t>
      </w:r>
      <w:r>
        <w:rPr>
          <w:rFonts w:hint="cs"/>
          <w:rtl/>
        </w:rPr>
        <w:t xml:space="preserve">נגררנו להמשך המדרש, בו הפסוק: "מי זאת עולה מן המדבר" משמש להספד של אבל על מות תלמיד חכם </w:t>
      </w:r>
      <w:r>
        <w:rPr>
          <w:rtl/>
        </w:rPr>
        <w:t>–</w:t>
      </w:r>
      <w:r>
        <w:rPr>
          <w:rFonts w:hint="cs"/>
          <w:rtl/>
        </w:rPr>
        <w:t xml:space="preserve"> ר' אלעזר בנו של רבי שמעון בר יוחאי</w:t>
      </w:r>
      <w:r w:rsidR="00D75C89">
        <w:rPr>
          <w:rFonts w:hint="cs"/>
          <w:rtl/>
        </w:rPr>
        <w:t xml:space="preserve"> שהיה בעל מקרא, משנה ופיוט</w:t>
      </w:r>
      <w:r>
        <w:rPr>
          <w:rFonts w:hint="cs"/>
          <w:rtl/>
        </w:rPr>
        <w:t xml:space="preserve">. לצד הבעת צער, יש בהספד זה גם מתן כבוד והערכה לנפטר, שנראה שמת בגיל מבוגר ובדרך טבעית </w:t>
      </w:r>
      <w:r>
        <w:rPr>
          <w:rtl/>
        </w:rPr>
        <w:t>–</w:t>
      </w:r>
      <w:r>
        <w:rPr>
          <w:rFonts w:hint="cs"/>
          <w:rtl/>
        </w:rPr>
        <w:t xml:space="preserve"> מה שלא זכתה לו אלישבע שבניה מתו צעירים. ראה </w:t>
      </w:r>
      <w:r>
        <w:rPr>
          <w:rtl/>
        </w:rPr>
        <w:t xml:space="preserve">שיר השירים רבה (וילנא) פרשה ו </w:t>
      </w:r>
      <w:r>
        <w:rPr>
          <w:rFonts w:hint="cs"/>
          <w:rtl/>
        </w:rPr>
        <w:t xml:space="preserve">סימן א על ההבדל בין מות זקנים למות צעירים: </w:t>
      </w:r>
      <w:hyperlink r:id="rId6" w:history="1">
        <w:r w:rsidRPr="00E1708C">
          <w:rPr>
            <w:rStyle w:val="Hyperlink"/>
            <w:rtl/>
          </w:rPr>
          <w:t>דודי ירד לגנו</w:t>
        </w:r>
      </w:hyperlink>
      <w:r>
        <w:rPr>
          <w:rtl/>
        </w:rPr>
        <w:t xml:space="preserve"> לערוגת הבושם</w:t>
      </w:r>
      <w:r>
        <w:rPr>
          <w:rFonts w:hint="cs"/>
          <w:rtl/>
        </w:rPr>
        <w:t xml:space="preserve"> ...</w:t>
      </w:r>
      <w:r>
        <w:rPr>
          <w:rtl/>
        </w:rPr>
        <w:t xml:space="preserve"> דודי</w:t>
      </w:r>
      <w:r>
        <w:rPr>
          <w:rFonts w:hint="cs"/>
          <w:rtl/>
        </w:rPr>
        <w:t xml:space="preserve"> - </w:t>
      </w:r>
      <w:r>
        <w:rPr>
          <w:rtl/>
        </w:rPr>
        <w:t>זה הק</w:t>
      </w:r>
      <w:r>
        <w:rPr>
          <w:rFonts w:hint="cs"/>
          <w:rtl/>
        </w:rPr>
        <w:t>ב"ה</w:t>
      </w:r>
      <w:r>
        <w:rPr>
          <w:rtl/>
        </w:rPr>
        <w:t>, לגנו</w:t>
      </w:r>
      <w:r>
        <w:rPr>
          <w:rFonts w:hint="cs"/>
          <w:rtl/>
        </w:rPr>
        <w:t xml:space="preserve"> -</w:t>
      </w:r>
      <w:r>
        <w:rPr>
          <w:rtl/>
        </w:rPr>
        <w:t xml:space="preserve"> זה העולם, לערוגת הבושם</w:t>
      </w:r>
      <w:r>
        <w:rPr>
          <w:rFonts w:hint="cs"/>
          <w:rtl/>
        </w:rPr>
        <w:t xml:space="preserve"> -</w:t>
      </w:r>
      <w:r>
        <w:rPr>
          <w:rtl/>
        </w:rPr>
        <w:t xml:space="preserve"> אלו ישראל, לרעות בגנים</w:t>
      </w:r>
      <w:r>
        <w:rPr>
          <w:rFonts w:hint="cs"/>
          <w:rtl/>
        </w:rPr>
        <w:t xml:space="preserve"> -</w:t>
      </w:r>
      <w:r>
        <w:rPr>
          <w:rtl/>
        </w:rPr>
        <w:t xml:space="preserve"> אלו בתי כנסיות ובתי מדרשות, וללקוט שושנים</w:t>
      </w:r>
      <w:r>
        <w:rPr>
          <w:rFonts w:hint="cs"/>
          <w:rtl/>
        </w:rPr>
        <w:t xml:space="preserve"> - </w:t>
      </w:r>
      <w:r>
        <w:rPr>
          <w:rtl/>
        </w:rPr>
        <w:t>לסלק את הצדיקים שבישראל</w:t>
      </w:r>
      <w:r>
        <w:rPr>
          <w:rFonts w:hint="cs"/>
          <w:rtl/>
        </w:rPr>
        <w:t>.</w:t>
      </w:r>
      <w:r>
        <w:rPr>
          <w:rtl/>
        </w:rPr>
        <w:t xml:space="preserve"> מה בין מיתת זקנים למיתת נערים</w:t>
      </w:r>
      <w:r>
        <w:rPr>
          <w:rFonts w:hint="cs"/>
          <w:rtl/>
        </w:rPr>
        <w:t>?</w:t>
      </w:r>
      <w:r>
        <w:rPr>
          <w:rtl/>
        </w:rPr>
        <w:t xml:space="preserve"> ר' יהודה ורבי אבהו</w:t>
      </w:r>
      <w:r>
        <w:rPr>
          <w:rFonts w:hint="cs"/>
          <w:rtl/>
        </w:rPr>
        <w:t>.</w:t>
      </w:r>
      <w:r>
        <w:rPr>
          <w:rtl/>
        </w:rPr>
        <w:t xml:space="preserve"> ר' יהודה אומר</w:t>
      </w:r>
      <w:r>
        <w:rPr>
          <w:rFonts w:hint="cs"/>
          <w:rtl/>
        </w:rPr>
        <w:t>:</w:t>
      </w:r>
      <w:r>
        <w:rPr>
          <w:rtl/>
        </w:rPr>
        <w:t xml:space="preserve"> הנר הזה</w:t>
      </w:r>
      <w:r>
        <w:rPr>
          <w:rFonts w:hint="cs"/>
          <w:rtl/>
        </w:rPr>
        <w:t>,</w:t>
      </w:r>
      <w:r>
        <w:rPr>
          <w:rtl/>
        </w:rPr>
        <w:t xml:space="preserve"> בזמן שהוא כבה מאליו, יפה לו ויפה לפתילה</w:t>
      </w:r>
      <w:r>
        <w:rPr>
          <w:rFonts w:hint="cs"/>
          <w:rtl/>
        </w:rPr>
        <w:t>.</w:t>
      </w:r>
      <w:r>
        <w:rPr>
          <w:rtl/>
        </w:rPr>
        <w:t xml:space="preserve"> ובזמן שאינו כבה מאליו, רע לו ורע לפתילה</w:t>
      </w:r>
      <w:r>
        <w:rPr>
          <w:rFonts w:hint="cs"/>
          <w:rtl/>
        </w:rPr>
        <w:t>.</w:t>
      </w:r>
      <w:r>
        <w:rPr>
          <w:rtl/>
        </w:rPr>
        <w:t xml:space="preserve"> רבי אבהו אמר</w:t>
      </w:r>
      <w:r>
        <w:rPr>
          <w:rFonts w:hint="cs"/>
          <w:rtl/>
        </w:rPr>
        <w:t>:</w:t>
      </w:r>
      <w:r>
        <w:rPr>
          <w:rtl/>
        </w:rPr>
        <w:t xml:space="preserve"> התאנה הזו</w:t>
      </w:r>
      <w:r w:rsidR="009221A2">
        <w:rPr>
          <w:rFonts w:hint="cs"/>
          <w:rtl/>
        </w:rPr>
        <w:t>,</w:t>
      </w:r>
      <w:r>
        <w:rPr>
          <w:rtl/>
        </w:rPr>
        <w:t xml:space="preserve"> בזמן שנלקטת בעונתה, יפה לה ויפה לתאנה</w:t>
      </w:r>
      <w:r>
        <w:rPr>
          <w:rFonts w:hint="cs"/>
          <w:rtl/>
        </w:rPr>
        <w:t>.</w:t>
      </w:r>
      <w:r>
        <w:rPr>
          <w:rtl/>
        </w:rPr>
        <w:t xml:space="preserve"> ובזמן שאינה נלקטת בעונתה, רע לה ורע לתאנה</w:t>
      </w:r>
      <w:r>
        <w:rPr>
          <w:rFonts w:hint="cs"/>
          <w:rtl/>
        </w:rPr>
        <w:t>"</w:t>
      </w:r>
      <w:r>
        <w:rPr>
          <w:rtl/>
        </w:rPr>
        <w:t>.</w:t>
      </w:r>
      <w:r>
        <w:rPr>
          <w:rFonts w:hint="cs"/>
          <w:rtl/>
        </w:rPr>
        <w:t xml:space="preserve"> ושם גם הסיפור על הרב ותלמידיו שישבו ללמוד תחת עץ התאנה וחשד בהם בעל התאנה. ראה שם.</w:t>
      </w:r>
    </w:p>
  </w:footnote>
  <w:footnote w:id="6">
    <w:p w:rsidR="00851CE8" w:rsidRDefault="00851CE8">
      <w:pPr>
        <w:pStyle w:val="a3"/>
        <w:rPr>
          <w:rFonts w:hint="cs"/>
          <w:rtl/>
        </w:rPr>
      </w:pPr>
      <w:r>
        <w:rPr>
          <w:rStyle w:val="a5"/>
        </w:rPr>
        <w:footnoteRef/>
      </w:r>
      <w:r>
        <w:rPr>
          <w:rtl/>
        </w:rPr>
        <w:t xml:space="preserve"> </w:t>
      </w:r>
      <w:r>
        <w:rPr>
          <w:rFonts w:hint="cs"/>
          <w:rtl/>
        </w:rPr>
        <w:t xml:space="preserve">כבר הארכנו לדון במדרש זה בדברינו </w:t>
      </w:r>
      <w:hyperlink r:id="rId7" w:history="1">
        <w:r w:rsidRPr="00D20ADB">
          <w:rPr>
            <w:rStyle w:val="Hyperlink"/>
            <w:rFonts w:hint="cs"/>
            <w:rtl/>
          </w:rPr>
          <w:t xml:space="preserve">חיי שרה </w:t>
        </w:r>
        <w:r w:rsidRPr="00D20ADB">
          <w:rPr>
            <w:rStyle w:val="Hyperlink"/>
            <w:rtl/>
          </w:rPr>
          <w:t>–</w:t>
        </w:r>
        <w:r w:rsidRPr="00D20ADB">
          <w:rPr>
            <w:rStyle w:val="Hyperlink"/>
            <w:rFonts w:hint="cs"/>
            <w:rtl/>
          </w:rPr>
          <w:t xml:space="preserve"> מחיר העקידה</w:t>
        </w:r>
      </w:hyperlink>
      <w:r>
        <w:rPr>
          <w:rFonts w:hint="cs"/>
          <w:rtl/>
        </w:rPr>
        <w:t xml:space="preserve"> בפרשת וירא, כולל שהתקיעות בראש השנה הם כנגד צעקתה של שרה! כאן רק רצינו ליצור את הקשר עם הפסקה הבאה, על אלישבע בפרשתנו. בין שתי אימהו</w:t>
      </w:r>
      <w:r>
        <w:rPr>
          <w:rFonts w:hint="eastAsia"/>
          <w:rtl/>
        </w:rPr>
        <w:t>ת</w:t>
      </w:r>
      <w:r>
        <w:rPr>
          <w:rFonts w:hint="cs"/>
          <w:rtl/>
        </w:rPr>
        <w:t xml:space="preserve"> אלה, שרה ואלישבע, מופיע</w:t>
      </w:r>
      <w:r>
        <w:rPr>
          <w:rFonts w:hint="eastAsia"/>
          <w:rtl/>
        </w:rPr>
        <w:t>ה</w:t>
      </w:r>
      <w:r>
        <w:rPr>
          <w:rFonts w:hint="cs"/>
          <w:rtl/>
        </w:rPr>
        <w:t xml:space="preserve"> עוד דרשה על עם ישראל ועל הקב"ה עצמו שאין להם שמחה בעולם הזה: "</w:t>
      </w:r>
      <w:r>
        <w:rPr>
          <w:rtl/>
        </w:rPr>
        <w:t>ישראל לא שמחו בעולמי</w:t>
      </w:r>
      <w:r>
        <w:rPr>
          <w:rFonts w:hint="cs"/>
          <w:rtl/>
        </w:rPr>
        <w:t xml:space="preserve">, שנאמר: ישמח ישראל בעושיו (תהלים קמט ב) - </w:t>
      </w:r>
      <w:r>
        <w:rPr>
          <w:rtl/>
        </w:rPr>
        <w:t xml:space="preserve"> שמח ישראל בעושיו אינו אומר</w:t>
      </w:r>
      <w:r>
        <w:rPr>
          <w:rFonts w:hint="cs"/>
          <w:rtl/>
        </w:rPr>
        <w:t>,</w:t>
      </w:r>
      <w:r>
        <w:rPr>
          <w:rtl/>
        </w:rPr>
        <w:t xml:space="preserve"> אלא</w:t>
      </w:r>
      <w:r>
        <w:rPr>
          <w:rFonts w:hint="cs"/>
          <w:rtl/>
        </w:rPr>
        <w:t>:</w:t>
      </w:r>
      <w:r>
        <w:rPr>
          <w:rtl/>
        </w:rPr>
        <w:t xml:space="preserve"> ישמח</w:t>
      </w:r>
      <w:r>
        <w:rPr>
          <w:rFonts w:hint="cs"/>
          <w:rtl/>
        </w:rPr>
        <w:t xml:space="preserve"> - ע</w:t>
      </w:r>
      <w:r>
        <w:rPr>
          <w:rtl/>
        </w:rPr>
        <w:t>תידי</w:t>
      </w:r>
      <w:r>
        <w:rPr>
          <w:rFonts w:hint="cs"/>
          <w:rtl/>
        </w:rPr>
        <w:t>ם</w:t>
      </w:r>
      <w:r>
        <w:rPr>
          <w:rtl/>
        </w:rPr>
        <w:t xml:space="preserve"> ה</w:t>
      </w:r>
      <w:r>
        <w:rPr>
          <w:rFonts w:hint="cs"/>
          <w:rtl/>
        </w:rPr>
        <w:t>ם</w:t>
      </w:r>
      <w:r>
        <w:rPr>
          <w:rtl/>
        </w:rPr>
        <w:t xml:space="preserve"> לשמוח במעשיו של הקב"ה לעתיד לבוא</w:t>
      </w:r>
      <w:r>
        <w:rPr>
          <w:rFonts w:hint="cs"/>
          <w:rtl/>
        </w:rPr>
        <w:t>.</w:t>
      </w:r>
      <w:r>
        <w:rPr>
          <w:rtl/>
        </w:rPr>
        <w:t xml:space="preserve"> כביכול הקב"ה לא שמח בעולמו</w:t>
      </w:r>
      <w:r>
        <w:rPr>
          <w:rFonts w:hint="cs"/>
          <w:rtl/>
        </w:rPr>
        <w:t xml:space="preserve"> ואתם מבקשים לשמוח בעולמי?". ראה שם. אך אנו בקשנו כאמור ליצור את הסמיכות בין שרה לאלישבע.</w:t>
      </w:r>
    </w:p>
  </w:footnote>
  <w:footnote w:id="7">
    <w:p w:rsidR="00F70560" w:rsidRDefault="00F70560" w:rsidP="00E1708C">
      <w:pPr>
        <w:pStyle w:val="a3"/>
        <w:rPr>
          <w:rFonts w:hint="cs"/>
          <w:rtl/>
        </w:rPr>
      </w:pPr>
      <w:r>
        <w:rPr>
          <w:rStyle w:val="a5"/>
        </w:rPr>
        <w:footnoteRef/>
      </w:r>
      <w:r>
        <w:rPr>
          <w:rtl/>
        </w:rPr>
        <w:t xml:space="preserve"> </w:t>
      </w:r>
      <w:r>
        <w:rPr>
          <w:rFonts w:hint="cs"/>
          <w:rtl/>
        </w:rPr>
        <w:t>כבר ראינו מדרש זה בשיר השירים רבה לעיל, וכאן, גם בויקרא רבה, וכן הוא גם בגמרא זבחים קב ע"ב</w:t>
      </w:r>
      <w:r w:rsidR="004C7274">
        <w:rPr>
          <w:rFonts w:hint="cs"/>
          <w:rtl/>
        </w:rPr>
        <w:t xml:space="preserve">. ראה כמו כן </w:t>
      </w:r>
      <w:r w:rsidR="004C7274">
        <w:rPr>
          <w:rtl/>
        </w:rPr>
        <w:t>מדרש תנחומא (בובר) פרשת שמיני סימן ג</w:t>
      </w:r>
      <w:r w:rsidR="004C7274">
        <w:rPr>
          <w:rFonts w:hint="cs"/>
          <w:rtl/>
        </w:rPr>
        <w:t>: "</w:t>
      </w:r>
      <w:r w:rsidR="004C7274">
        <w:rPr>
          <w:rtl/>
        </w:rPr>
        <w:t>אין אתה מוצא איש ואשה שראתה שמחות כאלישבע בת עמינדב אשתו של אהרן</w:t>
      </w:r>
      <w:r w:rsidR="004C7274">
        <w:rPr>
          <w:rFonts w:hint="cs"/>
          <w:rtl/>
        </w:rPr>
        <w:t xml:space="preserve"> ...</w:t>
      </w:r>
      <w:r w:rsidR="004C7274">
        <w:rPr>
          <w:rtl/>
        </w:rPr>
        <w:t xml:space="preserve"> ראתה בעלה כהן גדול משמש בכהונה גדולה ונביא, ומשה אחי בעלה מלך ונביא, ובניה סגני כהונה, ואחיה נחשון ראש לכל שבטי ישראל</w:t>
      </w:r>
      <w:r w:rsidR="004C7274">
        <w:rPr>
          <w:rFonts w:hint="cs"/>
          <w:rtl/>
        </w:rPr>
        <w:t>.</w:t>
      </w:r>
      <w:r w:rsidR="004C7274">
        <w:rPr>
          <w:rtl/>
        </w:rPr>
        <w:t xml:space="preserve"> ולא המתינה בשמחתה, אלא נכנסו שני בניה להקריב קרבן</w:t>
      </w:r>
      <w:r w:rsidR="004C7274">
        <w:rPr>
          <w:rFonts w:hint="cs"/>
          <w:rtl/>
        </w:rPr>
        <w:t>:</w:t>
      </w:r>
      <w:r w:rsidR="004C7274">
        <w:rPr>
          <w:rtl/>
        </w:rPr>
        <w:t xml:space="preserve"> ותצא אש מלפני ה' ותאכל אותם וימותו לפני ה' (ויקרא י ב)</w:t>
      </w:r>
      <w:r w:rsidR="004C7274">
        <w:rPr>
          <w:rFonts w:hint="cs"/>
          <w:rtl/>
        </w:rPr>
        <w:t>.</w:t>
      </w:r>
      <w:r w:rsidR="004C7274">
        <w:rPr>
          <w:rtl/>
        </w:rPr>
        <w:t xml:space="preserve"> לכך נאמר</w:t>
      </w:r>
      <w:r w:rsidR="004C7274">
        <w:rPr>
          <w:rFonts w:hint="cs"/>
          <w:rtl/>
        </w:rPr>
        <w:t>:</w:t>
      </w:r>
      <w:r w:rsidR="004C7274">
        <w:rPr>
          <w:rtl/>
        </w:rPr>
        <w:t xml:space="preserve"> אמרתי להוללים אל תהולו</w:t>
      </w:r>
      <w:r w:rsidR="004C7274">
        <w:rPr>
          <w:rFonts w:hint="cs"/>
          <w:rtl/>
        </w:rPr>
        <w:t>"</w:t>
      </w:r>
      <w:r w:rsidR="004C7274">
        <w:rPr>
          <w:rtl/>
        </w:rPr>
        <w:t xml:space="preserve">. </w:t>
      </w:r>
      <w:r w:rsidR="004C7274">
        <w:rPr>
          <w:rFonts w:hint="cs"/>
          <w:rtl/>
        </w:rPr>
        <w:t xml:space="preserve">ושם יש גם השוואה עם חפני ופנחס בני עלי שמתו במלחמה. </w:t>
      </w:r>
      <w:r>
        <w:rPr>
          <w:rFonts w:hint="cs"/>
          <w:rtl/>
        </w:rPr>
        <w:t xml:space="preserve">מדרשים </w:t>
      </w:r>
      <w:r w:rsidR="004C7274">
        <w:rPr>
          <w:rFonts w:hint="cs"/>
          <w:rtl/>
        </w:rPr>
        <w:t xml:space="preserve">אלה ודומיהם </w:t>
      </w:r>
      <w:r>
        <w:rPr>
          <w:rFonts w:hint="cs"/>
          <w:rtl/>
        </w:rPr>
        <w:t>שנראה להלן</w:t>
      </w:r>
      <w:r w:rsidR="004C7274">
        <w:rPr>
          <w:rFonts w:hint="cs"/>
          <w:rtl/>
        </w:rPr>
        <w:t xml:space="preserve">, </w:t>
      </w:r>
      <w:r>
        <w:rPr>
          <w:rFonts w:hint="cs"/>
          <w:rtl/>
        </w:rPr>
        <w:t xml:space="preserve">ממלאים את החסר במקרא שמתמקד באהרון, בניו הנותרים ומשה ומתעלם מכאבה של האשה, אלישבע </w:t>
      </w:r>
      <w:r>
        <w:rPr>
          <w:rtl/>
        </w:rPr>
        <w:t>–</w:t>
      </w:r>
      <w:r>
        <w:rPr>
          <w:rFonts w:hint="cs"/>
          <w:rtl/>
        </w:rPr>
        <w:t xml:space="preserve"> האם. בדומה לשרה בעקידה, גם בפרשת מות נדב ואביהו משלים המדרש את מה שמחסיר או מעלים המקרא ויוצר בעצם סיפור חדש </w:t>
      </w:r>
      <w:r w:rsidR="004C7274">
        <w:rPr>
          <w:rtl/>
        </w:rPr>
        <w:t>–</w:t>
      </w:r>
      <w:r w:rsidR="004C7274">
        <w:rPr>
          <w:rFonts w:hint="cs"/>
          <w:rtl/>
        </w:rPr>
        <w:t xml:space="preserve"> סיפורה של האשה. </w:t>
      </w:r>
      <w:r>
        <w:rPr>
          <w:rFonts w:hint="cs"/>
          <w:rtl/>
        </w:rPr>
        <w:t xml:space="preserve">(ובדברינו </w:t>
      </w:r>
      <w:hyperlink r:id="rId8" w:history="1">
        <w:r w:rsidRPr="00D20ADB">
          <w:rPr>
            <w:rStyle w:val="Hyperlink"/>
            <w:rFonts w:hint="cs"/>
            <w:rtl/>
          </w:rPr>
          <w:t xml:space="preserve">חיי שרה </w:t>
        </w:r>
        <w:r w:rsidRPr="00D20ADB">
          <w:rPr>
            <w:rStyle w:val="Hyperlink"/>
            <w:rtl/>
          </w:rPr>
          <w:t>–</w:t>
        </w:r>
        <w:r w:rsidRPr="00D20ADB">
          <w:rPr>
            <w:rStyle w:val="Hyperlink"/>
            <w:rFonts w:hint="cs"/>
            <w:rtl/>
          </w:rPr>
          <w:t xml:space="preserve"> מחיר העקידה</w:t>
        </w:r>
      </w:hyperlink>
      <w:r>
        <w:rPr>
          <w:rFonts w:hint="cs"/>
          <w:rtl/>
        </w:rPr>
        <w:t xml:space="preserve"> הראינו שמנהג הקריאה בארץ ישראל המחבר את פרשת העקדה שבסוף פרשת וירא עם תחילת חיי (מיתת) שרה, יוצר אזכור של שרה בעקידה במקרא). </w:t>
      </w:r>
    </w:p>
  </w:footnote>
  <w:footnote w:id="8">
    <w:p w:rsidR="00793F52" w:rsidRDefault="00793F52" w:rsidP="00D52E00">
      <w:pPr>
        <w:pStyle w:val="a3"/>
        <w:rPr>
          <w:rFonts w:hint="cs"/>
          <w:rtl/>
        </w:rPr>
      </w:pPr>
      <w:r>
        <w:rPr>
          <w:rStyle w:val="a5"/>
        </w:rPr>
        <w:footnoteRef/>
      </w:r>
      <w:r>
        <w:rPr>
          <w:rtl/>
        </w:rPr>
        <w:t xml:space="preserve"> </w:t>
      </w:r>
      <w:r>
        <w:rPr>
          <w:rFonts w:hint="cs"/>
          <w:rtl/>
        </w:rPr>
        <w:t xml:space="preserve">נעשה אתנחתא קלה ונפנה לפרשת קרח, מבני יצהר, </w:t>
      </w:r>
      <w:r w:rsidR="006A4CD5">
        <w:rPr>
          <w:rFonts w:hint="cs"/>
          <w:rtl/>
        </w:rPr>
        <w:t xml:space="preserve">המקטרג </w:t>
      </w:r>
      <w:r>
        <w:rPr>
          <w:rFonts w:hint="cs"/>
          <w:rtl/>
        </w:rPr>
        <w:t>על משפחת בית עמרם שנטלה לעצמה את כל הכיבודים ו</w:t>
      </w:r>
      <w:r w:rsidR="006A4CD5">
        <w:rPr>
          <w:rFonts w:hint="cs"/>
          <w:rtl/>
        </w:rPr>
        <w:t>מ</w:t>
      </w:r>
      <w:r>
        <w:rPr>
          <w:rFonts w:hint="cs"/>
          <w:rtl/>
        </w:rPr>
        <w:t>ערער על הנהגתם של משה ואהרון. הדמיון הלשוני של מדרש זה עם המדרשים לעיל</w:t>
      </w:r>
      <w:r w:rsidR="006A4CD5">
        <w:rPr>
          <w:rFonts w:hint="cs"/>
          <w:rtl/>
        </w:rPr>
        <w:t xml:space="preserve">: </w:t>
      </w:r>
      <w:r w:rsidR="00D52E00">
        <w:rPr>
          <w:rFonts w:hint="cs"/>
          <w:rtl/>
        </w:rPr>
        <w:t>"</w:t>
      </w:r>
      <w:r w:rsidR="006A4CD5">
        <w:rPr>
          <w:rFonts w:hint="cs"/>
          <w:rtl/>
        </w:rPr>
        <w:t xml:space="preserve">משה מלך, אהרון כהן גדול וכו', </w:t>
      </w:r>
      <w:r>
        <w:rPr>
          <w:rFonts w:hint="cs"/>
          <w:rtl/>
        </w:rPr>
        <w:t xml:space="preserve">מעלה את האפשרות שמות נדב ואביהוא היה מעין "עין הרע" על ריבוי השמחות והכבוד שנפל בחלקם של בני עמרם. </w:t>
      </w:r>
      <w:r w:rsidR="00D52E00">
        <w:rPr>
          <w:rFonts w:hint="cs"/>
          <w:rtl/>
        </w:rPr>
        <w:t>ואולי זה עצמו מקור ל</w:t>
      </w:r>
      <w:r>
        <w:rPr>
          <w:rFonts w:hint="cs"/>
          <w:rtl/>
        </w:rPr>
        <w:t xml:space="preserve">"מוטיב היהודי" (ואולי </w:t>
      </w:r>
      <w:r w:rsidR="00D52E00">
        <w:rPr>
          <w:rFonts w:hint="cs"/>
          <w:rtl/>
        </w:rPr>
        <w:t>ה</w:t>
      </w:r>
      <w:r>
        <w:rPr>
          <w:rFonts w:hint="cs"/>
          <w:rtl/>
        </w:rPr>
        <w:t xml:space="preserve">כלל-אנושי) </w:t>
      </w:r>
      <w:r w:rsidR="006A4CD5">
        <w:rPr>
          <w:rFonts w:hint="cs"/>
          <w:rtl/>
        </w:rPr>
        <w:t>ש</w:t>
      </w:r>
      <w:r>
        <w:rPr>
          <w:rFonts w:hint="cs"/>
          <w:rtl/>
        </w:rPr>
        <w:t>ל</w:t>
      </w:r>
      <w:r w:rsidR="006A4CD5">
        <w:rPr>
          <w:rFonts w:hint="cs"/>
          <w:rtl/>
        </w:rPr>
        <w:t xml:space="preserve"> </w:t>
      </w:r>
      <w:r>
        <w:rPr>
          <w:rFonts w:hint="cs"/>
          <w:rtl/>
        </w:rPr>
        <w:t>חשש מריבוי טובה</w:t>
      </w:r>
      <w:r w:rsidR="00D52E00">
        <w:rPr>
          <w:rFonts w:hint="cs"/>
          <w:rtl/>
        </w:rPr>
        <w:t xml:space="preserve">, עושר, </w:t>
      </w:r>
      <w:r>
        <w:rPr>
          <w:rFonts w:hint="cs"/>
          <w:rtl/>
        </w:rPr>
        <w:t>שמחה ומזל טוב</w:t>
      </w:r>
      <w:r w:rsidR="006A4CD5">
        <w:rPr>
          <w:rFonts w:hint="cs"/>
          <w:rtl/>
        </w:rPr>
        <w:t xml:space="preserve"> שיעורר</w:t>
      </w:r>
      <w:r w:rsidR="00D52E00">
        <w:rPr>
          <w:rFonts w:hint="cs"/>
          <w:rtl/>
        </w:rPr>
        <w:t>ו</w:t>
      </w:r>
      <w:r w:rsidR="006A4CD5">
        <w:rPr>
          <w:rFonts w:hint="cs"/>
          <w:rtl/>
        </w:rPr>
        <w:t xml:space="preserve"> קנאה ועינא בישא</w:t>
      </w:r>
      <w:r>
        <w:rPr>
          <w:rFonts w:hint="cs"/>
          <w:rtl/>
        </w:rPr>
        <w:t xml:space="preserve">. הדרשן מתאר את הדברים מנקודת המבט האישית של אלישבע\ שמחתה המהולה באבלה, אבל אפשר שהוא מכוון למשהו רחב יותר. ראה גם לשון </w:t>
      </w:r>
      <w:r>
        <w:rPr>
          <w:rtl/>
        </w:rPr>
        <w:t>סדר עולם רבה (ליינר) פרק ז</w:t>
      </w:r>
      <w:r>
        <w:rPr>
          <w:rFonts w:hint="cs"/>
          <w:rtl/>
        </w:rPr>
        <w:t>: "</w:t>
      </w:r>
      <w:r>
        <w:rPr>
          <w:rtl/>
        </w:rPr>
        <w:t>בו ביום נמצאת אלישבע בת עמינדב יתרה על ישראל ארבע שמחות ואבל אחד</w:t>
      </w:r>
      <w:r>
        <w:rPr>
          <w:rFonts w:hint="cs"/>
          <w:rtl/>
        </w:rPr>
        <w:t xml:space="preserve">: </w:t>
      </w:r>
      <w:r>
        <w:rPr>
          <w:rtl/>
        </w:rPr>
        <w:t>יבמה מלך, ובעלה כהן גדול, אחיה נשיא, ובניה סגני כהונה, ואבלה בשני בניה נדב ואביהוא</w:t>
      </w:r>
      <w:r>
        <w:rPr>
          <w:rFonts w:hint="cs"/>
          <w:rtl/>
        </w:rPr>
        <w:t xml:space="preserve">". מן הסתם הייתה מוותרת אלישבע על יתירות זו, </w:t>
      </w:r>
      <w:r w:rsidR="006A4CD5">
        <w:rPr>
          <w:rFonts w:hint="cs"/>
          <w:rtl/>
        </w:rPr>
        <w:t xml:space="preserve">מסתפקת בפחות </w:t>
      </w:r>
      <w:r>
        <w:rPr>
          <w:rFonts w:hint="cs"/>
          <w:rtl/>
        </w:rPr>
        <w:t>שמח</w:t>
      </w:r>
      <w:r w:rsidR="006A4CD5">
        <w:rPr>
          <w:rFonts w:hint="cs"/>
          <w:rtl/>
        </w:rPr>
        <w:t>ות</w:t>
      </w:r>
      <w:r>
        <w:rPr>
          <w:rFonts w:hint="cs"/>
          <w:rtl/>
        </w:rPr>
        <w:t>, ובלבד שייחסך ממנה האבל.</w:t>
      </w:r>
    </w:p>
  </w:footnote>
  <w:footnote w:id="9">
    <w:p w:rsidR="00EF02E0" w:rsidRDefault="00EF02E0" w:rsidP="00906E9D">
      <w:pPr>
        <w:pStyle w:val="a3"/>
        <w:rPr>
          <w:rFonts w:hint="cs"/>
          <w:rtl/>
        </w:rPr>
      </w:pPr>
      <w:r>
        <w:rPr>
          <w:rStyle w:val="a5"/>
        </w:rPr>
        <w:footnoteRef/>
      </w:r>
      <w:r>
        <w:rPr>
          <w:rtl/>
        </w:rPr>
        <w:t xml:space="preserve"> </w:t>
      </w:r>
      <w:r>
        <w:rPr>
          <w:rFonts w:hint="cs"/>
          <w:rtl/>
        </w:rPr>
        <w:t>נראה שהמקור למדרש זה הוא פסיקתא דרב כהנא פ</w:t>
      </w:r>
      <w:r w:rsidR="00906E9D">
        <w:rPr>
          <w:rFonts w:hint="cs"/>
          <w:rtl/>
        </w:rPr>
        <w:t>י</w:t>
      </w:r>
      <w:r>
        <w:rPr>
          <w:rFonts w:hint="cs"/>
          <w:rtl/>
        </w:rPr>
        <w:t>סקא כו אחרי מות (הפסיקתא ליום הכיפורים) ובעקבותיה בא מדרש זה וכן בתנחומא (גם בובר וגם הרגיל) פרשת אחרי מות ואחרים, שדורשים את שמחתה/אבלה של אלישבע על הפסוק בקהלת</w:t>
      </w:r>
      <w:r w:rsidRPr="00DA63C5">
        <w:rPr>
          <w:rtl/>
        </w:rPr>
        <w:t xml:space="preserve"> </w:t>
      </w:r>
      <w:r>
        <w:rPr>
          <w:rFonts w:hint="cs"/>
          <w:rtl/>
        </w:rPr>
        <w:t>ב ב: "</w:t>
      </w:r>
      <w:r>
        <w:rPr>
          <w:rtl/>
        </w:rPr>
        <w:t>לִשְׂחוֹק אָמַרְתִּי מְהוֹלָל וּלְשִׂמְחָה מַה־זֹּה עֹשָׂה</w:t>
      </w:r>
      <w:r>
        <w:rPr>
          <w:rFonts w:hint="cs"/>
          <w:rtl/>
        </w:rPr>
        <w:t>". ראה גם הפסוק הקודם: "</w:t>
      </w:r>
      <w:r>
        <w:rPr>
          <w:rtl/>
        </w:rPr>
        <w:t>אָמַרְתִּי אֲנִי בְּלִבִּי לְכָה־נָּא אֲנַסְּכָה בְשִׂמְחָה וּרְאֵה בְטוֹב וְהִנֵּה גַם־הוּא הָבֶל</w:t>
      </w:r>
      <w:r>
        <w:rPr>
          <w:rFonts w:hint="cs"/>
          <w:rtl/>
        </w:rPr>
        <w:t>" שוודאי עומד גם הוא ברקע. ומכאן קבלנו חיזוק להצעתנו בהערה הקודמת שהאסון של אלישבע בא מרוב טובה, משמחה חריגה וגדולה מדי. ראה בהמשך קהלת רבה שם, והוא גם ב</w:t>
      </w:r>
      <w:r>
        <w:rPr>
          <w:rtl/>
        </w:rPr>
        <w:t xml:space="preserve">ויקרא רבה פרשת אחרי מות פרשה כ </w:t>
      </w:r>
      <w:r>
        <w:rPr>
          <w:rFonts w:hint="cs"/>
          <w:rtl/>
        </w:rPr>
        <w:t>סימן ג (שממשיך את ויקרא רבה הנ"ל), הסיפור הקשה על שמחה</w:t>
      </w:r>
      <w:r w:rsidR="00D52E00">
        <w:rPr>
          <w:rFonts w:hint="cs"/>
          <w:rtl/>
        </w:rPr>
        <w:t xml:space="preserve"> שהפכה ל</w:t>
      </w:r>
      <w:r>
        <w:rPr>
          <w:rFonts w:hint="cs"/>
          <w:rtl/>
        </w:rPr>
        <w:t xml:space="preserve">אבל בחתונה </w:t>
      </w:r>
      <w:hyperlink r:id="rId9" w:history="1">
        <w:r w:rsidRPr="004E423B">
          <w:rPr>
            <w:rStyle w:val="Hyperlink"/>
            <w:rFonts w:hint="cs"/>
            <w:rtl/>
          </w:rPr>
          <w:t xml:space="preserve">בכפר </w:t>
        </w:r>
        <w:r w:rsidRPr="004E423B">
          <w:rPr>
            <w:rStyle w:val="Hyperlink"/>
            <w:rFonts w:hint="cs"/>
            <w:rtl/>
          </w:rPr>
          <w:t>כ</w:t>
        </w:r>
        <w:r w:rsidRPr="004E423B">
          <w:rPr>
            <w:rStyle w:val="Hyperlink"/>
            <w:rFonts w:hint="cs"/>
            <w:rtl/>
          </w:rPr>
          <w:t>ב</w:t>
        </w:r>
        <w:r w:rsidRPr="004E423B">
          <w:rPr>
            <w:rStyle w:val="Hyperlink"/>
            <w:rFonts w:hint="cs"/>
            <w:rtl/>
          </w:rPr>
          <w:t>ול</w:t>
        </w:r>
      </w:hyperlink>
      <w:r>
        <w:rPr>
          <w:rFonts w:hint="cs"/>
          <w:rtl/>
        </w:rPr>
        <w:t xml:space="preserve"> (שבגליל המערבי התחתון בנחלת אשר): "</w:t>
      </w:r>
      <w:r>
        <w:rPr>
          <w:rtl/>
        </w:rPr>
        <w:t>ר' אבא בר כהנא פתח</w:t>
      </w:r>
      <w:r>
        <w:rPr>
          <w:rFonts w:hint="cs"/>
          <w:rtl/>
        </w:rPr>
        <w:t>:</w:t>
      </w:r>
      <w:r>
        <w:rPr>
          <w:rtl/>
        </w:rPr>
        <w:t xml:space="preserve"> לשחוק אמרתי מהולל </w:t>
      </w:r>
      <w:r>
        <w:rPr>
          <w:rFonts w:hint="cs"/>
          <w:rtl/>
        </w:rPr>
        <w:t xml:space="preserve">- </w:t>
      </w:r>
      <w:r>
        <w:rPr>
          <w:rtl/>
        </w:rPr>
        <w:t xml:space="preserve">אם </w:t>
      </w:r>
      <w:r>
        <w:rPr>
          <w:rFonts w:hint="cs"/>
          <w:rtl/>
        </w:rPr>
        <w:t xml:space="preserve">השחוק הזה </w:t>
      </w:r>
      <w:r>
        <w:rPr>
          <w:rtl/>
        </w:rPr>
        <w:t>מעורבב</w:t>
      </w:r>
      <w:r>
        <w:rPr>
          <w:rFonts w:hint="cs"/>
          <w:rtl/>
        </w:rPr>
        <w:t>,</w:t>
      </w:r>
      <w:r>
        <w:rPr>
          <w:rtl/>
        </w:rPr>
        <w:t xml:space="preserve"> מה </w:t>
      </w:r>
      <w:r>
        <w:rPr>
          <w:rFonts w:hint="cs"/>
          <w:rtl/>
        </w:rPr>
        <w:t xml:space="preserve">מהנה החדווה? </w:t>
      </w:r>
      <w:r>
        <w:rPr>
          <w:rtl/>
        </w:rPr>
        <w:t>מעשה באחד מגדולי כבול שהיה משיא את בנו</w:t>
      </w:r>
      <w:r>
        <w:rPr>
          <w:rFonts w:hint="cs"/>
          <w:rtl/>
        </w:rPr>
        <w:t>,</w:t>
      </w:r>
      <w:r>
        <w:rPr>
          <w:rtl/>
        </w:rPr>
        <w:t xml:space="preserve"> וברביעי שלו זימן אצלו אורחים. משאכלו ושתו והטיבו את לבם אמ</w:t>
      </w:r>
      <w:r>
        <w:rPr>
          <w:rFonts w:hint="cs"/>
          <w:rtl/>
        </w:rPr>
        <w:t>ר</w:t>
      </w:r>
      <w:r>
        <w:rPr>
          <w:rtl/>
        </w:rPr>
        <w:t xml:space="preserve"> לבנו</w:t>
      </w:r>
      <w:r>
        <w:rPr>
          <w:rFonts w:hint="cs"/>
          <w:rtl/>
        </w:rPr>
        <w:t>:</w:t>
      </w:r>
      <w:r>
        <w:rPr>
          <w:rtl/>
        </w:rPr>
        <w:t xml:space="preserve"> עלה והבא לנו חבית של</w:t>
      </w:r>
      <w:r>
        <w:rPr>
          <w:rFonts w:hint="cs"/>
          <w:rtl/>
        </w:rPr>
        <w:t xml:space="preserve"> </w:t>
      </w:r>
      <w:r>
        <w:rPr>
          <w:rtl/>
        </w:rPr>
        <w:t>יין מן העלייה. כיון שעלה</w:t>
      </w:r>
      <w:r w:rsidR="00D52E00">
        <w:rPr>
          <w:rFonts w:hint="cs"/>
          <w:rtl/>
        </w:rPr>
        <w:t>,</w:t>
      </w:r>
      <w:r>
        <w:rPr>
          <w:rtl/>
        </w:rPr>
        <w:t xml:space="preserve"> הכישו נחש ומת. המתין לירד ולא ירד. אמ</w:t>
      </w:r>
      <w:r>
        <w:rPr>
          <w:rFonts w:hint="cs"/>
          <w:rtl/>
        </w:rPr>
        <w:t xml:space="preserve">ר: </w:t>
      </w:r>
      <w:r>
        <w:rPr>
          <w:rtl/>
        </w:rPr>
        <w:t>אין אני עולה ורואה מה טיבו של</w:t>
      </w:r>
      <w:r>
        <w:rPr>
          <w:rFonts w:hint="cs"/>
          <w:rtl/>
        </w:rPr>
        <w:t xml:space="preserve"> </w:t>
      </w:r>
      <w:r>
        <w:rPr>
          <w:rtl/>
        </w:rPr>
        <w:t>בני</w:t>
      </w:r>
      <w:r>
        <w:rPr>
          <w:rFonts w:hint="cs"/>
          <w:rtl/>
        </w:rPr>
        <w:t>?</w:t>
      </w:r>
      <w:r>
        <w:rPr>
          <w:rtl/>
        </w:rPr>
        <w:t xml:space="preserve"> עלה ומצאו שהכישו נחש ומת והוא מוטל בין החביות. המתין עד שגמרו סעודת</w:t>
      </w:r>
      <w:r>
        <w:rPr>
          <w:rFonts w:hint="cs"/>
          <w:rtl/>
        </w:rPr>
        <w:t>ם</w:t>
      </w:r>
      <w:r>
        <w:rPr>
          <w:rtl/>
        </w:rPr>
        <w:t>. אמ</w:t>
      </w:r>
      <w:r>
        <w:rPr>
          <w:rFonts w:hint="cs"/>
          <w:rtl/>
        </w:rPr>
        <w:t>ר</w:t>
      </w:r>
      <w:r>
        <w:rPr>
          <w:rtl/>
        </w:rPr>
        <w:t xml:space="preserve"> לה</w:t>
      </w:r>
      <w:r>
        <w:rPr>
          <w:rFonts w:hint="cs"/>
          <w:rtl/>
        </w:rPr>
        <w:t xml:space="preserve">ם: </w:t>
      </w:r>
      <w:r>
        <w:rPr>
          <w:rtl/>
        </w:rPr>
        <w:t>רבותי</w:t>
      </w:r>
      <w:r>
        <w:rPr>
          <w:rFonts w:hint="cs"/>
          <w:rtl/>
        </w:rPr>
        <w:t xml:space="preserve">, </w:t>
      </w:r>
      <w:r>
        <w:rPr>
          <w:rtl/>
        </w:rPr>
        <w:t>לא לברך את בני ברכת חתנים באתם</w:t>
      </w:r>
      <w:r>
        <w:rPr>
          <w:rFonts w:hint="cs"/>
          <w:rtl/>
        </w:rPr>
        <w:t>?</w:t>
      </w:r>
      <w:r>
        <w:rPr>
          <w:rtl/>
        </w:rPr>
        <w:t xml:space="preserve"> ברכו עליו ברכת אבלים</w:t>
      </w:r>
      <w:r>
        <w:rPr>
          <w:rFonts w:hint="cs"/>
          <w:rtl/>
        </w:rPr>
        <w:t>.</w:t>
      </w:r>
      <w:r>
        <w:rPr>
          <w:rtl/>
        </w:rPr>
        <w:t xml:space="preserve"> לא להכניס את בני לחופה באתם</w:t>
      </w:r>
      <w:r>
        <w:rPr>
          <w:rFonts w:hint="cs"/>
          <w:rtl/>
        </w:rPr>
        <w:t>?</w:t>
      </w:r>
      <w:r>
        <w:rPr>
          <w:rtl/>
        </w:rPr>
        <w:t xml:space="preserve"> הכניסוהו לקברו. הפטיר עליו ר' זכיי מכבול</w:t>
      </w:r>
      <w:r>
        <w:rPr>
          <w:rFonts w:hint="cs"/>
          <w:rtl/>
        </w:rPr>
        <w:t>:</w:t>
      </w:r>
      <w:r>
        <w:rPr>
          <w:rtl/>
        </w:rPr>
        <w:t xml:space="preserve"> לשחוק אמרתי מהולל</w:t>
      </w:r>
      <w:r>
        <w:rPr>
          <w:rFonts w:hint="cs"/>
          <w:rtl/>
        </w:rPr>
        <w:t>"</w:t>
      </w:r>
      <w:r>
        <w:rPr>
          <w:rtl/>
        </w:rPr>
        <w:t>.</w:t>
      </w:r>
      <w:r>
        <w:rPr>
          <w:rFonts w:hint="cs"/>
          <w:rtl/>
        </w:rPr>
        <w:t xml:space="preserve"> </w:t>
      </w:r>
      <w:r w:rsidR="00906E9D">
        <w:rPr>
          <w:rFonts w:hint="cs"/>
          <w:rtl/>
        </w:rPr>
        <w:t xml:space="preserve">ראה גם מנהג חכמים לשבור חפץ יקר בעת שהשמחה גואה (ברכות ל ע"ב, לא ע"א). </w:t>
      </w:r>
      <w:r>
        <w:rPr>
          <w:rFonts w:hint="cs"/>
          <w:rtl/>
        </w:rPr>
        <w:t>שמחה מוגזמת עלולה להביא לדבר רע ויש להישמר מלהפריז במשתה ושמחה (וסיפוק עצמי), מעין אמונה ב"עינא בישא"</w:t>
      </w:r>
      <w:r w:rsidR="00906E9D">
        <w:rPr>
          <w:rFonts w:hint="cs"/>
          <w:rtl/>
        </w:rPr>
        <w:t xml:space="preserve">. </w:t>
      </w:r>
      <w:r>
        <w:rPr>
          <w:rFonts w:hint="cs"/>
          <w:rtl/>
        </w:rPr>
        <w:t xml:space="preserve">נשמח לשמוע </w:t>
      </w:r>
      <w:r w:rsidR="00906E9D">
        <w:rPr>
          <w:rFonts w:hint="cs"/>
          <w:rtl/>
        </w:rPr>
        <w:t xml:space="preserve">על מקורות נוספים למוטיב זה </w:t>
      </w:r>
      <w:r>
        <w:rPr>
          <w:rFonts w:hint="cs"/>
          <w:rtl/>
        </w:rPr>
        <w:t>מפי שואבי המים.</w:t>
      </w:r>
    </w:p>
  </w:footnote>
  <w:footnote w:id="10">
    <w:p w:rsidR="00C06D3A" w:rsidRDefault="00C06D3A" w:rsidP="00906E9D">
      <w:pPr>
        <w:pStyle w:val="a3"/>
        <w:rPr>
          <w:rFonts w:hint="cs"/>
          <w:rtl/>
        </w:rPr>
      </w:pPr>
      <w:r>
        <w:rPr>
          <w:rStyle w:val="a5"/>
        </w:rPr>
        <w:footnoteRef/>
      </w:r>
      <w:r>
        <w:rPr>
          <w:rtl/>
        </w:rPr>
        <w:t xml:space="preserve"> </w:t>
      </w:r>
      <w:r>
        <w:rPr>
          <w:rFonts w:hint="cs"/>
          <w:rtl/>
        </w:rPr>
        <w:t>מדרש זה, היוצר קשר בין רות ואלישבע, מזכיר, באופן חריג, רק את שמחותיה של אלישבע ונשמט שם האבל. הזקנים והעם מאחלים לבעז ורות שביתם יהיה כבית פרץ וכוונתם, עפ"י המדרש, למה שזכתה אלישבע שאביה עמינדב הוא נין של פרץ (ראה סוף מגילת רות). אבל המדרש ממשיך ומזכיר שעוד באותו לילה נפטר בעז ומכאן שגם שמחתה של רות נמהלה באבל וביתה היה אכן כביתה של אלישבע לטוב ולרע, לשמחה ולאבל.</w:t>
      </w:r>
      <w:r w:rsidR="006A4CD5">
        <w:rPr>
          <w:rFonts w:hint="cs"/>
          <w:rtl/>
        </w:rPr>
        <w:t xml:space="preserve"> וגם "בית פרץ" אינו נטול פרצות ומזכיר את שני הבנים של יהודה: ער ואונן שמתו (בראשית פרק לח).</w:t>
      </w:r>
    </w:p>
  </w:footnote>
  <w:footnote w:id="11">
    <w:p w:rsidR="00945B06" w:rsidRDefault="00945B06" w:rsidP="00323D3E">
      <w:pPr>
        <w:pStyle w:val="a3"/>
        <w:rPr>
          <w:rFonts w:hint="cs"/>
          <w:rtl/>
        </w:rPr>
      </w:pPr>
      <w:r>
        <w:rPr>
          <w:rStyle w:val="a5"/>
        </w:rPr>
        <w:footnoteRef/>
      </w:r>
      <w:r>
        <w:rPr>
          <w:rtl/>
        </w:rPr>
        <w:t xml:space="preserve"> </w:t>
      </w:r>
      <w:r>
        <w:rPr>
          <w:rFonts w:hint="cs"/>
          <w:rtl/>
        </w:rPr>
        <w:t>וכן הוא ב</w:t>
      </w:r>
      <w:r>
        <w:rPr>
          <w:rtl/>
        </w:rPr>
        <w:t xml:space="preserve">שמות רבה (שנאן) פרשת וארא פרשה ז </w:t>
      </w:r>
      <w:r>
        <w:rPr>
          <w:rFonts w:hint="cs"/>
          <w:rtl/>
        </w:rPr>
        <w:t xml:space="preserve">סימן </w:t>
      </w:r>
      <w:r>
        <w:rPr>
          <w:rtl/>
        </w:rPr>
        <w:t>ה</w:t>
      </w:r>
      <w:r>
        <w:rPr>
          <w:rFonts w:hint="cs"/>
          <w:rtl/>
        </w:rPr>
        <w:t>:</w:t>
      </w:r>
      <w:r>
        <w:rPr>
          <w:rtl/>
        </w:rPr>
        <w:t xml:space="preserve"> </w:t>
      </w:r>
      <w:r>
        <w:rPr>
          <w:rFonts w:hint="cs"/>
          <w:rtl/>
        </w:rPr>
        <w:t>"</w:t>
      </w:r>
      <w:r>
        <w:rPr>
          <w:rtl/>
        </w:rPr>
        <w:t>ויקח אהרן את אלישבע בת עמינדב אחות נחשון לו לאשה (שמות ו</w:t>
      </w:r>
      <w:r>
        <w:rPr>
          <w:rFonts w:hint="cs"/>
          <w:rtl/>
        </w:rPr>
        <w:t xml:space="preserve"> כג</w:t>
      </w:r>
      <w:r>
        <w:rPr>
          <w:rtl/>
        </w:rPr>
        <w:t>). ממשמע שנאמר בת עמינדב</w:t>
      </w:r>
      <w:r w:rsidR="006A4CD5">
        <w:rPr>
          <w:rFonts w:hint="cs"/>
          <w:rtl/>
        </w:rPr>
        <w:t>,</w:t>
      </w:r>
      <w:r>
        <w:rPr>
          <w:rtl/>
        </w:rPr>
        <w:t xml:space="preserve"> איני יודע שהיא אחות נחשון? אלא ללמדך, שהנושא אשה צריך לבדוק באחיה. ותנינן: רוב הבנים דומין לאחי האם</w:t>
      </w:r>
      <w:r>
        <w:rPr>
          <w:rFonts w:hint="cs"/>
          <w:rtl/>
        </w:rPr>
        <w:t>"</w:t>
      </w:r>
      <w:r>
        <w:rPr>
          <w:rtl/>
        </w:rPr>
        <w:t>.</w:t>
      </w:r>
      <w:r>
        <w:rPr>
          <w:rFonts w:hint="cs"/>
          <w:rtl/>
        </w:rPr>
        <w:t xml:space="preserve"> כבר הזכרנו לעיל (הערה 3) את אלישבע המחברת בין שבט יהודה המיוחס למלכות עם שבט לוי המיוחס לכהונה ולעבודת הקודש, שני השבטים ששרדו עד ימינו. ראה גם </w:t>
      </w:r>
      <w:r>
        <w:rPr>
          <w:rtl/>
        </w:rPr>
        <w:t>פסיקתא זוטרתא (לקח טוב) שמות פרשת שמות - וארא פרק ו סימן כג</w:t>
      </w:r>
      <w:r>
        <w:rPr>
          <w:rFonts w:hint="cs"/>
          <w:rtl/>
        </w:rPr>
        <w:t>: "</w:t>
      </w:r>
      <w:r>
        <w:rPr>
          <w:rtl/>
        </w:rPr>
        <w:t>ויקח אהרן את אלישבע בת עמינדב אחות נחשון</w:t>
      </w:r>
      <w:r>
        <w:rPr>
          <w:rFonts w:hint="cs"/>
          <w:rtl/>
        </w:rPr>
        <w:t xml:space="preserve"> - </w:t>
      </w:r>
      <w:r>
        <w:rPr>
          <w:rtl/>
        </w:rPr>
        <w:t>נתערבה משפחת הכהונה עם משפחת המלכות, שבט לוי ושבט יהודה</w:t>
      </w:r>
      <w:r>
        <w:rPr>
          <w:rFonts w:hint="cs"/>
          <w:rtl/>
        </w:rPr>
        <w:t xml:space="preserve">". </w:t>
      </w:r>
      <w:r w:rsidR="00323D3E">
        <w:rPr>
          <w:rFonts w:hint="cs"/>
          <w:rtl/>
        </w:rPr>
        <w:t xml:space="preserve">אך במדרש זה </w:t>
      </w:r>
      <w:r>
        <w:rPr>
          <w:rFonts w:hint="cs"/>
          <w:rtl/>
        </w:rPr>
        <w:t>הדגש הוא על הדמיון בין האחיין לדודו: "רוב בנים דמים לאחי האם". מה הדמיון האפשרי בין נדב ואביהו ובין נחשון דודם? אולי הקפיצה קדימה, הדחף והמוכנות לעשות גם מה שחריג, מה שלא הצטוו. אלא שנחשון שקפץ לים וזכה ואילו נדב ואביהוא "קפצו" עם אש זרה ולא זכו. תכונות וגנים דומים, אלא שזה לדרך החיים וזה לדרך המיתה. ודרך מי עברו גנים "קופצניים" אלה מנחשון לנדב ואביהו? דרך אלישבע אמם ...</w:t>
      </w:r>
    </w:p>
  </w:footnote>
  <w:footnote w:id="12">
    <w:p w:rsidR="0089029B" w:rsidRDefault="0089029B" w:rsidP="006A4CD5">
      <w:pPr>
        <w:pStyle w:val="a3"/>
        <w:rPr>
          <w:rFonts w:hint="cs"/>
          <w:rtl/>
        </w:rPr>
      </w:pPr>
      <w:r>
        <w:rPr>
          <w:rStyle w:val="a5"/>
        </w:rPr>
        <w:footnoteRef/>
      </w:r>
      <w:r>
        <w:rPr>
          <w:rtl/>
        </w:rPr>
        <w:t xml:space="preserve"> </w:t>
      </w:r>
      <w:r>
        <w:rPr>
          <w:rFonts w:hint="cs"/>
          <w:rtl/>
        </w:rPr>
        <w:t xml:space="preserve">סמך להשערה שהעלנו בהערת השוליים הקודמת, בדבר תכונות האחיינים שבאו בירושה מדודם דרך אמם, מצאנו במדרש זה שכבר על הפסוק בתחילת ספר שמות (פרשת וארא) המציין את תולדותם של נדב ואביהו דרך נישואי אהרון לאלישבע, עומד על תכונת אופים אשר גרמה להם לחטוא באש זרה אשר לא צוו. נדב </w:t>
      </w:r>
      <w:r>
        <w:rPr>
          <w:rtl/>
        </w:rPr>
        <w:t>–</w:t>
      </w:r>
      <w:r>
        <w:rPr>
          <w:rFonts w:hint="cs"/>
          <w:rtl/>
        </w:rPr>
        <w:t xml:space="preserve"> שהולך בנדבת רוחו וברצון לבו, ואביהו שראה באהרון רק אבא ביולוגי ולא אבא רוחני ומחנך.</w:t>
      </w:r>
      <w:r w:rsidR="00497481">
        <w:rPr>
          <w:rFonts w:hint="cs"/>
          <w:rtl/>
        </w:rPr>
        <w:t xml:space="preserve"> ואפשר אגב ששמותם של נדב ואביהו קשורים </w:t>
      </w:r>
      <w:r w:rsidR="006A4CD5">
        <w:rPr>
          <w:rFonts w:hint="cs"/>
          <w:rtl/>
        </w:rPr>
        <w:t xml:space="preserve">לאביה של </w:t>
      </w:r>
      <w:r w:rsidR="00497481">
        <w:rPr>
          <w:rFonts w:hint="cs"/>
          <w:rtl/>
        </w:rPr>
        <w:t>אלישבע</w:t>
      </w:r>
      <w:r w:rsidR="006A4CD5">
        <w:rPr>
          <w:rFonts w:hint="cs"/>
          <w:rtl/>
        </w:rPr>
        <w:t xml:space="preserve">: </w:t>
      </w:r>
      <w:r w:rsidR="00497481">
        <w:rPr>
          <w:rFonts w:hint="cs"/>
          <w:rtl/>
        </w:rPr>
        <w:t>עמינדב</w:t>
      </w:r>
      <w:r w:rsidR="006A4CD5">
        <w:rPr>
          <w:rFonts w:hint="cs"/>
          <w:rtl/>
        </w:rPr>
        <w:t>.</w:t>
      </w:r>
    </w:p>
  </w:footnote>
  <w:footnote w:id="13">
    <w:p w:rsidR="00DE65E6" w:rsidRDefault="00DE65E6" w:rsidP="00906E9D">
      <w:pPr>
        <w:pStyle w:val="a3"/>
        <w:rPr>
          <w:rFonts w:hint="cs"/>
          <w:rtl/>
        </w:rPr>
      </w:pPr>
      <w:r>
        <w:rPr>
          <w:rStyle w:val="a5"/>
        </w:rPr>
        <w:footnoteRef/>
      </w:r>
      <w:r>
        <w:rPr>
          <w:rtl/>
        </w:rPr>
        <w:t xml:space="preserve"> </w:t>
      </w:r>
      <w:r>
        <w:rPr>
          <w:rFonts w:hint="cs"/>
          <w:rtl/>
        </w:rPr>
        <w:t xml:space="preserve">ובמדרש </w:t>
      </w:r>
      <w:r>
        <w:rPr>
          <w:rtl/>
        </w:rPr>
        <w:t>שמות רבה (שנאן) פרשת שמות פרשה א יג</w:t>
      </w:r>
      <w:r>
        <w:rPr>
          <w:rFonts w:hint="cs"/>
          <w:rtl/>
        </w:rPr>
        <w:t>: "</w:t>
      </w:r>
      <w:r>
        <w:rPr>
          <w:rtl/>
        </w:rPr>
        <w:t>וכשראה פרעה שהם רבים גזר על הזכרים, הדא הוא דכתיב: ויאמר מלך מצרים למי</w:t>
      </w:r>
      <w:r w:rsidR="00F568BA">
        <w:rPr>
          <w:rFonts w:hint="cs"/>
          <w:rtl/>
        </w:rPr>
        <w:t>י</w:t>
      </w:r>
      <w:r>
        <w:rPr>
          <w:rtl/>
        </w:rPr>
        <w:t>לד</w:t>
      </w:r>
      <w:r>
        <w:rPr>
          <w:rFonts w:hint="cs"/>
          <w:rtl/>
        </w:rPr>
        <w:t>ו</w:t>
      </w:r>
      <w:r>
        <w:rPr>
          <w:rtl/>
        </w:rPr>
        <w:t>ת העברית (שמות א</w:t>
      </w:r>
      <w:r>
        <w:rPr>
          <w:rFonts w:hint="cs"/>
          <w:rtl/>
        </w:rPr>
        <w:t xml:space="preserve"> טו</w:t>
      </w:r>
      <w:r>
        <w:rPr>
          <w:rtl/>
        </w:rPr>
        <w:t>). מי הם? רב אמר: כלה וחמותה - אלישבע בת עמינדב ויוכבד. ושמואל בר נחמן אמר: אשה ובתה - יוכבד ומרים. ולא היו למרים אלא חמש שנים, היה אהרן גדול ממשה שלוש שנים</w:t>
      </w:r>
      <w:r>
        <w:rPr>
          <w:rFonts w:hint="cs"/>
          <w:rtl/>
        </w:rPr>
        <w:t>"</w:t>
      </w:r>
      <w:r>
        <w:rPr>
          <w:rtl/>
        </w:rPr>
        <w:t>.</w:t>
      </w:r>
      <w:r>
        <w:rPr>
          <w:rFonts w:hint="cs"/>
          <w:rtl/>
        </w:rPr>
        <w:t xml:space="preserve"> מי היו המי</w:t>
      </w:r>
      <w:r w:rsidR="00F568BA">
        <w:rPr>
          <w:rFonts w:hint="cs"/>
          <w:rtl/>
        </w:rPr>
        <w:t>י</w:t>
      </w:r>
      <w:r>
        <w:rPr>
          <w:rFonts w:hint="cs"/>
          <w:rtl/>
        </w:rPr>
        <w:t>לדות העבריות שעמדו באומץ כנגד פרעה וסרבו להמית את ילדי ישראל? לפי שי</w:t>
      </w:r>
      <w:r w:rsidR="00906E9D">
        <w:rPr>
          <w:rFonts w:hint="cs"/>
          <w:rtl/>
        </w:rPr>
        <w:t>ט</w:t>
      </w:r>
      <w:r>
        <w:rPr>
          <w:rFonts w:hint="cs"/>
          <w:rtl/>
        </w:rPr>
        <w:t>ת רב היו אלה יוכבד ובתה מרים. אך לפי שיטת שמואל, היו אלה יוכבד וכלתה אלישבע. השיטה שהמי</w:t>
      </w:r>
      <w:r w:rsidR="00F568BA">
        <w:rPr>
          <w:rFonts w:hint="cs"/>
          <w:rtl/>
        </w:rPr>
        <w:t>י</w:t>
      </w:r>
      <w:r>
        <w:rPr>
          <w:rFonts w:hint="cs"/>
          <w:rtl/>
        </w:rPr>
        <w:t>לדות הן יוכבד ומרים נדחקת לכך שכבר בגיל חמש סייעה מרים לאמה. ניחא. אך מה תעשה השיטה שהמי</w:t>
      </w:r>
      <w:r w:rsidR="00F568BA">
        <w:rPr>
          <w:rFonts w:hint="cs"/>
          <w:rtl/>
        </w:rPr>
        <w:t>י</w:t>
      </w:r>
      <w:r>
        <w:rPr>
          <w:rFonts w:hint="cs"/>
          <w:rtl/>
        </w:rPr>
        <w:t>לדות היו יוכבד ואלישבע אשת אהרון? והרי משה נולד כשאהרון היה בן שלוש! על כורחנו שמדובר הרבה לפני שנישאה אלישבע לאהרון. אלישבע התגלתה כנערה רגישה לצערם של ישראל, לצער היולדות בפרט, והתנדבה לסייע להן. יוכבד מצאה בה מיומנות, רגישות וסיוע רב ומשם נוצר הקשר של בית עמינדב עם בית עמרם. אהרון לא צריך לבדוק הרבה באחיה של כלתו לעתיד, בנחשון, ובמשפחתה. אמו כבר יכלה להמליץ על כלתה לעתיד. כך או כך, מי שסייעה ליילד רבים מילדי ישראל בשעבוד מצרים ולחיותם, שיכלה את שני בניה הגדולים ביום חנוכת המשכן!</w:t>
      </w:r>
    </w:p>
  </w:footnote>
  <w:footnote w:id="14">
    <w:p w:rsidR="00F568BA" w:rsidRDefault="00F568BA">
      <w:pPr>
        <w:pStyle w:val="a3"/>
        <w:rPr>
          <w:rFonts w:hint="cs"/>
          <w:rtl/>
        </w:rPr>
      </w:pPr>
      <w:r>
        <w:rPr>
          <w:rStyle w:val="a5"/>
        </w:rPr>
        <w:footnoteRef/>
      </w:r>
      <w:r>
        <w:rPr>
          <w:rtl/>
        </w:rPr>
        <w:t xml:space="preserve"> </w:t>
      </w:r>
      <w:r>
        <w:rPr>
          <w:rFonts w:hint="cs"/>
          <w:rtl/>
        </w:rPr>
        <w:t xml:space="preserve">ראה דברינו </w:t>
      </w:r>
      <w:hyperlink r:id="rId10" w:history="1">
        <w:r w:rsidRPr="00F568BA">
          <w:rPr>
            <w:rStyle w:val="Hyperlink"/>
            <w:rFonts w:hint="cs"/>
            <w:rtl/>
          </w:rPr>
          <w:t>אשת חיל מי ימצא</w:t>
        </w:r>
      </w:hyperlink>
      <w:r>
        <w:rPr>
          <w:rFonts w:hint="cs"/>
          <w:rtl/>
        </w:rPr>
        <w:t xml:space="preserve"> במגילת רות, שם נזכרות רבות מאימהות האומה. אלישבע אמנם לא נזכרת שם, אבל המיילדות כן ולפי שיטת שמואל לעיל, אלישבע היא אחת מהמיילדות לצד יוכבד כלתה.</w:t>
      </w:r>
    </w:p>
  </w:footnote>
  <w:footnote w:id="15">
    <w:p w:rsidR="003B791C" w:rsidRDefault="003B791C">
      <w:pPr>
        <w:pStyle w:val="a3"/>
        <w:rPr>
          <w:rFonts w:hint="cs"/>
          <w:rtl/>
        </w:rPr>
      </w:pPr>
      <w:r>
        <w:rPr>
          <w:rStyle w:val="a5"/>
        </w:rPr>
        <w:footnoteRef/>
      </w:r>
      <w:r>
        <w:rPr>
          <w:rtl/>
        </w:rPr>
        <w:t xml:space="preserve"> </w:t>
      </w:r>
      <w:r>
        <w:rPr>
          <w:rFonts w:hint="cs"/>
          <w:rtl/>
        </w:rPr>
        <w:t>שרה מתה בעקבות העק</w:t>
      </w:r>
      <w:r w:rsidR="00E1708C">
        <w:rPr>
          <w:rFonts w:hint="cs"/>
          <w:rtl/>
        </w:rPr>
        <w:t>י</w:t>
      </w:r>
      <w:r>
        <w:rPr>
          <w:rFonts w:hint="cs"/>
          <w:rtl/>
        </w:rPr>
        <w:t>דה, רות נותרה אלמנה ומה עלה בגורלה של אלישבע? איננו יודעים. המדרשים לעיל מתמקדים באירוע של מות בניה של אלישבע ולא מספרים לנו מה עלה בגורלה. איך נראו חייה מכאן ואיך? אימתי נפטרה וממה נפטרה? האם זכתה לשיבה טובה? האם התנחמה בשני בניה הנותרים אלעזר ואיתמר? בדפוסים שלפנינו מובא רק חלקו הראשון של הפסוק: "עוז והדר לבושה" ולפיכך מוזכרים כאן רק השמחות ולא האבל (בדומה לרות זוטא לעיל). אבל אנחנו, כמנהגנו, השלמנו את הפסוק עד סופו: "</w:t>
      </w:r>
      <w:r>
        <w:rPr>
          <w:rtl/>
        </w:rPr>
        <w:t>עוז והדר לבושה</w:t>
      </w:r>
      <w:r>
        <w:rPr>
          <w:rFonts w:hint="cs"/>
          <w:rtl/>
        </w:rPr>
        <w:t xml:space="preserve"> ותשחק ליום אחרון". פשיטא שהפסוק עמד במלואו לנגד עיני הדרשן ובלב שומעיו שהכירו היטב את ספר משלי בכלל, פרק לא אשת חיל מי ימצא בפרט. אנו מציעים להעמיד את "ותשחק ליום אחרון" כנגד כל המדרשים לעיל על "לשחוק אמרתי מהולל". אלה האחרונים דרשו את השחוק כמידת הדין שפגעה באלישבע והוללה (חללה) את שמחתה (ראה שוב הפסוק מ</w:t>
      </w:r>
      <w:r>
        <w:rPr>
          <w:rtl/>
        </w:rPr>
        <w:t xml:space="preserve">תהלים עה </w:t>
      </w:r>
      <w:r>
        <w:rPr>
          <w:rFonts w:hint="cs"/>
          <w:rtl/>
        </w:rPr>
        <w:t>שבראש מדרש ויקרא רבה לעיל: "</w:t>
      </w:r>
      <w:r>
        <w:rPr>
          <w:rtl/>
        </w:rPr>
        <w:t>אָמַרְתִּי לַהוֹלְלִים אַל־תָּהֹלּוּ</w:t>
      </w:r>
      <w:r>
        <w:rPr>
          <w:rFonts w:hint="cs"/>
          <w:rtl/>
        </w:rPr>
        <w:t>"). ואילו אנו רואים במדרש זה, ובהרחבה שהצענו, מקור לשחוקה של אלישבע על מידת הדין. את כוחה לשמר את השמחה ולשאת בעוז והדר את אבלה וצערה עד יומה האחרון.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6F" w:rsidRDefault="00992C6F" w:rsidP="00F70560">
    <w:pPr>
      <w:pStyle w:val="1"/>
      <w:tabs>
        <w:tab w:val="clear" w:pos="9469"/>
        <w:tab w:val="right" w:pos="9413"/>
      </w:tabs>
      <w:rPr>
        <w:rFonts w:hint="cs"/>
        <w:rtl/>
      </w:rPr>
    </w:pPr>
    <w:r>
      <w:rPr>
        <w:rtl/>
      </w:rPr>
      <w:t>פרשת</w:t>
    </w:r>
    <w:r w:rsidR="00D219A3">
      <w:rPr>
        <w:rFonts w:hint="cs"/>
        <w:rtl/>
      </w:rPr>
      <w:t xml:space="preserve"> שמיני</w:t>
    </w:r>
    <w:r>
      <w:rPr>
        <w:rtl/>
      </w:rPr>
      <w:tab/>
    </w:r>
    <w:r>
      <w:rPr>
        <w:rFonts w:hint="cs"/>
        <w:rtl/>
      </w:rPr>
      <w:t>תש</w:t>
    </w:r>
    <w:r w:rsidR="00D219A3">
      <w:rPr>
        <w:rFonts w:hint="cs"/>
        <w:rtl/>
      </w:rPr>
      <w:t>ע</w:t>
    </w:r>
    <w:r>
      <w:rPr>
        <w:rFonts w:hint="cs"/>
        <w:rtl/>
      </w:rPr>
      <w:t>"ד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6F" w:rsidRDefault="00992C6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97D30">
      <w:rPr>
        <w:szCs w:val="24"/>
        <w:rtl/>
      </w:rPr>
      <w:t>שמיני וימי הזיכרון</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D52CB">
      <w:rPr>
        <w:noProof/>
        <w:szCs w:val="24"/>
        <w:rtl/>
      </w:rPr>
      <w:t>‏תשע"ז</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82A1A"/>
    <w:multiLevelType w:val="hybridMultilevel"/>
    <w:tmpl w:val="52A4D324"/>
    <w:lvl w:ilvl="0" w:tplc="AD0657BC">
      <w:numFmt w:val="bullet"/>
      <w:lvlText w:val="-"/>
      <w:lvlJc w:val="left"/>
      <w:pPr>
        <w:tabs>
          <w:tab w:val="num" w:pos="720"/>
        </w:tabs>
        <w:ind w:left="720" w:right="720" w:hanging="360"/>
      </w:pPr>
      <w:rPr>
        <w:rFonts w:ascii="Times New Roman" w:eastAsia="Times New Roman" w:hAnsi="Times New Roman"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C4B"/>
    <w:rsid w:val="00030448"/>
    <w:rsid w:val="000A23B2"/>
    <w:rsid w:val="001519AA"/>
    <w:rsid w:val="00157F01"/>
    <w:rsid w:val="001E798E"/>
    <w:rsid w:val="00217DFF"/>
    <w:rsid w:val="00256E5A"/>
    <w:rsid w:val="002B39E2"/>
    <w:rsid w:val="002E0552"/>
    <w:rsid w:val="002F2ACE"/>
    <w:rsid w:val="00306858"/>
    <w:rsid w:val="0031057A"/>
    <w:rsid w:val="00323D3E"/>
    <w:rsid w:val="00333F90"/>
    <w:rsid w:val="003B45BE"/>
    <w:rsid w:val="003B791C"/>
    <w:rsid w:val="003E7F48"/>
    <w:rsid w:val="004314BB"/>
    <w:rsid w:val="00466EEB"/>
    <w:rsid w:val="00471E1E"/>
    <w:rsid w:val="004920C8"/>
    <w:rsid w:val="00497481"/>
    <w:rsid w:val="004C7274"/>
    <w:rsid w:val="004E423B"/>
    <w:rsid w:val="004F3B7C"/>
    <w:rsid w:val="004F674D"/>
    <w:rsid w:val="0056517C"/>
    <w:rsid w:val="005C61A2"/>
    <w:rsid w:val="005E731B"/>
    <w:rsid w:val="005F0709"/>
    <w:rsid w:val="00616613"/>
    <w:rsid w:val="00641CF7"/>
    <w:rsid w:val="00661984"/>
    <w:rsid w:val="00662721"/>
    <w:rsid w:val="00697BF6"/>
    <w:rsid w:val="006A4CD5"/>
    <w:rsid w:val="006B4940"/>
    <w:rsid w:val="007730BA"/>
    <w:rsid w:val="00793F52"/>
    <w:rsid w:val="007A3BC6"/>
    <w:rsid w:val="007B6339"/>
    <w:rsid w:val="007F5F4A"/>
    <w:rsid w:val="00810EBF"/>
    <w:rsid w:val="00851261"/>
    <w:rsid w:val="00851CE8"/>
    <w:rsid w:val="0088317F"/>
    <w:rsid w:val="0089029B"/>
    <w:rsid w:val="008D52CB"/>
    <w:rsid w:val="00906E9D"/>
    <w:rsid w:val="009221A2"/>
    <w:rsid w:val="00945B06"/>
    <w:rsid w:val="00992C6F"/>
    <w:rsid w:val="00997D30"/>
    <w:rsid w:val="009F3C4B"/>
    <w:rsid w:val="00A26E94"/>
    <w:rsid w:val="00A60A21"/>
    <w:rsid w:val="00A85CC6"/>
    <w:rsid w:val="00B04CE0"/>
    <w:rsid w:val="00B87D90"/>
    <w:rsid w:val="00BA18AF"/>
    <w:rsid w:val="00BA3537"/>
    <w:rsid w:val="00BA7E27"/>
    <w:rsid w:val="00BF18B0"/>
    <w:rsid w:val="00C06D3A"/>
    <w:rsid w:val="00C44D20"/>
    <w:rsid w:val="00C4641B"/>
    <w:rsid w:val="00C53D24"/>
    <w:rsid w:val="00C64E03"/>
    <w:rsid w:val="00CB766B"/>
    <w:rsid w:val="00D20ADB"/>
    <w:rsid w:val="00D219A3"/>
    <w:rsid w:val="00D413AF"/>
    <w:rsid w:val="00D52E00"/>
    <w:rsid w:val="00D75C89"/>
    <w:rsid w:val="00DA63C5"/>
    <w:rsid w:val="00DB3A55"/>
    <w:rsid w:val="00DE65E6"/>
    <w:rsid w:val="00E1708C"/>
    <w:rsid w:val="00E96733"/>
    <w:rsid w:val="00EB4470"/>
    <w:rsid w:val="00ED1BA7"/>
    <w:rsid w:val="00ED4A8B"/>
    <w:rsid w:val="00EF02E0"/>
    <w:rsid w:val="00F105EA"/>
    <w:rsid w:val="00F568BA"/>
    <w:rsid w:val="00F70560"/>
    <w:rsid w:val="00FF7A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AB2EBD3-53D9-46E3-888D-5866320A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8D52CB"/>
    <w:pPr>
      <w:bidi/>
    </w:pPr>
    <w:rPr>
      <w:rFonts w:cs="Narkisim"/>
      <w:sz w:val="22"/>
      <w:szCs w:val="22"/>
      <w:lang w:eastAsia="he-IL"/>
    </w:rPr>
  </w:style>
  <w:style w:type="paragraph" w:styleId="1">
    <w:name w:val="heading 1"/>
    <w:basedOn w:val="a"/>
    <w:next w:val="a"/>
    <w:link w:val="10"/>
    <w:qFormat/>
    <w:rsid w:val="008D52CB"/>
    <w:pPr>
      <w:keepNext/>
      <w:tabs>
        <w:tab w:val="right" w:pos="9469"/>
      </w:tabs>
      <w:jc w:val="both"/>
      <w:outlineLvl w:val="0"/>
    </w:pPr>
    <w:rPr>
      <w:rFonts w:cs="David"/>
      <w:b/>
      <w:bCs/>
      <w:szCs w:val="28"/>
    </w:rPr>
  </w:style>
  <w:style w:type="character" w:default="1" w:styleId="a0">
    <w:name w:val="Default Paragraph Font"/>
    <w:uiPriority w:val="1"/>
    <w:semiHidden/>
    <w:unhideWhenUsed/>
    <w:rsid w:val="008D52C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D52CB"/>
  </w:style>
  <w:style w:type="paragraph" w:styleId="a3">
    <w:name w:val="footnote text"/>
    <w:basedOn w:val="a"/>
    <w:link w:val="a4"/>
    <w:semiHidden/>
    <w:rsid w:val="008D52CB"/>
    <w:pPr>
      <w:ind w:left="170" w:hanging="170"/>
      <w:jc w:val="both"/>
    </w:pPr>
    <w:rPr>
      <w:sz w:val="20"/>
      <w:szCs w:val="20"/>
    </w:rPr>
  </w:style>
  <w:style w:type="character" w:styleId="a5">
    <w:name w:val="footnote reference"/>
    <w:semiHidden/>
    <w:rsid w:val="008D52CB"/>
    <w:rPr>
      <w:vertAlign w:val="superscript"/>
    </w:rPr>
  </w:style>
  <w:style w:type="paragraph" w:styleId="a6">
    <w:name w:val="header"/>
    <w:basedOn w:val="a"/>
    <w:link w:val="a7"/>
    <w:rsid w:val="008D52CB"/>
    <w:pPr>
      <w:tabs>
        <w:tab w:val="center" w:pos="4153"/>
        <w:tab w:val="right" w:pos="8306"/>
      </w:tabs>
    </w:pPr>
  </w:style>
  <w:style w:type="paragraph" w:styleId="a8">
    <w:name w:val="footer"/>
    <w:basedOn w:val="a"/>
    <w:link w:val="a9"/>
    <w:rsid w:val="008D52CB"/>
    <w:pPr>
      <w:tabs>
        <w:tab w:val="center" w:pos="4153"/>
        <w:tab w:val="right" w:pos="8306"/>
      </w:tabs>
    </w:pPr>
  </w:style>
  <w:style w:type="paragraph" w:customStyle="1" w:styleId="aa">
    <w:name w:val="כותרת"/>
    <w:basedOn w:val="a"/>
    <w:rsid w:val="008D52CB"/>
    <w:pPr>
      <w:spacing w:before="240" w:line="320" w:lineRule="atLeast"/>
      <w:jc w:val="center"/>
    </w:pPr>
    <w:rPr>
      <w:rFonts w:cs="David"/>
      <w:b/>
      <w:bCs/>
      <w:spacing w:val="20"/>
      <w:szCs w:val="32"/>
    </w:rPr>
  </w:style>
  <w:style w:type="paragraph" w:customStyle="1" w:styleId="ab">
    <w:name w:val="כותרת קטע"/>
    <w:basedOn w:val="a"/>
    <w:rsid w:val="008D52CB"/>
    <w:pPr>
      <w:spacing w:before="240" w:line="300" w:lineRule="atLeast"/>
    </w:pPr>
    <w:rPr>
      <w:rFonts w:cs="Arial"/>
      <w:b/>
      <w:bCs/>
      <w:szCs w:val="24"/>
    </w:rPr>
  </w:style>
  <w:style w:type="paragraph" w:customStyle="1" w:styleId="ac">
    <w:name w:val="מקור"/>
    <w:basedOn w:val="a"/>
    <w:rsid w:val="008D52CB"/>
    <w:pPr>
      <w:spacing w:line="320" w:lineRule="atLeast"/>
      <w:jc w:val="both"/>
    </w:pPr>
    <w:rPr>
      <w:rFonts w:cs="David"/>
      <w:szCs w:val="24"/>
    </w:rPr>
  </w:style>
  <w:style w:type="paragraph" w:customStyle="1" w:styleId="ad">
    <w:name w:val="מחלקי המים"/>
    <w:basedOn w:val="a"/>
    <w:rsid w:val="008D52CB"/>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8D52CB"/>
    <w:rPr>
      <w:color w:val="0000FF"/>
      <w:u w:val="single"/>
    </w:rPr>
  </w:style>
  <w:style w:type="character" w:styleId="FollowedHyperlink">
    <w:name w:val="FollowedHyperlink"/>
    <w:rsid w:val="009F3C4B"/>
    <w:rPr>
      <w:color w:val="800080"/>
      <w:u w:val="single"/>
    </w:rPr>
  </w:style>
  <w:style w:type="character" w:customStyle="1" w:styleId="a9">
    <w:name w:val="כותרת תחתונה תו"/>
    <w:link w:val="a8"/>
    <w:rsid w:val="008D52CB"/>
    <w:rPr>
      <w:rFonts w:cs="Narkisim"/>
      <w:sz w:val="22"/>
      <w:szCs w:val="22"/>
      <w:lang w:eastAsia="he-IL"/>
    </w:rPr>
  </w:style>
  <w:style w:type="character" w:styleId="af">
    <w:name w:val="page number"/>
    <w:rsid w:val="00C4641B"/>
  </w:style>
  <w:style w:type="character" w:customStyle="1" w:styleId="a4">
    <w:name w:val="טקסט הערת שוליים תו"/>
    <w:link w:val="a3"/>
    <w:semiHidden/>
    <w:rsid w:val="008D52CB"/>
    <w:rPr>
      <w:rFonts w:cs="Narkisim"/>
      <w:lang w:eastAsia="he-IL"/>
    </w:rPr>
  </w:style>
  <w:style w:type="character" w:customStyle="1" w:styleId="10">
    <w:name w:val="כותרת 1 תו"/>
    <w:link w:val="1"/>
    <w:rsid w:val="008D52CB"/>
    <w:rPr>
      <w:rFonts w:cs="David"/>
      <w:b/>
      <w:bCs/>
      <w:sz w:val="22"/>
      <w:szCs w:val="28"/>
      <w:lang w:eastAsia="he-IL"/>
    </w:rPr>
  </w:style>
  <w:style w:type="character" w:customStyle="1" w:styleId="a7">
    <w:name w:val="כותרת עליונה תו"/>
    <w:link w:val="a6"/>
    <w:rsid w:val="008D52CB"/>
    <w:rPr>
      <w:rFonts w:cs="Narkisim"/>
      <w:sz w:val="22"/>
      <w:szCs w:val="22"/>
      <w:lang w:eastAsia="he-IL"/>
    </w:rPr>
  </w:style>
  <w:style w:type="paragraph" w:styleId="af0">
    <w:name w:val="Balloon Text"/>
    <w:basedOn w:val="a"/>
    <w:link w:val="af1"/>
    <w:uiPriority w:val="99"/>
    <w:unhideWhenUsed/>
    <w:rsid w:val="008D52CB"/>
    <w:rPr>
      <w:rFonts w:ascii="Tahoma" w:hAnsi="Tahoma" w:cs="Tahoma"/>
      <w:sz w:val="16"/>
      <w:szCs w:val="16"/>
    </w:rPr>
  </w:style>
  <w:style w:type="character" w:customStyle="1" w:styleId="af1">
    <w:name w:val="טקסט בלונים תו"/>
    <w:link w:val="af0"/>
    <w:uiPriority w:val="99"/>
    <w:rsid w:val="008D52C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7%D7%99%D7%99-%D7%A9%D7%A8%D7%94-%D7%9E%D7%97%D7%99%D7%A8-%D7%94%D7%A2%D7%A7%D7%99%D7%93%D7%94" TargetMode="External"/><Relationship Id="rId3" Type="http://schemas.openxmlformats.org/officeDocument/2006/relationships/hyperlink" Target="http://www.mayim.org.il/?parasha=%d7%95%d7%99%d7%93%d7%95%d7%9d-%d7%90%d7%94%d7%a8%d7%95%d7%9f-%d7%91%d7%9e%d7%93%d7%a8%d7%a9-%d7%95%d7%91%d7%a4%d7%99%d7%95%d7%981" TargetMode="External"/><Relationship Id="rId7" Type="http://schemas.openxmlformats.org/officeDocument/2006/relationships/hyperlink" Target="http://www.mayim.org.il/?parasha=%D7%97%D7%99%D7%99-%D7%A9%D7%A8%D7%94-%D7%9E%D7%97%D7%99%D7%A8-%D7%94%D7%A2%D7%A7%D7%99%D7%93%D7%94" TargetMode="External"/><Relationship Id="rId2" Type="http://schemas.openxmlformats.org/officeDocument/2006/relationships/hyperlink" Target="http://www.mayim.org.il/?parasha=%D7%A2%D7%9C-%D7%9B%D7%9F-%D7%A2%D7%9C%D7%9E%D7%95%D7%AA-%D7%90%D7%94%D7%91%D7%95%D7%9A" TargetMode="External"/><Relationship Id="rId1" Type="http://schemas.openxmlformats.org/officeDocument/2006/relationships/hyperlink" Target="http://www.mayim.org.il/?parasha=%d7%95%d7%99%d7%93%d7%95%d7%9d-%d7%90%d7%94%d7%a8%d7%95%d7%9f-%d7%91%d7%9e%d7%93%d7%a8%d7%a91" TargetMode="External"/><Relationship Id="rId6" Type="http://schemas.openxmlformats.org/officeDocument/2006/relationships/hyperlink" Target="http://www.mayim.org.il/?parasha=%D7%93%D7%95%D7%93%D7%99-%D7%99%D7%A8%D7%93-%D7%9C%D7%92%D7%A0%D7%95" TargetMode="External"/><Relationship Id="rId5" Type="http://schemas.openxmlformats.org/officeDocument/2006/relationships/hyperlink" Target="http://www.mayim.org.il/?parasha=%D7%AA%D7%95%D7%A8%D7%94-%D7%95%D7%9E%D7%93%D7%91%D7%A81" TargetMode="External"/><Relationship Id="rId10" Type="http://schemas.openxmlformats.org/officeDocument/2006/relationships/hyperlink" Target="http://www.mayim.org.il/?holiday=%D7%90%D7%A9%D7%AA-%D7%97%D7%99%D7%9C-%D7%9E%D7%99-%D7%99%D7%9E%D7%A6%D7%90" TargetMode="External"/><Relationship Id="rId4" Type="http://schemas.openxmlformats.org/officeDocument/2006/relationships/hyperlink" Target="http://www.mayim.org.il/?parasha=%D7%A0%D7%97%D7%A9%D7%95%D7%9F-%D7%94%D7%A8%D7%90%D7%A9%D7%95%D7%9F" TargetMode="External"/><Relationship Id="rId9" Type="http://schemas.openxmlformats.org/officeDocument/2006/relationships/hyperlink" Target="http://www.faz.co.il/story_672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CF4CA-83F8-47AB-95FF-BDEF7462E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735</Words>
  <Characters>3676</Characters>
  <Application>Microsoft Office Word</Application>
  <DocSecurity>4</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וידום אהרון - במדרש ובפיוט</vt:lpstr>
      <vt:lpstr>וידום אהרון - במדרש ובפיוט</vt:lpstr>
    </vt:vector>
  </TitlesOfParts>
  <Company>Microsoft</Company>
  <LinksUpToDate>false</LinksUpToDate>
  <CharactersWithSpaces>4403</CharactersWithSpaces>
  <SharedDoc>false</SharedDoc>
  <HLinks>
    <vt:vector size="60" baseType="variant">
      <vt:variant>
        <vt:i4>5767176</vt:i4>
      </vt:variant>
      <vt:variant>
        <vt:i4>27</vt:i4>
      </vt:variant>
      <vt:variant>
        <vt:i4>0</vt:i4>
      </vt:variant>
      <vt:variant>
        <vt:i4>5</vt:i4>
      </vt:variant>
      <vt:variant>
        <vt:lpwstr>http://www.mayim.org.il/?holiday=%D7%90%D7%A9%D7%AA-%D7%97%D7%99%D7%9C-%D7%9E%D7%99-%D7%99%D7%9E%D7%A6%D7%90</vt:lpwstr>
      </vt:variant>
      <vt:variant>
        <vt:lpwstr/>
      </vt:variant>
      <vt:variant>
        <vt:i4>7798872</vt:i4>
      </vt:variant>
      <vt:variant>
        <vt:i4>24</vt:i4>
      </vt:variant>
      <vt:variant>
        <vt:i4>0</vt:i4>
      </vt:variant>
      <vt:variant>
        <vt:i4>5</vt:i4>
      </vt:variant>
      <vt:variant>
        <vt:lpwstr>http://www.faz.co.il/story_6728</vt:lpwstr>
      </vt:variant>
      <vt:variant>
        <vt:lpwstr/>
      </vt:variant>
      <vt:variant>
        <vt:i4>262159</vt:i4>
      </vt:variant>
      <vt:variant>
        <vt:i4>21</vt:i4>
      </vt:variant>
      <vt:variant>
        <vt:i4>0</vt:i4>
      </vt:variant>
      <vt:variant>
        <vt:i4>5</vt:i4>
      </vt:variant>
      <vt:variant>
        <vt:lpwstr>http://www.mayim.org.il/?parasha=%D7%97%D7%99%D7%99-%D7%A9%D7%A8%D7%94-%D7%9E%D7%97%D7%99%D7%A8-%D7%94%D7%A2%D7%A7%D7%99%D7%93%D7%94</vt:lpwstr>
      </vt:variant>
      <vt:variant>
        <vt:lpwstr/>
      </vt:variant>
      <vt:variant>
        <vt:i4>262159</vt:i4>
      </vt:variant>
      <vt:variant>
        <vt:i4>18</vt:i4>
      </vt:variant>
      <vt:variant>
        <vt:i4>0</vt:i4>
      </vt:variant>
      <vt:variant>
        <vt:i4>5</vt:i4>
      </vt:variant>
      <vt:variant>
        <vt:lpwstr>http://www.mayim.org.il/?parasha=%D7%97%D7%99%D7%99-%D7%A9%D7%A8%D7%94-%D7%9E%D7%97%D7%99%D7%A8-%D7%94%D7%A2%D7%A7%D7%99%D7%93%D7%94</vt:lpwstr>
      </vt:variant>
      <vt:variant>
        <vt:lpwstr/>
      </vt:variant>
      <vt:variant>
        <vt:i4>655391</vt:i4>
      </vt:variant>
      <vt:variant>
        <vt:i4>15</vt:i4>
      </vt:variant>
      <vt:variant>
        <vt:i4>0</vt:i4>
      </vt:variant>
      <vt:variant>
        <vt:i4>5</vt:i4>
      </vt:variant>
      <vt:variant>
        <vt:lpwstr>http://www.mayim.org.il/?parasha=%D7%93%D7%95%D7%93%D7%99-%D7%99%D7%A8%D7%93-%D7%9C%D7%92%D7%A0%D7%95</vt:lpwstr>
      </vt:variant>
      <vt:variant>
        <vt:lpwstr/>
      </vt:variant>
      <vt:variant>
        <vt:i4>655367</vt:i4>
      </vt:variant>
      <vt:variant>
        <vt:i4>12</vt:i4>
      </vt:variant>
      <vt:variant>
        <vt:i4>0</vt:i4>
      </vt:variant>
      <vt:variant>
        <vt:i4>5</vt:i4>
      </vt:variant>
      <vt:variant>
        <vt:lpwstr>http://www.mayim.org.il/?parasha=%D7%AA%D7%95%D7%A8%D7%94-%D7%95%D7%9E%D7%93%D7%91%D7%A81</vt:lpwstr>
      </vt:variant>
      <vt:variant>
        <vt:lpwstr/>
      </vt:variant>
      <vt:variant>
        <vt:i4>6029312</vt:i4>
      </vt:variant>
      <vt:variant>
        <vt:i4>9</vt:i4>
      </vt:variant>
      <vt:variant>
        <vt:i4>0</vt:i4>
      </vt:variant>
      <vt:variant>
        <vt:i4>5</vt:i4>
      </vt:variant>
      <vt:variant>
        <vt:lpwstr>http://www.mayim.org.il/?parasha=%D7%A0%D7%97%D7%A9%D7%95%D7%9F-%D7%94%D7%A8%D7%90%D7%A9%D7%95%D7%9F</vt:lpwstr>
      </vt:variant>
      <vt:variant>
        <vt:lpwstr/>
      </vt:variant>
      <vt:variant>
        <vt:i4>2490402</vt:i4>
      </vt:variant>
      <vt:variant>
        <vt:i4>6</vt:i4>
      </vt:variant>
      <vt:variant>
        <vt:i4>0</vt:i4>
      </vt:variant>
      <vt:variant>
        <vt:i4>5</vt:i4>
      </vt:variant>
      <vt:variant>
        <vt:lpwstr>http://www.mayim.org.il/?parasha=%d7%95%d7%99%d7%93%d7%95%d7%9d-%d7%90%d7%94%d7%a8%d7%95%d7%9f-%d7%91%d7%9e%d7%93%d7%a8%d7%a9-%d7%95%d7%91%d7%a4%d7%99%d7%95%d7%981</vt:lpwstr>
      </vt:variant>
      <vt:variant>
        <vt:lpwstr/>
      </vt:variant>
      <vt:variant>
        <vt:i4>5963866</vt:i4>
      </vt:variant>
      <vt:variant>
        <vt:i4>3</vt:i4>
      </vt:variant>
      <vt:variant>
        <vt:i4>0</vt:i4>
      </vt:variant>
      <vt:variant>
        <vt:i4>5</vt:i4>
      </vt:variant>
      <vt:variant>
        <vt:lpwstr>http://www.mayim.org.il/?parasha=%D7%A2%D7%9C-%D7%9B%D7%9F-%D7%A2%D7%9C%D7%9E%D7%95%D7%AA-%D7%90%D7%94%D7%91%D7%95%D7%9A</vt:lpwstr>
      </vt:variant>
      <vt:variant>
        <vt:lpwstr/>
      </vt:variant>
      <vt:variant>
        <vt:i4>4063354</vt:i4>
      </vt:variant>
      <vt:variant>
        <vt:i4>0</vt:i4>
      </vt:variant>
      <vt:variant>
        <vt:i4>0</vt:i4>
      </vt:variant>
      <vt:variant>
        <vt:i4>5</vt:i4>
      </vt:variant>
      <vt:variant>
        <vt:lpwstr>http://www.mayim.org.il/?parasha=%d7%95%d7%99%d7%93%d7%95%d7%9d-%d7%90%d7%94%d7%a8%d7%95%d7%9f-%d7%91%d7%9e%d7%93%d7%a8%d7%a91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וידום אהרון - במדרש ובפיוט</dc:title>
  <dc:subject>שמיני וימי הזיכרון</dc:subject>
  <dc:creator>Asher Yuval</dc:creator>
  <cp:keywords/>
  <cp:lastModifiedBy>שמעון אפק</cp:lastModifiedBy>
  <cp:revision>2</cp:revision>
  <cp:lastPrinted>2014-03-20T21:19:00Z</cp:lastPrinted>
  <dcterms:created xsi:type="dcterms:W3CDTF">2017-01-22T06:54:00Z</dcterms:created>
  <dcterms:modified xsi:type="dcterms:W3CDTF">2017-01-22T06:54:00Z</dcterms:modified>
</cp:coreProperties>
</file>