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D3" w:rsidRDefault="00176FD3" w:rsidP="00176FD3">
      <w:pPr>
        <w:spacing w:before="240" w:line="320" w:lineRule="atLeast"/>
        <w:jc w:val="center"/>
        <w:rPr>
          <w:rFonts w:cs="David"/>
          <w:b/>
          <w:bCs/>
          <w:spacing w:val="20"/>
          <w:szCs w:val="32"/>
          <w:rtl/>
        </w:rPr>
      </w:pPr>
      <w:bookmarkStart w:id="0" w:name="_GoBack"/>
      <w:bookmarkEnd w:id="0"/>
      <w:r>
        <w:rPr>
          <w:rFonts w:cs="David"/>
          <w:b/>
          <w:bCs/>
          <w:spacing w:val="20"/>
          <w:szCs w:val="32"/>
          <w:rtl/>
        </w:rPr>
        <w:t xml:space="preserve">לא יהיו שתי הפנים בכעס </w:t>
      </w:r>
    </w:p>
    <w:p w:rsidR="00176FD3" w:rsidRDefault="0014164A" w:rsidP="00FD2899">
      <w:pPr>
        <w:spacing w:before="240" w:line="320" w:lineRule="atLeast"/>
        <w:jc w:val="both"/>
        <w:rPr>
          <w:rFonts w:cs="David" w:hint="cs"/>
          <w:b/>
          <w:bCs/>
          <w:szCs w:val="24"/>
          <w:rtl/>
        </w:rPr>
      </w:pPr>
      <w:r w:rsidRPr="00176FD3">
        <w:rPr>
          <w:rFonts w:cs="David"/>
          <w:b/>
          <w:bCs/>
          <w:szCs w:val="24"/>
          <w:rtl/>
        </w:rPr>
        <w:t>וּמֹשֶׁה יִקַּח אֶת הָאֹהֶל וְנָטָה לוֹ מִחוּץ לַמַּחֲנֶה הַרְחֵק מִן הַמַּחֲנֶה וְקָרָא לוֹ אֹהֶל מוֹעֵד וְהָיָה כָּל  מְבַקֵּשׁ ה' יֵצֵא אֶל אֹהֶל מוֹעֵד אֲשֶׁר מִחוּץ לַמַּחֲנֶה:</w:t>
      </w:r>
      <w:r>
        <w:rPr>
          <w:rFonts w:cs="David" w:hint="cs"/>
          <w:b/>
          <w:bCs/>
          <w:szCs w:val="24"/>
          <w:rtl/>
        </w:rPr>
        <w:t xml:space="preserve"> </w:t>
      </w:r>
      <w:r w:rsidR="003B010B" w:rsidRPr="003B010B">
        <w:rPr>
          <w:rFonts w:cs="David"/>
          <w:b/>
          <w:bCs/>
          <w:szCs w:val="24"/>
          <w:rtl/>
        </w:rPr>
        <w:t>וְהָיָה כְּצֵאת מֹשֶׁה אֶל הָאֹהֶל יָקוּמוּ כָּל הָעָם וְנִצְּבוּ אִישׁ פֶּתַח אָהֳלוֹ וְהִבִּיטוּ אַחֲרֵי מֹשֶׁה עַד בֹּאוֹ הָאֹהֱלָה:</w:t>
      </w:r>
      <w:r w:rsidR="003B010B">
        <w:rPr>
          <w:rFonts w:cs="David" w:hint="cs"/>
          <w:b/>
          <w:bCs/>
          <w:szCs w:val="24"/>
          <w:rtl/>
        </w:rPr>
        <w:t xml:space="preserve"> </w:t>
      </w:r>
      <w:r w:rsidR="003B010B" w:rsidRPr="003B010B">
        <w:rPr>
          <w:rFonts w:cs="David"/>
          <w:b/>
          <w:bCs/>
          <w:szCs w:val="24"/>
          <w:rtl/>
        </w:rPr>
        <w:t>וְהָיָה כְּבֹא מֹשֶׁה הָאֹהֱלָה יֵרֵד עַמּוּד הֶעָנָן וְעָמַד פֶּתַח הָאֹהֶל וְדִבֶּר עִם מֹשֶׁה:</w:t>
      </w:r>
      <w:r w:rsidR="003B010B">
        <w:rPr>
          <w:rFonts w:cs="David" w:hint="cs"/>
          <w:b/>
          <w:bCs/>
          <w:szCs w:val="24"/>
          <w:rtl/>
        </w:rPr>
        <w:t xml:space="preserve"> </w:t>
      </w:r>
      <w:r w:rsidR="003B010B" w:rsidRPr="003B010B">
        <w:rPr>
          <w:rFonts w:cs="David"/>
          <w:b/>
          <w:bCs/>
          <w:szCs w:val="24"/>
          <w:rtl/>
        </w:rPr>
        <w:t xml:space="preserve">וְרָאָה כָל הָעָם אֶת עַמּוּד הֶעָנָן עֹמֵד פֶּתַח הָאֹהֶל וְקָם כָּל הָעָם וְהִשְׁתַּחֲווּ אִישׁ פֶּתַח אָהֳלוֹ: </w:t>
      </w:r>
      <w:r w:rsidRPr="00176FD3">
        <w:rPr>
          <w:rFonts w:cs="David"/>
          <w:b/>
          <w:bCs/>
          <w:szCs w:val="24"/>
          <w:rtl/>
        </w:rPr>
        <w:t>וְדִבֶּר ה' אֶל מֹשֶׁה פָּנִים אֶל פָּנִים כַּאֲשֶׁר יְדַבֵּר אִישׁ אֶל רֵעֵהוּ וְשָׁב אֶל הַמַּחֲנֶה וּמְשָׁרְתוֹ יְהוֹשֻׁעַ בִּן נוּן נַעַר לֹא יָמִישׁ מִתּוֹךְ הָאֹהֶל:</w:t>
      </w:r>
      <w:r w:rsidR="00176FD3">
        <w:rPr>
          <w:szCs w:val="24"/>
          <w:rtl/>
        </w:rPr>
        <w:t xml:space="preserve"> (שמות לג יא)</w:t>
      </w:r>
      <w:r>
        <w:rPr>
          <w:rFonts w:hint="cs"/>
          <w:szCs w:val="24"/>
          <w:rtl/>
        </w:rPr>
        <w:t>.</w:t>
      </w:r>
      <w:r w:rsidR="00FD2899">
        <w:rPr>
          <w:rStyle w:val="a5"/>
          <w:rFonts w:cs="David"/>
          <w:b/>
          <w:bCs/>
          <w:szCs w:val="24"/>
          <w:rtl/>
        </w:rPr>
        <w:footnoteReference w:id="1"/>
      </w:r>
    </w:p>
    <w:p w:rsidR="00176FD3" w:rsidRDefault="00176FD3" w:rsidP="00176FD3">
      <w:pPr>
        <w:pStyle w:val="ab"/>
        <w:rPr>
          <w:rtl/>
        </w:rPr>
      </w:pPr>
      <w:r>
        <w:rPr>
          <w:rtl/>
        </w:rPr>
        <w:t xml:space="preserve">דברים רבה ג טו </w:t>
      </w:r>
    </w:p>
    <w:p w:rsidR="00176FD3" w:rsidRDefault="00176FD3" w:rsidP="00FD2899">
      <w:pPr>
        <w:pStyle w:val="ac"/>
        <w:rPr>
          <w:rtl/>
        </w:rPr>
      </w:pPr>
      <w:r>
        <w:rPr>
          <w:rtl/>
        </w:rPr>
        <w:t>אמר ר' יצחק: מן הלוחות שניים ריצה משה את הקב"ה לישראל. מה עשה? עלה לו אצל הקב"ה כעוס. אמר לו: בניך חוטאין ואתה נותן עלי קטדיקי (עונש)?! עשה עצמו כאילו כעוס על ישראל. מניין? שנאמר: "וישב משה אל ה' ויאמר: אנא חטא העם הזה חטאה גדולה" (שמות לב לא). כיון שראה הקב"ה כך, אמר לו: משה, שתי הפנים בכעס? אני ואת כועסין עליהן? מיד: "ודבר ה' אל משה פנים אל פנים".</w:t>
      </w:r>
      <w:r w:rsidR="00FD2899">
        <w:rPr>
          <w:rStyle w:val="a5"/>
          <w:rtl/>
        </w:rPr>
        <w:footnoteReference w:id="2"/>
      </w:r>
      <w:r>
        <w:rPr>
          <w:rtl/>
        </w:rPr>
        <w:t xml:space="preserve"> א"ל הקב"ה: לא יהיו שתי הפנים בכעס, אלא כשתראה אותי נותן רותחין, הוי נותן צונן וכשתראה אותי נותן צונן, הוי נותן רותחין</w:t>
      </w:r>
      <w:r w:rsidR="00FD2899">
        <w:rPr>
          <w:rFonts w:hint="cs"/>
          <w:rtl/>
        </w:rPr>
        <w:t>.</w:t>
      </w:r>
      <w:r w:rsidR="00FD2899">
        <w:rPr>
          <w:rStyle w:val="a5"/>
          <w:rtl/>
        </w:rPr>
        <w:footnoteReference w:id="3"/>
      </w:r>
      <w:r>
        <w:rPr>
          <w:rtl/>
        </w:rPr>
        <w:t xml:space="preserve"> אמר משה: רבש"ע, היאך יהא? א"ל: הוי מחלה אתה רחמים. מה עשה? מיד: "ויחל משה את פני ה'</w:t>
      </w:r>
      <w:r w:rsidR="003B010B">
        <w:rPr>
          <w:rFonts w:hint="cs"/>
          <w:rtl/>
        </w:rPr>
        <w:t xml:space="preserve"> </w:t>
      </w:r>
      <w:r>
        <w:rPr>
          <w:rtl/>
        </w:rPr>
        <w:t>". א"ל: והרי בניך מ</w:t>
      </w:r>
      <w:r w:rsidR="003B010B">
        <w:rPr>
          <w:rtl/>
        </w:rPr>
        <w:t>ָ</w:t>
      </w:r>
      <w:r>
        <w:rPr>
          <w:rtl/>
        </w:rPr>
        <w:t>ר</w:t>
      </w:r>
      <w:r w:rsidR="003B010B">
        <w:rPr>
          <w:rtl/>
        </w:rPr>
        <w:t>ִ</w:t>
      </w:r>
      <w:r>
        <w:rPr>
          <w:rtl/>
        </w:rPr>
        <w:t>ים, ח</w:t>
      </w:r>
      <w:r w:rsidR="003B010B">
        <w:rPr>
          <w:rtl/>
        </w:rPr>
        <w:t>ָ</w:t>
      </w:r>
      <w:r>
        <w:rPr>
          <w:rtl/>
        </w:rPr>
        <w:t>ל</w:t>
      </w:r>
      <w:r w:rsidR="003B010B">
        <w:rPr>
          <w:rtl/>
        </w:rPr>
        <w:t>ֵ</w:t>
      </w:r>
      <w:r>
        <w:rPr>
          <w:rtl/>
        </w:rPr>
        <w:t>ה אותן.</w:t>
      </w:r>
      <w:r w:rsidR="00FD2899">
        <w:rPr>
          <w:rStyle w:val="a5"/>
          <w:rtl/>
        </w:rPr>
        <w:footnoteReference w:id="4"/>
      </w:r>
      <w:r>
        <w:rPr>
          <w:rtl/>
        </w:rPr>
        <w:t xml:space="preserve"> </w:t>
      </w:r>
    </w:p>
    <w:p w:rsidR="00176FD3" w:rsidRDefault="00176FD3" w:rsidP="00176FD3">
      <w:pPr>
        <w:pStyle w:val="ab"/>
        <w:rPr>
          <w:rtl/>
        </w:rPr>
      </w:pPr>
      <w:r>
        <w:rPr>
          <w:rtl/>
        </w:rPr>
        <w:t>שמות רבה מה סימנים ג, ד</w:t>
      </w:r>
    </w:p>
    <w:p w:rsidR="00176FD3" w:rsidRDefault="00176FD3" w:rsidP="0085137C">
      <w:pPr>
        <w:pStyle w:val="ac"/>
        <w:rPr>
          <w:rtl/>
        </w:rPr>
      </w:pPr>
      <w:r>
        <w:rPr>
          <w:rtl/>
        </w:rPr>
        <w:t>"ומשה יקח את האהל, ונטה לו מחוץ מחנה"</w:t>
      </w:r>
      <w:r w:rsidR="00FD2899">
        <w:rPr>
          <w:rStyle w:val="a5"/>
          <w:rtl/>
        </w:rPr>
        <w:footnoteReference w:id="5"/>
      </w:r>
      <w:r>
        <w:rPr>
          <w:rtl/>
        </w:rPr>
        <w:t xml:space="preserve"> - כיון שראה משה המתנה טובה שהייתה בידם ואיבדוה, אף הוא כעס עליהם. שנאמר: "ומשה יקח את האהל ... הרחק מן המחנה" - כמה היה רחוק? א"ר יצחק: מיל ... ולמה כעס עליהם? ר' יוחנן ור' שמעון בן לקיש. ר' יוחנן אמר: כך דרש משה</w:t>
      </w:r>
      <w:r w:rsidR="00FD2899">
        <w:rPr>
          <w:rFonts w:hint="cs"/>
          <w:rtl/>
        </w:rPr>
        <w:t>:</w:t>
      </w:r>
      <w:r>
        <w:rPr>
          <w:rtl/>
        </w:rPr>
        <w:t xml:space="preserve"> מנודה לרב מנודה לתלמיד</w:t>
      </w:r>
      <w:r w:rsidR="00FD2899">
        <w:rPr>
          <w:rStyle w:val="a5"/>
          <w:rtl/>
        </w:rPr>
        <w:footnoteReference w:id="6"/>
      </w:r>
      <w:r>
        <w:rPr>
          <w:rtl/>
        </w:rPr>
        <w:t xml:space="preserve"> ... </w:t>
      </w:r>
      <w:r>
        <w:rPr>
          <w:rtl/>
        </w:rPr>
        <w:lastRenderedPageBreak/>
        <w:t>ר"ש בן לקיש אמר: משל למלך שהיה לו לגיון אחד ומרד עליו. מה עשה שר צבא שלו? נטל סגנוס (דגל) של מלך וברח. כך משה בשעה שעשו ישראל אותו מעשה נטל את האהל ויצא ...</w:t>
      </w:r>
      <w:r w:rsidR="0085137C">
        <w:rPr>
          <w:rStyle w:val="a5"/>
          <w:rtl/>
        </w:rPr>
        <w:footnoteReference w:id="7"/>
      </w:r>
    </w:p>
    <w:p w:rsidR="00176FD3" w:rsidRDefault="00176FD3" w:rsidP="0085137C">
      <w:pPr>
        <w:pStyle w:val="ac"/>
        <w:rPr>
          <w:rtl/>
        </w:rPr>
      </w:pPr>
      <w:r>
        <w:rPr>
          <w:rtl/>
        </w:rPr>
        <w:t>אמר לו הקב"ה: שוב אל המחנה, שנאמר: "ושב אל המחנה". אמר לו: איני חוזר. אמר לו: אם אין אתה חוזר הרי "יהושע בן נון נער לא ימיש מתוך האוהל". - הוי יודע שהוא באהל! משל למטרונה שכעסה על בעלה המלך ויצאה חוץ לפלטרין. והיתה יתומה אחת מתגדלת עמה בפלטין של מלך. שלח לה המלך ואמר לה: חזרי למקומך! ולא בקשה לחזור. אמר לה: אם אין את חוזרת הוי יודעת שאותה היתומה נתונה בפלטין.</w:t>
      </w:r>
      <w:r w:rsidR="0085137C">
        <w:rPr>
          <w:rStyle w:val="a5"/>
          <w:rtl/>
        </w:rPr>
        <w:footnoteReference w:id="8"/>
      </w:r>
      <w:r>
        <w:rPr>
          <w:rtl/>
        </w:rPr>
        <w:t xml:space="preserve"> כך אמר הקב"ה למשה: שוב אל המחנה ואם </w:t>
      </w:r>
      <w:smartTag w:uri="urn:schemas-microsoft-com:office:smarttags" w:element="PersonName">
        <w:smartTagPr>
          <w:attr w:name="ProductID" w:val="לאו - יהושע"/>
        </w:smartTagPr>
        <w:r>
          <w:rPr>
            <w:rtl/>
          </w:rPr>
          <w:t>לאו - יהושע</w:t>
        </w:r>
      </w:smartTag>
      <w:r>
        <w:rPr>
          <w:rtl/>
        </w:rPr>
        <w:t xml:space="preserve"> בתוך האהל. מי גרם למשה ששב אל המחנה? משרתו יהושע בן נון. אמר משה: ריבון העולם, לכבודך כעסתי עליהן.</w:t>
      </w:r>
      <w:r w:rsidR="0085137C">
        <w:rPr>
          <w:rStyle w:val="a5"/>
          <w:rtl/>
        </w:rPr>
        <w:footnoteReference w:id="9"/>
      </w:r>
      <w:r>
        <w:rPr>
          <w:rtl/>
        </w:rPr>
        <w:t xml:space="preserve"> </w:t>
      </w:r>
    </w:p>
    <w:p w:rsidR="00176FD3" w:rsidRDefault="00176FD3" w:rsidP="00176FD3">
      <w:pPr>
        <w:pStyle w:val="ab"/>
        <w:rPr>
          <w:rtl/>
        </w:rPr>
      </w:pPr>
      <w:r>
        <w:rPr>
          <w:rtl/>
        </w:rPr>
        <w:t xml:space="preserve">שמות רבה מה ב </w:t>
      </w:r>
    </w:p>
    <w:p w:rsidR="00176FD3" w:rsidRDefault="00176FD3" w:rsidP="0085137C">
      <w:pPr>
        <w:pStyle w:val="ac"/>
        <w:rPr>
          <w:rFonts w:hint="cs"/>
          <w:rtl/>
        </w:rPr>
      </w:pPr>
      <w:r>
        <w:rPr>
          <w:rtl/>
        </w:rPr>
        <w:t xml:space="preserve">"השכח חנות </w:t>
      </w:r>
      <w:r w:rsidR="001163EA">
        <w:rPr>
          <w:rtl/>
        </w:rPr>
        <w:t>אל</w:t>
      </w:r>
      <w:r>
        <w:rPr>
          <w:rtl/>
        </w:rPr>
        <w:t xml:space="preserve">?" (תהלים עז י) </w:t>
      </w:r>
      <w:r>
        <w:t>–</w:t>
      </w:r>
      <w:r>
        <w:rPr>
          <w:rtl/>
        </w:rPr>
        <w:t xml:space="preserve"> שכחת אותם הדברים שאמרת: "וחנותי את אשר אחון". "האפס לנצח חסדו" (שם שם ט). "הלעולמים יזנח אדני ולא יוסיף לרצות עוד" (שם ח) - כבראשונה? בראשונה כשהיה משה כועס על ישראל היה הקב"ה מרצה אותו. כשהיה הקב"ה כועס על ישראל היה משה מרצהו, שנאמר: "ודבר ה' אל משה פנים אל פנים" אמר הקב"ה: שתי הפנים מוזגות רותחים? לא כן אמרתי לך: כשאהיה בכעס אתה מרצה אותי וכשתהיה בכעס אהיה מרצך! אמר לפניו: ריבון העולם, לא אתה הוא שכעסת עליהם תח</w:t>
      </w:r>
      <w:r w:rsidR="0085137C">
        <w:rPr>
          <w:rFonts w:hint="cs"/>
          <w:rtl/>
        </w:rPr>
        <w:t>י</w:t>
      </w:r>
      <w:r>
        <w:rPr>
          <w:rtl/>
        </w:rPr>
        <w:t>לה?</w:t>
      </w:r>
      <w:r w:rsidR="0085137C">
        <w:rPr>
          <w:rStyle w:val="a5"/>
          <w:rtl/>
        </w:rPr>
        <w:footnoteReference w:id="10"/>
      </w:r>
      <w:r>
        <w:rPr>
          <w:rtl/>
        </w:rPr>
        <w:t xml:space="preserve"> אמר לו: לך והתרצה להם, שוב אל המחנה. אמר ר' אחא: אותה שעה מצא משה ידיו לדבר לפני הקב"ה. אמר לפניו: ריבונו של עולם, ראה שאין אתה יכול להזיז אהבתך מהם אפילו שעה אחת, שנאמר: "ויאמר משה אל ה' ראה אתה אומר אלי העל את העם הזה".</w:t>
      </w:r>
      <w:r w:rsidR="0085137C">
        <w:rPr>
          <w:rStyle w:val="a5"/>
          <w:rtl/>
        </w:rPr>
        <w:footnoteReference w:id="11"/>
      </w:r>
    </w:p>
    <w:p w:rsidR="00176FD3" w:rsidRDefault="00176FD3" w:rsidP="00176FD3">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כה</w:t>
      </w:r>
      <w:r>
        <w:rPr>
          <w:rtl/>
          <w:lang w:eastAsia="en-US"/>
        </w:rPr>
        <w:t xml:space="preserve"> </w:t>
      </w:r>
    </w:p>
    <w:p w:rsidR="00176FD3" w:rsidRDefault="00176FD3" w:rsidP="00176FD3">
      <w:pPr>
        <w:pStyle w:val="ac"/>
        <w:rPr>
          <w:rFonts w:hint="cs"/>
          <w:rtl/>
          <w:lang w:eastAsia="en-US"/>
        </w:rPr>
      </w:pPr>
      <w:r>
        <w:rPr>
          <w:rFonts w:hint="cs"/>
          <w:rtl/>
          <w:lang w:eastAsia="en-US"/>
        </w:rPr>
        <w:t>"</w:t>
      </w:r>
      <w:r>
        <w:rPr>
          <w:rFonts w:hint="eastAsia"/>
          <w:rtl/>
          <w:lang w:eastAsia="en-US"/>
        </w:rPr>
        <w:t>דרכיך</w:t>
      </w:r>
      <w:r>
        <w:rPr>
          <w:rtl/>
          <w:lang w:eastAsia="en-US"/>
        </w:rPr>
        <w:t xml:space="preserve"> </w:t>
      </w:r>
      <w:r>
        <w:rPr>
          <w:rFonts w:hint="eastAsia"/>
          <w:rtl/>
          <w:lang w:eastAsia="en-US"/>
        </w:rPr>
        <w:t>ה</w:t>
      </w:r>
      <w:r>
        <w:rPr>
          <w:rtl/>
          <w:lang w:eastAsia="en-US"/>
        </w:rPr>
        <w:t xml:space="preserve">' </w:t>
      </w:r>
      <w:r>
        <w:rPr>
          <w:rFonts w:hint="eastAsia"/>
          <w:rtl/>
          <w:lang w:eastAsia="en-US"/>
        </w:rPr>
        <w:t>הודיעני</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לרופא</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תלמיד</w:t>
      </w:r>
      <w:r>
        <w:rPr>
          <w:rtl/>
          <w:lang w:eastAsia="en-US"/>
        </w:rPr>
        <w:t xml:space="preserve">, </w:t>
      </w:r>
      <w:r>
        <w:rPr>
          <w:rFonts w:hint="eastAsia"/>
          <w:rtl/>
          <w:lang w:eastAsia="en-US"/>
        </w:rPr>
        <w:t>ולימדו</w:t>
      </w:r>
      <w:r>
        <w:rPr>
          <w:rtl/>
          <w:lang w:eastAsia="en-US"/>
        </w:rPr>
        <w:t xml:space="preserve"> </w:t>
      </w:r>
      <w:r>
        <w:rPr>
          <w:rFonts w:hint="eastAsia"/>
          <w:rtl/>
          <w:lang w:eastAsia="en-US"/>
        </w:rPr>
        <w:t>כל</w:t>
      </w:r>
      <w:r>
        <w:rPr>
          <w:rtl/>
          <w:lang w:eastAsia="en-US"/>
        </w:rPr>
        <w:t xml:space="preserve"> </w:t>
      </w:r>
      <w:r>
        <w:rPr>
          <w:rFonts w:hint="eastAsia"/>
          <w:rtl/>
          <w:lang w:eastAsia="en-US"/>
        </w:rPr>
        <w:t>מיני</w:t>
      </w:r>
      <w:r>
        <w:rPr>
          <w:rtl/>
          <w:lang w:eastAsia="en-US"/>
        </w:rPr>
        <w:t xml:space="preserve"> </w:t>
      </w:r>
      <w:r>
        <w:rPr>
          <w:rFonts w:hint="eastAsia"/>
          <w:rtl/>
          <w:lang w:eastAsia="en-US"/>
        </w:rPr>
        <w:t>רפואות</w:t>
      </w:r>
      <w:r>
        <w:rPr>
          <w:rtl/>
          <w:lang w:eastAsia="en-US"/>
        </w:rPr>
        <w:t xml:space="preserve">, </w:t>
      </w:r>
      <w:r>
        <w:rPr>
          <w:rFonts w:hint="eastAsia"/>
          <w:rtl/>
          <w:lang w:eastAsia="en-US"/>
        </w:rPr>
        <w:t>חוץ</w:t>
      </w:r>
      <w:r>
        <w:rPr>
          <w:rtl/>
          <w:lang w:eastAsia="en-US"/>
        </w:rPr>
        <w:t xml:space="preserve"> </w:t>
      </w:r>
      <w:r>
        <w:rPr>
          <w:rFonts w:hint="eastAsia"/>
          <w:rtl/>
          <w:lang w:eastAsia="en-US"/>
        </w:rPr>
        <w:t>מרפואת</w:t>
      </w:r>
      <w:r>
        <w:rPr>
          <w:rtl/>
          <w:lang w:eastAsia="en-US"/>
        </w:rPr>
        <w:t xml:space="preserve"> </w:t>
      </w:r>
      <w:r>
        <w:rPr>
          <w:rFonts w:hint="eastAsia"/>
          <w:rtl/>
          <w:lang w:eastAsia="en-US"/>
        </w:rPr>
        <w:t>מכה</w:t>
      </w:r>
      <w:r>
        <w:rPr>
          <w:rtl/>
          <w:lang w:eastAsia="en-US"/>
        </w:rPr>
        <w:t xml:space="preserve"> </w:t>
      </w:r>
      <w:r>
        <w:rPr>
          <w:rFonts w:hint="eastAsia"/>
          <w:rtl/>
          <w:lang w:eastAsia="en-US"/>
        </w:rPr>
        <w:t>פלונית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מיני</w:t>
      </w:r>
      <w:r>
        <w:rPr>
          <w:rtl/>
          <w:lang w:eastAsia="en-US"/>
        </w:rPr>
        <w:t xml:space="preserve"> </w:t>
      </w:r>
      <w:r>
        <w:rPr>
          <w:rFonts w:hint="eastAsia"/>
          <w:rtl/>
          <w:lang w:eastAsia="en-US"/>
        </w:rPr>
        <w:t>רפואות</w:t>
      </w:r>
      <w:r>
        <w:rPr>
          <w:rtl/>
          <w:lang w:eastAsia="en-US"/>
        </w:rPr>
        <w:t xml:space="preserve"> </w:t>
      </w:r>
      <w:r>
        <w:rPr>
          <w:rFonts w:hint="eastAsia"/>
          <w:rtl/>
          <w:lang w:eastAsia="en-US"/>
        </w:rPr>
        <w:t>שבעולם</w:t>
      </w:r>
      <w:r>
        <w:rPr>
          <w:rtl/>
          <w:lang w:eastAsia="en-US"/>
        </w:rPr>
        <w:t xml:space="preserve"> </w:t>
      </w:r>
      <w:r>
        <w:rPr>
          <w:rFonts w:hint="eastAsia"/>
          <w:rtl/>
          <w:lang w:eastAsia="en-US"/>
        </w:rPr>
        <w:t>ג</w:t>
      </w:r>
      <w:r>
        <w:rPr>
          <w:rFonts w:hint="cs"/>
          <w:rtl/>
          <w:lang w:eastAsia="en-US"/>
        </w:rPr>
        <w:t>י</w:t>
      </w:r>
      <w:r>
        <w:rPr>
          <w:rFonts w:hint="eastAsia"/>
          <w:rtl/>
          <w:lang w:eastAsia="en-US"/>
        </w:rPr>
        <w:t>לית</w:t>
      </w:r>
      <w:r>
        <w:rPr>
          <w:rtl/>
          <w:lang w:eastAsia="en-US"/>
        </w:rPr>
        <w:t xml:space="preserve"> </w:t>
      </w:r>
      <w:r>
        <w:rPr>
          <w:rFonts w:hint="eastAsia"/>
          <w:rtl/>
          <w:lang w:eastAsia="en-US"/>
        </w:rPr>
        <w:t>לי</w:t>
      </w:r>
      <w:r>
        <w:rPr>
          <w:rtl/>
          <w:lang w:eastAsia="en-US"/>
        </w:rPr>
        <w:t xml:space="preserve">, </w:t>
      </w:r>
      <w:r>
        <w:rPr>
          <w:rFonts w:hint="eastAsia"/>
          <w:rtl/>
          <w:lang w:eastAsia="en-US"/>
        </w:rPr>
        <w:t>חוץ</w:t>
      </w:r>
      <w:r>
        <w:rPr>
          <w:rtl/>
          <w:lang w:eastAsia="en-US"/>
        </w:rPr>
        <w:t xml:space="preserve"> </w:t>
      </w:r>
      <w:r>
        <w:rPr>
          <w:rFonts w:hint="eastAsia"/>
          <w:rtl/>
          <w:lang w:eastAsia="en-US"/>
        </w:rPr>
        <w:t>מרפואת</w:t>
      </w:r>
      <w:r>
        <w:rPr>
          <w:rtl/>
          <w:lang w:eastAsia="en-US"/>
        </w:rPr>
        <w:t xml:space="preserve"> </w:t>
      </w:r>
      <w:r>
        <w:rPr>
          <w:rFonts w:hint="eastAsia"/>
          <w:rtl/>
          <w:lang w:eastAsia="en-US"/>
        </w:rPr>
        <w:t>מכה</w:t>
      </w:r>
      <w:r>
        <w:rPr>
          <w:rtl/>
          <w:lang w:eastAsia="en-US"/>
        </w:rPr>
        <w:t xml:space="preserve"> </w:t>
      </w:r>
      <w:r>
        <w:rPr>
          <w:rFonts w:hint="eastAsia"/>
          <w:rtl/>
          <w:lang w:eastAsia="en-US"/>
        </w:rPr>
        <w:t>פלונית</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גלה</w:t>
      </w:r>
      <w:r>
        <w:rPr>
          <w:rtl/>
          <w:lang w:eastAsia="en-US"/>
        </w:rPr>
        <w:t xml:space="preserve"> </w:t>
      </w:r>
      <w:r>
        <w:rPr>
          <w:rFonts w:hint="eastAsia"/>
          <w:rtl/>
          <w:lang w:eastAsia="en-US"/>
        </w:rPr>
        <w:t>אותה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הודיעני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דרכיך</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יג</w:t>
      </w:r>
      <w:r>
        <w:rPr>
          <w:rtl/>
          <w:lang w:eastAsia="en-US"/>
        </w:rPr>
        <w:t xml:space="preserve">), </w:t>
      </w:r>
      <w:r>
        <w:rPr>
          <w:rFonts w:hint="eastAsia"/>
          <w:rtl/>
          <w:lang w:eastAsia="en-US"/>
        </w:rPr>
        <w:t>והודיעו</w:t>
      </w:r>
      <w:r>
        <w:rPr>
          <w:rtl/>
          <w:lang w:eastAsia="en-US"/>
        </w:rPr>
        <w:t xml:space="preserve">, </w:t>
      </w:r>
      <w:r>
        <w:rPr>
          <w:rFonts w:hint="eastAsia"/>
          <w:rtl/>
          <w:lang w:eastAsia="en-US"/>
        </w:rPr>
        <w:t>שנאמר</w:t>
      </w:r>
      <w:r>
        <w:rPr>
          <w:rtl/>
          <w:lang w:eastAsia="en-US"/>
        </w:rPr>
        <w:t xml:space="preserve"> </w:t>
      </w:r>
      <w:r>
        <w:rPr>
          <w:rFonts w:hint="eastAsia"/>
          <w:rtl/>
          <w:lang w:eastAsia="en-US"/>
        </w:rPr>
        <w:t>יודיע</w:t>
      </w:r>
      <w:r>
        <w:rPr>
          <w:rtl/>
          <w:lang w:eastAsia="en-US"/>
        </w:rPr>
        <w:t xml:space="preserve"> </w:t>
      </w:r>
      <w:r>
        <w:rPr>
          <w:rFonts w:hint="eastAsia"/>
          <w:rtl/>
          <w:lang w:eastAsia="en-US"/>
        </w:rPr>
        <w:t>דרכיו</w:t>
      </w:r>
      <w:r>
        <w:rPr>
          <w:rtl/>
          <w:lang w:eastAsia="en-US"/>
        </w:rPr>
        <w:t xml:space="preserve"> </w:t>
      </w:r>
      <w:r>
        <w:rPr>
          <w:rFonts w:hint="eastAsia"/>
          <w:rtl/>
          <w:lang w:eastAsia="en-US"/>
        </w:rPr>
        <w:t>למשה</w:t>
      </w:r>
      <w:r>
        <w:rPr>
          <w:rtl/>
          <w:lang w:eastAsia="en-US"/>
        </w:rPr>
        <w:t xml:space="preserve"> (</w:t>
      </w:r>
      <w:r>
        <w:rPr>
          <w:rFonts w:hint="eastAsia"/>
          <w:rtl/>
          <w:lang w:eastAsia="en-US"/>
        </w:rPr>
        <w:t>תהלים</w:t>
      </w:r>
      <w:r>
        <w:rPr>
          <w:rtl/>
          <w:lang w:eastAsia="en-US"/>
        </w:rPr>
        <w:t xml:space="preserve"> </w:t>
      </w:r>
      <w:r>
        <w:rPr>
          <w:rFonts w:hint="eastAsia"/>
          <w:rtl/>
          <w:lang w:eastAsia="en-US"/>
        </w:rPr>
        <w:t>קג</w:t>
      </w:r>
      <w:r>
        <w:rPr>
          <w:rtl/>
          <w:lang w:eastAsia="en-US"/>
        </w:rPr>
        <w:t xml:space="preserve"> </w:t>
      </w:r>
      <w:r>
        <w:rPr>
          <w:rFonts w:hint="eastAsia"/>
          <w:rtl/>
          <w:lang w:eastAsia="en-US"/>
        </w:rPr>
        <w:t>ז</w:t>
      </w:r>
      <w:r>
        <w:rPr>
          <w:rtl/>
          <w:lang w:eastAsia="en-US"/>
        </w:rPr>
        <w:t xml:space="preserve">), </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כבודך</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יח</w:t>
      </w:r>
      <w:r>
        <w:rPr>
          <w:rtl/>
          <w:lang w:eastAsia="en-US"/>
        </w:rPr>
        <w:t xml:space="preserve">), </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מדה</w:t>
      </w:r>
      <w:r>
        <w:rPr>
          <w:rtl/>
          <w:lang w:eastAsia="en-US"/>
        </w:rPr>
        <w:t xml:space="preserve"> </w:t>
      </w:r>
      <w:r>
        <w:rPr>
          <w:rFonts w:hint="eastAsia"/>
          <w:rtl/>
          <w:lang w:eastAsia="en-US"/>
        </w:rPr>
        <w:t>שאתה</w:t>
      </w:r>
      <w:r>
        <w:rPr>
          <w:rtl/>
          <w:lang w:eastAsia="en-US"/>
        </w:rPr>
        <w:t xml:space="preserve"> </w:t>
      </w:r>
      <w:r>
        <w:rPr>
          <w:rFonts w:hint="eastAsia"/>
          <w:rtl/>
          <w:lang w:eastAsia="en-US"/>
        </w:rPr>
        <w:t>מנהיג</w:t>
      </w:r>
      <w:r>
        <w:rPr>
          <w:rtl/>
          <w:lang w:eastAsia="en-US"/>
        </w:rPr>
        <w:t xml:space="preserve"> </w:t>
      </w:r>
      <w:r>
        <w:rPr>
          <w:rFonts w:hint="eastAsia"/>
          <w:rtl/>
          <w:lang w:eastAsia="en-US"/>
        </w:rPr>
        <w:t>בה</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על</w:t>
      </w:r>
      <w:r>
        <w:rPr>
          <w:rtl/>
          <w:lang w:eastAsia="en-US"/>
        </w:rPr>
        <w:t xml:space="preserve"> </w:t>
      </w:r>
      <w:r>
        <w:rPr>
          <w:rFonts w:hint="eastAsia"/>
          <w:rtl/>
          <w:lang w:eastAsia="en-US"/>
        </w:rPr>
        <w:t>מדותי</w:t>
      </w:r>
      <w:r>
        <w:rPr>
          <w:rFonts w:hint="cs"/>
          <w:rtl/>
          <w:lang w:eastAsia="en-US"/>
        </w:rPr>
        <w:t>.</w:t>
      </w:r>
    </w:p>
    <w:p w:rsidR="00176FD3" w:rsidRDefault="00176FD3" w:rsidP="00176FD3">
      <w:pPr>
        <w:pStyle w:val="ac"/>
        <w:rPr>
          <w:rtl/>
          <w:lang w:eastAsia="en-US"/>
        </w:rPr>
      </w:pPr>
      <w:r>
        <w:rPr>
          <w:rFonts w:hint="eastAsia"/>
          <w:rtl/>
          <w:lang w:eastAsia="en-US"/>
        </w:rPr>
        <w:t>ר</w:t>
      </w:r>
      <w:r>
        <w:rPr>
          <w:rtl/>
          <w:lang w:eastAsia="en-US"/>
        </w:rPr>
        <w:t xml:space="preserve">' </w:t>
      </w:r>
      <w:r>
        <w:rPr>
          <w:rFonts w:hint="eastAsia"/>
          <w:rtl/>
          <w:lang w:eastAsia="en-US"/>
        </w:rPr>
        <w:t>זעירא</w:t>
      </w:r>
      <w:r>
        <w:rPr>
          <w:rtl/>
          <w:lang w:eastAsia="en-US"/>
        </w:rPr>
        <w:t xml:space="preserve"> </w:t>
      </w:r>
      <w:r>
        <w:rPr>
          <w:rFonts w:hint="eastAsia"/>
          <w:rtl/>
          <w:lang w:eastAsia="en-US"/>
        </w:rPr>
        <w:t>בשם</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כשאמרתי</w:t>
      </w:r>
      <w:r>
        <w:rPr>
          <w:rtl/>
          <w:lang w:eastAsia="en-US"/>
        </w:rPr>
        <w:t xml:space="preserve"> </w:t>
      </w:r>
      <w:r>
        <w:rPr>
          <w:rFonts w:hint="eastAsia"/>
          <w:rtl/>
          <w:lang w:eastAsia="en-US"/>
        </w:rPr>
        <w:t>לך</w:t>
      </w:r>
      <w:r>
        <w:rPr>
          <w:rtl/>
          <w:lang w:eastAsia="en-US"/>
        </w:rPr>
        <w:t xml:space="preserve"> </w:t>
      </w:r>
      <w:r>
        <w:rPr>
          <w:rFonts w:hint="cs"/>
          <w:rtl/>
          <w:lang w:eastAsia="en-US"/>
        </w:rPr>
        <w:t>"</w:t>
      </w:r>
      <w:r>
        <w:rPr>
          <w:rFonts w:hint="eastAsia"/>
          <w:rtl/>
          <w:lang w:eastAsia="en-US"/>
        </w:rPr>
        <w:t>עוד</w:t>
      </w:r>
      <w:r>
        <w:rPr>
          <w:rtl/>
          <w:lang w:eastAsia="en-US"/>
        </w:rPr>
        <w:t xml:space="preserve"> </w:t>
      </w:r>
      <w:r>
        <w:rPr>
          <w:rFonts w:hint="eastAsia"/>
          <w:rtl/>
          <w:lang w:eastAsia="en-US"/>
        </w:rPr>
        <w:t>מעט</w:t>
      </w:r>
      <w:r>
        <w:rPr>
          <w:rtl/>
          <w:lang w:eastAsia="en-US"/>
        </w:rPr>
        <w:t xml:space="preserve"> </w:t>
      </w:r>
      <w:r>
        <w:rPr>
          <w:rFonts w:hint="eastAsia"/>
          <w:rtl/>
          <w:lang w:eastAsia="en-US"/>
        </w:rPr>
        <w:t>וסקלוני</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יז</w:t>
      </w:r>
      <w:r>
        <w:rPr>
          <w:rtl/>
          <w:lang w:eastAsia="en-US"/>
        </w:rPr>
        <w:t xml:space="preserve"> </w:t>
      </w:r>
      <w:r>
        <w:rPr>
          <w:rFonts w:hint="eastAsia"/>
          <w:rtl/>
          <w:lang w:eastAsia="en-US"/>
        </w:rPr>
        <w:t>ד</w:t>
      </w:r>
      <w:r>
        <w:rPr>
          <w:rtl/>
          <w:lang w:eastAsia="en-US"/>
        </w:rPr>
        <w:t xml:space="preserve">), </w:t>
      </w:r>
      <w:r>
        <w:rPr>
          <w:rFonts w:hint="eastAsia"/>
          <w:rtl/>
          <w:lang w:eastAsia="en-US"/>
        </w:rPr>
        <w:t>את</w:t>
      </w:r>
      <w:r>
        <w:rPr>
          <w:rtl/>
          <w:lang w:eastAsia="en-US"/>
        </w:rPr>
        <w:t xml:space="preserve"> </w:t>
      </w:r>
      <w:r>
        <w:rPr>
          <w:rFonts w:hint="eastAsia"/>
          <w:rtl/>
          <w:lang w:eastAsia="en-US"/>
        </w:rPr>
        <w:t>היית</w:t>
      </w:r>
      <w:r>
        <w:rPr>
          <w:rtl/>
          <w:lang w:eastAsia="en-US"/>
        </w:rPr>
        <w:t xml:space="preserve"> </w:t>
      </w:r>
      <w:r>
        <w:rPr>
          <w:rFonts w:hint="eastAsia"/>
          <w:rtl/>
          <w:lang w:eastAsia="en-US"/>
        </w:rPr>
        <w:t>מפייס</w:t>
      </w:r>
      <w:r>
        <w:rPr>
          <w:rtl/>
          <w:lang w:eastAsia="en-US"/>
        </w:rPr>
        <w:t xml:space="preserve"> </w:t>
      </w:r>
      <w:r>
        <w:rPr>
          <w:rFonts w:hint="eastAsia"/>
          <w:rtl/>
          <w:lang w:eastAsia="en-US"/>
        </w:rPr>
        <w:t>אותי</w:t>
      </w:r>
      <w:r>
        <w:rPr>
          <w:rtl/>
          <w:lang w:eastAsia="en-US"/>
        </w:rPr>
        <w:t xml:space="preserve"> </w:t>
      </w:r>
      <w:r>
        <w:rPr>
          <w:rFonts w:hint="eastAsia"/>
          <w:rtl/>
          <w:lang w:eastAsia="en-US"/>
        </w:rPr>
        <w:t>עליהן</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התנית</w:t>
      </w:r>
      <w:r>
        <w:rPr>
          <w:rtl/>
          <w:lang w:eastAsia="en-US"/>
        </w:rPr>
        <w:t xml:space="preserve"> </w:t>
      </w:r>
      <w:r>
        <w:rPr>
          <w:rFonts w:hint="eastAsia"/>
          <w:rtl/>
          <w:lang w:eastAsia="en-US"/>
        </w:rPr>
        <w:t>עמי</w:t>
      </w:r>
      <w:r>
        <w:rPr>
          <w:rtl/>
          <w:lang w:eastAsia="en-US"/>
        </w:rPr>
        <w:t xml:space="preserve"> </w:t>
      </w:r>
      <w:r>
        <w:rPr>
          <w:rFonts w:hint="eastAsia"/>
          <w:rtl/>
          <w:lang w:eastAsia="en-US"/>
        </w:rPr>
        <w:t>כשאהיה</w:t>
      </w:r>
      <w:r>
        <w:rPr>
          <w:rtl/>
          <w:lang w:eastAsia="en-US"/>
        </w:rPr>
        <w:t xml:space="preserve"> </w:t>
      </w:r>
      <w:r>
        <w:rPr>
          <w:rFonts w:hint="eastAsia"/>
          <w:rtl/>
          <w:lang w:eastAsia="en-US"/>
        </w:rPr>
        <w:t>בכעס</w:t>
      </w:r>
      <w:r>
        <w:rPr>
          <w:rtl/>
          <w:lang w:eastAsia="en-US"/>
        </w:rPr>
        <w:t xml:space="preserve"> </w:t>
      </w:r>
      <w:r>
        <w:rPr>
          <w:rFonts w:hint="eastAsia"/>
          <w:rtl/>
          <w:lang w:eastAsia="en-US"/>
        </w:rPr>
        <w:t>עם</w:t>
      </w:r>
      <w:r>
        <w:rPr>
          <w:rtl/>
          <w:lang w:eastAsia="en-US"/>
        </w:rPr>
        <w:t xml:space="preserve"> </w:t>
      </w:r>
      <w:r>
        <w:rPr>
          <w:rFonts w:hint="eastAsia"/>
          <w:rtl/>
          <w:lang w:eastAsia="en-US"/>
        </w:rPr>
        <w:t>בניי</w:t>
      </w:r>
      <w:r>
        <w:rPr>
          <w:rtl/>
          <w:lang w:eastAsia="en-US"/>
        </w:rPr>
        <w:t xml:space="preserve">, </w:t>
      </w:r>
      <w:r>
        <w:rPr>
          <w:rFonts w:hint="eastAsia"/>
          <w:rtl/>
          <w:lang w:eastAsia="en-US"/>
        </w:rPr>
        <w:t>את</w:t>
      </w:r>
      <w:r>
        <w:rPr>
          <w:rtl/>
          <w:lang w:eastAsia="en-US"/>
        </w:rPr>
        <w:t xml:space="preserve"> </w:t>
      </w:r>
      <w:r>
        <w:rPr>
          <w:rFonts w:hint="eastAsia"/>
          <w:rtl/>
          <w:lang w:eastAsia="en-US"/>
        </w:rPr>
        <w:t>תהא</w:t>
      </w:r>
      <w:r>
        <w:rPr>
          <w:rtl/>
          <w:lang w:eastAsia="en-US"/>
        </w:rPr>
        <w:t xml:space="preserve"> </w:t>
      </w:r>
      <w:r>
        <w:rPr>
          <w:rFonts w:hint="eastAsia"/>
          <w:rtl/>
          <w:lang w:eastAsia="en-US"/>
        </w:rPr>
        <w:t>מפייס</w:t>
      </w:r>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Fonts w:hint="cs"/>
          <w:rtl/>
          <w:lang w:eastAsia="en-US"/>
        </w:rPr>
        <w:t>? "</w:t>
      </w:r>
      <w:r>
        <w:rPr>
          <w:rFonts w:hint="eastAsia"/>
          <w:rtl/>
          <w:lang w:eastAsia="en-US"/>
        </w:rPr>
        <w:t>ומשה</w:t>
      </w:r>
      <w:r>
        <w:rPr>
          <w:rtl/>
          <w:lang w:eastAsia="en-US"/>
        </w:rPr>
        <w:t xml:space="preserve"> </w:t>
      </w:r>
      <w:r>
        <w:rPr>
          <w:rFonts w:hint="eastAsia"/>
          <w:rtl/>
          <w:lang w:eastAsia="en-US"/>
        </w:rPr>
        <w:t>יקח</w:t>
      </w:r>
      <w:r>
        <w:rPr>
          <w:rtl/>
          <w:lang w:eastAsia="en-US"/>
        </w:rPr>
        <w:t xml:space="preserve"> </w:t>
      </w:r>
      <w:r>
        <w:rPr>
          <w:rFonts w:hint="eastAsia"/>
          <w:rtl/>
          <w:lang w:eastAsia="en-US"/>
        </w:rPr>
        <w:t>את</w:t>
      </w:r>
      <w:r>
        <w:rPr>
          <w:rtl/>
          <w:lang w:eastAsia="en-US"/>
        </w:rPr>
        <w:t xml:space="preserve"> </w:t>
      </w:r>
      <w:r>
        <w:rPr>
          <w:rFonts w:hint="eastAsia"/>
          <w:rtl/>
          <w:lang w:eastAsia="en-US"/>
        </w:rPr>
        <w:t>הא</w:t>
      </w:r>
      <w:r w:rsidR="00826A90">
        <w:rPr>
          <w:rFonts w:hint="cs"/>
          <w:rtl/>
          <w:lang w:eastAsia="en-US"/>
        </w:rPr>
        <w:t>ו</w:t>
      </w:r>
      <w:r>
        <w:rPr>
          <w:rFonts w:hint="eastAsia"/>
          <w:rtl/>
          <w:lang w:eastAsia="en-US"/>
        </w:rPr>
        <w:t>הל</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ז</w:t>
      </w:r>
      <w:r>
        <w:rPr>
          <w:rtl/>
          <w:lang w:eastAsia="en-US"/>
        </w:rPr>
        <w:t xml:space="preserve">), </w:t>
      </w:r>
      <w:r>
        <w:rPr>
          <w:rFonts w:hint="eastAsia"/>
          <w:rtl/>
          <w:lang w:eastAsia="en-US"/>
        </w:rPr>
        <w:t>וכן</w:t>
      </w:r>
      <w:r>
        <w:rPr>
          <w:rtl/>
          <w:lang w:eastAsia="en-US"/>
        </w:rPr>
        <w:t xml:space="preserve"> </w:t>
      </w:r>
      <w:r>
        <w:rPr>
          <w:rFonts w:hint="eastAsia"/>
          <w:rtl/>
          <w:lang w:eastAsia="en-US"/>
        </w:rPr>
        <w:t>דרש</w:t>
      </w:r>
      <w:r w:rsidR="001163EA">
        <w:rPr>
          <w:rFonts w:hint="cs"/>
          <w:rtl/>
          <w:lang w:eastAsia="en-US"/>
        </w:rPr>
        <w:t>:</w:t>
      </w:r>
      <w:r>
        <w:rPr>
          <w:rtl/>
          <w:lang w:eastAsia="en-US"/>
        </w:rPr>
        <w:t xml:space="preserve"> </w:t>
      </w:r>
      <w:r>
        <w:rPr>
          <w:rFonts w:hint="eastAsia"/>
          <w:rtl/>
          <w:lang w:eastAsia="en-US"/>
        </w:rPr>
        <w:t>מנודה</w:t>
      </w:r>
      <w:r>
        <w:rPr>
          <w:rtl/>
          <w:lang w:eastAsia="en-US"/>
        </w:rPr>
        <w:t xml:space="preserve"> </w:t>
      </w:r>
      <w:r>
        <w:rPr>
          <w:rFonts w:hint="eastAsia"/>
          <w:rtl/>
          <w:lang w:eastAsia="en-US"/>
        </w:rPr>
        <w:t>לרב</w:t>
      </w:r>
      <w:r>
        <w:rPr>
          <w:rtl/>
          <w:lang w:eastAsia="en-US"/>
        </w:rPr>
        <w:t xml:space="preserve"> </w:t>
      </w:r>
      <w:r>
        <w:rPr>
          <w:rFonts w:hint="eastAsia"/>
          <w:rtl/>
          <w:lang w:eastAsia="en-US"/>
        </w:rPr>
        <w:t>מנודה</w:t>
      </w:r>
      <w:r>
        <w:rPr>
          <w:rtl/>
          <w:lang w:eastAsia="en-US"/>
        </w:rPr>
        <w:t xml:space="preserve"> </w:t>
      </w:r>
      <w:r>
        <w:rPr>
          <w:rFonts w:hint="eastAsia"/>
          <w:rtl/>
          <w:lang w:eastAsia="en-US"/>
        </w:rPr>
        <w:t>לתלמיד</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מבקש</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tl/>
          <w:lang w:eastAsia="en-US"/>
        </w:rPr>
        <w:t xml:space="preserve">, </w:t>
      </w:r>
      <w:r>
        <w:rPr>
          <w:rFonts w:hint="eastAsia"/>
          <w:rtl/>
          <w:lang w:eastAsia="en-US"/>
        </w:rPr>
        <w:t>אלא</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מבקש</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מלמד</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שמקבל</w:t>
      </w:r>
      <w:r>
        <w:rPr>
          <w:rtl/>
          <w:lang w:eastAsia="en-US"/>
        </w:rPr>
        <w:t xml:space="preserve"> </w:t>
      </w:r>
      <w:r>
        <w:rPr>
          <w:rFonts w:hint="eastAsia"/>
          <w:rtl/>
          <w:lang w:eastAsia="en-US"/>
        </w:rPr>
        <w:t>פני</w:t>
      </w:r>
      <w:r>
        <w:rPr>
          <w:rtl/>
          <w:lang w:eastAsia="en-US"/>
        </w:rPr>
        <w:t xml:space="preserve"> </w:t>
      </w:r>
      <w:r>
        <w:rPr>
          <w:rFonts w:hint="eastAsia"/>
          <w:rtl/>
          <w:lang w:eastAsia="en-US"/>
        </w:rPr>
        <w:t>זקן</w:t>
      </w:r>
      <w:r>
        <w:rPr>
          <w:rtl/>
          <w:lang w:eastAsia="en-US"/>
        </w:rPr>
        <w:t xml:space="preserve"> </w:t>
      </w:r>
      <w:r>
        <w:rPr>
          <w:rFonts w:hint="eastAsia"/>
          <w:rtl/>
          <w:lang w:eastAsia="en-US"/>
        </w:rPr>
        <w:t>כאילו</w:t>
      </w:r>
      <w:r>
        <w:rPr>
          <w:rtl/>
          <w:lang w:eastAsia="en-US"/>
        </w:rPr>
        <w:t xml:space="preserve"> </w:t>
      </w:r>
      <w:r>
        <w:rPr>
          <w:rFonts w:hint="eastAsia"/>
          <w:rtl/>
          <w:lang w:eastAsia="en-US"/>
        </w:rPr>
        <w:t>מקבל</w:t>
      </w:r>
      <w:r>
        <w:rPr>
          <w:rtl/>
          <w:lang w:eastAsia="en-US"/>
        </w:rPr>
        <w:t xml:space="preserve"> </w:t>
      </w:r>
      <w:r>
        <w:rPr>
          <w:rFonts w:hint="eastAsia"/>
          <w:rtl/>
          <w:lang w:eastAsia="en-US"/>
        </w:rPr>
        <w:t>פני</w:t>
      </w:r>
      <w:r>
        <w:rPr>
          <w:rtl/>
          <w:lang w:eastAsia="en-US"/>
        </w:rPr>
        <w:t xml:space="preserve"> </w:t>
      </w:r>
      <w:r>
        <w:rPr>
          <w:rFonts w:hint="eastAsia"/>
          <w:rtl/>
          <w:lang w:eastAsia="en-US"/>
        </w:rPr>
        <w:t>שכינה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תרי</w:t>
      </w:r>
      <w:r>
        <w:rPr>
          <w:rtl/>
          <w:lang w:eastAsia="en-US"/>
        </w:rPr>
        <w:t xml:space="preserve"> </w:t>
      </w:r>
      <w:r>
        <w:rPr>
          <w:rFonts w:hint="eastAsia"/>
          <w:rtl/>
          <w:lang w:eastAsia="en-US"/>
        </w:rPr>
        <w:t>אפין</w:t>
      </w:r>
      <w:r>
        <w:rPr>
          <w:rtl/>
          <w:lang w:eastAsia="en-US"/>
        </w:rPr>
        <w:t xml:space="preserve"> </w:t>
      </w:r>
      <w:r>
        <w:rPr>
          <w:rFonts w:hint="eastAsia"/>
          <w:rtl/>
          <w:lang w:eastAsia="en-US"/>
        </w:rPr>
        <w:t>מרגזין</w:t>
      </w:r>
      <w:r>
        <w:rPr>
          <w:rtl/>
          <w:lang w:eastAsia="en-US"/>
        </w:rPr>
        <w:t xml:space="preserve"> </w:t>
      </w:r>
      <w:r>
        <w:rPr>
          <w:rFonts w:hint="eastAsia"/>
          <w:rtl/>
          <w:lang w:eastAsia="en-US"/>
        </w:rPr>
        <w:t>רתחין</w:t>
      </w:r>
      <w:r>
        <w:rPr>
          <w:rtl/>
          <w:lang w:eastAsia="en-US"/>
        </w:rPr>
        <w:t xml:space="preserve">, </w:t>
      </w:r>
      <w:r>
        <w:rPr>
          <w:rFonts w:hint="eastAsia"/>
          <w:rtl/>
          <w:lang w:eastAsia="en-US"/>
        </w:rPr>
        <w:t>חזור</w:t>
      </w:r>
      <w:r>
        <w:rPr>
          <w:rtl/>
          <w:lang w:eastAsia="en-US"/>
        </w:rPr>
        <w:t xml:space="preserve"> </w:t>
      </w:r>
      <w:r>
        <w:rPr>
          <w:rFonts w:hint="eastAsia"/>
          <w:rtl/>
          <w:lang w:eastAsia="en-US"/>
        </w:rPr>
        <w:t>בך</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למחנה</w:t>
      </w:r>
      <w:r>
        <w:rPr>
          <w:rtl/>
          <w:lang w:eastAsia="en-US"/>
        </w:rPr>
        <w:t xml:space="preserve">, </w:t>
      </w:r>
      <w:r>
        <w:rPr>
          <w:rFonts w:hint="eastAsia"/>
          <w:rtl/>
          <w:lang w:eastAsia="en-US"/>
        </w:rPr>
        <w:t>שנאמר</w:t>
      </w:r>
      <w:r>
        <w:rPr>
          <w:rFonts w:hint="cs"/>
          <w:rtl/>
          <w:lang w:eastAsia="en-US"/>
        </w:rPr>
        <w:t>: "</w:t>
      </w:r>
      <w:r>
        <w:rPr>
          <w:rFonts w:hint="eastAsia"/>
          <w:rtl/>
          <w:lang w:eastAsia="en-US"/>
        </w:rPr>
        <w:t>ודבר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פנים</w:t>
      </w:r>
      <w:r>
        <w:rPr>
          <w:rtl/>
          <w:lang w:eastAsia="en-US"/>
        </w:rPr>
        <w:t xml:space="preserve"> </w:t>
      </w:r>
      <w:r>
        <w:rPr>
          <w:rFonts w:hint="eastAsia"/>
          <w:rtl/>
          <w:lang w:eastAsia="en-US"/>
        </w:rPr>
        <w:t>אל</w:t>
      </w:r>
      <w:r>
        <w:rPr>
          <w:rtl/>
          <w:lang w:eastAsia="en-US"/>
        </w:rPr>
        <w:t xml:space="preserve"> </w:t>
      </w:r>
      <w:r>
        <w:rPr>
          <w:rFonts w:hint="eastAsia"/>
          <w:rtl/>
          <w:lang w:eastAsia="en-US"/>
        </w:rPr>
        <w:t>פנים</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יא</w:t>
      </w:r>
      <w:r>
        <w:rPr>
          <w:rtl/>
          <w:lang w:eastAsia="en-US"/>
        </w:rPr>
        <w:t>)</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מקרא</w:t>
      </w:r>
      <w:r>
        <w:rPr>
          <w:rtl/>
          <w:lang w:eastAsia="en-US"/>
        </w:rPr>
        <w:t xml:space="preserve"> </w:t>
      </w:r>
      <w:r>
        <w:rPr>
          <w:rFonts w:hint="eastAsia"/>
          <w:rtl/>
          <w:lang w:eastAsia="en-US"/>
        </w:rPr>
        <w:t>זה</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כתיב</w:t>
      </w:r>
      <w:r>
        <w:rPr>
          <w:rFonts w:hint="cs"/>
          <w:rtl/>
          <w:lang w:eastAsia="en-US"/>
        </w:rPr>
        <w:t>: "</w:t>
      </w:r>
      <w:r>
        <w:rPr>
          <w:rFonts w:hint="eastAsia"/>
          <w:rtl/>
          <w:lang w:eastAsia="en-US"/>
        </w:rPr>
        <w:t>ושב</w:t>
      </w:r>
      <w:r>
        <w:rPr>
          <w:rtl/>
          <w:lang w:eastAsia="en-US"/>
        </w:rPr>
        <w:t xml:space="preserve"> </w:t>
      </w:r>
      <w:r>
        <w:rPr>
          <w:rFonts w:hint="eastAsia"/>
          <w:rtl/>
          <w:lang w:eastAsia="en-US"/>
        </w:rPr>
        <w:t>אל</w:t>
      </w:r>
      <w:r>
        <w:rPr>
          <w:rtl/>
          <w:lang w:eastAsia="en-US"/>
        </w:rPr>
        <w:t xml:space="preserve"> </w:t>
      </w:r>
      <w:r>
        <w:rPr>
          <w:rFonts w:hint="eastAsia"/>
          <w:rtl/>
          <w:lang w:eastAsia="en-US"/>
        </w:rPr>
        <w:t>המחנה</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שהתיר</w:t>
      </w:r>
      <w:r>
        <w:rPr>
          <w:rtl/>
          <w:lang w:eastAsia="en-US"/>
        </w:rPr>
        <w:t xml:space="preserve"> </w:t>
      </w:r>
      <w:r>
        <w:rPr>
          <w:rFonts w:hint="eastAsia"/>
          <w:rtl/>
          <w:lang w:eastAsia="en-US"/>
        </w:rPr>
        <w:t>לו</w:t>
      </w:r>
      <w:r>
        <w:rPr>
          <w:rtl/>
          <w:lang w:eastAsia="en-US"/>
        </w:rPr>
        <w:t xml:space="preserve"> </w:t>
      </w:r>
      <w:r>
        <w:rPr>
          <w:rFonts w:hint="eastAsia"/>
          <w:rtl/>
          <w:lang w:eastAsia="en-US"/>
        </w:rPr>
        <w:t>נדרו</w:t>
      </w:r>
      <w:r>
        <w:rPr>
          <w:rtl/>
          <w:lang w:eastAsia="en-US"/>
        </w:rPr>
        <w:t xml:space="preserve">, </w:t>
      </w:r>
      <w:r>
        <w:rPr>
          <w:rFonts w:hint="eastAsia"/>
          <w:rtl/>
          <w:lang w:eastAsia="en-US"/>
        </w:rPr>
        <w:t>והכניס</w:t>
      </w:r>
      <w:r>
        <w:rPr>
          <w:rtl/>
          <w:lang w:eastAsia="en-US"/>
        </w:rPr>
        <w:t xml:space="preserve"> </w:t>
      </w:r>
      <w:r>
        <w:rPr>
          <w:rFonts w:hint="eastAsia"/>
          <w:rtl/>
          <w:lang w:eastAsia="en-US"/>
        </w:rPr>
        <w:t>את</w:t>
      </w:r>
      <w:r>
        <w:rPr>
          <w:rtl/>
          <w:lang w:eastAsia="en-US"/>
        </w:rPr>
        <w:t xml:space="preserve"> </w:t>
      </w:r>
      <w:r>
        <w:rPr>
          <w:rFonts w:hint="eastAsia"/>
          <w:rtl/>
          <w:lang w:eastAsia="en-US"/>
        </w:rPr>
        <w:t>האהל</w:t>
      </w:r>
      <w:r>
        <w:rPr>
          <w:rtl/>
          <w:lang w:eastAsia="en-US"/>
        </w:rPr>
        <w:t xml:space="preserve"> </w:t>
      </w:r>
      <w:r>
        <w:rPr>
          <w:rFonts w:hint="eastAsia"/>
          <w:rtl/>
          <w:lang w:eastAsia="en-US"/>
        </w:rPr>
        <w:t>למחנה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מצא</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את</w:t>
      </w:r>
      <w:r>
        <w:rPr>
          <w:rtl/>
          <w:lang w:eastAsia="en-US"/>
        </w:rPr>
        <w:t xml:space="preserve"> </w:t>
      </w:r>
      <w:r>
        <w:rPr>
          <w:rFonts w:hint="eastAsia"/>
          <w:rtl/>
          <w:lang w:eastAsia="en-US"/>
        </w:rPr>
        <w:t>ידו</w:t>
      </w:r>
      <w:r>
        <w:rPr>
          <w:rtl/>
          <w:lang w:eastAsia="en-US"/>
        </w:rPr>
        <w:t xml:space="preserve"> </w:t>
      </w:r>
      <w:r>
        <w:rPr>
          <w:rFonts w:hint="eastAsia"/>
          <w:rtl/>
          <w:lang w:eastAsia="en-US"/>
        </w:rPr>
        <w:t>לאמר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הודיעני</w:t>
      </w:r>
      <w:r>
        <w:rPr>
          <w:rtl/>
          <w:lang w:eastAsia="en-US"/>
        </w:rPr>
        <w:t xml:space="preserve"> </w:t>
      </w:r>
      <w:r>
        <w:rPr>
          <w:rFonts w:hint="eastAsia"/>
          <w:rtl/>
          <w:lang w:eastAsia="en-US"/>
        </w:rPr>
        <w:t>באיזה</w:t>
      </w:r>
      <w:r>
        <w:rPr>
          <w:rtl/>
          <w:lang w:eastAsia="en-US"/>
        </w:rPr>
        <w:t xml:space="preserve"> </w:t>
      </w:r>
      <w:r>
        <w:rPr>
          <w:rFonts w:hint="eastAsia"/>
          <w:rtl/>
          <w:lang w:eastAsia="en-US"/>
        </w:rPr>
        <w:t>מדה</w:t>
      </w:r>
      <w:r>
        <w:rPr>
          <w:rtl/>
          <w:lang w:eastAsia="en-US"/>
        </w:rPr>
        <w:t xml:space="preserve"> </w:t>
      </w:r>
      <w:r>
        <w:rPr>
          <w:rFonts w:hint="eastAsia"/>
          <w:rtl/>
          <w:lang w:eastAsia="en-US"/>
        </w:rPr>
        <w:t>את</w:t>
      </w:r>
      <w:r>
        <w:rPr>
          <w:rtl/>
          <w:lang w:eastAsia="en-US"/>
        </w:rPr>
        <w:t xml:space="preserve"> </w:t>
      </w:r>
      <w:r>
        <w:rPr>
          <w:rFonts w:hint="eastAsia"/>
          <w:rtl/>
          <w:lang w:eastAsia="en-US"/>
        </w:rPr>
        <w:t>נוהג</w:t>
      </w:r>
      <w:r>
        <w:rPr>
          <w:rtl/>
          <w:lang w:eastAsia="en-US"/>
        </w:rPr>
        <w:t xml:space="preserve"> </w:t>
      </w:r>
      <w:r>
        <w:rPr>
          <w:rFonts w:hint="eastAsia"/>
          <w:rtl/>
          <w:lang w:eastAsia="en-US"/>
        </w:rPr>
        <w:t>עם</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p>
    <w:p w:rsidR="00E65358" w:rsidRDefault="00E65358" w:rsidP="00FC487B">
      <w:pPr>
        <w:pStyle w:val="ad"/>
        <w:spacing w:before="240"/>
        <w:rPr>
          <w:rtl/>
        </w:rPr>
      </w:pPr>
      <w:r>
        <w:rPr>
          <w:rtl/>
        </w:rPr>
        <w:t xml:space="preserve">שבת שלום </w:t>
      </w:r>
    </w:p>
    <w:p w:rsidR="00E65358" w:rsidRDefault="00E65358" w:rsidP="00176FD3">
      <w:pPr>
        <w:pStyle w:val="ad"/>
        <w:rPr>
          <w:rFonts w:hint="cs"/>
          <w:rtl/>
        </w:rPr>
      </w:pPr>
      <w:r>
        <w:rPr>
          <w:rtl/>
        </w:rPr>
        <w:t>מחלקי המים</w:t>
      </w:r>
      <w:r w:rsidR="00C447E2">
        <w:rPr>
          <w:rFonts w:hint="cs"/>
          <w:rtl/>
        </w:rPr>
        <w:t xml:space="preserve"> </w:t>
      </w:r>
    </w:p>
    <w:sectPr w:rsidR="00E65358" w:rsidSect="001163EA">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59" w:rsidRDefault="00231D59">
      <w:r>
        <w:separator/>
      </w:r>
    </w:p>
  </w:endnote>
  <w:endnote w:type="continuationSeparator" w:id="0">
    <w:p w:rsidR="00231D59" w:rsidRDefault="0023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E312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E3127">
      <w:rPr>
        <w:rStyle w:val="af"/>
        <w:noProof/>
        <w:rtl/>
      </w:rPr>
      <w:t>3</w:t>
    </w:r>
    <w:r w:rsidRPr="00F8747C">
      <w:rPr>
        <w:rStyle w:val="af"/>
      </w:rPr>
      <w:fldChar w:fldCharType="end"/>
    </w:r>
  </w:p>
  <w:p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59" w:rsidRDefault="00231D59">
      <w:pPr>
        <w:rPr>
          <w:lang w:eastAsia="en-US"/>
        </w:rPr>
      </w:pPr>
      <w:r>
        <w:rPr>
          <w:rFonts w:cs="Miriam"/>
        </w:rPr>
        <w:separator/>
      </w:r>
    </w:p>
  </w:footnote>
  <w:footnote w:type="continuationSeparator" w:id="0">
    <w:p w:rsidR="00231D59" w:rsidRDefault="00231D59">
      <w:r>
        <w:continuationSeparator/>
      </w:r>
    </w:p>
  </w:footnote>
  <w:footnote w:id="1">
    <w:p w:rsidR="00FD2899" w:rsidRDefault="00FD2899">
      <w:pPr>
        <w:pStyle w:val="a3"/>
        <w:rPr>
          <w:rFonts w:hint="cs"/>
          <w:rtl/>
        </w:rPr>
      </w:pPr>
      <w:r>
        <w:rPr>
          <w:rStyle w:val="a5"/>
        </w:rPr>
        <w:footnoteRef/>
      </w:r>
      <w:r>
        <w:rPr>
          <w:rtl/>
        </w:rPr>
        <w:t xml:space="preserve"> פסוקים ז-יא בפרק לג מהווים קטע מיוחד </w:t>
      </w:r>
      <w:r>
        <w:rPr>
          <w:rFonts w:hint="cs"/>
          <w:rtl/>
        </w:rPr>
        <w:t xml:space="preserve">שבא בעקבות </w:t>
      </w:r>
      <w:r>
        <w:rPr>
          <w:rtl/>
        </w:rPr>
        <w:t>חטא העגל</w:t>
      </w:r>
      <w:r>
        <w:rPr>
          <w:rFonts w:hint="cs"/>
          <w:rtl/>
        </w:rPr>
        <w:t xml:space="preserve">. </w:t>
      </w:r>
      <w:r>
        <w:rPr>
          <w:rtl/>
        </w:rPr>
        <w:t xml:space="preserve">מה </w:t>
      </w:r>
      <w:r>
        <w:rPr>
          <w:rFonts w:hint="cs"/>
          <w:rtl/>
        </w:rPr>
        <w:t>באה פרשה קטנה זו ללמדנו</w:t>
      </w:r>
      <w:r>
        <w:rPr>
          <w:rtl/>
        </w:rPr>
        <w:t xml:space="preserve">? מדוע דווקא כאן? </w:t>
      </w:r>
      <w:r>
        <w:rPr>
          <w:rFonts w:hint="cs"/>
          <w:rtl/>
        </w:rPr>
        <w:t xml:space="preserve">האם זו פרשה לעצמה או עדיין חלק מפרשת העגל? </w:t>
      </w:r>
      <w:r>
        <w:rPr>
          <w:rtl/>
        </w:rPr>
        <w:t>ניחא פסוק ז שיכול להתפרש כפועל יוצא של החטא (כפי שאמנם נראה בהמשך). אבל שאר הפסוקים?</w:t>
      </w:r>
      <w:r>
        <w:rPr>
          <w:rFonts w:hint="cs"/>
          <w:rtl/>
        </w:rPr>
        <w:t xml:space="preserve"> בפסוקים אלה מופיע לראשונה במקרא השם "אוהל מועד" ולנושא זה כבר נדרשנו בדברינו </w:t>
      </w:r>
      <w:hyperlink r:id="rId1" w:history="1">
        <w:r w:rsidRPr="0027655B">
          <w:rPr>
            <w:rStyle w:val="Hyperlink"/>
            <w:rFonts w:hint="cs"/>
            <w:rtl/>
          </w:rPr>
          <w:t>אוהל מועד</w:t>
        </w:r>
      </w:hyperlink>
      <w:r>
        <w:rPr>
          <w:rFonts w:hint="cs"/>
          <w:rtl/>
        </w:rPr>
        <w:t xml:space="preserve"> בפרשת ויקרא. הפעם נרצה להתמקד </w:t>
      </w:r>
      <w:r>
        <w:rPr>
          <w:rtl/>
        </w:rPr>
        <w:t>בפסוק יא</w:t>
      </w:r>
      <w:r>
        <w:rPr>
          <w:rFonts w:hint="cs"/>
          <w:rtl/>
        </w:rPr>
        <w:t xml:space="preserve"> ובפרט ב</w:t>
      </w:r>
      <w:r>
        <w:rPr>
          <w:rtl/>
        </w:rPr>
        <w:t>ביטוי "פנים אל פנים"</w:t>
      </w:r>
      <w:r>
        <w:rPr>
          <w:rFonts w:hint="cs"/>
          <w:rtl/>
        </w:rPr>
        <w:t xml:space="preserve">: מה משמעותו דווקא כאן? ביטוי זה </w:t>
      </w:r>
      <w:r>
        <w:rPr>
          <w:rtl/>
        </w:rPr>
        <w:t>מופיע פעם נוספת בסוף ספר דברים (לד י)</w:t>
      </w:r>
      <w:r>
        <w:rPr>
          <w:rFonts w:hint="cs"/>
          <w:rtl/>
        </w:rPr>
        <w:t xml:space="preserve"> ו</w:t>
      </w:r>
      <w:r>
        <w:rPr>
          <w:rtl/>
        </w:rPr>
        <w:t>נדרש הרבה ע"י הפילוסופים של ימי הביניים (רמב"ן, רמב"ם, ראב"ד, ריה"ל ועוד) בעניין נבואת משה וייחודה. אך המדרש רואה בפסוק זה ובביטוי "פנים אל פנים" חלק בלתי נפרד מה</w:t>
      </w:r>
      <w:r>
        <w:rPr>
          <w:rFonts w:hint="cs"/>
          <w:rtl/>
        </w:rPr>
        <w:t xml:space="preserve">משך </w:t>
      </w:r>
      <w:r>
        <w:rPr>
          <w:rtl/>
        </w:rPr>
        <w:t xml:space="preserve">סיפור פרשת העגל. הביטוי "פנים אל פנים" </w:t>
      </w:r>
      <w:r>
        <w:rPr>
          <w:rFonts w:hint="cs"/>
          <w:rtl/>
        </w:rPr>
        <w:t>ראוי לדף בפני עצמו ו</w:t>
      </w:r>
      <w:r>
        <w:rPr>
          <w:rtl/>
        </w:rPr>
        <w:t xml:space="preserve">מופיע </w:t>
      </w:r>
      <w:r>
        <w:rPr>
          <w:rFonts w:hint="cs"/>
          <w:rtl/>
        </w:rPr>
        <w:t xml:space="preserve">לראשונה </w:t>
      </w:r>
      <w:r>
        <w:rPr>
          <w:rtl/>
        </w:rPr>
        <w:t xml:space="preserve">אצל יעקב </w:t>
      </w:r>
      <w:r>
        <w:rPr>
          <w:rFonts w:hint="cs"/>
          <w:rtl/>
        </w:rPr>
        <w:t xml:space="preserve">והמלאך </w:t>
      </w:r>
      <w:r>
        <w:rPr>
          <w:rtl/>
        </w:rPr>
        <w:t>(בראשית לב לא) וגם אצל גדעון (שופטים ו כב). ראה גם יחזקאל כ לה.</w:t>
      </w:r>
      <w:r>
        <w:rPr>
          <w:rFonts w:hint="cs"/>
          <w:rtl/>
        </w:rPr>
        <w:t xml:space="preserve"> אבל אצל משה הוא היחידי בהקשר של דיבור פנים אל פנים בין אדם לאלהים. כאן, וכאמור </w:t>
      </w:r>
      <w:r>
        <w:rPr>
          <w:rtl/>
        </w:rPr>
        <w:t>בסוף ספר דברים (לד י)</w:t>
      </w:r>
      <w:r>
        <w:rPr>
          <w:rFonts w:hint="cs"/>
          <w:rtl/>
        </w:rPr>
        <w:t xml:space="preserve"> בעת הפרידה ממשה. על משמעות ביטוי זה כאן, נרצה הפעם להתעכב.</w:t>
      </w:r>
    </w:p>
  </w:footnote>
  <w:footnote w:id="2">
    <w:p w:rsidR="00FD2899" w:rsidRDefault="00FD2899">
      <w:pPr>
        <w:pStyle w:val="a3"/>
        <w:rPr>
          <w:rFonts w:hint="cs"/>
          <w:rtl/>
        </w:rPr>
      </w:pPr>
      <w:r>
        <w:rPr>
          <w:rStyle w:val="a5"/>
        </w:rPr>
        <w:footnoteRef/>
      </w:r>
      <w:r>
        <w:rPr>
          <w:rtl/>
        </w:rPr>
        <w:t xml:space="preserve"> </w:t>
      </w:r>
      <w:r>
        <w:rPr>
          <w:rFonts w:hint="cs"/>
          <w:rtl/>
        </w:rPr>
        <w:t>פנים לעומת פנים. אם אלה כעוסות, אלה שכנגדן אינן יכולות לכעוס. פנים שמשלימות את הפנים האחרות.</w:t>
      </w:r>
    </w:p>
  </w:footnote>
  <w:footnote w:id="3">
    <w:p w:rsidR="00FD2899" w:rsidRDefault="00FD2899">
      <w:pPr>
        <w:pStyle w:val="a3"/>
        <w:rPr>
          <w:rFonts w:hint="cs"/>
          <w:rtl/>
        </w:rPr>
      </w:pPr>
      <w:r>
        <w:rPr>
          <w:rStyle w:val="a5"/>
        </w:rPr>
        <w:footnoteRef/>
      </w:r>
      <w:r>
        <w:rPr>
          <w:rtl/>
        </w:rPr>
        <w:t xml:space="preserve"> כי לעתים, אכן תפקיד המנהיג הוא "ליתן רותחים", להוכיח, לכעוס ולקנא לכבוד שמים.</w:t>
      </w:r>
    </w:p>
  </w:footnote>
  <w:footnote w:id="4">
    <w:p w:rsidR="00FD2899" w:rsidRDefault="00FD2899">
      <w:pPr>
        <w:pStyle w:val="a3"/>
        <w:rPr>
          <w:rFonts w:hint="cs"/>
          <w:rtl/>
        </w:rPr>
      </w:pPr>
      <w:r>
        <w:rPr>
          <w:rStyle w:val="a5"/>
        </w:rPr>
        <w:footnoteRef/>
      </w:r>
      <w:r>
        <w:rPr>
          <w:rtl/>
        </w:rPr>
        <w:t xml:space="preserve"> סופו של מדרש זה, הלקוח מדברים רבה, פרשת עקב, מתקשר למדרש בשמות רבה, בפרשתנו, סוף פרשה מג: "למה הדבר דומה? למלך שהיה לו שדה בור. אמר לאריס: לך פרנסה ועשה אותה כרם. הלך האריס ופרנס אותה שדה ונטעה כרם. הגדיל הכרם ועשה יין והחמיץ. כיון שראה המלך שהחמיץ היין, אמר לאריס: לך וקוץ אותה. מה אני מבקש מן הכרם, שעושה חומץ? אמר האריס: אדוני המלך, כמה יציאות הוצאת על הכרם עד שלא עמד ועכשיו אתה מבקש לקצצו? ואם תאמר: בשביל שהחמיץ יינו, בשביל שהוא נער לכך החמיץ ואינו עושה יין יפה. כך, כשעשו ישראל אותו מעשה, בקש הקב"ה לכלותם. אמר משה: ריבון העולם, לא ממצרים הוצאתם ממקום עובדי עבודת כוכבים? ועכשיו נערים הם. שנאמר: כי נער ישראל ואוהבהו וממצרים קראתי לבני (הושע יא א), המתן להם והלך עמהם והם עושים לפניך מעשים טובים". אולי החומץ הזה הוא הביטוי "בניך מרים" שמוזכר בסוף המדרש. עכ"פ, מדרש זה מציג את הרעיון שתמיד מישהו יעמוד וילמד סניגוריה על עם ישראל. או המנהיג או הקב"ה. הקב"ה דורש ממשה שהוא יפסיק לכעוס (כי זה תפקיד המנהיג) ומשה אכן מחלה את פניו ומהר "מגלגל את הכדור חזרה" אל הקב"ה שהסליחה היא בסופו של דבר ממנו (וזה תפקיד המנהיג). יש פה משחק מילים על השורש חל"ה. גם חולה, גם לחלות (להתחנן) וגם להמתיק (ראה מילון אבן שושן). ראה כל המדרשים בפרשה מג בשמות רבה על הפסוק "ויחל משה". ובסוף סימן ג שם: "אמר ר' אבין בשם ר' לוי בן פרטא: בימי משה היה לנו מי שיחלה המרירות שלנו, אבל בימי דניאל לא היה לנו מי שיחלה המרירות".</w:t>
      </w:r>
    </w:p>
  </w:footnote>
  <w:footnote w:id="5">
    <w:p w:rsidR="00FD2899" w:rsidRDefault="00FD2899" w:rsidP="00FD2899">
      <w:pPr>
        <w:pStyle w:val="a3"/>
        <w:rPr>
          <w:rFonts w:hint="cs"/>
          <w:rtl/>
        </w:rPr>
      </w:pPr>
      <w:r>
        <w:rPr>
          <w:rStyle w:val="a5"/>
        </w:rPr>
        <w:footnoteRef/>
      </w:r>
      <w:r>
        <w:rPr>
          <w:rtl/>
        </w:rPr>
        <w:t xml:space="preserve"> פסוק זה פותח את הקטע ה</w:t>
      </w:r>
      <w:r>
        <w:rPr>
          <w:rFonts w:hint="cs"/>
          <w:rtl/>
        </w:rPr>
        <w:t xml:space="preserve">פסוקים שהבאנו </w:t>
      </w:r>
      <w:r>
        <w:rPr>
          <w:rtl/>
        </w:rPr>
        <w:t>ב</w:t>
      </w:r>
      <w:r>
        <w:rPr>
          <w:rFonts w:hint="cs"/>
          <w:rtl/>
        </w:rPr>
        <w:t>ראש</w:t>
      </w:r>
      <w:r>
        <w:rPr>
          <w:rtl/>
        </w:rPr>
        <w:t xml:space="preserve"> דברינו. ראה מחלוקת רש"י ורמב"ן מתי בדיוק יצא משה והקים את אהלו מחוץ למחנה. אחרי יום כיפור (רש"י, לפחות איך שרמב"ן הבין אותו) או מיד אחרי חטא העגל (רמב"ן). ו</w:t>
      </w:r>
      <w:r>
        <w:rPr>
          <w:rFonts w:hint="cs"/>
          <w:rtl/>
        </w:rPr>
        <w:t>נראה ש</w:t>
      </w:r>
      <w:r>
        <w:rPr>
          <w:rtl/>
        </w:rPr>
        <w:t>גם רש"י מסכים שהוצאת האהל הייתה מיד אחרי מעשה העגל. ראה פירושו לפסוק ז "ומשה יקח - מאותו עוון והלאה" וכ</w:t>
      </w:r>
      <w:r>
        <w:rPr>
          <w:rFonts w:hint="cs"/>
          <w:rtl/>
        </w:rPr>
        <w:t xml:space="preserve">ך גם </w:t>
      </w:r>
      <w:r>
        <w:rPr>
          <w:rtl/>
        </w:rPr>
        <w:t>המדרשים שהביא כולל זה שלפנינו "מנודה לרב מנודה לתלמיד</w:t>
      </w:r>
      <w:r>
        <w:rPr>
          <w:rFonts w:hint="cs"/>
          <w:rtl/>
        </w:rPr>
        <w:t>"</w:t>
      </w:r>
      <w:r>
        <w:rPr>
          <w:rtl/>
        </w:rPr>
        <w:t xml:space="preserve">. </w:t>
      </w:r>
      <w:r>
        <w:rPr>
          <w:rFonts w:hint="cs"/>
          <w:rtl/>
        </w:rPr>
        <w:t xml:space="preserve">ראה פירוט נושא זה בדברינו </w:t>
      </w:r>
      <w:hyperlink r:id="rId2" w:history="1">
        <w:r w:rsidRPr="0027655B">
          <w:rPr>
            <w:rStyle w:val="Hyperlink"/>
            <w:rFonts w:hint="cs"/>
            <w:rtl/>
          </w:rPr>
          <w:t>אוהל מועד</w:t>
        </w:r>
      </w:hyperlink>
      <w:r>
        <w:rPr>
          <w:rFonts w:hint="cs"/>
          <w:rtl/>
        </w:rPr>
        <w:t xml:space="preserve"> בפרשת ויקרא.</w:t>
      </w:r>
      <w:r>
        <w:rPr>
          <w:rtl/>
        </w:rPr>
        <w:t>.</w:t>
      </w:r>
    </w:p>
  </w:footnote>
  <w:footnote w:id="6">
    <w:p w:rsidR="00FD2899" w:rsidRDefault="00FD2899" w:rsidP="001163EA">
      <w:pPr>
        <w:pStyle w:val="a3"/>
        <w:rPr>
          <w:rFonts w:hint="cs"/>
          <w:rtl/>
        </w:rPr>
      </w:pPr>
      <w:r>
        <w:rPr>
          <w:rStyle w:val="a5"/>
        </w:rPr>
        <w:footnoteRef/>
      </w:r>
      <w:r>
        <w:rPr>
          <w:rtl/>
        </w:rPr>
        <w:t xml:space="preserve"> פה נראה שכעסו של משה היה אמיתי ולא העמדת פנים כמו במדרש הקודם. הכלל "מנודה לרב מנודה לתלמיד" - שיש לו משמעות הלכתית, ראה מועד קטן טז ע"א - הוא משקל נגד לרעיון של "לא יהיו שתי הפנים בכעס". המנהיג צריך להזדהות עם הקב"ה ולא למחול על כבוד שמים</w:t>
      </w:r>
      <w:r>
        <w:rPr>
          <w:rFonts w:hint="cs"/>
          <w:rtl/>
        </w:rPr>
        <w:t xml:space="preserve">, מה גם שהוא עצמו נענש. </w:t>
      </w:r>
      <w:r w:rsidR="001163EA">
        <w:rPr>
          <w:rFonts w:hint="cs"/>
          <w:rtl/>
        </w:rPr>
        <w:t xml:space="preserve">ראה המדרשים (שיר השירים רבה פרשה ב: "כי הנה הסתיו עבר" ועוד) על שנות דור המדבר שבהם לא היה דבור עם משה, כי כולם היו נזופים. ראה דברינו </w:t>
      </w:r>
      <w:hyperlink r:id="rId3" w:history="1">
        <w:r w:rsidR="001163EA" w:rsidRPr="001163EA">
          <w:rPr>
            <w:rStyle w:val="Hyperlink"/>
            <w:rFonts w:hint="cs"/>
            <w:rtl/>
          </w:rPr>
          <w:t>שנות המדבר העלומות</w:t>
        </w:r>
      </w:hyperlink>
      <w:r w:rsidR="001163EA">
        <w:rPr>
          <w:rFonts w:hint="cs"/>
          <w:rtl/>
        </w:rPr>
        <w:t xml:space="preserve"> בפרשת חוקת.</w:t>
      </w:r>
    </w:p>
  </w:footnote>
  <w:footnote w:id="7">
    <w:p w:rsidR="0085137C" w:rsidRDefault="0085137C">
      <w:pPr>
        <w:pStyle w:val="a3"/>
        <w:rPr>
          <w:rFonts w:hint="cs"/>
          <w:rtl/>
        </w:rPr>
      </w:pPr>
      <w:r>
        <w:rPr>
          <w:rStyle w:val="a5"/>
        </w:rPr>
        <w:footnoteRef/>
      </w:r>
      <w:r>
        <w:rPr>
          <w:rtl/>
        </w:rPr>
        <w:t xml:space="preserve"> אכן, כעס גדול היה למשה עד שהבדיל עצמו מכלל ישראל. משה אמנם מסרב להצעה: "הניחה לי ואכלם ואעשה אותך לגוי גדול", אבל הוא נוהג בחומרה רבה מאד עם עם ישראל - כדין מנודים או כדין מורדים. ועדיין אפשר לשאול: האם היה כעס זה אמיתי או שמא בתוך תוכו ניסה משה, באופן זה, לגרום לזעזוע. זעזוע למי?</w:t>
      </w:r>
    </w:p>
  </w:footnote>
  <w:footnote w:id="8">
    <w:p w:rsidR="0085137C" w:rsidRDefault="0085137C">
      <w:pPr>
        <w:pStyle w:val="a3"/>
        <w:rPr>
          <w:rFonts w:hint="cs"/>
          <w:rtl/>
        </w:rPr>
      </w:pPr>
      <w:r>
        <w:rPr>
          <w:rStyle w:val="a5"/>
        </w:rPr>
        <w:footnoteRef/>
      </w:r>
      <w:r>
        <w:rPr>
          <w:rtl/>
        </w:rPr>
        <w:t xml:space="preserve"> אותה יתומה תיעשה מלכה במקומך. המלך ישאנה לאישה. ההשוואה עם יהושע להלן, מזכירה את ההשוואה בין הביטוי של חז"ל: "אין אישה מתקנאה אלא בירך חבירתה" (מגילה יג א) והביטוי "אין תלמיד חכם מתחדד אלא בחבירו" (בראשית רבה סט ב).</w:t>
      </w:r>
    </w:p>
  </w:footnote>
  <w:footnote w:id="9">
    <w:p w:rsidR="0085137C" w:rsidRDefault="0085137C">
      <w:pPr>
        <w:pStyle w:val="a3"/>
        <w:rPr>
          <w:rFonts w:hint="cs"/>
          <w:rtl/>
        </w:rPr>
      </w:pPr>
      <w:r>
        <w:rPr>
          <w:rStyle w:val="a5"/>
        </w:rPr>
        <w:footnoteRef/>
      </w:r>
      <w:r>
        <w:rPr>
          <w:rtl/>
        </w:rPr>
        <w:t xml:space="preserve"> האם זה תירוץ של משה ודרך לחזור בו מכעסו, או שבאמת גם במדרש זה כעסו של משה הוא מכוון כי הוא יודע שלא ייתכן ששתי הפנים יהיו בכעס ואם הוא כועס הקב"ה חייב לסלוח. או שפשוט "דיו לעבד שיהיה כרבו" ומשה לא יכול להמשיך לכעוס כשהקב"ה כבר סלח (אך למה צריך את ה"איום" של יהושע?). עכ"פ, מדרש זה ממש "מכופף" את פשט הפסוק על מנת שיתאים לרעיון שהוא רוצה לומר. ואם כך, אולי כאן המקום הראשון בו נרמז משה שיהושע עתיד לרשת אותו? ועוד בעניין זה שהקב"ה "מאיים" על משה שאם אין הוא חוזר לאוהל, יהושע ייקח את תפקידו, ראה סוף ברכות סג ע"ב.</w:t>
      </w:r>
    </w:p>
  </w:footnote>
  <w:footnote w:id="10">
    <w:p w:rsidR="0085137C" w:rsidRDefault="0085137C">
      <w:pPr>
        <w:pStyle w:val="a3"/>
        <w:rPr>
          <w:rFonts w:hint="cs"/>
          <w:rtl/>
        </w:rPr>
      </w:pPr>
      <w:r>
        <w:rPr>
          <w:rStyle w:val="a5"/>
        </w:rPr>
        <w:footnoteRef/>
      </w:r>
      <w:r>
        <w:rPr>
          <w:rtl/>
        </w:rPr>
        <w:t xml:space="preserve"> שהקב"ה אמר למשה עוד כשהיה על הר סיני: לך רד כי שיחת עמך. ומשה מחלה את פניו עוד לפני שירד וראה את העגל.</w:t>
      </w:r>
    </w:p>
  </w:footnote>
  <w:footnote w:id="11">
    <w:p w:rsidR="0085137C" w:rsidRDefault="0085137C">
      <w:pPr>
        <w:pStyle w:val="a3"/>
        <w:rPr>
          <w:rFonts w:hint="cs"/>
          <w:rtl/>
        </w:rPr>
      </w:pPr>
      <w:r>
        <w:rPr>
          <w:rStyle w:val="a5"/>
        </w:rPr>
        <w:footnoteRef/>
      </w:r>
      <w:r>
        <w:rPr>
          <w:rtl/>
        </w:rPr>
        <w:t xml:space="preserve"> "העל את העם הזה" עומד כנגד "לך רד". מדרש זה חוזר למדרש הראשון בו פתחנו, אם כי בשינויים מסוימים. כאן משה אפילו לא מעמיד פנים שהוא כועס. הקב"ה טוען כנגדו שלא ייתכן ששניהם יכעסו על עם ישראל בו זמנית ומשה מזכיר לקב"ה שהוא זה שכעס ראשון ולכן הוא זה שצריך כעת לחון אותם. הדרישה של הקב"ה שמשה יעשה את הצעד הראשון ויחלה את פניו, מובנת ע"י משה שבעצם הקב"ה כבר עשה את הצעד הראשון בכך שהזכיר ששתי הפנים לא יכולות לכעוס ביחד ובכך גילה שכבר התרצה לישראל ואינו יכול לזוז מאהבתו אותם. גם הציווי לשוב למחנה הוא בלשון רכה. יש סיבה לגישה רכה ו"נינוחה" זו. מדרש זה שייך למדרשי החורבן המתמודדים עם רגעים קשים והסתרת פנים (שלא חסרו בתולדות עמנו). ראה מקבילה (ואולי מקור!) בפסיקתא דרב כהנא פיסקה יז - ותאמר ציון עזבני ה'. הפסוקים שתחילת המדרש לקוחים מתהלים פרק עז. פרק זה כולל פסוקים קשים על סבלו של עם ישראל לצד אזכורים של יציאת מצרים ומשה ואהרון. עכשיו שאין לנו מנהיג כמשה מי יעמוד בפרץ? ראה </w:t>
      </w:r>
      <w:r>
        <w:rPr>
          <w:rFonts w:hint="cs"/>
          <w:rtl/>
        </w:rPr>
        <w:t xml:space="preserve">דברינו </w:t>
      </w:r>
      <w:hyperlink r:id="rId4" w:history="1">
        <w:r w:rsidRPr="001163EA">
          <w:rPr>
            <w:rStyle w:val="Hyperlink"/>
            <w:rFonts w:hint="cs"/>
            <w:rtl/>
          </w:rPr>
          <w:t>ותאמר ציון עזבני ה' – הנחמה השנייה</w:t>
        </w:r>
      </w:hyperlink>
      <w:r>
        <w:rPr>
          <w:rFonts w:hint="cs"/>
          <w:rtl/>
        </w:rPr>
        <w:t xml:space="preserve"> בהפטרת </w:t>
      </w:r>
      <w:r>
        <w:rPr>
          <w:rtl/>
        </w:rPr>
        <w:t>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Default="00505812" w:rsidP="0085137C">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E3920">
      <w:rPr>
        <w:rtl/>
        <w:lang w:eastAsia="en-US"/>
      </w:rPr>
      <w:t>כי תשא</w:t>
    </w:r>
    <w:r>
      <w:rPr>
        <w:rtl/>
      </w:rPr>
      <w:fldChar w:fldCharType="end"/>
    </w:r>
    <w:r>
      <w:rPr>
        <w:rtl/>
        <w:lang w:eastAsia="en-US"/>
      </w:rPr>
      <w:tab/>
    </w:r>
    <w:r>
      <w:rPr>
        <w:rFonts w:hint="cs"/>
        <w:rtl/>
        <w:lang w:eastAsia="en-US"/>
      </w:rPr>
      <w:t>תש"</w:t>
    </w:r>
    <w:r w:rsidR="00176FD3">
      <w:rPr>
        <w:rFonts w:hint="cs"/>
        <w:rtl/>
        <w:lang w:eastAsia="en-US"/>
      </w:rPr>
      <w:t>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E3920">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E3127">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A"/>
    <w:rsid w:val="00002425"/>
    <w:rsid w:val="00011CEF"/>
    <w:rsid w:val="00012DF4"/>
    <w:rsid w:val="0001346C"/>
    <w:rsid w:val="000157BF"/>
    <w:rsid w:val="000312BF"/>
    <w:rsid w:val="00031ECA"/>
    <w:rsid w:val="00035AF8"/>
    <w:rsid w:val="00037673"/>
    <w:rsid w:val="00040F9E"/>
    <w:rsid w:val="000526D1"/>
    <w:rsid w:val="00053CAF"/>
    <w:rsid w:val="0005606A"/>
    <w:rsid w:val="00060A34"/>
    <w:rsid w:val="00062027"/>
    <w:rsid w:val="00063935"/>
    <w:rsid w:val="00065C8A"/>
    <w:rsid w:val="00070D06"/>
    <w:rsid w:val="00072C68"/>
    <w:rsid w:val="00091763"/>
    <w:rsid w:val="00097C3F"/>
    <w:rsid w:val="000A0315"/>
    <w:rsid w:val="000A48BD"/>
    <w:rsid w:val="000A7FFD"/>
    <w:rsid w:val="000B0AD6"/>
    <w:rsid w:val="000B16C4"/>
    <w:rsid w:val="000B1820"/>
    <w:rsid w:val="000C4FD1"/>
    <w:rsid w:val="000C7480"/>
    <w:rsid w:val="000D3303"/>
    <w:rsid w:val="000D7FC2"/>
    <w:rsid w:val="000F1D0C"/>
    <w:rsid w:val="000F591F"/>
    <w:rsid w:val="000F596A"/>
    <w:rsid w:val="00100806"/>
    <w:rsid w:val="0010128C"/>
    <w:rsid w:val="001163EA"/>
    <w:rsid w:val="00125374"/>
    <w:rsid w:val="00134A61"/>
    <w:rsid w:val="00134B83"/>
    <w:rsid w:val="00140E0E"/>
    <w:rsid w:val="0014164A"/>
    <w:rsid w:val="001427E4"/>
    <w:rsid w:val="00142BC2"/>
    <w:rsid w:val="00143854"/>
    <w:rsid w:val="00151E0A"/>
    <w:rsid w:val="001570DB"/>
    <w:rsid w:val="001572A3"/>
    <w:rsid w:val="001613FC"/>
    <w:rsid w:val="00165181"/>
    <w:rsid w:val="00170639"/>
    <w:rsid w:val="00171CF3"/>
    <w:rsid w:val="00173969"/>
    <w:rsid w:val="00176FD3"/>
    <w:rsid w:val="001816AF"/>
    <w:rsid w:val="001845FD"/>
    <w:rsid w:val="001936A0"/>
    <w:rsid w:val="00194C27"/>
    <w:rsid w:val="001971AC"/>
    <w:rsid w:val="001B1297"/>
    <w:rsid w:val="001B1B45"/>
    <w:rsid w:val="001C01F7"/>
    <w:rsid w:val="001C0E58"/>
    <w:rsid w:val="001C10C8"/>
    <w:rsid w:val="001D7B77"/>
    <w:rsid w:val="001E3F16"/>
    <w:rsid w:val="001F24EA"/>
    <w:rsid w:val="001F39C3"/>
    <w:rsid w:val="002017C4"/>
    <w:rsid w:val="00210CD6"/>
    <w:rsid w:val="002160A9"/>
    <w:rsid w:val="002210A5"/>
    <w:rsid w:val="00224E36"/>
    <w:rsid w:val="00227F71"/>
    <w:rsid w:val="00231D59"/>
    <w:rsid w:val="00235E6C"/>
    <w:rsid w:val="00241F90"/>
    <w:rsid w:val="00245A9A"/>
    <w:rsid w:val="00251071"/>
    <w:rsid w:val="00252C75"/>
    <w:rsid w:val="00261B6B"/>
    <w:rsid w:val="00270C00"/>
    <w:rsid w:val="00273163"/>
    <w:rsid w:val="0027655B"/>
    <w:rsid w:val="002840FD"/>
    <w:rsid w:val="0028441A"/>
    <w:rsid w:val="0028673B"/>
    <w:rsid w:val="00287AD0"/>
    <w:rsid w:val="0029626D"/>
    <w:rsid w:val="002A7C39"/>
    <w:rsid w:val="002B17C9"/>
    <w:rsid w:val="002B649F"/>
    <w:rsid w:val="002B7030"/>
    <w:rsid w:val="002C62B3"/>
    <w:rsid w:val="002D3BE3"/>
    <w:rsid w:val="002D4544"/>
    <w:rsid w:val="002E41EF"/>
    <w:rsid w:val="002E6AB4"/>
    <w:rsid w:val="002E7D9C"/>
    <w:rsid w:val="002F30E0"/>
    <w:rsid w:val="002F5ACD"/>
    <w:rsid w:val="0030395B"/>
    <w:rsid w:val="00306347"/>
    <w:rsid w:val="00313FDA"/>
    <w:rsid w:val="00330ED8"/>
    <w:rsid w:val="00332E90"/>
    <w:rsid w:val="00340603"/>
    <w:rsid w:val="00350E7E"/>
    <w:rsid w:val="003617CA"/>
    <w:rsid w:val="00362558"/>
    <w:rsid w:val="00366B7C"/>
    <w:rsid w:val="00377148"/>
    <w:rsid w:val="00380AA3"/>
    <w:rsid w:val="00386032"/>
    <w:rsid w:val="00386A41"/>
    <w:rsid w:val="00391C64"/>
    <w:rsid w:val="00393D76"/>
    <w:rsid w:val="00393E90"/>
    <w:rsid w:val="0039609A"/>
    <w:rsid w:val="00396A05"/>
    <w:rsid w:val="003A6476"/>
    <w:rsid w:val="003A7407"/>
    <w:rsid w:val="003B010B"/>
    <w:rsid w:val="003C225E"/>
    <w:rsid w:val="003C5865"/>
    <w:rsid w:val="003D2443"/>
    <w:rsid w:val="003D6756"/>
    <w:rsid w:val="003D7F87"/>
    <w:rsid w:val="003E3F4B"/>
    <w:rsid w:val="003E68A4"/>
    <w:rsid w:val="003F2167"/>
    <w:rsid w:val="00400CEE"/>
    <w:rsid w:val="0040564B"/>
    <w:rsid w:val="00424ECE"/>
    <w:rsid w:val="00437CF7"/>
    <w:rsid w:val="00442040"/>
    <w:rsid w:val="00445622"/>
    <w:rsid w:val="00451E61"/>
    <w:rsid w:val="004545C3"/>
    <w:rsid w:val="00456144"/>
    <w:rsid w:val="00456487"/>
    <w:rsid w:val="00491188"/>
    <w:rsid w:val="00497AF8"/>
    <w:rsid w:val="004A0F5A"/>
    <w:rsid w:val="004A2D83"/>
    <w:rsid w:val="004B1070"/>
    <w:rsid w:val="004B4B4F"/>
    <w:rsid w:val="004B70F8"/>
    <w:rsid w:val="004D0357"/>
    <w:rsid w:val="004D080B"/>
    <w:rsid w:val="004D276D"/>
    <w:rsid w:val="004E1BA1"/>
    <w:rsid w:val="004E48FB"/>
    <w:rsid w:val="004F2166"/>
    <w:rsid w:val="005045CC"/>
    <w:rsid w:val="00505812"/>
    <w:rsid w:val="00512C6A"/>
    <w:rsid w:val="00515DF5"/>
    <w:rsid w:val="00517E91"/>
    <w:rsid w:val="00520A11"/>
    <w:rsid w:val="00534B8D"/>
    <w:rsid w:val="00535FBA"/>
    <w:rsid w:val="0053739F"/>
    <w:rsid w:val="005429CE"/>
    <w:rsid w:val="00542D67"/>
    <w:rsid w:val="0054331E"/>
    <w:rsid w:val="005563A1"/>
    <w:rsid w:val="00565E27"/>
    <w:rsid w:val="00565EDA"/>
    <w:rsid w:val="0056664A"/>
    <w:rsid w:val="00571BFA"/>
    <w:rsid w:val="00573C66"/>
    <w:rsid w:val="0058219D"/>
    <w:rsid w:val="005B240C"/>
    <w:rsid w:val="005B35A1"/>
    <w:rsid w:val="005C02E5"/>
    <w:rsid w:val="005C5BB0"/>
    <w:rsid w:val="005D1FEE"/>
    <w:rsid w:val="005D704F"/>
    <w:rsid w:val="005E1C79"/>
    <w:rsid w:val="005E217F"/>
    <w:rsid w:val="005E2A81"/>
    <w:rsid w:val="005E2F0C"/>
    <w:rsid w:val="005E3127"/>
    <w:rsid w:val="005F1A98"/>
    <w:rsid w:val="005F30E0"/>
    <w:rsid w:val="006110CB"/>
    <w:rsid w:val="00620D56"/>
    <w:rsid w:val="0062358B"/>
    <w:rsid w:val="00640A81"/>
    <w:rsid w:val="0064115D"/>
    <w:rsid w:val="00641868"/>
    <w:rsid w:val="006513CA"/>
    <w:rsid w:val="006524AA"/>
    <w:rsid w:val="00652C93"/>
    <w:rsid w:val="00653622"/>
    <w:rsid w:val="0065544E"/>
    <w:rsid w:val="00655468"/>
    <w:rsid w:val="006774B6"/>
    <w:rsid w:val="00681175"/>
    <w:rsid w:val="006A0A4B"/>
    <w:rsid w:val="006A57C7"/>
    <w:rsid w:val="006B2ADA"/>
    <w:rsid w:val="006B353C"/>
    <w:rsid w:val="006B3A7B"/>
    <w:rsid w:val="006C08ED"/>
    <w:rsid w:val="006C1646"/>
    <w:rsid w:val="006C3179"/>
    <w:rsid w:val="006C420C"/>
    <w:rsid w:val="006C5278"/>
    <w:rsid w:val="006C5394"/>
    <w:rsid w:val="006C65AA"/>
    <w:rsid w:val="006D3A6C"/>
    <w:rsid w:val="006D5B2F"/>
    <w:rsid w:val="006D7308"/>
    <w:rsid w:val="006E69A8"/>
    <w:rsid w:val="006E6CBA"/>
    <w:rsid w:val="006F2DA6"/>
    <w:rsid w:val="00701874"/>
    <w:rsid w:val="0070248F"/>
    <w:rsid w:val="00703011"/>
    <w:rsid w:val="0071527F"/>
    <w:rsid w:val="007209BA"/>
    <w:rsid w:val="007268FF"/>
    <w:rsid w:val="00737DDD"/>
    <w:rsid w:val="00741030"/>
    <w:rsid w:val="00741859"/>
    <w:rsid w:val="00745DB6"/>
    <w:rsid w:val="007511F1"/>
    <w:rsid w:val="00751FD3"/>
    <w:rsid w:val="007579CF"/>
    <w:rsid w:val="007623DB"/>
    <w:rsid w:val="0076440D"/>
    <w:rsid w:val="00767AC7"/>
    <w:rsid w:val="00771E51"/>
    <w:rsid w:val="00781DA3"/>
    <w:rsid w:val="0079556C"/>
    <w:rsid w:val="007A35E1"/>
    <w:rsid w:val="007A4BED"/>
    <w:rsid w:val="007B2D5F"/>
    <w:rsid w:val="007B350B"/>
    <w:rsid w:val="007B36D6"/>
    <w:rsid w:val="007C0867"/>
    <w:rsid w:val="007C2D16"/>
    <w:rsid w:val="007C7C76"/>
    <w:rsid w:val="007D72D2"/>
    <w:rsid w:val="007E3AAE"/>
    <w:rsid w:val="007E4260"/>
    <w:rsid w:val="007F32B8"/>
    <w:rsid w:val="007F36C8"/>
    <w:rsid w:val="007F3A9F"/>
    <w:rsid w:val="00800ED2"/>
    <w:rsid w:val="0080402E"/>
    <w:rsid w:val="00816CFD"/>
    <w:rsid w:val="00821EF1"/>
    <w:rsid w:val="0082305A"/>
    <w:rsid w:val="00826A90"/>
    <w:rsid w:val="008301C0"/>
    <w:rsid w:val="00835539"/>
    <w:rsid w:val="00836B77"/>
    <w:rsid w:val="00843DF4"/>
    <w:rsid w:val="0085137C"/>
    <w:rsid w:val="00852A95"/>
    <w:rsid w:val="008653B2"/>
    <w:rsid w:val="00871630"/>
    <w:rsid w:val="00874FA9"/>
    <w:rsid w:val="00880B23"/>
    <w:rsid w:val="008936AF"/>
    <w:rsid w:val="00893F3C"/>
    <w:rsid w:val="008A535A"/>
    <w:rsid w:val="008B0ADC"/>
    <w:rsid w:val="008B135E"/>
    <w:rsid w:val="008B3A87"/>
    <w:rsid w:val="008B3BE7"/>
    <w:rsid w:val="008B4037"/>
    <w:rsid w:val="008B7B6A"/>
    <w:rsid w:val="008C28B8"/>
    <w:rsid w:val="008C7133"/>
    <w:rsid w:val="008D37A8"/>
    <w:rsid w:val="008D37F5"/>
    <w:rsid w:val="008D4D2B"/>
    <w:rsid w:val="008D71C7"/>
    <w:rsid w:val="008E00E3"/>
    <w:rsid w:val="008F1767"/>
    <w:rsid w:val="008F21B4"/>
    <w:rsid w:val="0090447D"/>
    <w:rsid w:val="00917D50"/>
    <w:rsid w:val="0092596C"/>
    <w:rsid w:val="00930621"/>
    <w:rsid w:val="009311F3"/>
    <w:rsid w:val="00933BCB"/>
    <w:rsid w:val="0093588B"/>
    <w:rsid w:val="00946419"/>
    <w:rsid w:val="00951204"/>
    <w:rsid w:val="009513D6"/>
    <w:rsid w:val="00956F65"/>
    <w:rsid w:val="009757B7"/>
    <w:rsid w:val="00980714"/>
    <w:rsid w:val="00986850"/>
    <w:rsid w:val="0099703E"/>
    <w:rsid w:val="009B087A"/>
    <w:rsid w:val="009B1C2D"/>
    <w:rsid w:val="009B3003"/>
    <w:rsid w:val="009B70F5"/>
    <w:rsid w:val="009D0071"/>
    <w:rsid w:val="009D7839"/>
    <w:rsid w:val="009E081B"/>
    <w:rsid w:val="009E0E7C"/>
    <w:rsid w:val="009E14FB"/>
    <w:rsid w:val="009E18A5"/>
    <w:rsid w:val="009E3396"/>
    <w:rsid w:val="009E3E71"/>
    <w:rsid w:val="009E51B5"/>
    <w:rsid w:val="009E76E8"/>
    <w:rsid w:val="009F05D7"/>
    <w:rsid w:val="009F4504"/>
    <w:rsid w:val="009F745D"/>
    <w:rsid w:val="009F74CF"/>
    <w:rsid w:val="00A02383"/>
    <w:rsid w:val="00A03220"/>
    <w:rsid w:val="00A05D01"/>
    <w:rsid w:val="00A06758"/>
    <w:rsid w:val="00A10B9A"/>
    <w:rsid w:val="00A11C4B"/>
    <w:rsid w:val="00A13D96"/>
    <w:rsid w:val="00A24794"/>
    <w:rsid w:val="00A27437"/>
    <w:rsid w:val="00A27FA1"/>
    <w:rsid w:val="00A33823"/>
    <w:rsid w:val="00A46228"/>
    <w:rsid w:val="00A527CA"/>
    <w:rsid w:val="00A60422"/>
    <w:rsid w:val="00A61A20"/>
    <w:rsid w:val="00A666D9"/>
    <w:rsid w:val="00A676C1"/>
    <w:rsid w:val="00A71B57"/>
    <w:rsid w:val="00A72C9F"/>
    <w:rsid w:val="00A72D7C"/>
    <w:rsid w:val="00A86DC5"/>
    <w:rsid w:val="00A86F4B"/>
    <w:rsid w:val="00A87DF5"/>
    <w:rsid w:val="00A93578"/>
    <w:rsid w:val="00AA3407"/>
    <w:rsid w:val="00AA5031"/>
    <w:rsid w:val="00AB045C"/>
    <w:rsid w:val="00AB490E"/>
    <w:rsid w:val="00AE2DEB"/>
    <w:rsid w:val="00AE3920"/>
    <w:rsid w:val="00AF1B01"/>
    <w:rsid w:val="00AF6F7A"/>
    <w:rsid w:val="00B01EA4"/>
    <w:rsid w:val="00B046F5"/>
    <w:rsid w:val="00B0480E"/>
    <w:rsid w:val="00B05832"/>
    <w:rsid w:val="00B138C0"/>
    <w:rsid w:val="00B26B9E"/>
    <w:rsid w:val="00B42E60"/>
    <w:rsid w:val="00B443D8"/>
    <w:rsid w:val="00B578FD"/>
    <w:rsid w:val="00B65047"/>
    <w:rsid w:val="00B66E02"/>
    <w:rsid w:val="00B74563"/>
    <w:rsid w:val="00B77117"/>
    <w:rsid w:val="00B823FF"/>
    <w:rsid w:val="00B97AEA"/>
    <w:rsid w:val="00BA4355"/>
    <w:rsid w:val="00BA750F"/>
    <w:rsid w:val="00BB6643"/>
    <w:rsid w:val="00BB6B2F"/>
    <w:rsid w:val="00BB7459"/>
    <w:rsid w:val="00BC5C4E"/>
    <w:rsid w:val="00BC73A4"/>
    <w:rsid w:val="00BD5744"/>
    <w:rsid w:val="00BE3584"/>
    <w:rsid w:val="00BE3E70"/>
    <w:rsid w:val="00BF00C5"/>
    <w:rsid w:val="00BF083E"/>
    <w:rsid w:val="00BF586A"/>
    <w:rsid w:val="00C0010C"/>
    <w:rsid w:val="00C00BC5"/>
    <w:rsid w:val="00C06911"/>
    <w:rsid w:val="00C128E8"/>
    <w:rsid w:val="00C20691"/>
    <w:rsid w:val="00C3000D"/>
    <w:rsid w:val="00C40ED6"/>
    <w:rsid w:val="00C416F4"/>
    <w:rsid w:val="00C447E2"/>
    <w:rsid w:val="00C53A36"/>
    <w:rsid w:val="00C66A23"/>
    <w:rsid w:val="00C73707"/>
    <w:rsid w:val="00C7449E"/>
    <w:rsid w:val="00C82B5C"/>
    <w:rsid w:val="00C86C06"/>
    <w:rsid w:val="00C8796E"/>
    <w:rsid w:val="00C91701"/>
    <w:rsid w:val="00C92913"/>
    <w:rsid w:val="00C93718"/>
    <w:rsid w:val="00C945D7"/>
    <w:rsid w:val="00C95FAD"/>
    <w:rsid w:val="00CA38C9"/>
    <w:rsid w:val="00CB1E9B"/>
    <w:rsid w:val="00CB6953"/>
    <w:rsid w:val="00CB7F0F"/>
    <w:rsid w:val="00CC1A6F"/>
    <w:rsid w:val="00CC2AFF"/>
    <w:rsid w:val="00CC6E34"/>
    <w:rsid w:val="00CD4903"/>
    <w:rsid w:val="00CE2FBD"/>
    <w:rsid w:val="00CE3F10"/>
    <w:rsid w:val="00CE5ADE"/>
    <w:rsid w:val="00CE7BEB"/>
    <w:rsid w:val="00CF16E9"/>
    <w:rsid w:val="00CF17D9"/>
    <w:rsid w:val="00CF4770"/>
    <w:rsid w:val="00CF4FE1"/>
    <w:rsid w:val="00D042F1"/>
    <w:rsid w:val="00D05774"/>
    <w:rsid w:val="00D05F21"/>
    <w:rsid w:val="00D07F99"/>
    <w:rsid w:val="00D16959"/>
    <w:rsid w:val="00D252CF"/>
    <w:rsid w:val="00D26492"/>
    <w:rsid w:val="00D309C4"/>
    <w:rsid w:val="00D371BB"/>
    <w:rsid w:val="00D415FD"/>
    <w:rsid w:val="00D42548"/>
    <w:rsid w:val="00D428D9"/>
    <w:rsid w:val="00D4337C"/>
    <w:rsid w:val="00D54FE3"/>
    <w:rsid w:val="00D62F3D"/>
    <w:rsid w:val="00D669FC"/>
    <w:rsid w:val="00D66F0E"/>
    <w:rsid w:val="00D67766"/>
    <w:rsid w:val="00D727E6"/>
    <w:rsid w:val="00D74063"/>
    <w:rsid w:val="00D76618"/>
    <w:rsid w:val="00D878A0"/>
    <w:rsid w:val="00D94C90"/>
    <w:rsid w:val="00D97042"/>
    <w:rsid w:val="00DA139F"/>
    <w:rsid w:val="00DA3B30"/>
    <w:rsid w:val="00DA3B45"/>
    <w:rsid w:val="00DC0225"/>
    <w:rsid w:val="00DC3499"/>
    <w:rsid w:val="00DC486D"/>
    <w:rsid w:val="00DC5EB9"/>
    <w:rsid w:val="00DC7C04"/>
    <w:rsid w:val="00DD0FB8"/>
    <w:rsid w:val="00DD1737"/>
    <w:rsid w:val="00DE155B"/>
    <w:rsid w:val="00DE5AE9"/>
    <w:rsid w:val="00DF3CFE"/>
    <w:rsid w:val="00E16092"/>
    <w:rsid w:val="00E175BE"/>
    <w:rsid w:val="00E17686"/>
    <w:rsid w:val="00E17B24"/>
    <w:rsid w:val="00E253F8"/>
    <w:rsid w:val="00E30800"/>
    <w:rsid w:val="00E456C1"/>
    <w:rsid w:val="00E501FE"/>
    <w:rsid w:val="00E63381"/>
    <w:rsid w:val="00E65358"/>
    <w:rsid w:val="00E81ADC"/>
    <w:rsid w:val="00E940E6"/>
    <w:rsid w:val="00E94887"/>
    <w:rsid w:val="00EA0713"/>
    <w:rsid w:val="00EA328D"/>
    <w:rsid w:val="00EB6993"/>
    <w:rsid w:val="00EB6B6E"/>
    <w:rsid w:val="00EB6E4C"/>
    <w:rsid w:val="00ED02F5"/>
    <w:rsid w:val="00ED5249"/>
    <w:rsid w:val="00EE43CD"/>
    <w:rsid w:val="00EE479E"/>
    <w:rsid w:val="00EF1621"/>
    <w:rsid w:val="00F01255"/>
    <w:rsid w:val="00F05451"/>
    <w:rsid w:val="00F1036F"/>
    <w:rsid w:val="00F1248D"/>
    <w:rsid w:val="00F157DE"/>
    <w:rsid w:val="00F22BCD"/>
    <w:rsid w:val="00F2473E"/>
    <w:rsid w:val="00F2491C"/>
    <w:rsid w:val="00F44E01"/>
    <w:rsid w:val="00F45D2F"/>
    <w:rsid w:val="00F50346"/>
    <w:rsid w:val="00F5715B"/>
    <w:rsid w:val="00F6792C"/>
    <w:rsid w:val="00F72D64"/>
    <w:rsid w:val="00F76CC8"/>
    <w:rsid w:val="00F81057"/>
    <w:rsid w:val="00F85E14"/>
    <w:rsid w:val="00F87F7B"/>
    <w:rsid w:val="00F9643E"/>
    <w:rsid w:val="00FA66B9"/>
    <w:rsid w:val="00FC3FDC"/>
    <w:rsid w:val="00FC487B"/>
    <w:rsid w:val="00FD2899"/>
    <w:rsid w:val="00FD4DC1"/>
    <w:rsid w:val="00FE232A"/>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C9EB455-E9CD-4E28-9A55-C96D80DE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E3127"/>
    <w:pPr>
      <w:bidi/>
    </w:pPr>
    <w:rPr>
      <w:rFonts w:cs="Narkisim"/>
      <w:sz w:val="22"/>
      <w:szCs w:val="22"/>
      <w:lang w:eastAsia="he-IL"/>
    </w:rPr>
  </w:style>
  <w:style w:type="paragraph" w:styleId="1">
    <w:name w:val="heading 1"/>
    <w:basedOn w:val="a"/>
    <w:next w:val="a"/>
    <w:link w:val="10"/>
    <w:qFormat/>
    <w:rsid w:val="005E3127"/>
    <w:pPr>
      <w:keepNext/>
      <w:tabs>
        <w:tab w:val="right" w:pos="9469"/>
      </w:tabs>
      <w:jc w:val="both"/>
      <w:outlineLvl w:val="0"/>
    </w:pPr>
    <w:rPr>
      <w:rFonts w:cs="David"/>
      <w:b/>
      <w:bCs/>
      <w:szCs w:val="28"/>
    </w:rPr>
  </w:style>
  <w:style w:type="character" w:default="1" w:styleId="a0">
    <w:name w:val="Default Paragraph Font"/>
    <w:uiPriority w:val="1"/>
    <w:semiHidden/>
    <w:unhideWhenUsed/>
    <w:rsid w:val="005E31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3127"/>
  </w:style>
  <w:style w:type="paragraph" w:styleId="a3">
    <w:name w:val="footnote text"/>
    <w:basedOn w:val="a"/>
    <w:link w:val="a4"/>
    <w:rsid w:val="005E3127"/>
    <w:pPr>
      <w:ind w:left="170" w:hanging="170"/>
      <w:jc w:val="both"/>
    </w:pPr>
    <w:rPr>
      <w:sz w:val="20"/>
      <w:szCs w:val="20"/>
    </w:rPr>
  </w:style>
  <w:style w:type="character" w:styleId="a5">
    <w:name w:val="footnote reference"/>
    <w:semiHidden/>
    <w:rsid w:val="005E3127"/>
    <w:rPr>
      <w:vertAlign w:val="superscript"/>
    </w:rPr>
  </w:style>
  <w:style w:type="paragraph" w:styleId="a6">
    <w:name w:val="header"/>
    <w:basedOn w:val="a"/>
    <w:link w:val="a7"/>
    <w:rsid w:val="005E3127"/>
    <w:pPr>
      <w:tabs>
        <w:tab w:val="center" w:pos="4153"/>
        <w:tab w:val="right" w:pos="8306"/>
      </w:tabs>
    </w:pPr>
  </w:style>
  <w:style w:type="paragraph" w:styleId="a8">
    <w:name w:val="footer"/>
    <w:basedOn w:val="a"/>
    <w:link w:val="a9"/>
    <w:rsid w:val="005E3127"/>
    <w:pPr>
      <w:tabs>
        <w:tab w:val="center" w:pos="4153"/>
        <w:tab w:val="right" w:pos="8306"/>
      </w:tabs>
    </w:pPr>
  </w:style>
  <w:style w:type="paragraph" w:customStyle="1" w:styleId="aa">
    <w:name w:val="כותרת"/>
    <w:basedOn w:val="a"/>
    <w:rsid w:val="005E3127"/>
    <w:pPr>
      <w:spacing w:before="240" w:line="320" w:lineRule="atLeast"/>
      <w:jc w:val="center"/>
    </w:pPr>
    <w:rPr>
      <w:rFonts w:cs="David"/>
      <w:b/>
      <w:bCs/>
      <w:spacing w:val="20"/>
      <w:szCs w:val="32"/>
    </w:rPr>
  </w:style>
  <w:style w:type="paragraph" w:customStyle="1" w:styleId="ab">
    <w:name w:val="כותרת קטע"/>
    <w:basedOn w:val="a"/>
    <w:link w:val="Char"/>
    <w:rsid w:val="005E3127"/>
    <w:pPr>
      <w:spacing w:before="240" w:line="300" w:lineRule="atLeast"/>
    </w:pPr>
    <w:rPr>
      <w:rFonts w:cs="Arial"/>
      <w:b/>
      <w:bCs/>
      <w:szCs w:val="24"/>
    </w:rPr>
  </w:style>
  <w:style w:type="paragraph" w:customStyle="1" w:styleId="ac">
    <w:name w:val="מקור"/>
    <w:basedOn w:val="a"/>
    <w:rsid w:val="005E3127"/>
    <w:pPr>
      <w:spacing w:line="320" w:lineRule="atLeast"/>
      <w:jc w:val="both"/>
    </w:pPr>
    <w:rPr>
      <w:rFonts w:cs="David"/>
      <w:szCs w:val="24"/>
    </w:rPr>
  </w:style>
  <w:style w:type="paragraph" w:customStyle="1" w:styleId="ad">
    <w:name w:val="מחלקי המים"/>
    <w:basedOn w:val="a"/>
    <w:rsid w:val="005E312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E3127"/>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5E3127"/>
    <w:rPr>
      <w:rFonts w:cs="Narkisim"/>
      <w:lang w:eastAsia="he-IL"/>
    </w:rPr>
  </w:style>
  <w:style w:type="character" w:customStyle="1" w:styleId="10">
    <w:name w:val="כותרת 1 תו"/>
    <w:link w:val="1"/>
    <w:rsid w:val="005E3127"/>
    <w:rPr>
      <w:rFonts w:cs="David"/>
      <w:b/>
      <w:bCs/>
      <w:sz w:val="22"/>
      <w:szCs w:val="28"/>
      <w:lang w:eastAsia="he-IL"/>
    </w:rPr>
  </w:style>
  <w:style w:type="character" w:customStyle="1" w:styleId="a7">
    <w:name w:val="כותרת עליונה תו"/>
    <w:link w:val="a6"/>
    <w:rsid w:val="005E3127"/>
    <w:rPr>
      <w:rFonts w:cs="Narkisim"/>
      <w:sz w:val="22"/>
      <w:szCs w:val="22"/>
      <w:lang w:eastAsia="he-IL"/>
    </w:rPr>
  </w:style>
  <w:style w:type="character" w:customStyle="1" w:styleId="a9">
    <w:name w:val="כותרת תחתונה תו"/>
    <w:link w:val="a8"/>
    <w:rsid w:val="005E3127"/>
    <w:rPr>
      <w:rFonts w:cs="Narkisim"/>
      <w:sz w:val="22"/>
      <w:szCs w:val="22"/>
      <w:lang w:eastAsia="he-IL"/>
    </w:rPr>
  </w:style>
  <w:style w:type="paragraph" w:styleId="af0">
    <w:name w:val="Balloon Text"/>
    <w:basedOn w:val="a"/>
    <w:link w:val="af1"/>
    <w:uiPriority w:val="99"/>
    <w:unhideWhenUsed/>
    <w:rsid w:val="005E3127"/>
    <w:rPr>
      <w:rFonts w:ascii="Tahoma" w:hAnsi="Tahoma" w:cs="Tahoma"/>
      <w:sz w:val="16"/>
      <w:szCs w:val="16"/>
    </w:rPr>
  </w:style>
  <w:style w:type="character" w:customStyle="1" w:styleId="af1">
    <w:name w:val="טקסט בלונים תו"/>
    <w:link w:val="af0"/>
    <w:uiPriority w:val="99"/>
    <w:rsid w:val="005E3127"/>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0%D7%95%D7%AA-%D7%94%D7%9E%D7%93%D7%91%D7%A8-%D7%94%D7%A2%D7%9C%D7%95%D7%9E%D7%95%D7%AA" TargetMode="External"/><Relationship Id="rId2" Type="http://schemas.openxmlformats.org/officeDocument/2006/relationships/hyperlink" Target="http://www.mayim.org.il/?parasha=%D7%90%D7%94%D7%9C-%D7%9E%D7%95%D7%A2%D7%93" TargetMode="External"/><Relationship Id="rId1" Type="http://schemas.openxmlformats.org/officeDocument/2006/relationships/hyperlink" Target="http://www.mayim.org.il/?parasha=%D7%90%D7%94%D7%9C-%D7%9E%D7%95%D7%A2%D7%93" TargetMode="External"/><Relationship Id="rId4" Type="http://schemas.openxmlformats.org/officeDocument/2006/relationships/hyperlink" Target="http://www.mayim.org.il/?parasha=%d7%94%d7%a0%d7%97%d7%9e%d7%94-%d7%94%d7%a9%d7%a0%d7%99%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7C90-492D-4E1D-B0F9-36C19DD1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693</Words>
  <Characters>3470</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4155</CharactersWithSpaces>
  <SharedDoc>false</SharedDoc>
  <HLinks>
    <vt:vector size="24" baseType="variant">
      <vt:variant>
        <vt:i4>5963791</vt:i4>
      </vt:variant>
      <vt:variant>
        <vt:i4>9</vt:i4>
      </vt:variant>
      <vt:variant>
        <vt:i4>0</vt:i4>
      </vt:variant>
      <vt:variant>
        <vt:i4>5</vt:i4>
      </vt:variant>
      <vt:variant>
        <vt:lpwstr>http://www.mayim.org.il/?parasha=%d7%94%d7%a0%d7%97%d7%9e%d7%94-%d7%94%d7%a9%d7%a0%d7%99%d7%99%d7%941</vt:lpwstr>
      </vt:variant>
      <vt:variant>
        <vt:lpwstr/>
      </vt:variant>
      <vt:variant>
        <vt:i4>7864430</vt:i4>
      </vt:variant>
      <vt:variant>
        <vt:i4>6</vt:i4>
      </vt:variant>
      <vt:variant>
        <vt:i4>0</vt:i4>
      </vt:variant>
      <vt:variant>
        <vt:i4>5</vt:i4>
      </vt:variant>
      <vt:variant>
        <vt:lpwstr>http://www.mayim.org.il/?parasha=%D7%A9%D7%A0%D7%95%D7%AA-%D7%94%D7%9E%D7%93%D7%91%D7%A8-%D7%94%D7%A2%D7%9C%D7%95%D7%9E%D7%95%D7%AA</vt:lpwstr>
      </vt:variant>
      <vt:variant>
        <vt:lpwstr/>
      </vt:variant>
      <vt:variant>
        <vt:i4>5963858</vt:i4>
      </vt:variant>
      <vt:variant>
        <vt:i4>3</vt:i4>
      </vt:variant>
      <vt:variant>
        <vt:i4>0</vt:i4>
      </vt:variant>
      <vt:variant>
        <vt:i4>5</vt:i4>
      </vt:variant>
      <vt:variant>
        <vt:lpwstr>http://www.mayim.org.il/?parasha=%D7%90%D7%94%D7%9C-%D7%9E%D7%95%D7%A2%D7%93</vt:lpwstr>
      </vt:variant>
      <vt:variant>
        <vt:lpwstr/>
      </vt:variant>
      <vt:variant>
        <vt:i4>5963858</vt:i4>
      </vt:variant>
      <vt:variant>
        <vt:i4>0</vt:i4>
      </vt:variant>
      <vt:variant>
        <vt:i4>0</vt:i4>
      </vt:variant>
      <vt:variant>
        <vt:i4>5</vt:i4>
      </vt:variant>
      <vt:variant>
        <vt:lpwstr>http://www.mayim.org.il/?parasha=%D7%90%D7%94%D7%9C-%D7%9E%D7%95%D7%A2%D7%93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2017-01-04T07:29:00Z</cp:lastPrinted>
  <dcterms:created xsi:type="dcterms:W3CDTF">2017-01-05T06:49:00Z</dcterms:created>
  <dcterms:modified xsi:type="dcterms:W3CDTF">2017-01-05T06:49:00Z</dcterms:modified>
</cp:coreProperties>
</file>