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D7EBF" w:rsidRPr="00634D34" w:rsidRDefault="003D7EBF" w:rsidP="00051CF4">
      <w:pPr>
        <w:pStyle w:val="aa"/>
        <w:outlineLvl w:val="0"/>
      </w:pPr>
      <w:r w:rsidRPr="00634D34">
        <w:rPr>
          <w:rtl/>
        </w:rPr>
        <w:fldChar w:fldCharType="begin"/>
      </w:r>
      <w:r w:rsidRPr="00634D34">
        <w:rPr>
          <w:rtl/>
        </w:rPr>
        <w:instrText xml:space="preserve"> </w:instrText>
      </w:r>
      <w:r w:rsidRPr="00634D34">
        <w:instrText>TITLE  \* MERGEFORMAT</w:instrText>
      </w:r>
      <w:r w:rsidRPr="00634D34">
        <w:rPr>
          <w:rtl/>
        </w:rPr>
        <w:instrText xml:space="preserve"> </w:instrText>
      </w:r>
      <w:r w:rsidRPr="00634D34">
        <w:rPr>
          <w:rtl/>
        </w:rPr>
        <w:fldChar w:fldCharType="separate"/>
      </w:r>
      <w:r w:rsidR="009E1D37">
        <w:rPr>
          <w:rtl/>
        </w:rPr>
        <w:t>אגודת אזוב</w:t>
      </w:r>
      <w:r w:rsidRPr="00634D34">
        <w:rPr>
          <w:rtl/>
        </w:rPr>
        <w:fldChar w:fldCharType="end"/>
      </w:r>
    </w:p>
    <w:p w:rsidR="009E1D37" w:rsidRPr="009E1D37" w:rsidRDefault="009E1D37" w:rsidP="00051CF4">
      <w:pPr>
        <w:autoSpaceDE w:val="0"/>
        <w:autoSpaceDN w:val="0"/>
        <w:adjustRightInd w:val="0"/>
        <w:spacing w:before="240" w:line="320" w:lineRule="atLeast"/>
        <w:jc w:val="both"/>
        <w:rPr>
          <w:rFonts w:cs="David" w:hint="cs"/>
          <w:b/>
          <w:bCs/>
          <w:szCs w:val="24"/>
          <w:rtl/>
        </w:rPr>
      </w:pPr>
      <w:r w:rsidRPr="009E1D37">
        <w:rPr>
          <w:rFonts w:cs="David"/>
          <w:b/>
          <w:bCs/>
          <w:szCs w:val="24"/>
          <w:rtl/>
        </w:rPr>
        <w:t>וּלְקַחְתֶּם אֲגֻדַּת אֵזוֹב וּטְבַלְתֶּם בַּדָּם אֲשֶׁר בַּסַּף וְהִגַּעְתֶּם אֶל הַמַּשְׁקוֹף וְאֶל שְׁתֵּי הַמְּזוּזֹת מִן הַדָּם אֲשֶׁר בַּסָּף וְאַתֶּם לֹא תֵצְאוּ אִישׁ מִפֶּתַח בֵּיתוֹ עַד בֹּקֶר</w:t>
      </w:r>
      <w:r w:rsidR="00245549">
        <w:rPr>
          <w:rFonts w:cs="David" w:hint="cs"/>
          <w:b/>
          <w:bCs/>
          <w:szCs w:val="24"/>
          <w:rtl/>
        </w:rPr>
        <w:t>:</w:t>
      </w:r>
      <w:r>
        <w:rPr>
          <w:rFonts w:cs="David" w:hint="cs"/>
          <w:b/>
          <w:bCs/>
          <w:szCs w:val="24"/>
          <w:rtl/>
        </w:rPr>
        <w:t xml:space="preserve"> </w:t>
      </w:r>
      <w:r w:rsidRPr="00634D34">
        <w:rPr>
          <w:rtl/>
        </w:rPr>
        <w:t>(</w:t>
      </w:r>
      <w:r>
        <w:rPr>
          <w:rFonts w:hint="cs"/>
          <w:rtl/>
        </w:rPr>
        <w:t>שמות יב כב</w:t>
      </w:r>
      <w:r w:rsidRPr="00634D34">
        <w:rPr>
          <w:rtl/>
        </w:rPr>
        <w:t>)</w:t>
      </w:r>
      <w:r w:rsidRPr="00634D34">
        <w:rPr>
          <w:rFonts w:hint="cs"/>
          <w:rtl/>
        </w:rPr>
        <w:t>.</w:t>
      </w:r>
      <w:r w:rsidR="00E14BE6">
        <w:rPr>
          <w:rStyle w:val="a5"/>
          <w:rFonts w:cs="David"/>
          <w:b/>
          <w:bCs/>
          <w:szCs w:val="24"/>
          <w:rtl/>
        </w:rPr>
        <w:footnoteReference w:id="1"/>
      </w:r>
    </w:p>
    <w:p w:rsidR="009E1D37" w:rsidRDefault="009E1D37" w:rsidP="00626DA4">
      <w:pPr>
        <w:pStyle w:val="ab"/>
        <w:outlineLvl w:val="0"/>
        <w:rPr>
          <w:rFonts w:hint="cs"/>
          <w:rtl/>
        </w:rPr>
      </w:pPr>
      <w:r>
        <w:rPr>
          <w:rtl/>
        </w:rPr>
        <w:t xml:space="preserve">שמות רבה פרשת בא פרשה יז </w:t>
      </w:r>
      <w:r w:rsidR="008462A7">
        <w:rPr>
          <w:rFonts w:hint="cs"/>
          <w:rtl/>
        </w:rPr>
        <w:t>סימן א</w:t>
      </w:r>
    </w:p>
    <w:p w:rsidR="00D4187E" w:rsidRDefault="00626DA4" w:rsidP="002B1F93">
      <w:pPr>
        <w:pStyle w:val="ac"/>
        <w:rPr>
          <w:rFonts w:hint="cs"/>
          <w:rtl/>
        </w:rPr>
      </w:pPr>
      <w:r>
        <w:rPr>
          <w:rFonts w:hint="cs"/>
          <w:rtl/>
        </w:rPr>
        <w:t>"</w:t>
      </w:r>
      <w:r w:rsidR="009E1D37">
        <w:rPr>
          <w:rtl/>
        </w:rPr>
        <w:t>ולקחתם אגודת אזוב</w:t>
      </w:r>
      <w:r>
        <w:rPr>
          <w:rFonts w:hint="cs"/>
          <w:rtl/>
        </w:rPr>
        <w:t xml:space="preserve">" (שמות יב כב). זהו שכתוב: </w:t>
      </w:r>
      <w:r w:rsidR="009E1D37">
        <w:rPr>
          <w:rtl/>
        </w:rPr>
        <w:t>"</w:t>
      </w:r>
      <w:r>
        <w:rPr>
          <w:rtl/>
        </w:rPr>
        <w:t xml:space="preserve">כֹּל פָּעַל </w:t>
      </w:r>
      <w:r w:rsidR="009E1D37">
        <w:rPr>
          <w:rtl/>
        </w:rPr>
        <w:t xml:space="preserve">ה' </w:t>
      </w:r>
      <w:r>
        <w:rPr>
          <w:rtl/>
        </w:rPr>
        <w:t>לַמַּעֲנֵהוּ</w:t>
      </w:r>
      <w:r>
        <w:rPr>
          <w:rFonts w:hint="cs"/>
          <w:rtl/>
        </w:rPr>
        <w:t>" (</w:t>
      </w:r>
      <w:r>
        <w:rPr>
          <w:rtl/>
        </w:rPr>
        <w:t>משלי טז</w:t>
      </w:r>
      <w:r>
        <w:rPr>
          <w:rFonts w:hint="cs"/>
          <w:rtl/>
        </w:rPr>
        <w:t xml:space="preserve"> ד</w:t>
      </w:r>
      <w:r>
        <w:rPr>
          <w:rtl/>
        </w:rPr>
        <w:t>)</w:t>
      </w:r>
      <w:r>
        <w:rPr>
          <w:rFonts w:hint="cs"/>
          <w:rtl/>
        </w:rPr>
        <w:t xml:space="preserve"> - </w:t>
      </w:r>
      <w:r w:rsidR="009E1D37">
        <w:rPr>
          <w:rtl/>
        </w:rPr>
        <w:t>אתה מוצא שכל מה שברא הקב"ה בששת ימי בראשית</w:t>
      </w:r>
      <w:r w:rsidR="00A14CFD">
        <w:rPr>
          <w:rFonts w:hint="cs"/>
          <w:rtl/>
        </w:rPr>
        <w:t>,</w:t>
      </w:r>
      <w:r w:rsidR="009E1D37">
        <w:rPr>
          <w:rtl/>
        </w:rPr>
        <w:t xml:space="preserve"> לא ברא אלא לכבודו ולעשות בהן רצונו</w:t>
      </w:r>
      <w:r>
        <w:rPr>
          <w:rFonts w:hint="cs"/>
          <w:rtl/>
        </w:rPr>
        <w:t>.</w:t>
      </w:r>
      <w:r w:rsidR="009E1D37">
        <w:rPr>
          <w:rtl/>
        </w:rPr>
        <w:t xml:space="preserve"> ביום הראשון ברא שמים וארץ</w:t>
      </w:r>
      <w:r>
        <w:rPr>
          <w:rFonts w:hint="cs"/>
          <w:rtl/>
        </w:rPr>
        <w:t>,</w:t>
      </w:r>
      <w:r w:rsidR="009E1D37">
        <w:rPr>
          <w:rtl/>
        </w:rPr>
        <w:t xml:space="preserve"> </w:t>
      </w:r>
      <w:r>
        <w:rPr>
          <w:rFonts w:hint="cs"/>
          <w:rtl/>
        </w:rPr>
        <w:t>ו</w:t>
      </w:r>
      <w:r w:rsidR="009E1D37">
        <w:rPr>
          <w:rtl/>
        </w:rPr>
        <w:t>אף הם לכבודו בראם, שנא</w:t>
      </w:r>
      <w:r>
        <w:rPr>
          <w:rFonts w:hint="cs"/>
          <w:rtl/>
        </w:rPr>
        <w:t>מר:</w:t>
      </w:r>
      <w:r w:rsidR="009E1D37">
        <w:rPr>
          <w:rtl/>
        </w:rPr>
        <w:t xml:space="preserve"> </w:t>
      </w:r>
      <w:r>
        <w:rPr>
          <w:rFonts w:hint="cs"/>
          <w:rtl/>
        </w:rPr>
        <w:t>"</w:t>
      </w:r>
      <w:r>
        <w:rPr>
          <w:rtl/>
        </w:rPr>
        <w:t>כה אמר ה' השמים כסאי</w:t>
      </w:r>
      <w:r>
        <w:rPr>
          <w:rFonts w:hint="cs"/>
          <w:rtl/>
        </w:rPr>
        <w:t xml:space="preserve"> והארץ הדום רגלי"</w:t>
      </w:r>
      <w:r>
        <w:rPr>
          <w:rtl/>
        </w:rPr>
        <w:t xml:space="preserve"> </w:t>
      </w:r>
      <w:r w:rsidR="009E1D37">
        <w:rPr>
          <w:rtl/>
        </w:rPr>
        <w:t>(ישעיה סו</w:t>
      </w:r>
      <w:r>
        <w:rPr>
          <w:rFonts w:hint="cs"/>
          <w:rtl/>
        </w:rPr>
        <w:t xml:space="preserve"> א</w:t>
      </w:r>
      <w:r w:rsidR="009E1D37">
        <w:rPr>
          <w:rtl/>
        </w:rPr>
        <w:t>), ואומר</w:t>
      </w:r>
      <w:r>
        <w:rPr>
          <w:rFonts w:hint="cs"/>
          <w:rtl/>
        </w:rPr>
        <w:t>:</w:t>
      </w:r>
      <w:r w:rsidR="009E1D37">
        <w:rPr>
          <w:rtl/>
        </w:rPr>
        <w:t xml:space="preserve"> </w:t>
      </w:r>
      <w:r>
        <w:rPr>
          <w:rFonts w:hint="cs"/>
          <w:rtl/>
        </w:rPr>
        <w:t>"</w:t>
      </w:r>
      <w:r w:rsidR="009E1D37">
        <w:rPr>
          <w:rtl/>
        </w:rPr>
        <w:t>השמים מספרים כבוד אל</w:t>
      </w:r>
      <w:r>
        <w:rPr>
          <w:rFonts w:hint="cs"/>
          <w:rtl/>
        </w:rPr>
        <w:t xml:space="preserve">" </w:t>
      </w:r>
      <w:r>
        <w:rPr>
          <w:rtl/>
        </w:rPr>
        <w:t>(תהלים יט)</w:t>
      </w:r>
      <w:r w:rsidR="000F75E4">
        <w:rPr>
          <w:rFonts w:hint="cs"/>
          <w:rtl/>
        </w:rPr>
        <w:t>.</w:t>
      </w:r>
      <w:r w:rsidR="000F75E4">
        <w:rPr>
          <w:rStyle w:val="a5"/>
          <w:rtl/>
        </w:rPr>
        <w:footnoteReference w:id="2"/>
      </w:r>
      <w:r w:rsidR="009E1D37">
        <w:rPr>
          <w:rtl/>
        </w:rPr>
        <w:t xml:space="preserve"> וכן האור שברא לכבודו הוא, </w:t>
      </w:r>
      <w:r w:rsidR="000F75E4">
        <w:rPr>
          <w:rFonts w:hint="cs"/>
          <w:rtl/>
        </w:rPr>
        <w:t>ש</w:t>
      </w:r>
      <w:r w:rsidR="000F75E4">
        <w:rPr>
          <w:rtl/>
        </w:rPr>
        <w:t>כת</w:t>
      </w:r>
      <w:r w:rsidR="000F75E4">
        <w:rPr>
          <w:rFonts w:hint="cs"/>
          <w:rtl/>
        </w:rPr>
        <w:t>ו</w:t>
      </w:r>
      <w:r w:rsidR="009E1D37">
        <w:rPr>
          <w:rtl/>
        </w:rPr>
        <w:t>ב</w:t>
      </w:r>
      <w:r w:rsidR="00747E03">
        <w:rPr>
          <w:rFonts w:hint="cs"/>
          <w:rtl/>
        </w:rPr>
        <w:t>:</w:t>
      </w:r>
      <w:r w:rsidR="009E1D37">
        <w:rPr>
          <w:rtl/>
        </w:rPr>
        <w:t xml:space="preserve"> </w:t>
      </w:r>
      <w:r w:rsidR="00747E03">
        <w:rPr>
          <w:rFonts w:hint="cs"/>
          <w:rtl/>
        </w:rPr>
        <w:t>"</w:t>
      </w:r>
      <w:r w:rsidR="009E1D37">
        <w:rPr>
          <w:rtl/>
        </w:rPr>
        <w:t>עוטה אור כשלמה</w:t>
      </w:r>
      <w:r w:rsidR="00747E03">
        <w:rPr>
          <w:rFonts w:hint="cs"/>
          <w:rtl/>
        </w:rPr>
        <w:t xml:space="preserve">" </w:t>
      </w:r>
      <w:r w:rsidR="00747E03">
        <w:rPr>
          <w:rtl/>
        </w:rPr>
        <w:t>(תהלים קד</w:t>
      </w:r>
      <w:r w:rsidR="00747E03">
        <w:rPr>
          <w:rFonts w:hint="cs"/>
          <w:rtl/>
        </w:rPr>
        <w:t xml:space="preserve"> ב</w:t>
      </w:r>
      <w:r w:rsidR="00747E03">
        <w:rPr>
          <w:rtl/>
        </w:rPr>
        <w:t>)</w:t>
      </w:r>
      <w:r w:rsidR="00747E03">
        <w:rPr>
          <w:rFonts w:hint="cs"/>
          <w:rtl/>
        </w:rPr>
        <w:t>.</w:t>
      </w:r>
      <w:r w:rsidR="00A14CFD">
        <w:rPr>
          <w:rStyle w:val="a5"/>
          <w:rtl/>
        </w:rPr>
        <w:footnoteReference w:id="3"/>
      </w:r>
      <w:r w:rsidR="009E1D37">
        <w:rPr>
          <w:rtl/>
        </w:rPr>
        <w:t xml:space="preserve"> מה נברא ביום שני</w:t>
      </w:r>
      <w:r w:rsidR="00747E03">
        <w:rPr>
          <w:rFonts w:hint="cs"/>
          <w:rtl/>
        </w:rPr>
        <w:t>?</w:t>
      </w:r>
      <w:r w:rsidR="009E1D37">
        <w:rPr>
          <w:rtl/>
        </w:rPr>
        <w:t xml:space="preserve"> רקיע</w:t>
      </w:r>
      <w:r w:rsidR="00747E03">
        <w:rPr>
          <w:rFonts w:hint="cs"/>
          <w:rtl/>
        </w:rPr>
        <w:t>,</w:t>
      </w:r>
      <w:r w:rsidR="009E1D37">
        <w:rPr>
          <w:rtl/>
        </w:rPr>
        <w:t xml:space="preserve"> לכבודו בראו</w:t>
      </w:r>
      <w:r w:rsidR="00747E03">
        <w:rPr>
          <w:rFonts w:hint="cs"/>
          <w:rtl/>
        </w:rPr>
        <w:t>,</w:t>
      </w:r>
      <w:r w:rsidR="009E1D37">
        <w:rPr>
          <w:rtl/>
        </w:rPr>
        <w:t xml:space="preserve"> שיעמדו שם המלאכים ויהיו מקלסין אותו, שנאמר</w:t>
      </w:r>
      <w:r w:rsidR="00747E03">
        <w:rPr>
          <w:rFonts w:hint="cs"/>
          <w:rtl/>
        </w:rPr>
        <w:t>:</w:t>
      </w:r>
      <w:r w:rsidR="009E1D37">
        <w:rPr>
          <w:rtl/>
        </w:rPr>
        <w:t xml:space="preserve"> </w:t>
      </w:r>
      <w:r w:rsidR="00747E03">
        <w:rPr>
          <w:rFonts w:hint="cs"/>
          <w:rtl/>
        </w:rPr>
        <w:t>"</w:t>
      </w:r>
      <w:r w:rsidR="00747E03">
        <w:rPr>
          <w:rtl/>
        </w:rPr>
        <w:t>הללוהו ברקיע ע</w:t>
      </w:r>
      <w:r w:rsidR="00747E03">
        <w:rPr>
          <w:rFonts w:hint="cs"/>
          <w:rtl/>
        </w:rPr>
        <w:t>ו</w:t>
      </w:r>
      <w:r w:rsidR="00747E03">
        <w:rPr>
          <w:rtl/>
        </w:rPr>
        <w:t>זו</w:t>
      </w:r>
      <w:r w:rsidR="00747E03">
        <w:rPr>
          <w:rFonts w:hint="cs"/>
          <w:rtl/>
        </w:rPr>
        <w:t>"</w:t>
      </w:r>
      <w:r w:rsidR="00747E03">
        <w:rPr>
          <w:rtl/>
        </w:rPr>
        <w:t xml:space="preserve"> </w:t>
      </w:r>
      <w:r w:rsidR="009E1D37">
        <w:rPr>
          <w:rtl/>
        </w:rPr>
        <w:t>(תהלים קנ</w:t>
      </w:r>
      <w:r w:rsidR="00747E03">
        <w:rPr>
          <w:rFonts w:hint="cs"/>
          <w:rtl/>
        </w:rPr>
        <w:t xml:space="preserve"> א</w:t>
      </w:r>
      <w:r w:rsidR="009E1D37">
        <w:rPr>
          <w:rtl/>
        </w:rPr>
        <w:t>)</w:t>
      </w:r>
      <w:r w:rsidR="00747E03">
        <w:rPr>
          <w:rFonts w:hint="cs"/>
          <w:rtl/>
        </w:rPr>
        <w:t>.</w:t>
      </w:r>
      <w:r w:rsidR="009E1D37">
        <w:rPr>
          <w:rtl/>
        </w:rPr>
        <w:t xml:space="preserve"> מה ברא ביום </w:t>
      </w:r>
      <w:r w:rsidR="00747E03">
        <w:rPr>
          <w:rFonts w:hint="cs"/>
          <w:rtl/>
        </w:rPr>
        <w:t xml:space="preserve">שלישי? </w:t>
      </w:r>
      <w:r w:rsidR="009E1D37">
        <w:rPr>
          <w:rtl/>
        </w:rPr>
        <w:t>דשאים ואילנות</w:t>
      </w:r>
      <w:r w:rsidR="00747E03">
        <w:rPr>
          <w:rFonts w:hint="cs"/>
          <w:rtl/>
        </w:rPr>
        <w:t>,</w:t>
      </w:r>
      <w:r w:rsidR="009E1D37">
        <w:rPr>
          <w:rtl/>
        </w:rPr>
        <w:t xml:space="preserve"> ומצינו שהדשאי</w:t>
      </w:r>
      <w:r w:rsidR="00747E03">
        <w:rPr>
          <w:rFonts w:hint="cs"/>
          <w:rtl/>
        </w:rPr>
        <w:t>ם</w:t>
      </w:r>
      <w:r w:rsidR="009E1D37">
        <w:rPr>
          <w:rtl/>
        </w:rPr>
        <w:t xml:space="preserve"> מקלסין להקב"ה, שנאמר</w:t>
      </w:r>
      <w:r w:rsidR="00747E03">
        <w:rPr>
          <w:rFonts w:hint="cs"/>
          <w:rtl/>
        </w:rPr>
        <w:t>:</w:t>
      </w:r>
      <w:r w:rsidR="009E1D37">
        <w:rPr>
          <w:rtl/>
        </w:rPr>
        <w:t xml:space="preserve"> </w:t>
      </w:r>
      <w:r w:rsidR="00747E03">
        <w:rPr>
          <w:rFonts w:hint="cs"/>
          <w:rtl/>
        </w:rPr>
        <w:t xml:space="preserve">"לבשו כרים צאן ועמקים יעטפו בר </w:t>
      </w:r>
      <w:r w:rsidR="00747E03">
        <w:rPr>
          <w:rtl/>
        </w:rPr>
        <w:t>יתרועעו אף ישירו</w:t>
      </w:r>
      <w:r w:rsidR="00747E03">
        <w:rPr>
          <w:rFonts w:hint="cs"/>
          <w:rtl/>
        </w:rPr>
        <w:t>"</w:t>
      </w:r>
      <w:r w:rsidR="00747E03">
        <w:rPr>
          <w:rtl/>
        </w:rPr>
        <w:t xml:space="preserve"> </w:t>
      </w:r>
      <w:r w:rsidR="009E1D37">
        <w:rPr>
          <w:rtl/>
        </w:rPr>
        <w:t>(תהלים סה</w:t>
      </w:r>
      <w:r w:rsidR="00747E03">
        <w:rPr>
          <w:rFonts w:hint="cs"/>
          <w:rtl/>
        </w:rPr>
        <w:t xml:space="preserve"> יד</w:t>
      </w:r>
      <w:r w:rsidR="009E1D37">
        <w:rPr>
          <w:rtl/>
        </w:rPr>
        <w:t>)</w:t>
      </w:r>
      <w:r w:rsidR="00747E03">
        <w:rPr>
          <w:rFonts w:hint="cs"/>
          <w:rtl/>
        </w:rPr>
        <w:t>.</w:t>
      </w:r>
      <w:r w:rsidR="00D4187E">
        <w:rPr>
          <w:rStyle w:val="a5"/>
          <w:rtl/>
        </w:rPr>
        <w:footnoteReference w:id="4"/>
      </w:r>
      <w:r w:rsidR="009E1D37">
        <w:rPr>
          <w:rtl/>
        </w:rPr>
        <w:t xml:space="preserve"> ומנין אף האילנות</w:t>
      </w:r>
      <w:r w:rsidR="00747E03">
        <w:rPr>
          <w:rFonts w:hint="cs"/>
          <w:rtl/>
        </w:rPr>
        <w:t>?</w:t>
      </w:r>
      <w:r w:rsidR="009E1D37">
        <w:rPr>
          <w:rtl/>
        </w:rPr>
        <w:t xml:space="preserve"> שנאמר</w:t>
      </w:r>
      <w:r w:rsidR="00D4187E">
        <w:rPr>
          <w:rFonts w:hint="cs"/>
          <w:rtl/>
        </w:rPr>
        <w:t>:</w:t>
      </w:r>
      <w:r w:rsidR="009E1D37">
        <w:rPr>
          <w:rtl/>
        </w:rPr>
        <w:t xml:space="preserve"> </w:t>
      </w:r>
      <w:r w:rsidR="00D4187E">
        <w:rPr>
          <w:rFonts w:hint="cs"/>
          <w:rtl/>
        </w:rPr>
        <w:t>"</w:t>
      </w:r>
      <w:r w:rsidR="009E1D37">
        <w:rPr>
          <w:rtl/>
        </w:rPr>
        <w:t>אז ירננו עצי היער מלפני ה'</w:t>
      </w:r>
      <w:r w:rsidR="00D4187E">
        <w:rPr>
          <w:rFonts w:hint="cs"/>
          <w:rtl/>
        </w:rPr>
        <w:t xml:space="preserve"> "</w:t>
      </w:r>
      <w:r w:rsidR="00D4187E">
        <w:rPr>
          <w:rtl/>
        </w:rPr>
        <w:t>(דברי הימים א טז)</w:t>
      </w:r>
      <w:r w:rsidR="00566A19">
        <w:rPr>
          <w:rFonts w:hint="cs"/>
          <w:rtl/>
        </w:rPr>
        <w:t>.</w:t>
      </w:r>
      <w:r w:rsidR="009E1D37">
        <w:rPr>
          <w:rtl/>
        </w:rPr>
        <w:t xml:space="preserve"> </w:t>
      </w:r>
      <w:r w:rsidR="00566A19">
        <w:rPr>
          <w:rFonts w:hint="cs"/>
          <w:rtl/>
        </w:rPr>
        <w:t xml:space="preserve">הרי </w:t>
      </w:r>
      <w:r w:rsidR="009E1D37">
        <w:rPr>
          <w:rtl/>
        </w:rPr>
        <w:t>אתה מוצא ש</w:t>
      </w:r>
      <w:r w:rsidR="00566A19">
        <w:rPr>
          <w:rFonts w:hint="cs"/>
          <w:rtl/>
        </w:rPr>
        <w:t xml:space="preserve">באילנות </w:t>
      </w:r>
      <w:r w:rsidR="009E1D37">
        <w:rPr>
          <w:rtl/>
        </w:rPr>
        <w:t>צ</w:t>
      </w:r>
      <w:r w:rsidR="00566A19">
        <w:rPr>
          <w:rFonts w:hint="cs"/>
          <w:rtl/>
        </w:rPr>
        <w:t>יו</w:t>
      </w:r>
      <w:r w:rsidR="009E1D37">
        <w:rPr>
          <w:rtl/>
        </w:rPr>
        <w:t>וה הקב"ה לעשות מצו</w:t>
      </w:r>
      <w:r w:rsidR="00566A19">
        <w:rPr>
          <w:rFonts w:hint="cs"/>
          <w:rtl/>
        </w:rPr>
        <w:t>ו</w:t>
      </w:r>
      <w:r w:rsidR="009E1D37">
        <w:rPr>
          <w:rtl/>
        </w:rPr>
        <w:t>ת</w:t>
      </w:r>
      <w:r w:rsidR="00566A19">
        <w:rPr>
          <w:rFonts w:hint="cs"/>
          <w:rtl/>
        </w:rPr>
        <w:t>:</w:t>
      </w:r>
      <w:r w:rsidR="009E1D37">
        <w:rPr>
          <w:rtl/>
        </w:rPr>
        <w:t xml:space="preserve"> בפרה אדומה צ</w:t>
      </w:r>
      <w:r w:rsidR="00566A19">
        <w:rPr>
          <w:rFonts w:hint="cs"/>
          <w:rtl/>
        </w:rPr>
        <w:t>יו</w:t>
      </w:r>
      <w:r w:rsidR="009E1D37">
        <w:rPr>
          <w:rtl/>
        </w:rPr>
        <w:t>וה להשליך בשריפתה עץ ארז ואזוב, והזאת מי נדה צ</w:t>
      </w:r>
      <w:r w:rsidR="002B1F93">
        <w:rPr>
          <w:rFonts w:hint="cs"/>
          <w:rtl/>
        </w:rPr>
        <w:t>י</w:t>
      </w:r>
      <w:r w:rsidR="009E1D37">
        <w:rPr>
          <w:rtl/>
        </w:rPr>
        <w:t>וה לעשות באזוב, וטהרת המצורע צ</w:t>
      </w:r>
      <w:r w:rsidR="002B1F93">
        <w:rPr>
          <w:rFonts w:hint="cs"/>
          <w:rtl/>
        </w:rPr>
        <w:t>י</w:t>
      </w:r>
      <w:r w:rsidR="009E1D37">
        <w:rPr>
          <w:rtl/>
        </w:rPr>
        <w:t>וה לעשות בעץ ארז ואזוב, וכן במצרים צ</w:t>
      </w:r>
      <w:r w:rsidR="002B1F93">
        <w:rPr>
          <w:rFonts w:hint="cs"/>
          <w:rtl/>
        </w:rPr>
        <w:t>י</w:t>
      </w:r>
      <w:r w:rsidR="009E1D37">
        <w:rPr>
          <w:rtl/>
        </w:rPr>
        <w:t>וה להגיע הדם אל המשקוף ואל שתי המזוזות באזוב, שנאמר</w:t>
      </w:r>
      <w:r w:rsidR="002B1F93">
        <w:rPr>
          <w:rFonts w:hint="cs"/>
          <w:rtl/>
        </w:rPr>
        <w:t>:</w:t>
      </w:r>
      <w:r w:rsidR="009E1D37">
        <w:rPr>
          <w:rtl/>
        </w:rPr>
        <w:t xml:space="preserve"> </w:t>
      </w:r>
      <w:r w:rsidR="002B1F93">
        <w:rPr>
          <w:rFonts w:hint="cs"/>
          <w:rtl/>
        </w:rPr>
        <w:t>"</w:t>
      </w:r>
      <w:r w:rsidR="009E1D37">
        <w:rPr>
          <w:rtl/>
        </w:rPr>
        <w:t>ולקחתם אגודת אזוב</w:t>
      </w:r>
      <w:r w:rsidR="002B1F93">
        <w:rPr>
          <w:rFonts w:hint="cs"/>
          <w:rtl/>
        </w:rPr>
        <w:t xml:space="preserve">" (שמות יב כב). </w:t>
      </w:r>
      <w:r w:rsidR="009E1D37">
        <w:rPr>
          <w:rtl/>
        </w:rPr>
        <w:t>וכן ברא המים ביום ג' שכינס</w:t>
      </w:r>
      <w:r w:rsidR="002B1F93">
        <w:rPr>
          <w:rFonts w:hint="cs"/>
          <w:rtl/>
        </w:rPr>
        <w:t>ם</w:t>
      </w:r>
      <w:r w:rsidR="009E1D37">
        <w:rPr>
          <w:rtl/>
        </w:rPr>
        <w:t xml:space="preserve"> מעל הארץ, ומשם ק</w:t>
      </w:r>
      <w:r w:rsidR="002B1F93">
        <w:rPr>
          <w:rFonts w:hint="cs"/>
          <w:rtl/>
        </w:rPr>
        <w:t>י</w:t>
      </w:r>
      <w:r w:rsidR="009E1D37">
        <w:rPr>
          <w:rtl/>
        </w:rPr>
        <w:t>לוסו עולה, שנאמר</w:t>
      </w:r>
      <w:r w:rsidR="002B1F93">
        <w:rPr>
          <w:rFonts w:hint="cs"/>
          <w:rtl/>
        </w:rPr>
        <w:t>:</w:t>
      </w:r>
      <w:r w:rsidR="009E1D37">
        <w:rPr>
          <w:rtl/>
        </w:rPr>
        <w:t xml:space="preserve"> </w:t>
      </w:r>
      <w:r w:rsidR="002B1F93">
        <w:rPr>
          <w:rFonts w:hint="cs"/>
          <w:rtl/>
        </w:rPr>
        <w:t>"</w:t>
      </w:r>
      <w:r w:rsidR="009E1D37">
        <w:rPr>
          <w:rtl/>
        </w:rPr>
        <w:t>מקולות מים רבים אדירים משברי ים</w:t>
      </w:r>
      <w:r w:rsidR="002B1F93">
        <w:rPr>
          <w:rFonts w:hint="cs"/>
          <w:rtl/>
        </w:rPr>
        <w:t xml:space="preserve">, אדיר במרום ה' " </w:t>
      </w:r>
      <w:r w:rsidR="002B1F93">
        <w:rPr>
          <w:rtl/>
        </w:rPr>
        <w:t>(תהלים צג</w:t>
      </w:r>
      <w:r w:rsidR="002B1F93">
        <w:rPr>
          <w:rFonts w:hint="cs"/>
          <w:rtl/>
        </w:rPr>
        <w:t xml:space="preserve"> ד</w:t>
      </w:r>
      <w:r w:rsidR="002B1F93">
        <w:rPr>
          <w:rtl/>
        </w:rPr>
        <w:t>)</w:t>
      </w:r>
      <w:r w:rsidR="00D4187E">
        <w:rPr>
          <w:rFonts w:hint="cs"/>
          <w:rtl/>
        </w:rPr>
        <w:t>.</w:t>
      </w:r>
      <w:r w:rsidR="00D4187E">
        <w:rPr>
          <w:rStyle w:val="a5"/>
          <w:rtl/>
        </w:rPr>
        <w:footnoteReference w:id="5"/>
      </w:r>
    </w:p>
    <w:p w:rsidR="00BB3743" w:rsidRDefault="009E1D37" w:rsidP="00BB3743">
      <w:pPr>
        <w:pStyle w:val="ac"/>
        <w:rPr>
          <w:rFonts w:hint="cs"/>
          <w:rtl/>
        </w:rPr>
      </w:pPr>
      <w:r>
        <w:rPr>
          <w:rtl/>
        </w:rPr>
        <w:t>מה נברא ביום רביעי</w:t>
      </w:r>
      <w:r w:rsidR="00D04CF9">
        <w:rPr>
          <w:rFonts w:hint="cs"/>
          <w:rtl/>
        </w:rPr>
        <w:t>?</w:t>
      </w:r>
      <w:r>
        <w:rPr>
          <w:rtl/>
        </w:rPr>
        <w:t xml:space="preserve"> מאורות לכבודו בראם, שנאמר</w:t>
      </w:r>
      <w:r w:rsidR="00D937A9">
        <w:rPr>
          <w:rFonts w:hint="cs"/>
          <w:rtl/>
        </w:rPr>
        <w:t>:</w:t>
      </w:r>
      <w:r>
        <w:rPr>
          <w:rtl/>
        </w:rPr>
        <w:t xml:space="preserve"> </w:t>
      </w:r>
      <w:r w:rsidR="00D937A9">
        <w:rPr>
          <w:rFonts w:hint="cs"/>
          <w:rtl/>
        </w:rPr>
        <w:t>"</w:t>
      </w:r>
      <w:r>
        <w:rPr>
          <w:rtl/>
        </w:rPr>
        <w:t>הללוהו שמש וירח</w:t>
      </w:r>
      <w:r w:rsidR="00D937A9">
        <w:rPr>
          <w:rFonts w:hint="cs"/>
          <w:rtl/>
        </w:rPr>
        <w:t xml:space="preserve">, הללוהו כל </w:t>
      </w:r>
      <w:smartTag w:uri="urn:schemas-microsoft-com:office:smarttags" w:element="PersonName">
        <w:smartTagPr>
          <w:attr w:name="ProductID" w:val="כוכבי אור"/>
        </w:smartTagPr>
        <w:r w:rsidR="00D937A9">
          <w:rPr>
            <w:rFonts w:hint="cs"/>
            <w:rtl/>
          </w:rPr>
          <w:t>כוכבי אור</w:t>
        </w:r>
      </w:smartTag>
      <w:r w:rsidR="00D937A9">
        <w:rPr>
          <w:rFonts w:hint="cs"/>
          <w:rtl/>
        </w:rPr>
        <w:t xml:space="preserve">" </w:t>
      </w:r>
      <w:r w:rsidR="00D937A9">
        <w:rPr>
          <w:rtl/>
        </w:rPr>
        <w:t>(תהלים קמח</w:t>
      </w:r>
      <w:r w:rsidR="00D937A9">
        <w:rPr>
          <w:rFonts w:hint="cs"/>
          <w:rtl/>
        </w:rPr>
        <w:t xml:space="preserve"> ג</w:t>
      </w:r>
      <w:r w:rsidR="00D937A9">
        <w:rPr>
          <w:rtl/>
        </w:rPr>
        <w:t>)</w:t>
      </w:r>
      <w:r w:rsidR="00D937A9">
        <w:rPr>
          <w:rFonts w:hint="cs"/>
          <w:rtl/>
        </w:rPr>
        <w:t xml:space="preserve">. </w:t>
      </w:r>
      <w:r>
        <w:rPr>
          <w:rtl/>
        </w:rPr>
        <w:t>ביום ה' ברא עופות לכבודו</w:t>
      </w:r>
      <w:r w:rsidR="00D937A9">
        <w:rPr>
          <w:rFonts w:hint="cs"/>
          <w:rtl/>
        </w:rPr>
        <w:t>,</w:t>
      </w:r>
      <w:r>
        <w:rPr>
          <w:rtl/>
        </w:rPr>
        <w:t xml:space="preserve"> להקריב מהן קרבן</w:t>
      </w:r>
      <w:r w:rsidR="00D937A9">
        <w:rPr>
          <w:rFonts w:hint="cs"/>
          <w:rtl/>
        </w:rPr>
        <w:t>,</w:t>
      </w:r>
      <w:r>
        <w:rPr>
          <w:rtl/>
        </w:rPr>
        <w:t xml:space="preserve"> שנאמר</w:t>
      </w:r>
      <w:r w:rsidR="00D937A9">
        <w:rPr>
          <w:rFonts w:hint="cs"/>
          <w:rtl/>
        </w:rPr>
        <w:t>:</w:t>
      </w:r>
      <w:r>
        <w:rPr>
          <w:rtl/>
        </w:rPr>
        <w:t xml:space="preserve"> </w:t>
      </w:r>
      <w:r w:rsidR="00D937A9">
        <w:rPr>
          <w:rFonts w:hint="cs"/>
          <w:rtl/>
        </w:rPr>
        <w:t>"ו</w:t>
      </w:r>
      <w:r>
        <w:rPr>
          <w:rtl/>
        </w:rPr>
        <w:t>אם מן העוף עולה קרבנו</w:t>
      </w:r>
      <w:r w:rsidR="00D937A9">
        <w:rPr>
          <w:rFonts w:hint="cs"/>
          <w:rtl/>
        </w:rPr>
        <w:t xml:space="preserve"> לה' " </w:t>
      </w:r>
      <w:r w:rsidR="00D937A9">
        <w:rPr>
          <w:rtl/>
        </w:rPr>
        <w:t>(ויקרא א</w:t>
      </w:r>
      <w:r w:rsidR="00D937A9">
        <w:rPr>
          <w:rFonts w:hint="cs"/>
          <w:rtl/>
        </w:rPr>
        <w:t xml:space="preserve"> יד</w:t>
      </w:r>
      <w:r w:rsidR="00D937A9">
        <w:rPr>
          <w:rtl/>
        </w:rPr>
        <w:t>)</w:t>
      </w:r>
      <w:r w:rsidR="00D937A9">
        <w:rPr>
          <w:rFonts w:hint="cs"/>
          <w:rtl/>
        </w:rPr>
        <w:t>.</w:t>
      </w:r>
      <w:r>
        <w:rPr>
          <w:rtl/>
        </w:rPr>
        <w:t xml:space="preserve"> מה נברא ביום </w:t>
      </w:r>
      <w:r w:rsidR="00D937A9">
        <w:rPr>
          <w:rFonts w:hint="cs"/>
          <w:rtl/>
        </w:rPr>
        <w:t xml:space="preserve">שישי? </w:t>
      </w:r>
      <w:r>
        <w:rPr>
          <w:rtl/>
        </w:rPr>
        <w:t>בהמות</w:t>
      </w:r>
      <w:r w:rsidR="00D937A9">
        <w:rPr>
          <w:rFonts w:hint="cs"/>
          <w:rtl/>
        </w:rPr>
        <w:t>,</w:t>
      </w:r>
      <w:r>
        <w:rPr>
          <w:rtl/>
        </w:rPr>
        <w:t xml:space="preserve"> לכבודו </w:t>
      </w:r>
      <w:r w:rsidR="00D937A9">
        <w:rPr>
          <w:rFonts w:hint="cs"/>
          <w:rtl/>
        </w:rPr>
        <w:t xml:space="preserve">בראם, </w:t>
      </w:r>
      <w:r>
        <w:rPr>
          <w:rtl/>
        </w:rPr>
        <w:t>וצ</w:t>
      </w:r>
      <w:r w:rsidR="00D937A9">
        <w:rPr>
          <w:rFonts w:hint="cs"/>
          <w:rtl/>
        </w:rPr>
        <w:t>י</w:t>
      </w:r>
      <w:r>
        <w:rPr>
          <w:rtl/>
        </w:rPr>
        <w:t>וה להקריב מהם קרבן</w:t>
      </w:r>
      <w:r w:rsidR="00D937A9">
        <w:rPr>
          <w:rFonts w:hint="cs"/>
          <w:rtl/>
        </w:rPr>
        <w:t>,</w:t>
      </w:r>
      <w:r>
        <w:rPr>
          <w:rtl/>
        </w:rPr>
        <w:t xml:space="preserve"> שנאמר</w:t>
      </w:r>
      <w:r w:rsidR="00D937A9">
        <w:rPr>
          <w:rFonts w:hint="cs"/>
          <w:rtl/>
        </w:rPr>
        <w:t>:</w:t>
      </w:r>
      <w:r>
        <w:rPr>
          <w:rtl/>
        </w:rPr>
        <w:t xml:space="preserve"> </w:t>
      </w:r>
      <w:r w:rsidR="00D937A9">
        <w:rPr>
          <w:rFonts w:hint="cs"/>
          <w:rtl/>
        </w:rPr>
        <w:t>"</w:t>
      </w:r>
      <w:r>
        <w:rPr>
          <w:rtl/>
        </w:rPr>
        <w:t>אדם כי יקריב מכם קרבן לה'</w:t>
      </w:r>
      <w:r w:rsidR="00D937A9">
        <w:rPr>
          <w:rFonts w:hint="cs"/>
          <w:rtl/>
        </w:rPr>
        <w:t>,</w:t>
      </w:r>
      <w:r>
        <w:rPr>
          <w:rtl/>
        </w:rPr>
        <w:t xml:space="preserve"> מן הבהמה מן הבקר</w:t>
      </w:r>
      <w:r w:rsidR="00D937A9">
        <w:rPr>
          <w:rFonts w:hint="cs"/>
          <w:rtl/>
        </w:rPr>
        <w:t xml:space="preserve"> ומן הצאן תקריבו את קרבנכם" </w:t>
      </w:r>
      <w:r w:rsidR="00D937A9">
        <w:rPr>
          <w:rtl/>
        </w:rPr>
        <w:t>(ויקרא א</w:t>
      </w:r>
      <w:r w:rsidR="00D937A9">
        <w:rPr>
          <w:rFonts w:hint="cs"/>
          <w:rtl/>
        </w:rPr>
        <w:t xml:space="preserve"> ב</w:t>
      </w:r>
      <w:r w:rsidR="00D937A9">
        <w:rPr>
          <w:rtl/>
        </w:rPr>
        <w:t>)</w:t>
      </w:r>
      <w:r w:rsidR="00D937A9">
        <w:rPr>
          <w:rFonts w:hint="cs"/>
          <w:rtl/>
        </w:rPr>
        <w:t>;</w:t>
      </w:r>
      <w:r>
        <w:rPr>
          <w:rtl/>
        </w:rPr>
        <w:t xml:space="preserve"> וברא בו אדם לכבודו, שנאמר</w:t>
      </w:r>
      <w:r w:rsidR="00D937A9">
        <w:rPr>
          <w:rFonts w:hint="cs"/>
          <w:rtl/>
        </w:rPr>
        <w:t>:</w:t>
      </w:r>
      <w:r>
        <w:rPr>
          <w:rtl/>
        </w:rPr>
        <w:t xml:space="preserve"> </w:t>
      </w:r>
      <w:r w:rsidR="00AA326D">
        <w:rPr>
          <w:rFonts w:hint="cs"/>
          <w:rtl/>
        </w:rPr>
        <w:t>"</w:t>
      </w:r>
      <w:r>
        <w:rPr>
          <w:rtl/>
        </w:rPr>
        <w:t xml:space="preserve">הללו את ה' מן הארץ </w:t>
      </w:r>
      <w:r w:rsidR="00AA326D">
        <w:rPr>
          <w:rFonts w:hint="cs"/>
          <w:rtl/>
        </w:rPr>
        <w:t>... מלכי ארץ וכל לאומי</w:t>
      </w:r>
      <w:r w:rsidR="00BB3743">
        <w:rPr>
          <w:rFonts w:hint="cs"/>
          <w:rtl/>
        </w:rPr>
        <w:t>ם</w:t>
      </w:r>
      <w:r w:rsidR="00AA326D">
        <w:rPr>
          <w:rFonts w:hint="cs"/>
          <w:rtl/>
        </w:rPr>
        <w:t xml:space="preserve"> ... בחורים וגם בתולות, זקנים עם נערים" </w:t>
      </w:r>
      <w:r w:rsidR="00D937A9">
        <w:rPr>
          <w:rtl/>
        </w:rPr>
        <w:t>(תהלים קמח</w:t>
      </w:r>
      <w:r w:rsidR="00BB3743">
        <w:rPr>
          <w:rFonts w:hint="cs"/>
          <w:rtl/>
        </w:rPr>
        <w:t xml:space="preserve"> ז-יב</w:t>
      </w:r>
      <w:r w:rsidR="00D937A9">
        <w:rPr>
          <w:rtl/>
        </w:rPr>
        <w:t>)</w:t>
      </w:r>
      <w:r w:rsidR="00BB3743">
        <w:rPr>
          <w:rFonts w:hint="cs"/>
          <w:rtl/>
        </w:rPr>
        <w:t xml:space="preserve">. </w:t>
      </w:r>
      <w:r>
        <w:rPr>
          <w:rtl/>
        </w:rPr>
        <w:t>ה</w:t>
      </w:r>
      <w:r w:rsidR="00BB3743">
        <w:rPr>
          <w:rtl/>
        </w:rPr>
        <w:t>ֱ</w:t>
      </w:r>
      <w:r>
        <w:rPr>
          <w:rtl/>
        </w:rPr>
        <w:t>ו</w:t>
      </w:r>
      <w:r w:rsidR="00BB3743">
        <w:rPr>
          <w:rtl/>
        </w:rPr>
        <w:t>ֵ</w:t>
      </w:r>
      <w:r>
        <w:rPr>
          <w:rtl/>
        </w:rPr>
        <w:t>י</w:t>
      </w:r>
      <w:r w:rsidR="00BB3743">
        <w:rPr>
          <w:rFonts w:hint="cs"/>
          <w:rtl/>
        </w:rPr>
        <w:t>:</w:t>
      </w:r>
      <w:r>
        <w:rPr>
          <w:rtl/>
        </w:rPr>
        <w:t xml:space="preserve"> </w:t>
      </w:r>
      <w:r w:rsidR="00BB3743">
        <w:rPr>
          <w:rFonts w:hint="cs"/>
          <w:rtl/>
        </w:rPr>
        <w:t>"</w:t>
      </w:r>
      <w:r>
        <w:rPr>
          <w:rtl/>
        </w:rPr>
        <w:t>כל פעל ה' למענהו</w:t>
      </w:r>
      <w:r w:rsidR="00BB3743">
        <w:rPr>
          <w:rFonts w:hint="cs"/>
          <w:rtl/>
        </w:rPr>
        <w:t>"</w:t>
      </w:r>
      <w:r>
        <w:rPr>
          <w:rtl/>
        </w:rPr>
        <w:t>.</w:t>
      </w:r>
      <w:r w:rsidR="00DF2394">
        <w:rPr>
          <w:rStyle w:val="a5"/>
          <w:rtl/>
        </w:rPr>
        <w:footnoteReference w:id="6"/>
      </w:r>
    </w:p>
    <w:p w:rsidR="006F5714" w:rsidRDefault="006F5714" w:rsidP="006F5714">
      <w:pPr>
        <w:pStyle w:val="ab"/>
        <w:rPr>
          <w:rFonts w:hint="cs"/>
          <w:rtl/>
        </w:rPr>
      </w:pPr>
      <w:r>
        <w:rPr>
          <w:rFonts w:hint="cs"/>
          <w:rtl/>
        </w:rPr>
        <w:lastRenderedPageBreak/>
        <w:t>סימן ב</w:t>
      </w:r>
    </w:p>
    <w:p w:rsidR="009E1D37" w:rsidRDefault="00850751" w:rsidP="00CA2C77">
      <w:pPr>
        <w:pStyle w:val="ac"/>
        <w:rPr>
          <w:rtl/>
        </w:rPr>
      </w:pPr>
      <w:r>
        <w:rPr>
          <w:rFonts w:hint="cs"/>
          <w:rtl/>
        </w:rPr>
        <w:t>דבר אחר: "</w:t>
      </w:r>
      <w:r w:rsidR="009E1D37">
        <w:rPr>
          <w:rtl/>
        </w:rPr>
        <w:t>ולקחתם אגודת אזוב</w:t>
      </w:r>
      <w:r>
        <w:rPr>
          <w:rFonts w:hint="cs"/>
          <w:rtl/>
        </w:rPr>
        <w:t>". זהו שכתוב: "</w:t>
      </w:r>
      <w:r>
        <w:rPr>
          <w:rtl/>
        </w:rPr>
        <w:t>כתפוח בעצי היער</w:t>
      </w:r>
      <w:r w:rsidR="009E1D37">
        <w:rPr>
          <w:rtl/>
        </w:rPr>
        <w:t xml:space="preserve">, </w:t>
      </w:r>
      <w:r>
        <w:rPr>
          <w:rFonts w:hint="cs"/>
          <w:rtl/>
        </w:rPr>
        <w:t xml:space="preserve">כן דודי בין הבנים" </w:t>
      </w:r>
      <w:r w:rsidR="009E1D37">
        <w:rPr>
          <w:rtl/>
        </w:rPr>
        <w:t>(שיר השירים ב</w:t>
      </w:r>
      <w:r>
        <w:rPr>
          <w:rFonts w:hint="cs"/>
          <w:rtl/>
        </w:rPr>
        <w:t xml:space="preserve"> ג</w:t>
      </w:r>
      <w:r w:rsidR="009E1D37">
        <w:rPr>
          <w:rtl/>
        </w:rPr>
        <w:t>)</w:t>
      </w:r>
      <w:r>
        <w:rPr>
          <w:rFonts w:hint="cs"/>
          <w:rtl/>
        </w:rPr>
        <w:t>.</w:t>
      </w:r>
      <w:r w:rsidR="009E1D37">
        <w:rPr>
          <w:rtl/>
        </w:rPr>
        <w:t xml:space="preserve"> למה נמשל הקב"ה לתפוח</w:t>
      </w:r>
      <w:r>
        <w:rPr>
          <w:rFonts w:hint="cs"/>
          <w:rtl/>
        </w:rPr>
        <w:t>?</w:t>
      </w:r>
      <w:r>
        <w:rPr>
          <w:rStyle w:val="a5"/>
          <w:rtl/>
        </w:rPr>
        <w:footnoteReference w:id="7"/>
      </w:r>
      <w:r w:rsidR="009E1D37">
        <w:rPr>
          <w:rtl/>
        </w:rPr>
        <w:t xml:space="preserve"> לומר לך</w:t>
      </w:r>
      <w:r w:rsidR="00EB3AD8">
        <w:rPr>
          <w:rFonts w:hint="cs"/>
          <w:rtl/>
        </w:rPr>
        <w:t>:</w:t>
      </w:r>
      <w:r w:rsidR="009E1D37">
        <w:rPr>
          <w:rtl/>
        </w:rPr>
        <w:t xml:space="preserve"> מה תפוח זה נראה לעין </w:t>
      </w:r>
      <w:r w:rsidR="00EB3AD8">
        <w:rPr>
          <w:rFonts w:hint="cs"/>
          <w:rtl/>
        </w:rPr>
        <w:t>כ</w:t>
      </w:r>
      <w:r w:rsidR="009E1D37">
        <w:rPr>
          <w:rtl/>
        </w:rPr>
        <w:t>לא כלום</w:t>
      </w:r>
      <w:r w:rsidR="00EB3AD8">
        <w:rPr>
          <w:rFonts w:hint="cs"/>
          <w:rtl/>
        </w:rPr>
        <w:t>,</w:t>
      </w:r>
      <w:r w:rsidR="009E1D37">
        <w:rPr>
          <w:rtl/>
        </w:rPr>
        <w:t xml:space="preserve"> ויש בו טעם וריח, כך הקב"ה</w:t>
      </w:r>
      <w:r w:rsidR="003A34B8">
        <w:rPr>
          <w:rFonts w:hint="cs"/>
          <w:rtl/>
        </w:rPr>
        <w:t>:</w:t>
      </w:r>
      <w:r w:rsidR="009E1D37">
        <w:rPr>
          <w:rtl/>
        </w:rPr>
        <w:t xml:space="preserve"> ח</w:t>
      </w:r>
      <w:r w:rsidR="003A34B8">
        <w:rPr>
          <w:rtl/>
        </w:rPr>
        <w:t>ִ</w:t>
      </w:r>
      <w:r w:rsidR="009E1D37">
        <w:rPr>
          <w:rtl/>
        </w:rPr>
        <w:t>כ</w:t>
      </w:r>
      <w:r w:rsidR="003A34B8">
        <w:rPr>
          <w:rtl/>
        </w:rPr>
        <w:t>ּ</w:t>
      </w:r>
      <w:r w:rsidR="009E1D37">
        <w:rPr>
          <w:rtl/>
        </w:rPr>
        <w:t>ו</w:t>
      </w:r>
      <w:r w:rsidR="003A34B8">
        <w:rPr>
          <w:rtl/>
        </w:rPr>
        <w:t>ֹ</w:t>
      </w:r>
      <w:r w:rsidR="009E1D37">
        <w:rPr>
          <w:rtl/>
        </w:rPr>
        <w:t xml:space="preserve"> ממתקים וכ</w:t>
      </w:r>
      <w:r w:rsidR="00EB3AD8">
        <w:rPr>
          <w:rFonts w:hint="cs"/>
          <w:rtl/>
        </w:rPr>
        <w:t>ו</w:t>
      </w:r>
      <w:r w:rsidR="009E1D37">
        <w:rPr>
          <w:rtl/>
        </w:rPr>
        <w:t>לו מחמדים</w:t>
      </w:r>
      <w:r w:rsidR="00EB3AD8">
        <w:rPr>
          <w:rFonts w:hint="cs"/>
          <w:rtl/>
        </w:rPr>
        <w:t>.</w:t>
      </w:r>
      <w:r w:rsidR="003A5E96">
        <w:rPr>
          <w:rStyle w:val="a5"/>
          <w:rtl/>
        </w:rPr>
        <w:footnoteReference w:id="8"/>
      </w:r>
      <w:r w:rsidR="009E1D37">
        <w:rPr>
          <w:rtl/>
        </w:rPr>
        <w:t xml:space="preserve"> ונראה לעובדי כוכבים ולא רצו לקבל התורה</w:t>
      </w:r>
      <w:r w:rsidR="00EB3AD8">
        <w:rPr>
          <w:rFonts w:hint="cs"/>
          <w:rtl/>
        </w:rPr>
        <w:t>,</w:t>
      </w:r>
      <w:r w:rsidR="009E1D37">
        <w:rPr>
          <w:rtl/>
        </w:rPr>
        <w:t xml:space="preserve"> והיתה התורה בעיניהם כדבר שאין בו ממש, ויש בו טעם וריח</w:t>
      </w:r>
      <w:r w:rsidR="00EB3AD8">
        <w:rPr>
          <w:rFonts w:hint="cs"/>
          <w:rtl/>
        </w:rPr>
        <w:t>.</w:t>
      </w:r>
      <w:r w:rsidR="00045E0D">
        <w:rPr>
          <w:rStyle w:val="a5"/>
          <w:rtl/>
        </w:rPr>
        <w:footnoteReference w:id="9"/>
      </w:r>
      <w:r w:rsidR="009E1D37">
        <w:rPr>
          <w:rtl/>
        </w:rPr>
        <w:t xml:space="preserve"> </w:t>
      </w:r>
      <w:r w:rsidR="00045E0D">
        <w:rPr>
          <w:rFonts w:hint="cs"/>
          <w:rtl/>
        </w:rPr>
        <w:t xml:space="preserve">... </w:t>
      </w:r>
      <w:r w:rsidR="009E1D37">
        <w:rPr>
          <w:rtl/>
        </w:rPr>
        <w:t>אמרו ישראל</w:t>
      </w:r>
      <w:r w:rsidR="00045E0D">
        <w:rPr>
          <w:rFonts w:hint="cs"/>
          <w:rtl/>
        </w:rPr>
        <w:t>:</w:t>
      </w:r>
      <w:r w:rsidR="009E1D37">
        <w:rPr>
          <w:rtl/>
        </w:rPr>
        <w:t xml:space="preserve"> אנו יודעין כ</w:t>
      </w:r>
      <w:r w:rsidR="00045E0D">
        <w:rPr>
          <w:rFonts w:hint="cs"/>
          <w:rtl/>
        </w:rPr>
        <w:t>ו</w:t>
      </w:r>
      <w:r w:rsidR="009E1D37">
        <w:rPr>
          <w:rtl/>
        </w:rPr>
        <w:t>חה של תורה</w:t>
      </w:r>
      <w:r w:rsidR="00045E0D">
        <w:rPr>
          <w:rFonts w:hint="cs"/>
          <w:rtl/>
        </w:rPr>
        <w:t>,</w:t>
      </w:r>
      <w:r w:rsidR="009E1D37">
        <w:rPr>
          <w:rtl/>
        </w:rPr>
        <w:t xml:space="preserve"> לפיכך אין אנו זזין מן הקב"ה ותורתו, שנאמר</w:t>
      </w:r>
      <w:r w:rsidR="00045E0D">
        <w:rPr>
          <w:rFonts w:hint="cs"/>
          <w:rtl/>
        </w:rPr>
        <w:t>:</w:t>
      </w:r>
      <w:r w:rsidR="009E1D37">
        <w:rPr>
          <w:rtl/>
        </w:rPr>
        <w:t xml:space="preserve"> </w:t>
      </w:r>
      <w:r w:rsidR="00045E0D">
        <w:rPr>
          <w:rFonts w:hint="cs"/>
          <w:rtl/>
        </w:rPr>
        <w:t>"</w:t>
      </w:r>
      <w:r w:rsidR="00045E0D">
        <w:rPr>
          <w:rtl/>
        </w:rPr>
        <w:t>בצ</w:t>
      </w:r>
      <w:r w:rsidR="00045E0D">
        <w:rPr>
          <w:rFonts w:hint="cs"/>
          <w:rtl/>
        </w:rPr>
        <w:t>י</w:t>
      </w:r>
      <w:r w:rsidR="00045E0D">
        <w:rPr>
          <w:rtl/>
        </w:rPr>
        <w:t>לו ח</w:t>
      </w:r>
      <w:r w:rsidR="00045E0D">
        <w:rPr>
          <w:rFonts w:hint="cs"/>
          <w:rtl/>
        </w:rPr>
        <w:t>י</w:t>
      </w:r>
      <w:r w:rsidR="00045E0D">
        <w:rPr>
          <w:rtl/>
        </w:rPr>
        <w:t>מדתי וישבתי ופריו מתוק לחכי</w:t>
      </w:r>
      <w:r w:rsidR="00045E0D">
        <w:rPr>
          <w:rFonts w:hint="cs"/>
          <w:rtl/>
        </w:rPr>
        <w:t>"</w:t>
      </w:r>
      <w:r w:rsidR="00045E0D">
        <w:rPr>
          <w:rtl/>
        </w:rPr>
        <w:t xml:space="preserve"> </w:t>
      </w:r>
      <w:r w:rsidR="009E1D37">
        <w:rPr>
          <w:rtl/>
        </w:rPr>
        <w:t>(שיר השירים ב</w:t>
      </w:r>
      <w:r w:rsidR="00045E0D">
        <w:rPr>
          <w:rFonts w:hint="cs"/>
          <w:rtl/>
        </w:rPr>
        <w:t xml:space="preserve"> ג</w:t>
      </w:r>
      <w:r w:rsidR="009E1D37">
        <w:rPr>
          <w:rtl/>
        </w:rPr>
        <w:t>)</w:t>
      </w:r>
      <w:r w:rsidR="00F96084">
        <w:rPr>
          <w:rFonts w:hint="cs"/>
          <w:rtl/>
        </w:rPr>
        <w:t>.</w:t>
      </w:r>
      <w:r w:rsidR="009E1D37">
        <w:rPr>
          <w:rtl/>
        </w:rPr>
        <w:t xml:space="preserve"> וכן יש דברים שהן נראי</w:t>
      </w:r>
      <w:r w:rsidR="00F96084">
        <w:rPr>
          <w:rFonts w:hint="cs"/>
          <w:rtl/>
        </w:rPr>
        <w:t>ם</w:t>
      </w:r>
      <w:r w:rsidR="009E1D37">
        <w:rPr>
          <w:rtl/>
        </w:rPr>
        <w:t xml:space="preserve"> שפלים וצ</w:t>
      </w:r>
      <w:r w:rsidR="00F96084">
        <w:rPr>
          <w:rFonts w:hint="cs"/>
          <w:rtl/>
        </w:rPr>
        <w:t>י</w:t>
      </w:r>
      <w:r w:rsidR="009E1D37">
        <w:rPr>
          <w:rtl/>
        </w:rPr>
        <w:t>וה הקב"ה לעשות מהן כמה מצות</w:t>
      </w:r>
      <w:r w:rsidR="00F96084">
        <w:rPr>
          <w:rFonts w:hint="cs"/>
          <w:rtl/>
        </w:rPr>
        <w:t>.</w:t>
      </w:r>
      <w:r w:rsidR="009E1D37">
        <w:rPr>
          <w:rtl/>
        </w:rPr>
        <w:t xml:space="preserve"> האזוב נראה לאדם שאינו כלום וכ</w:t>
      </w:r>
      <w:r w:rsidR="00F96084">
        <w:rPr>
          <w:rFonts w:hint="cs"/>
          <w:rtl/>
        </w:rPr>
        <w:t>ו</w:t>
      </w:r>
      <w:r w:rsidR="009E1D37">
        <w:rPr>
          <w:rtl/>
        </w:rPr>
        <w:t>חו גדול לפני האלהים שמשל אותו לארז בכמה מקומות</w:t>
      </w:r>
      <w:r w:rsidR="00F96084">
        <w:rPr>
          <w:rFonts w:hint="cs"/>
          <w:rtl/>
        </w:rPr>
        <w:t>:</w:t>
      </w:r>
      <w:r w:rsidR="009E1D37">
        <w:rPr>
          <w:rtl/>
        </w:rPr>
        <w:t xml:space="preserve"> בטהרת מצורע</w:t>
      </w:r>
      <w:r w:rsidR="00F96084">
        <w:rPr>
          <w:rFonts w:hint="cs"/>
          <w:rtl/>
        </w:rPr>
        <w:t>,</w:t>
      </w:r>
      <w:r w:rsidR="009E1D37">
        <w:rPr>
          <w:rtl/>
        </w:rPr>
        <w:t xml:space="preserve"> בשריפת הפרה</w:t>
      </w:r>
      <w:r w:rsidR="00F96084">
        <w:rPr>
          <w:rFonts w:hint="cs"/>
          <w:rtl/>
        </w:rPr>
        <w:t>;</w:t>
      </w:r>
      <w:r w:rsidR="009E1D37">
        <w:rPr>
          <w:rtl/>
        </w:rPr>
        <w:t xml:space="preserve"> ובמצרים צ</w:t>
      </w:r>
      <w:r w:rsidR="00F96084">
        <w:rPr>
          <w:rFonts w:hint="cs"/>
          <w:rtl/>
        </w:rPr>
        <w:t>י</w:t>
      </w:r>
      <w:r w:rsidR="009E1D37">
        <w:rPr>
          <w:rtl/>
        </w:rPr>
        <w:t>וה לעשות מצ</w:t>
      </w:r>
      <w:r w:rsidR="00F96084">
        <w:rPr>
          <w:rFonts w:hint="cs"/>
          <w:rtl/>
        </w:rPr>
        <w:t>ו</w:t>
      </w:r>
      <w:r w:rsidR="009E1D37">
        <w:rPr>
          <w:rtl/>
        </w:rPr>
        <w:t>וה באזוב</w:t>
      </w:r>
      <w:r w:rsidR="00F96084">
        <w:rPr>
          <w:rFonts w:hint="cs"/>
          <w:rtl/>
        </w:rPr>
        <w:t>,</w:t>
      </w:r>
      <w:r w:rsidR="009E1D37">
        <w:rPr>
          <w:rtl/>
        </w:rPr>
        <w:t xml:space="preserve"> שנאמר</w:t>
      </w:r>
      <w:r w:rsidR="0053683F">
        <w:rPr>
          <w:rFonts w:hint="cs"/>
          <w:rtl/>
        </w:rPr>
        <w:t>:</w:t>
      </w:r>
      <w:r w:rsidR="009E1D37">
        <w:rPr>
          <w:rtl/>
        </w:rPr>
        <w:t xml:space="preserve"> </w:t>
      </w:r>
      <w:r w:rsidR="0053683F">
        <w:rPr>
          <w:rFonts w:hint="cs"/>
          <w:rtl/>
        </w:rPr>
        <w:t>"</w:t>
      </w:r>
      <w:r w:rsidR="009E1D37">
        <w:rPr>
          <w:rtl/>
        </w:rPr>
        <w:t>ולקחתם אגודת אזוב</w:t>
      </w:r>
      <w:r w:rsidR="0053683F">
        <w:rPr>
          <w:rFonts w:hint="cs"/>
          <w:rtl/>
        </w:rPr>
        <w:t>".</w:t>
      </w:r>
      <w:r w:rsidR="00CA2C77">
        <w:rPr>
          <w:rFonts w:hint="cs"/>
          <w:rtl/>
        </w:rPr>
        <w:t xml:space="preserve"> </w:t>
      </w:r>
      <w:r w:rsidR="0053683F">
        <w:rPr>
          <w:rFonts w:hint="cs"/>
          <w:rtl/>
        </w:rPr>
        <w:t xml:space="preserve"> </w:t>
      </w:r>
      <w:r w:rsidR="009E1D37">
        <w:rPr>
          <w:rtl/>
        </w:rPr>
        <w:t>וכן בשלמה אומר</w:t>
      </w:r>
      <w:r w:rsidR="0053683F">
        <w:rPr>
          <w:rFonts w:hint="cs"/>
          <w:rtl/>
        </w:rPr>
        <w:t>:</w:t>
      </w:r>
      <w:r w:rsidR="009E1D37">
        <w:rPr>
          <w:rtl/>
        </w:rPr>
        <w:t xml:space="preserve"> </w:t>
      </w:r>
      <w:r w:rsidR="0053683F">
        <w:rPr>
          <w:rFonts w:hint="cs"/>
          <w:rtl/>
        </w:rPr>
        <w:t>"</w:t>
      </w:r>
      <w:r w:rsidR="009E1D37">
        <w:rPr>
          <w:rtl/>
        </w:rPr>
        <w:t>וידבר על העצים מן הארז אשר בלבנון ועד האזוב אשר יוצא בקיר</w:t>
      </w:r>
      <w:r w:rsidR="0053683F">
        <w:rPr>
          <w:rFonts w:hint="cs"/>
          <w:rtl/>
        </w:rPr>
        <w:t xml:space="preserve">" </w:t>
      </w:r>
      <w:r w:rsidR="0053683F">
        <w:rPr>
          <w:rtl/>
        </w:rPr>
        <w:t>(מלכים א ה</w:t>
      </w:r>
      <w:r w:rsidR="0053683F">
        <w:rPr>
          <w:rFonts w:hint="cs"/>
          <w:rtl/>
        </w:rPr>
        <w:t xml:space="preserve"> ג</w:t>
      </w:r>
      <w:r w:rsidR="0053683F">
        <w:rPr>
          <w:rtl/>
        </w:rPr>
        <w:t>)</w:t>
      </w:r>
      <w:r w:rsidR="0053683F">
        <w:rPr>
          <w:rFonts w:hint="cs"/>
          <w:rtl/>
        </w:rPr>
        <w:t xml:space="preserve"> -</w:t>
      </w:r>
      <w:r w:rsidR="009E1D37">
        <w:rPr>
          <w:rtl/>
        </w:rPr>
        <w:t xml:space="preserve"> ללמדך שקט</w:t>
      </w:r>
      <w:r w:rsidR="0053683F">
        <w:rPr>
          <w:rFonts w:hint="cs"/>
          <w:rtl/>
        </w:rPr>
        <w:t>ו</w:t>
      </w:r>
      <w:r w:rsidR="009E1D37">
        <w:rPr>
          <w:rtl/>
        </w:rPr>
        <w:t>ן וגדול ש</w:t>
      </w:r>
      <w:r w:rsidR="0053683F">
        <w:rPr>
          <w:rFonts w:hint="cs"/>
          <w:rtl/>
        </w:rPr>
        <w:t xml:space="preserve">ווים </w:t>
      </w:r>
      <w:r w:rsidR="009E1D37">
        <w:rPr>
          <w:rtl/>
        </w:rPr>
        <w:t>לפני הקב"ה</w:t>
      </w:r>
      <w:r w:rsidR="0053683F">
        <w:rPr>
          <w:rFonts w:hint="cs"/>
          <w:rtl/>
        </w:rPr>
        <w:t>.</w:t>
      </w:r>
      <w:r w:rsidR="009E1D37">
        <w:rPr>
          <w:rtl/>
        </w:rPr>
        <w:t xml:space="preserve"> ובדברים קטנים הוא עושה נסים וע"י אזוב שהוא שפל שבאילנות גאל את ישראל</w:t>
      </w:r>
      <w:r w:rsidR="008D1231">
        <w:rPr>
          <w:rFonts w:hint="cs"/>
          <w:rtl/>
        </w:rPr>
        <w:t>.</w:t>
      </w:r>
      <w:r w:rsidR="009E1D37">
        <w:rPr>
          <w:rtl/>
        </w:rPr>
        <w:t xml:space="preserve"> הוי</w:t>
      </w:r>
      <w:r w:rsidR="008D1231">
        <w:rPr>
          <w:rFonts w:hint="cs"/>
          <w:rtl/>
        </w:rPr>
        <w:t>:</w:t>
      </w:r>
      <w:r w:rsidR="009E1D37">
        <w:rPr>
          <w:rtl/>
        </w:rPr>
        <w:t xml:space="preserve"> </w:t>
      </w:r>
      <w:r w:rsidR="008D1231">
        <w:rPr>
          <w:rFonts w:hint="cs"/>
          <w:rtl/>
        </w:rPr>
        <w:t>"</w:t>
      </w:r>
      <w:r w:rsidR="009E1D37">
        <w:rPr>
          <w:rtl/>
        </w:rPr>
        <w:t>כתפוח בעצי היער</w:t>
      </w:r>
      <w:r w:rsidR="008D1231">
        <w:rPr>
          <w:rFonts w:hint="cs"/>
          <w:rtl/>
        </w:rPr>
        <w:t>"</w:t>
      </w:r>
      <w:r w:rsidR="009E1D37">
        <w:rPr>
          <w:rtl/>
        </w:rPr>
        <w:t>.</w:t>
      </w:r>
      <w:r w:rsidR="00CA2C77">
        <w:rPr>
          <w:rStyle w:val="a5"/>
          <w:rtl/>
        </w:rPr>
        <w:footnoteReference w:id="10"/>
      </w:r>
      <w:r w:rsidR="009E1D37">
        <w:rPr>
          <w:rtl/>
        </w:rPr>
        <w:t xml:space="preserve"> </w:t>
      </w:r>
    </w:p>
    <w:p w:rsidR="009E1D37" w:rsidRDefault="00CA2C77" w:rsidP="00CA2C77">
      <w:pPr>
        <w:pStyle w:val="ab"/>
        <w:rPr>
          <w:rFonts w:hint="cs"/>
          <w:rtl/>
        </w:rPr>
      </w:pPr>
      <w:r>
        <w:rPr>
          <w:rFonts w:hint="cs"/>
          <w:rtl/>
        </w:rPr>
        <w:t>סימן ג</w:t>
      </w:r>
    </w:p>
    <w:p w:rsidR="009E1D37" w:rsidRDefault="00CA2C77" w:rsidP="00836811">
      <w:pPr>
        <w:pStyle w:val="ac"/>
        <w:rPr>
          <w:rFonts w:hint="cs"/>
          <w:rtl/>
        </w:rPr>
      </w:pPr>
      <w:r>
        <w:rPr>
          <w:rFonts w:hint="cs"/>
          <w:rtl/>
        </w:rPr>
        <w:t>דבר אחר: "</w:t>
      </w:r>
      <w:r>
        <w:rPr>
          <w:rtl/>
        </w:rPr>
        <w:t>ולקחתם אגודת אזוב</w:t>
      </w:r>
      <w:r>
        <w:rPr>
          <w:rFonts w:hint="cs"/>
          <w:rtl/>
        </w:rPr>
        <w:t xml:space="preserve">" </w:t>
      </w:r>
      <w:r>
        <w:rPr>
          <w:rtl/>
        </w:rPr>
        <w:t>–</w:t>
      </w:r>
      <w:r>
        <w:rPr>
          <w:rFonts w:hint="cs"/>
          <w:rtl/>
        </w:rPr>
        <w:t xml:space="preserve"> </w:t>
      </w:r>
      <w:r w:rsidR="009E1D37">
        <w:rPr>
          <w:rtl/>
        </w:rPr>
        <w:t>כלומר</w:t>
      </w:r>
      <w:r>
        <w:rPr>
          <w:rFonts w:hint="cs"/>
          <w:rtl/>
        </w:rPr>
        <w:t>,</w:t>
      </w:r>
      <w:r w:rsidR="009E1D37">
        <w:rPr>
          <w:rtl/>
        </w:rPr>
        <w:t xml:space="preserve"> אני עושה אתכם אגודה לעצמי, אע"פ שאתם שפלים כאזוב</w:t>
      </w:r>
      <w:r>
        <w:rPr>
          <w:rFonts w:hint="cs"/>
          <w:rtl/>
        </w:rPr>
        <w:t>,</w:t>
      </w:r>
      <w:r w:rsidR="009E1D37">
        <w:rPr>
          <w:rtl/>
        </w:rPr>
        <w:t xml:space="preserve"> שנאמר</w:t>
      </w:r>
      <w:r>
        <w:rPr>
          <w:rFonts w:hint="cs"/>
          <w:rtl/>
        </w:rPr>
        <w:t>:</w:t>
      </w:r>
      <w:r w:rsidR="009E1D37">
        <w:rPr>
          <w:rtl/>
        </w:rPr>
        <w:t xml:space="preserve"> </w:t>
      </w:r>
      <w:r>
        <w:rPr>
          <w:rFonts w:hint="cs"/>
          <w:rtl/>
        </w:rPr>
        <w:t>"</w:t>
      </w:r>
      <w:r>
        <w:rPr>
          <w:rtl/>
        </w:rPr>
        <w:t>והייתם לי סגולה מכל העמים</w:t>
      </w:r>
      <w:r w:rsidR="00051CF4">
        <w:rPr>
          <w:rFonts w:hint="cs"/>
          <w:rtl/>
        </w:rPr>
        <w:t>"</w:t>
      </w:r>
      <w:r>
        <w:rPr>
          <w:rtl/>
        </w:rPr>
        <w:t xml:space="preserve"> </w:t>
      </w:r>
      <w:r w:rsidR="009E1D37">
        <w:rPr>
          <w:rtl/>
        </w:rPr>
        <w:t>(שמות יט</w:t>
      </w:r>
      <w:r>
        <w:rPr>
          <w:rFonts w:hint="cs"/>
          <w:rtl/>
        </w:rPr>
        <w:t xml:space="preserve"> ה</w:t>
      </w:r>
      <w:r w:rsidR="009E1D37">
        <w:rPr>
          <w:rtl/>
        </w:rPr>
        <w:t>)</w:t>
      </w:r>
      <w:r>
        <w:rPr>
          <w:rFonts w:hint="cs"/>
          <w:rtl/>
        </w:rPr>
        <w:t>.</w:t>
      </w:r>
      <w:r w:rsidR="00836811">
        <w:rPr>
          <w:rStyle w:val="a5"/>
          <w:rtl/>
        </w:rPr>
        <w:footnoteReference w:id="11"/>
      </w:r>
    </w:p>
    <w:p w:rsidR="000E7B5D" w:rsidRDefault="000E7B5D" w:rsidP="002A11BD">
      <w:pPr>
        <w:pStyle w:val="ab"/>
        <w:rPr>
          <w:rtl/>
        </w:rPr>
      </w:pPr>
      <w:r>
        <w:rPr>
          <w:rtl/>
        </w:rPr>
        <w:t xml:space="preserve">מסכת סוכה דף יא עמוד ב </w:t>
      </w:r>
    </w:p>
    <w:p w:rsidR="00CA2C77" w:rsidRDefault="000E7B5D" w:rsidP="002A11BD">
      <w:pPr>
        <w:pStyle w:val="ac"/>
        <w:rPr>
          <w:rFonts w:hint="cs"/>
          <w:rtl/>
        </w:rPr>
      </w:pPr>
      <w:r>
        <w:rPr>
          <w:rtl/>
        </w:rPr>
        <w:t>דתניא: לולב, בין אגוד בין שאינו אגוד כשר. רבי יהודה אומר: אגוד כשר, שאינו אגוד - פסול. מאי טעמא דרבי יהודה? יליף לקיחה לקיחה מאגודת אזוב, כתיב התם</w:t>
      </w:r>
      <w:r w:rsidR="002A11BD">
        <w:rPr>
          <w:rFonts w:hint="cs"/>
          <w:rtl/>
        </w:rPr>
        <w:t>:</w:t>
      </w:r>
      <w:r>
        <w:rPr>
          <w:rtl/>
        </w:rPr>
        <w:t xml:space="preserve"> </w:t>
      </w:r>
      <w:r w:rsidR="002A11BD">
        <w:rPr>
          <w:rFonts w:hint="cs"/>
          <w:rtl/>
        </w:rPr>
        <w:t>"</w:t>
      </w:r>
      <w:r>
        <w:rPr>
          <w:rtl/>
        </w:rPr>
        <w:t>ולקחתם אג</w:t>
      </w:r>
      <w:r w:rsidR="002A11BD">
        <w:rPr>
          <w:rFonts w:hint="cs"/>
          <w:rtl/>
        </w:rPr>
        <w:t>ו</w:t>
      </w:r>
      <w:r>
        <w:rPr>
          <w:rtl/>
        </w:rPr>
        <w:t>דת אזוב</w:t>
      </w:r>
      <w:r w:rsidR="002A11BD">
        <w:rPr>
          <w:rFonts w:hint="cs"/>
          <w:rtl/>
        </w:rPr>
        <w:t>" (</w:t>
      </w:r>
      <w:r w:rsidR="002A11BD">
        <w:rPr>
          <w:rtl/>
        </w:rPr>
        <w:t>שמות יב</w:t>
      </w:r>
      <w:r w:rsidR="00051CF4">
        <w:rPr>
          <w:rFonts w:hint="cs"/>
          <w:rtl/>
        </w:rPr>
        <w:t xml:space="preserve"> כב</w:t>
      </w:r>
      <w:r w:rsidR="002A11BD">
        <w:rPr>
          <w:rFonts w:hint="cs"/>
          <w:rtl/>
        </w:rPr>
        <w:t>)</w:t>
      </w:r>
      <w:r>
        <w:rPr>
          <w:rtl/>
        </w:rPr>
        <w:t>, וכתיב הכא</w:t>
      </w:r>
      <w:r w:rsidR="002A11BD">
        <w:rPr>
          <w:rFonts w:hint="cs"/>
          <w:rtl/>
        </w:rPr>
        <w:t>:</w:t>
      </w:r>
      <w:r>
        <w:rPr>
          <w:rtl/>
        </w:rPr>
        <w:t xml:space="preserve"> </w:t>
      </w:r>
      <w:r w:rsidR="002A11BD">
        <w:rPr>
          <w:rFonts w:hint="cs"/>
          <w:rtl/>
        </w:rPr>
        <w:t>"</w:t>
      </w:r>
      <w:r>
        <w:rPr>
          <w:rtl/>
        </w:rPr>
        <w:t>ולקחתם לכם ביום הראשון</w:t>
      </w:r>
      <w:r w:rsidR="002A11BD">
        <w:rPr>
          <w:rFonts w:hint="cs"/>
          <w:rtl/>
        </w:rPr>
        <w:t>" (</w:t>
      </w:r>
      <w:r w:rsidR="002A11BD">
        <w:rPr>
          <w:rtl/>
        </w:rPr>
        <w:t>ויקרא כג</w:t>
      </w:r>
      <w:r w:rsidR="002A11BD">
        <w:rPr>
          <w:rFonts w:hint="cs"/>
          <w:rtl/>
        </w:rPr>
        <w:t>)</w:t>
      </w:r>
      <w:r>
        <w:rPr>
          <w:rtl/>
        </w:rPr>
        <w:t>, מה להלן באגודה - אף כאן נמי באגודה.</w:t>
      </w:r>
      <w:r w:rsidR="00180EBB">
        <w:rPr>
          <w:rStyle w:val="a5"/>
          <w:rtl/>
        </w:rPr>
        <w:footnoteReference w:id="12"/>
      </w:r>
    </w:p>
    <w:p w:rsidR="0047633B" w:rsidRDefault="003D7EBF" w:rsidP="0047633B">
      <w:pPr>
        <w:pStyle w:val="ad"/>
        <w:spacing w:before="240"/>
        <w:rPr>
          <w:rFonts w:hint="cs"/>
          <w:rtl/>
        </w:rPr>
      </w:pPr>
      <w:r w:rsidRPr="00634D34">
        <w:rPr>
          <w:rtl/>
        </w:rPr>
        <w:t>שבת שלום</w:t>
      </w:r>
    </w:p>
    <w:p w:rsidR="003D7EBF" w:rsidRPr="00634D34" w:rsidRDefault="003D7EBF" w:rsidP="0047633B">
      <w:pPr>
        <w:pStyle w:val="ad"/>
        <w:outlineLvl w:val="0"/>
        <w:rPr>
          <w:rFonts w:hint="cs"/>
          <w:rtl/>
        </w:rPr>
      </w:pPr>
      <w:r w:rsidRPr="00634D34">
        <w:rPr>
          <w:rtl/>
        </w:rPr>
        <w:t>מחלקי המים</w:t>
      </w:r>
    </w:p>
    <w:sectPr w:rsidR="003D7EBF" w:rsidRPr="00634D34" w:rsidSect="0047633B">
      <w:headerReference w:type="default" r:id="rId6"/>
      <w:footerReference w:type="default" r:id="rId7"/>
      <w:headerReference w:type="first" r:id="rId8"/>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2D8" w:rsidRDefault="003E32D8">
      <w:r>
        <w:separator/>
      </w:r>
    </w:p>
  </w:endnote>
  <w:endnote w:type="continuationSeparator" w:id="0">
    <w:p w:rsidR="003E32D8" w:rsidRDefault="003E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AD" w:rsidRPr="00F8747C" w:rsidRDefault="00A47FAD"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6761C">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6761C">
      <w:rPr>
        <w:rStyle w:val="af0"/>
        <w:noProof/>
        <w:rtl/>
      </w:rPr>
      <w:t>3</w:t>
    </w:r>
    <w:r w:rsidRPr="00F8747C">
      <w:rPr>
        <w:rStyle w:val="af0"/>
      </w:rPr>
      <w:fldChar w:fldCharType="end"/>
    </w:r>
  </w:p>
  <w:p w:rsidR="00A47FAD" w:rsidRDefault="00A47F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2D8" w:rsidRDefault="003E32D8">
      <w:r>
        <w:separator/>
      </w:r>
    </w:p>
  </w:footnote>
  <w:footnote w:type="continuationSeparator" w:id="0">
    <w:p w:rsidR="003E32D8" w:rsidRDefault="003E32D8">
      <w:r>
        <w:continuationSeparator/>
      </w:r>
    </w:p>
  </w:footnote>
  <w:footnote w:id="1">
    <w:p w:rsidR="00A47FAD" w:rsidRDefault="00A47FAD" w:rsidP="00E14BE6">
      <w:pPr>
        <w:pStyle w:val="a3"/>
        <w:rPr>
          <w:rFonts w:hint="cs"/>
          <w:rtl/>
        </w:rPr>
      </w:pPr>
      <w:r>
        <w:rPr>
          <w:rStyle w:val="a5"/>
        </w:rPr>
        <w:footnoteRef/>
      </w:r>
      <w:r>
        <w:rPr>
          <w:rtl/>
        </w:rPr>
        <w:t xml:space="preserve"> </w:t>
      </w:r>
      <w:r>
        <w:rPr>
          <w:rFonts w:hint="cs"/>
          <w:rtl/>
        </w:rPr>
        <w:t>כבר עמדו על כך הפרשנים שמצוות אגודת האזוב בנתינת הדם על הבתים היא דבר שמשה מצווה ל</w:t>
      </w:r>
      <w:smartTag w:uri="urn:schemas-microsoft-com:office:smarttags" w:element="PersonName">
        <w:smartTagPr>
          <w:attr w:name="ProductID" w:val="בני ישראל"/>
        </w:smartTagPr>
        <w:r>
          <w:rPr>
            <w:rFonts w:hint="cs"/>
            <w:rtl/>
          </w:rPr>
          <w:t>בני ישראל</w:t>
        </w:r>
      </w:smartTag>
      <w:r>
        <w:rPr>
          <w:rFonts w:hint="cs"/>
          <w:rtl/>
        </w:rPr>
        <w:t xml:space="preserve"> ואינה מופיעה בציווי הקב"ה אליו. ראה רמב"ן שמות יב כא, אברבנאל שם ועוד. מה שהביאנו לדקדק שבעצם אנחנו דורשים פסוק שלא נקרא בקריאת למפטיר השבת, פסוק שנמצא בפרשת "משכו" ולא "החודש". אבל בקריאת הפרשות שלנו, וכן בסדרות הקריאה בארץ ישראל, הכל עניין אחד הוא ודולי המים יסלחו לנו אם "גלשנו" לדרשה שאולי מתאימה יותר לפרשת בא או לחג הפסח.</w:t>
      </w:r>
    </w:p>
  </w:footnote>
  <w:footnote w:id="2">
    <w:p w:rsidR="00A47FAD" w:rsidRDefault="00A47FAD" w:rsidP="007F37D6">
      <w:pPr>
        <w:pStyle w:val="a3"/>
        <w:rPr>
          <w:rFonts w:hint="cs"/>
          <w:rtl/>
        </w:rPr>
      </w:pPr>
      <w:r>
        <w:rPr>
          <w:rStyle w:val="a5"/>
        </w:rPr>
        <w:footnoteRef/>
      </w:r>
      <w:r>
        <w:rPr>
          <w:rtl/>
        </w:rPr>
        <w:t xml:space="preserve"> </w:t>
      </w:r>
      <w:r>
        <w:rPr>
          <w:rFonts w:hint="cs"/>
          <w:rtl/>
        </w:rPr>
        <w:t>הדרשן לא מביא פסוק מקביל על הארץ המספרת את כבוד ה' ואנחנו מנסים לעזור מהפסוק ב</w:t>
      </w:r>
      <w:r>
        <w:rPr>
          <w:rtl/>
        </w:rPr>
        <w:t xml:space="preserve">חבקוק ג </w:t>
      </w:r>
      <w:r>
        <w:rPr>
          <w:rFonts w:hint="cs"/>
          <w:rtl/>
        </w:rPr>
        <w:t>ג: "</w:t>
      </w:r>
      <w:r>
        <w:rPr>
          <w:rtl/>
        </w:rPr>
        <w:t>כִּסָּה שָׁמַיִם הוֹדוֹ וּתְהִלָּתוֹ מָלְאָה הָאָרֶץ</w:t>
      </w:r>
      <w:r>
        <w:rPr>
          <w:rFonts w:hint="cs"/>
          <w:rtl/>
        </w:rPr>
        <w:t>", או מ</w:t>
      </w:r>
      <w:r>
        <w:rPr>
          <w:rtl/>
        </w:rPr>
        <w:t xml:space="preserve">תהלים מח </w:t>
      </w:r>
      <w:r>
        <w:rPr>
          <w:rFonts w:hint="cs"/>
          <w:rtl/>
        </w:rPr>
        <w:t>יא: "</w:t>
      </w:r>
      <w:r>
        <w:rPr>
          <w:rtl/>
        </w:rPr>
        <w:t>כְּשִׁמְךָ אֱלֹהִים כֵּן תְּהִלָּתְךָ עַל קַצְוֵי אֶרֶץ צֶדֶק מָלְאָה יְמִינֶךָ</w:t>
      </w:r>
      <w:r>
        <w:rPr>
          <w:rFonts w:hint="cs"/>
          <w:rtl/>
        </w:rPr>
        <w:t>" ואולי גם ישעיהו מב י. ובעצם למה לא מפרק קמח בתהים אותו דורש הדרשן כמעט לכל אורכו: "</w:t>
      </w:r>
      <w:r>
        <w:rPr>
          <w:rtl/>
        </w:rPr>
        <w:t xml:space="preserve">הַלְלוּ אֶת ה' מִן הָאָרֶץ </w:t>
      </w:r>
      <w:r>
        <w:rPr>
          <w:rFonts w:hint="cs"/>
          <w:rtl/>
        </w:rPr>
        <w:t xml:space="preserve">... </w:t>
      </w:r>
      <w:r>
        <w:rPr>
          <w:rtl/>
        </w:rPr>
        <w:t>הֶהָרִים וְכָל גְּבָעוֹת עֵץ פְּרִי וְכָל אֲרָזִים</w:t>
      </w:r>
      <w:r>
        <w:rPr>
          <w:rFonts w:hint="cs"/>
          <w:rtl/>
        </w:rPr>
        <w:t>".</w:t>
      </w:r>
    </w:p>
  </w:footnote>
  <w:footnote w:id="3">
    <w:p w:rsidR="00A47FAD" w:rsidRDefault="00A47FAD" w:rsidP="00A14CFD">
      <w:pPr>
        <w:pStyle w:val="a3"/>
        <w:rPr>
          <w:rFonts w:hint="cs"/>
        </w:rPr>
      </w:pPr>
      <w:r>
        <w:rPr>
          <w:rStyle w:val="a5"/>
        </w:rPr>
        <w:footnoteRef/>
      </w:r>
      <w:r>
        <w:rPr>
          <w:rtl/>
        </w:rPr>
        <w:t xml:space="preserve"> </w:t>
      </w:r>
      <w:r>
        <w:rPr>
          <w:rFonts w:hint="cs"/>
          <w:rtl/>
        </w:rPr>
        <w:t xml:space="preserve">היינו שהאור הוא לבושו של הקב"ה. השווה עם דניאל </w:t>
      </w:r>
      <w:r>
        <w:rPr>
          <w:rtl/>
        </w:rPr>
        <w:t xml:space="preserve">ב </w:t>
      </w:r>
      <w:r>
        <w:rPr>
          <w:rFonts w:hint="cs"/>
          <w:rtl/>
        </w:rPr>
        <w:t>כב: "</w:t>
      </w:r>
      <w:r>
        <w:rPr>
          <w:rtl/>
        </w:rPr>
        <w:t>וּנְהוֹרָא עִמֵּהּ שְׁרֵא</w:t>
      </w:r>
      <w:r>
        <w:rPr>
          <w:rFonts w:hint="cs"/>
          <w:rtl/>
        </w:rPr>
        <w:t>". ראה המדרשים בתחילת פרשת תצוה וכן פרשת צו על המוטיב של הדלקת הנרות והעלאת האור לפני מי שהאור הוא לבושו וכולו אור.</w:t>
      </w:r>
    </w:p>
  </w:footnote>
  <w:footnote w:id="4">
    <w:p w:rsidR="00A47FAD" w:rsidRDefault="00A47FAD" w:rsidP="00D4187E">
      <w:pPr>
        <w:pStyle w:val="a3"/>
        <w:rPr>
          <w:rFonts w:hint="cs"/>
          <w:rtl/>
        </w:rPr>
      </w:pPr>
      <w:r>
        <w:rPr>
          <w:rStyle w:val="a5"/>
        </w:rPr>
        <w:footnoteRef/>
      </w:r>
      <w:r>
        <w:rPr>
          <w:rtl/>
        </w:rPr>
        <w:t xml:space="preserve"> </w:t>
      </w:r>
      <w:r>
        <w:rPr>
          <w:rFonts w:hint="cs"/>
          <w:rtl/>
        </w:rPr>
        <w:t xml:space="preserve">פסוק זה יפה נדרש במקומות רבים על חידוש והתחדשות הטבע בסתיו ובאביב ויפה לקשור אותו עם ראש חודש ניסן שחל השנה ביום שלישי, בו נבראה הצמחייה. ראה </w:t>
      </w:r>
      <w:r>
        <w:rPr>
          <w:rtl/>
        </w:rPr>
        <w:t>ילקוט שמעוני תורה פרשת בראשית רמז ח</w:t>
      </w:r>
      <w:r>
        <w:rPr>
          <w:rFonts w:hint="cs"/>
          <w:rtl/>
        </w:rPr>
        <w:t>: "</w:t>
      </w:r>
      <w:r>
        <w:rPr>
          <w:rtl/>
        </w:rPr>
        <w:t>רבי יהושע אומר</w:t>
      </w:r>
      <w:r>
        <w:rPr>
          <w:rFonts w:hint="cs"/>
          <w:rtl/>
        </w:rPr>
        <w:t>:</w:t>
      </w:r>
      <w:r>
        <w:rPr>
          <w:rtl/>
        </w:rPr>
        <w:t xml:space="preserve"> מנין שבניסן נברא העולם שנאמר ותוצא הארץ איזהו חדש שהארץ מלאה דשאים הוי אומר זה ניסן ואותו הפרק זמן בהמה וחיה שמזדווגין זה לזה</w:t>
      </w:r>
      <w:r>
        <w:rPr>
          <w:rFonts w:hint="cs"/>
          <w:rtl/>
        </w:rPr>
        <w:t>,</w:t>
      </w:r>
      <w:r>
        <w:rPr>
          <w:rtl/>
        </w:rPr>
        <w:t xml:space="preserve"> שנאמר</w:t>
      </w:r>
      <w:r>
        <w:rPr>
          <w:rFonts w:hint="cs"/>
          <w:rtl/>
        </w:rPr>
        <w:t>:</w:t>
      </w:r>
      <w:r>
        <w:rPr>
          <w:rtl/>
        </w:rPr>
        <w:t xml:space="preserve"> לבשו כרים הצאן ועמקים יעטפו בר</w:t>
      </w:r>
      <w:r>
        <w:rPr>
          <w:rFonts w:hint="cs"/>
          <w:rtl/>
        </w:rPr>
        <w:t xml:space="preserve">". </w:t>
      </w:r>
    </w:p>
  </w:footnote>
  <w:footnote w:id="5">
    <w:p w:rsidR="00A47FAD" w:rsidRDefault="00A47FAD" w:rsidP="002B1F93">
      <w:pPr>
        <w:pStyle w:val="a3"/>
        <w:rPr>
          <w:rFonts w:hint="cs"/>
          <w:rtl/>
        </w:rPr>
      </w:pPr>
      <w:r>
        <w:rPr>
          <w:rStyle w:val="a5"/>
        </w:rPr>
        <w:footnoteRef/>
      </w:r>
      <w:r>
        <w:rPr>
          <w:rtl/>
        </w:rPr>
        <w:t xml:space="preserve"> </w:t>
      </w:r>
      <w:r>
        <w:rPr>
          <w:rFonts w:hint="cs"/>
          <w:rtl/>
        </w:rPr>
        <w:t>כל זה בשבח יום שלישי, פעמיים כי טוב, שבו נשלמה מלאכת המים ונבראה הצמחייה שחיותה מהמים. ראה עוד שיר הלל לירקות ולפירות ב</w:t>
      </w:r>
      <w:r>
        <w:rPr>
          <w:rtl/>
        </w:rPr>
        <w:t>אוצר המדרשים (אייזנשטיין) שירה עמוד 524</w:t>
      </w:r>
      <w:r>
        <w:rPr>
          <w:rFonts w:hint="cs"/>
          <w:rtl/>
        </w:rPr>
        <w:t>: "</w:t>
      </w:r>
      <w:r>
        <w:rPr>
          <w:rtl/>
        </w:rPr>
        <w:t>ירקות שבשדה מה הם אומרים</w:t>
      </w:r>
      <w:r>
        <w:rPr>
          <w:rFonts w:hint="cs"/>
          <w:rtl/>
        </w:rPr>
        <w:t>:</w:t>
      </w:r>
      <w:r>
        <w:rPr>
          <w:rtl/>
        </w:rPr>
        <w:t xml:space="preserve"> תלמיה רוה נחת גדודיה ברביבים תמוגגנה צמחה תברך. שבולת חטים מה היא אומרת</w:t>
      </w:r>
      <w:r>
        <w:rPr>
          <w:rFonts w:hint="cs"/>
          <w:rtl/>
        </w:rPr>
        <w:t>:</w:t>
      </w:r>
      <w:r>
        <w:rPr>
          <w:rtl/>
        </w:rPr>
        <w:t xml:space="preserve"> שיר המעלות ממעמקים קראתיך ה'. שבולת שעורים מה היא אומרת</w:t>
      </w:r>
      <w:r>
        <w:rPr>
          <w:rFonts w:hint="cs"/>
          <w:rtl/>
        </w:rPr>
        <w:t>:</w:t>
      </w:r>
      <w:r>
        <w:rPr>
          <w:rtl/>
        </w:rPr>
        <w:t xml:space="preserve"> תפלה לעני כי יעטוף ולפני ה' ישפוך שיחו. שבולת שאר דגן מה היא אומרת</w:t>
      </w:r>
      <w:r>
        <w:rPr>
          <w:rFonts w:hint="cs"/>
          <w:rtl/>
        </w:rPr>
        <w:t>:</w:t>
      </w:r>
      <w:r>
        <w:rPr>
          <w:rtl/>
        </w:rPr>
        <w:t xml:space="preserve"> לבשו כרים הצאן ועמקים יעטפו בר יתרועעו אף ישירו. עצי השדה מה הם אומרים</w:t>
      </w:r>
      <w:r>
        <w:rPr>
          <w:rFonts w:hint="cs"/>
          <w:rtl/>
        </w:rPr>
        <w:t>:</w:t>
      </w:r>
      <w:r>
        <w:rPr>
          <w:rtl/>
        </w:rPr>
        <w:t xml:space="preserve"> אז ירננו עצי היער מלפני ה' כי בא לשפוט את הארץ. גפן מה הוא אומר</w:t>
      </w:r>
      <w:r>
        <w:rPr>
          <w:rFonts w:hint="cs"/>
          <w:rtl/>
        </w:rPr>
        <w:t>:</w:t>
      </w:r>
      <w:r>
        <w:rPr>
          <w:rtl/>
        </w:rPr>
        <w:t xml:space="preserve"> כה אמר ה' כאשר ימצא התירוש באשכול ואמר אל תשחיתהו כי ברכה בו כן אעשה למען עבדי לבלתי השחית הכל. תאנה מה היא אומרת</w:t>
      </w:r>
      <w:r>
        <w:rPr>
          <w:rFonts w:hint="cs"/>
          <w:rtl/>
        </w:rPr>
        <w:t>:</w:t>
      </w:r>
      <w:r>
        <w:rPr>
          <w:rtl/>
        </w:rPr>
        <w:t xml:space="preserve"> נוצר תאנה יאכל פריה ושומר אדניו יכובד. רמון מה הוא אומר</w:t>
      </w:r>
      <w:r>
        <w:rPr>
          <w:rFonts w:hint="cs"/>
          <w:rtl/>
        </w:rPr>
        <w:t>:</w:t>
      </w:r>
      <w:r>
        <w:rPr>
          <w:rtl/>
        </w:rPr>
        <w:t xml:space="preserve"> כפלח הרמון רקתך מבעד לצמתך. תמר מה הוא אומר</w:t>
      </w:r>
      <w:r>
        <w:rPr>
          <w:rFonts w:hint="cs"/>
          <w:rtl/>
        </w:rPr>
        <w:t>:</w:t>
      </w:r>
      <w:r>
        <w:rPr>
          <w:rtl/>
        </w:rPr>
        <w:t xml:space="preserve"> צדיק כ</w:t>
      </w:r>
      <w:smartTag w:uri="urn:schemas-microsoft-com:office:smarttags" w:element="PersonName">
        <w:smartTagPr>
          <w:attr w:name="ProductID" w:val="תמר יפרח"/>
        </w:smartTagPr>
        <w:r>
          <w:rPr>
            <w:rtl/>
          </w:rPr>
          <w:t>תמר יפרח</w:t>
        </w:r>
      </w:smartTag>
      <w:r>
        <w:rPr>
          <w:rtl/>
        </w:rPr>
        <w:t xml:space="preserve"> כארז בלבנון ישגה. תפוח מה הוא אומר</w:t>
      </w:r>
      <w:r>
        <w:rPr>
          <w:rFonts w:hint="cs"/>
          <w:rtl/>
        </w:rPr>
        <w:t>:</w:t>
      </w:r>
      <w:r>
        <w:rPr>
          <w:rtl/>
        </w:rPr>
        <w:t xml:space="preserve"> כתפוח בעצי היער כן דודי בין הבנים בצלו חמדתי וישבתי ופריו מתוק לחכי</w:t>
      </w:r>
      <w:r>
        <w:rPr>
          <w:rFonts w:hint="cs"/>
          <w:rtl/>
        </w:rPr>
        <w:t>". אבל כאן מדובר במצוות, ומכולן בחר הדרשן באותן מצוות הקשורות דווקא לצמח הנחות מכולם, לאזוב. או לשילוב של האציל מכולם, עץ הארז עם האזוב, מוטיב ידוע שגם נראה להלן. יכול היה למנות מצוות מגפן (נסכים, ברכות), מתאנה (ביכורים), מזית (שמן למאור ולמנחות). ראה המשנה שהבאנו בשבת צו: ""</w:t>
      </w:r>
      <w:r w:rsidRPr="005F6BD3">
        <w:rPr>
          <w:rtl/>
        </w:rPr>
        <w:t>כל העצים כשרים למערכה</w:t>
      </w:r>
      <w:r>
        <w:rPr>
          <w:rFonts w:hint="cs"/>
          <w:rtl/>
        </w:rPr>
        <w:t>,</w:t>
      </w:r>
      <w:r w:rsidRPr="005F6BD3">
        <w:rPr>
          <w:rtl/>
        </w:rPr>
        <w:t xml:space="preserve"> חוץ משל זית ושל גפן</w:t>
      </w:r>
      <w:r>
        <w:rPr>
          <w:rFonts w:hint="cs"/>
          <w:rtl/>
        </w:rPr>
        <w:t>". ולא הם, אלא עץ הארז מחד, והאזוב מאידך הם נציגי האילנות.</w:t>
      </w:r>
    </w:p>
  </w:footnote>
  <w:footnote w:id="6">
    <w:p w:rsidR="00A47FAD" w:rsidRDefault="00A47FAD">
      <w:pPr>
        <w:pStyle w:val="a3"/>
        <w:rPr>
          <w:rFonts w:hint="cs"/>
          <w:rtl/>
        </w:rPr>
      </w:pPr>
      <w:r>
        <w:rPr>
          <w:rStyle w:val="a5"/>
        </w:rPr>
        <w:footnoteRef/>
      </w:r>
      <w:r>
        <w:rPr>
          <w:rtl/>
        </w:rPr>
        <w:t xml:space="preserve"> </w:t>
      </w:r>
      <w:r>
        <w:rPr>
          <w:rFonts w:hint="cs"/>
          <w:rtl/>
        </w:rPr>
        <w:t xml:space="preserve">הדרשן משלים את מעגל הדרשה וחוזר לפסוק בו פתח מספר משלי: </w:t>
      </w:r>
      <w:r>
        <w:rPr>
          <w:rtl/>
        </w:rPr>
        <w:t>"כֹּל פָּעַל ה' לַמַּעֲנֵהוּ</w:t>
      </w:r>
      <w:r>
        <w:rPr>
          <w:rFonts w:hint="cs"/>
          <w:rtl/>
        </w:rPr>
        <w:t>", לא לפסוק: "ולקחתם אגודת אזוב" מפרשתנו (מכאן אולי שבאמת זו דרשה על ספר משלי ולא דרשה על ספר שמות שנעזרת בפסוק מספר משלי). כך או כך, מעמד החיה והבהמה כמקלסים את הקב"ה דרך הקרבתם (אפילו בעקיפין האדם, שנברא כמותם ביום השישי, שמביא אותם לקרבן ובכך מהלל ומודה לקב"ה) הוא מעמד חריג. לא ברור מדוע לא יכול היה הדרשן, להביא את הפסוקים היפים מפרק קמח בתהלים בהם גם החיה והבהמה מהללים את בורא עולם: "</w:t>
      </w:r>
      <w:r>
        <w:rPr>
          <w:rtl/>
        </w:rPr>
        <w:t>הַלְלוּ אֶת ה' מִן הָאָרֶץ תַּנִּינִים וְכָל תְּהֹמוֹת</w:t>
      </w:r>
      <w:r>
        <w:rPr>
          <w:rFonts w:hint="cs"/>
          <w:rtl/>
        </w:rPr>
        <w:t xml:space="preserve"> ... </w:t>
      </w:r>
      <w:r>
        <w:rPr>
          <w:rtl/>
        </w:rPr>
        <w:t>הַחַיָּה וְכָל בְּהֵמָה רֶמֶשׂ וְצִפּוֹר כָּנָף</w:t>
      </w:r>
      <w:r>
        <w:rPr>
          <w:rFonts w:hint="cs"/>
          <w:rtl/>
        </w:rPr>
        <w:t xml:space="preserve">". והלוא הוא דורש כמעט את הפרק כולו, שיש בו השתקפות ימי בריאת העולם, הגם שלא בדיוק באותו הסדר. ראה גם שירת העופות והבהמות בפרק שירה, </w:t>
      </w:r>
      <w:r>
        <w:rPr>
          <w:rtl/>
        </w:rPr>
        <w:t>אוצר המדרשים (אייזנשטיין) שירה עמוד 524</w:t>
      </w:r>
      <w:r>
        <w:rPr>
          <w:rFonts w:hint="cs"/>
          <w:rtl/>
        </w:rPr>
        <w:t>: "</w:t>
      </w:r>
      <w:r>
        <w:rPr>
          <w:rtl/>
        </w:rPr>
        <w:t>תרנגול מה הוא אומר</w:t>
      </w:r>
      <w:r>
        <w:rPr>
          <w:rFonts w:hint="cs"/>
          <w:rtl/>
        </w:rPr>
        <w:t xml:space="preserve">? .. </w:t>
      </w:r>
      <w:r>
        <w:rPr>
          <w:rtl/>
        </w:rPr>
        <w:t>יונה מה היא אומרת</w:t>
      </w:r>
      <w:r>
        <w:rPr>
          <w:rFonts w:hint="cs"/>
          <w:rtl/>
        </w:rPr>
        <w:t xml:space="preserve"> ...</w:t>
      </w:r>
      <w:r>
        <w:rPr>
          <w:rtl/>
        </w:rPr>
        <w:t xml:space="preserve"> נשר מה הוא אומר</w:t>
      </w:r>
      <w:r>
        <w:rPr>
          <w:rFonts w:hint="cs"/>
          <w:rtl/>
        </w:rPr>
        <w:t xml:space="preserve"> ... </w:t>
      </w:r>
      <w:r>
        <w:rPr>
          <w:rtl/>
        </w:rPr>
        <w:t>בהמה דקה טהורה מה היא אומרת</w:t>
      </w:r>
      <w:r>
        <w:rPr>
          <w:rFonts w:hint="cs"/>
          <w:rtl/>
        </w:rPr>
        <w:t xml:space="preserve"> ...</w:t>
      </w:r>
      <w:r>
        <w:rPr>
          <w:rtl/>
        </w:rPr>
        <w:t xml:space="preserve"> בהמה גסה טהורה מה היא אומרת</w:t>
      </w:r>
      <w:r>
        <w:rPr>
          <w:rFonts w:hint="cs"/>
          <w:rtl/>
        </w:rPr>
        <w:t xml:space="preserve"> ... </w:t>
      </w:r>
      <w:r>
        <w:rPr>
          <w:rtl/>
        </w:rPr>
        <w:t xml:space="preserve">בהמה דקה טמאה </w:t>
      </w:r>
      <w:r>
        <w:rPr>
          <w:rFonts w:hint="cs"/>
          <w:rtl/>
        </w:rPr>
        <w:t xml:space="preserve">... </w:t>
      </w:r>
      <w:r>
        <w:rPr>
          <w:rtl/>
        </w:rPr>
        <w:t xml:space="preserve">בהמה גסה טמאה </w:t>
      </w:r>
      <w:r>
        <w:rPr>
          <w:rFonts w:hint="cs"/>
          <w:rtl/>
        </w:rPr>
        <w:t xml:space="preserve">... </w:t>
      </w:r>
      <w:smartTag w:uri="urn:schemas-microsoft-com:office:smarttags" w:element="PersonName">
        <w:smartTagPr>
          <w:attr w:name="ProductID" w:val="שור, צבי"/>
        </w:smartTagPr>
        <w:r>
          <w:rPr>
            <w:rtl/>
          </w:rPr>
          <w:t>שור</w:t>
        </w:r>
        <w:r>
          <w:rPr>
            <w:rFonts w:hint="cs"/>
            <w:rtl/>
          </w:rPr>
          <w:t>, צבי</w:t>
        </w:r>
      </w:smartTag>
      <w:r>
        <w:rPr>
          <w:rFonts w:hint="cs"/>
          <w:rtl/>
        </w:rPr>
        <w:t>, סוס, אריה ועוד ועוד. גם בהמות שאינו ראויות לקרבן, גם הן מהללות ומשבחות. האם מבקש הדרשן לומר שמעשה ההקרבה, בין מרצון בין שלא מרצון, הוא השבח הגדול מכולם?</w:t>
      </w:r>
    </w:p>
  </w:footnote>
  <w:footnote w:id="7">
    <w:p w:rsidR="00A47FAD" w:rsidRDefault="00A47FAD">
      <w:pPr>
        <w:pStyle w:val="a3"/>
        <w:rPr>
          <w:rFonts w:hint="cs"/>
        </w:rPr>
      </w:pPr>
      <w:r>
        <w:rPr>
          <w:rStyle w:val="a5"/>
        </w:rPr>
        <w:footnoteRef/>
      </w:r>
      <w:r>
        <w:rPr>
          <w:rtl/>
        </w:rPr>
        <w:t xml:space="preserve"> </w:t>
      </w:r>
      <w:r>
        <w:rPr>
          <w:rFonts w:hint="cs"/>
          <w:rtl/>
        </w:rPr>
        <w:t>הקב"ה הוא בנמשל, הדוד בשיר השירים, והרעיה, השולמית, היא כנסת ישראל. ומהו "בין הבנים"? מי הם הבנים?</w:t>
      </w:r>
    </w:p>
  </w:footnote>
  <w:footnote w:id="8">
    <w:p w:rsidR="00A47FAD" w:rsidRPr="00D038D0" w:rsidRDefault="00A47FAD" w:rsidP="000E7B5D">
      <w:pPr>
        <w:pStyle w:val="a3"/>
        <w:rPr>
          <w:rFonts w:hint="cs"/>
        </w:rPr>
      </w:pPr>
      <w:r>
        <w:rPr>
          <w:rStyle w:val="a5"/>
        </w:rPr>
        <w:footnoteRef/>
      </w:r>
      <w:r>
        <w:rPr>
          <w:rtl/>
        </w:rPr>
        <w:t xml:space="preserve"> </w:t>
      </w:r>
      <w:r>
        <w:rPr>
          <w:rFonts w:hint="cs"/>
          <w:rtl/>
        </w:rPr>
        <w:t>אם לרגע נזכרנו באתרוג שיש לו טעם ואין לו ריח, לא טעינו, וכבר עמדו פרשנים על הדמיון בין התפוח לאתרוג כשהמקור הוא התרגום בשיר השירים לפסוק: "וריח אפך כתפוחים". ראה שיטת רבינו תם ב</w:t>
      </w:r>
      <w:r>
        <w:rPr>
          <w:rtl/>
        </w:rPr>
        <w:t>תוספות שבת פח א</w:t>
      </w:r>
      <w:r>
        <w:rPr>
          <w:rFonts w:hint="cs"/>
          <w:rtl/>
        </w:rPr>
        <w:t>: "</w:t>
      </w:r>
      <w:r>
        <w:rPr>
          <w:rtl/>
        </w:rPr>
        <w:t>דתפוח היינו אתרוג וריח אפך כתפוחים מתרגמינן כריחא דאתרוגא</w:t>
      </w:r>
      <w:r>
        <w:rPr>
          <w:rFonts w:hint="cs"/>
          <w:rtl/>
        </w:rPr>
        <w:t>". ראה גם פירוש תורה תמימה לשיר השירים פרק ב, הערות לה-מא שמרחיב בעניין. ונשמח עוד לשמוע מכל המומחים מהי תכונה מיוחדת זו של התפוח ש"</w:t>
      </w:r>
      <w:r>
        <w:rPr>
          <w:rtl/>
        </w:rPr>
        <w:t xml:space="preserve">נראה לעין </w:t>
      </w:r>
      <w:r>
        <w:rPr>
          <w:rFonts w:hint="cs"/>
          <w:rtl/>
        </w:rPr>
        <w:t>כ</w:t>
      </w:r>
      <w:r>
        <w:rPr>
          <w:rtl/>
        </w:rPr>
        <w:t>לא כלום</w:t>
      </w:r>
      <w:r>
        <w:rPr>
          <w:rFonts w:hint="cs"/>
          <w:rtl/>
        </w:rPr>
        <w:t>". ועד שתגיע תשובתם, נמשיך בעסקי האזוב.</w:t>
      </w:r>
    </w:p>
  </w:footnote>
  <w:footnote w:id="9">
    <w:p w:rsidR="00A47FAD" w:rsidRDefault="00A47FAD" w:rsidP="00045E0D">
      <w:pPr>
        <w:pStyle w:val="a3"/>
        <w:rPr>
          <w:rFonts w:hint="cs"/>
          <w:rtl/>
        </w:rPr>
      </w:pPr>
      <w:r>
        <w:rPr>
          <w:rStyle w:val="a5"/>
        </w:rPr>
        <w:footnoteRef/>
      </w:r>
      <w:r>
        <w:rPr>
          <w:rtl/>
        </w:rPr>
        <w:t xml:space="preserve"> </w:t>
      </w:r>
      <w:r>
        <w:rPr>
          <w:rFonts w:hint="cs"/>
          <w:rtl/>
        </w:rPr>
        <w:t>הדרשן טוח להגן על התורה ולציין שאכן יש בה טעם וריח ואומות העולם טועים. ואף מביא ראיות מפסוקים, בקטע שהשמטנו: "</w:t>
      </w:r>
      <w:r>
        <w:rPr>
          <w:rtl/>
        </w:rPr>
        <w:t>טעם מנין</w:t>
      </w:r>
      <w:r>
        <w:rPr>
          <w:rFonts w:hint="cs"/>
          <w:rtl/>
        </w:rPr>
        <w:t>?</w:t>
      </w:r>
      <w:r>
        <w:rPr>
          <w:rtl/>
        </w:rPr>
        <w:t xml:space="preserve"> שנא</w:t>
      </w:r>
      <w:r>
        <w:rPr>
          <w:rFonts w:hint="cs"/>
          <w:rtl/>
        </w:rPr>
        <w:t>מר</w:t>
      </w:r>
      <w:r>
        <w:rPr>
          <w:rtl/>
        </w:rPr>
        <w:t xml:space="preserve"> (תהלים לד) טעמו וראו כי טוב ה'</w:t>
      </w:r>
      <w:r>
        <w:rPr>
          <w:rFonts w:hint="cs"/>
          <w:rtl/>
        </w:rPr>
        <w:t>.</w:t>
      </w:r>
      <w:r>
        <w:rPr>
          <w:rtl/>
        </w:rPr>
        <w:t xml:space="preserve"> ויש בו מאכל</w:t>
      </w:r>
      <w:r>
        <w:rPr>
          <w:rFonts w:hint="cs"/>
          <w:rtl/>
        </w:rPr>
        <w:t>,</w:t>
      </w:r>
      <w:r>
        <w:rPr>
          <w:rtl/>
        </w:rPr>
        <w:t xml:space="preserve"> דכתיב (משלי ח) טוב פריי מחרוץ ומפז</w:t>
      </w:r>
      <w:r>
        <w:rPr>
          <w:rFonts w:hint="cs"/>
          <w:rtl/>
        </w:rPr>
        <w:t>.</w:t>
      </w:r>
      <w:r>
        <w:rPr>
          <w:rtl/>
        </w:rPr>
        <w:t xml:space="preserve"> ויש בה ריח</w:t>
      </w:r>
      <w:r>
        <w:rPr>
          <w:rFonts w:hint="cs"/>
          <w:rtl/>
        </w:rPr>
        <w:t>,</w:t>
      </w:r>
      <w:r>
        <w:rPr>
          <w:rtl/>
        </w:rPr>
        <w:t xml:space="preserve"> שנאמר (שיר השירים ד) וריח שלמותיך כריח לבנון</w:t>
      </w:r>
      <w:r>
        <w:rPr>
          <w:rFonts w:hint="cs"/>
          <w:rtl/>
        </w:rPr>
        <w:t>". טעם, ריח ומאכל!</w:t>
      </w:r>
    </w:p>
  </w:footnote>
  <w:footnote w:id="10">
    <w:p w:rsidR="00A47FAD" w:rsidRDefault="00A47FAD" w:rsidP="00695D14">
      <w:pPr>
        <w:pStyle w:val="a3"/>
        <w:rPr>
          <w:rFonts w:hint="cs"/>
          <w:rtl/>
        </w:rPr>
      </w:pPr>
      <w:r>
        <w:rPr>
          <w:rStyle w:val="a5"/>
        </w:rPr>
        <w:footnoteRef/>
      </w:r>
      <w:r>
        <w:rPr>
          <w:rtl/>
        </w:rPr>
        <w:t xml:space="preserve"> </w:t>
      </w:r>
      <w:r>
        <w:rPr>
          <w:rFonts w:hint="cs"/>
          <w:rtl/>
        </w:rPr>
        <w:t xml:space="preserve">האזוב מסמל את הדבר הפשוט, השפל והנמוך שלכאורה אין בו חפץ. אך מי שמבין בדבר, יודע שהעין מטעה ומה שנראה לה כ"לא כלום" עשוי, בהתבוננות מעמיקה יותר, להתגלות כדבר שיש בו טעם ויש בו ריח. אדם כזה יודע שהדבר השפל ביותר, המסומל ע"י האזוב, והדבר הגבוה, המסומל ע"י הארז, הם שווים קטון כגדול </w:t>
      </w:r>
      <w:r>
        <w:rPr>
          <w:rtl/>
        </w:rPr>
        <w:t>–</w:t>
      </w:r>
      <w:r>
        <w:rPr>
          <w:rFonts w:hint="cs"/>
          <w:rtl/>
        </w:rPr>
        <w:t xml:space="preserve"> לפני הקב"ה, מול הקב"ה, מול אמות מידה אלוהיות הרחוקות מאד ממשקפי בשר ואדם. אך הדרשה מורכבת יותר. הסיום: "הוי: כתפוח בעצי היער", ולא ב"ולקחתם לכם אגודת אזוב" (ששוב אולי מוכיח שזו דרשה על שיר השירים שנלקחה לפרשתנו) מעורר מחשבה נוספת. כי מי הוא "התפוח" ש"נראה לעין כלא כלום"? לא התורה, ל</w:t>
      </w:r>
      <w:smartTag w:uri="urn:schemas-microsoft-com:office:smarttags" w:element="PersonName">
        <w:smartTagPr>
          <w:attr w:name="ProductID" w:val="א עם ישראל"/>
        </w:smartTagPr>
        <w:r>
          <w:rPr>
            <w:rFonts w:hint="cs"/>
            <w:rtl/>
          </w:rPr>
          <w:t>א עם ישראל</w:t>
        </w:r>
      </w:smartTag>
      <w:r>
        <w:rPr>
          <w:rFonts w:hint="cs"/>
          <w:rtl/>
        </w:rPr>
        <w:t xml:space="preserve">, לא מצוות המושתתות על אזוב ושאר דברים שנראים שפלים, אלא הקב"ה בכבודו ובעצמו. הוא זה ש"נראה לעין כלא כלום". הוא זה שצריך לגלות שיש בו טעם ויש בו ריח. ואיך מגלים זאת? ע"י שהשווה קטון וגדול, ע"י שהורנו שהטהרה כגאולה נעשים ע"י מה שנראה לנו כשפל ונמוך. נראות הקב"ה בעולם היא דרך אגודת האזוב. </w:t>
      </w:r>
    </w:p>
  </w:footnote>
  <w:footnote w:id="11">
    <w:p w:rsidR="00A47FAD" w:rsidRDefault="00A47FAD" w:rsidP="00FA77EC">
      <w:pPr>
        <w:pStyle w:val="a3"/>
        <w:rPr>
          <w:rFonts w:hint="cs"/>
        </w:rPr>
      </w:pPr>
      <w:r>
        <w:rPr>
          <w:rStyle w:val="a5"/>
        </w:rPr>
        <w:footnoteRef/>
      </w:r>
      <w:r>
        <w:rPr>
          <w:rtl/>
        </w:rPr>
        <w:t xml:space="preserve"> </w:t>
      </w:r>
      <w:r>
        <w:rPr>
          <w:rFonts w:hint="cs"/>
          <w:rtl/>
        </w:rPr>
        <w:t>ובשמות רבה א לו שפלות האזוב היא התשובה שעשו ישראל ערב יציאת מצרים: "</w:t>
      </w:r>
      <w:r>
        <w:rPr>
          <w:rtl/>
        </w:rPr>
        <w:t>ולקחתם אג</w:t>
      </w:r>
      <w:r>
        <w:rPr>
          <w:rFonts w:hint="cs"/>
          <w:rtl/>
        </w:rPr>
        <w:t>ו</w:t>
      </w:r>
      <w:r>
        <w:rPr>
          <w:rtl/>
        </w:rPr>
        <w:t>דת אזוב - כנגד שהשפילו עצמן לעשות תשובה כאזוב</w:t>
      </w:r>
      <w:r>
        <w:rPr>
          <w:rFonts w:hint="cs"/>
          <w:rtl/>
        </w:rPr>
        <w:t xml:space="preserve">". אגודת האזוב (הטבולה בדם) מסמלת את המצב הירוד בו היו נתונים ישראל במצרים ואת נקודת המוצא ההתחלתית ממנה עלו עד "סגולה מכל העמים". ומכאן שאולי ראויה הייתה מצוה זו להיות נוהגת בכל פסח, אלא שכידוע הייתה זו מצווה לשעתה, לפסח מצרים ולא לפסח דורו. ראה </w:t>
      </w:r>
      <w:r>
        <w:rPr>
          <w:rtl/>
        </w:rPr>
        <w:t xml:space="preserve">מסכת פסחים פרק ט </w:t>
      </w:r>
      <w:r>
        <w:rPr>
          <w:rFonts w:hint="cs"/>
          <w:rtl/>
        </w:rPr>
        <w:t>משנה ה: "</w:t>
      </w:r>
      <w:r>
        <w:rPr>
          <w:rtl/>
        </w:rPr>
        <w:t>מה בין פסח מצרים לפסח דורות</w:t>
      </w:r>
      <w:r>
        <w:rPr>
          <w:rFonts w:hint="cs"/>
          <w:rtl/>
        </w:rPr>
        <w:t>?</w:t>
      </w:r>
      <w:r>
        <w:rPr>
          <w:rtl/>
        </w:rPr>
        <w:t xml:space="preserve"> פסח מצרים מקחו מבעשור וטעון הזאה באגודת אזוב על המשקוף ועל שתי מזוזות ונאכל בחפזון בלילה אחד ופסח דורות נוהג כל שבעה</w:t>
      </w:r>
      <w:r>
        <w:rPr>
          <w:rFonts w:hint="cs"/>
          <w:rtl/>
        </w:rPr>
        <w:t>". ראה פירוש אבן עזרא לש</w:t>
      </w:r>
      <w:r>
        <w:rPr>
          <w:rtl/>
        </w:rPr>
        <w:t xml:space="preserve">מות יב </w:t>
      </w:r>
      <w:r>
        <w:rPr>
          <w:rFonts w:hint="cs"/>
          <w:rtl/>
        </w:rPr>
        <w:t>כד שלכאורה, מלשון הפסוק ניתן היה להבין שגם מצוות אגודת אזוב נוהגת לדורות, אלא שחכמים קבעו מה שקבעו: "</w:t>
      </w:r>
      <w:r>
        <w:rPr>
          <w:rtl/>
        </w:rPr>
        <w:t>ושמרתם את הדבר הזה - אלו היו המצות לפי הנראה לנו, יורה זה הכתוב כי לעולם צוה השם לקחת אגדת אזוב. רק קדמוננו העתיקו כי ושמרתם את הדבר הזה על מצות ושחטו הפסח</w:t>
      </w:r>
      <w:r>
        <w:rPr>
          <w:rFonts w:hint="cs"/>
          <w:rtl/>
        </w:rPr>
        <w:t>", היינו שלדורות מצוות שחיטת הפסח נוהגת, רק ללא אגודת האזוב ונתינת הדם על הבתים.</w:t>
      </w:r>
    </w:p>
  </w:footnote>
  <w:footnote w:id="12">
    <w:p w:rsidR="00A47FAD" w:rsidRDefault="00A47FAD" w:rsidP="00051CF4">
      <w:pPr>
        <w:pStyle w:val="a3"/>
        <w:rPr>
          <w:rFonts w:hint="cs"/>
          <w:rtl/>
        </w:rPr>
      </w:pPr>
      <w:r>
        <w:rPr>
          <w:rStyle w:val="a5"/>
        </w:rPr>
        <w:footnoteRef/>
      </w:r>
      <w:r>
        <w:rPr>
          <w:rtl/>
        </w:rPr>
        <w:t xml:space="preserve"> </w:t>
      </w:r>
      <w:r>
        <w:rPr>
          <w:rFonts w:hint="cs"/>
          <w:rtl/>
        </w:rPr>
        <w:t xml:space="preserve">אנחנו חוזרים להשוואה עם ארבעת המינים והלולב, שהיא אולי "אגודת האזוב" לדורות. ראה </w:t>
      </w:r>
      <w:r>
        <w:rPr>
          <w:rtl/>
        </w:rPr>
        <w:t>ויקרא רבה ל</w:t>
      </w:r>
      <w:r>
        <w:rPr>
          <w:rFonts w:hint="cs"/>
          <w:rtl/>
        </w:rPr>
        <w:t xml:space="preserve"> א: "</w:t>
      </w:r>
      <w:r>
        <w:rPr>
          <w:rtl/>
        </w:rPr>
        <w:t>א"ר אבא בר כהנא</w:t>
      </w:r>
      <w:r>
        <w:rPr>
          <w:rFonts w:hint="cs"/>
          <w:rtl/>
        </w:rPr>
        <w:t xml:space="preserve">: </w:t>
      </w:r>
      <w:r>
        <w:rPr>
          <w:rtl/>
        </w:rPr>
        <w:t>משכר לקיחה אתה למד שכר לולב. לקיחה במצרים</w:t>
      </w:r>
      <w:r>
        <w:rPr>
          <w:rFonts w:hint="cs"/>
          <w:rtl/>
        </w:rPr>
        <w:t>:</w:t>
      </w:r>
      <w:r>
        <w:rPr>
          <w:rtl/>
        </w:rPr>
        <w:t xml:space="preserve"> ולקחתם אגודת אזוב –</w:t>
      </w:r>
      <w:r>
        <w:rPr>
          <w:rFonts w:hint="cs"/>
          <w:rtl/>
        </w:rPr>
        <w:t xml:space="preserve"> בכמה היה מחיר שלו? בארבעה מ</w:t>
      </w:r>
      <w:r>
        <w:rPr>
          <w:rFonts w:hint="eastAsia"/>
          <w:rtl/>
        </w:rPr>
        <w:t>ָ</w:t>
      </w:r>
      <w:r>
        <w:rPr>
          <w:rFonts w:hint="cs"/>
          <w:rtl/>
        </w:rPr>
        <w:t>נ</w:t>
      </w:r>
      <w:r>
        <w:rPr>
          <w:rFonts w:hint="eastAsia"/>
          <w:rtl/>
        </w:rPr>
        <w:t>ִ</w:t>
      </w:r>
      <w:r>
        <w:rPr>
          <w:rFonts w:hint="cs"/>
          <w:rtl/>
        </w:rPr>
        <w:t xml:space="preserve">ים. </w:t>
      </w:r>
      <w:r>
        <w:rPr>
          <w:rtl/>
        </w:rPr>
        <w:t>והוא גרם לישראל לירש ביזת הים</w:t>
      </w:r>
      <w:r>
        <w:rPr>
          <w:rFonts w:hint="cs"/>
          <w:rtl/>
        </w:rPr>
        <w:t>,</w:t>
      </w:r>
      <w:r>
        <w:rPr>
          <w:rtl/>
        </w:rPr>
        <w:t xml:space="preserve"> ביזת סיחון ועוג</w:t>
      </w:r>
      <w:r>
        <w:rPr>
          <w:rFonts w:hint="cs"/>
          <w:rtl/>
        </w:rPr>
        <w:t>,</w:t>
      </w:r>
      <w:r>
        <w:rPr>
          <w:rtl/>
        </w:rPr>
        <w:t xml:space="preserve"> ביזת </w:t>
      </w:r>
      <w:r w:rsidR="00051CF4">
        <w:rPr>
          <w:rFonts w:hint="cs"/>
          <w:rtl/>
        </w:rPr>
        <w:t>שלושים ואחד</w:t>
      </w:r>
      <w:r>
        <w:rPr>
          <w:rtl/>
        </w:rPr>
        <w:t xml:space="preserve"> מלך</w:t>
      </w:r>
      <w:r>
        <w:rPr>
          <w:rFonts w:hint="cs"/>
          <w:rtl/>
        </w:rPr>
        <w:t xml:space="preserve">. </w:t>
      </w:r>
      <w:r>
        <w:rPr>
          <w:rtl/>
        </w:rPr>
        <w:t>לולב שעומד על האדם בכמה דמים וכמה מצות יש בו על אחת כמה וכמה</w:t>
      </w:r>
      <w:r>
        <w:rPr>
          <w:rFonts w:hint="cs"/>
          <w:rtl/>
        </w:rPr>
        <w:t>". ושנזכה לאגודה אחת כמאמר ספרי דברים צו: "יחד שבטי ישראל ... ולא כשהם עשויים אגודות אגודות", ובויקרא רבה ל יב: "יקושרו כולם לאגודה אחת והם מכפרים אלה על אלה", ו"התקינו עצמכם לגאולה", כמאמר בראשית רבה צח ב</w:t>
      </w:r>
      <w:r w:rsidR="00051CF4">
        <w:rPr>
          <w:rFonts w:hint="cs"/>
          <w:rtl/>
        </w:rPr>
        <w:t xml:space="preserve"> בצוואת יעקב לבניו ערב מותו</w:t>
      </w:r>
      <w:r>
        <w:rPr>
          <w:rFonts w:hint="cs"/>
          <w:rtl/>
        </w:rPr>
        <w:t>.</w:t>
      </w:r>
      <w:r w:rsidR="00051CF4">
        <w:rPr>
          <w:rFonts w:hint="cs"/>
          <w:rtl/>
        </w:rPr>
        <w:t xml:space="preserve"> ראה דברינו </w:t>
      </w:r>
      <w:hyperlink r:id="rId1" w:history="1">
        <w:r w:rsidR="00051CF4" w:rsidRPr="00051CF4">
          <w:rPr>
            <w:rStyle w:val="Hyperlink"/>
            <w:rFonts w:hint="cs"/>
            <w:rtl/>
          </w:rPr>
          <w:t>אגודה אחת</w:t>
        </w:r>
      </w:hyperlink>
      <w:r w:rsidR="00051CF4">
        <w:rPr>
          <w:rFonts w:hint="cs"/>
          <w:rtl/>
        </w:rPr>
        <w:t xml:space="preserve"> בראש השנה, וכן </w:t>
      </w:r>
      <w:hyperlink r:id="rId2" w:history="1">
        <w:r w:rsidR="00051CF4" w:rsidRPr="0047633B">
          <w:rPr>
            <w:rStyle w:val="Hyperlink"/>
            <w:rFonts w:hint="cs"/>
            <w:rtl/>
          </w:rPr>
          <w:t>לא תתגודדו</w:t>
        </w:r>
      </w:hyperlink>
      <w:r w:rsidR="00051CF4">
        <w:rPr>
          <w:rFonts w:hint="cs"/>
          <w:rtl/>
        </w:rPr>
        <w:t xml:space="preserve"> בפרשת </w:t>
      </w:r>
      <w:r w:rsidR="0047633B">
        <w:rPr>
          <w:rFonts w:hint="cs"/>
          <w:rtl/>
        </w:rPr>
        <w:t>ראה.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AD" w:rsidRDefault="00A47FAD" w:rsidP="0047633B">
    <w:pPr>
      <w:pStyle w:val="1"/>
      <w:tabs>
        <w:tab w:val="clear" w:pos="9469"/>
        <w:tab w:val="left" w:pos="3407"/>
        <w:tab w:val="right" w:pos="9185"/>
      </w:tabs>
      <w:rPr>
        <w:rFonts w:hint="cs"/>
        <w:rtl/>
      </w:rPr>
    </w:pPr>
    <w:r>
      <w:rPr>
        <w:rtl/>
      </w:rPr>
      <w:t xml:space="preserve">פרשת </w:t>
    </w:r>
    <w:fldSimple w:instr=" SUBJECT  \* MERGEFORMAT ">
      <w:r w:rsidR="008C4915">
        <w:rPr>
          <w:rtl/>
        </w:rPr>
        <w:t>החודש</w:t>
      </w:r>
    </w:fldSimple>
    <w:r>
      <w:rPr>
        <w:rtl/>
      </w:rPr>
      <w:tab/>
    </w:r>
    <w:r w:rsidR="0047633B">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AD" w:rsidRDefault="00A47FA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C4915">
      <w:rPr>
        <w:szCs w:val="24"/>
        <w:rtl/>
      </w:rPr>
      <w:t>החודש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6761C">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70"/>
    <w:rsid w:val="00003CEF"/>
    <w:rsid w:val="00010F13"/>
    <w:rsid w:val="00014CF7"/>
    <w:rsid w:val="000178C3"/>
    <w:rsid w:val="000244A3"/>
    <w:rsid w:val="000261A9"/>
    <w:rsid w:val="00036351"/>
    <w:rsid w:val="00042EEA"/>
    <w:rsid w:val="00045E0D"/>
    <w:rsid w:val="00051CF4"/>
    <w:rsid w:val="000B527B"/>
    <w:rsid w:val="000D1810"/>
    <w:rsid w:val="000E2586"/>
    <w:rsid w:val="000E7B5D"/>
    <w:rsid w:val="000F75E4"/>
    <w:rsid w:val="00116219"/>
    <w:rsid w:val="0013454E"/>
    <w:rsid w:val="00180EBB"/>
    <w:rsid w:val="001A02BA"/>
    <w:rsid w:val="001C21B9"/>
    <w:rsid w:val="001F74A8"/>
    <w:rsid w:val="00245549"/>
    <w:rsid w:val="002535B5"/>
    <w:rsid w:val="00295136"/>
    <w:rsid w:val="002A11BD"/>
    <w:rsid w:val="002A64AB"/>
    <w:rsid w:val="002B1F93"/>
    <w:rsid w:val="002C5BDF"/>
    <w:rsid w:val="002C721B"/>
    <w:rsid w:val="002D2EAA"/>
    <w:rsid w:val="002E6841"/>
    <w:rsid w:val="002F768F"/>
    <w:rsid w:val="00305EF6"/>
    <w:rsid w:val="00314CB0"/>
    <w:rsid w:val="0033660E"/>
    <w:rsid w:val="00337BE6"/>
    <w:rsid w:val="00390E70"/>
    <w:rsid w:val="003A34B8"/>
    <w:rsid w:val="003A4A35"/>
    <w:rsid w:val="003A5E96"/>
    <w:rsid w:val="003D7EBF"/>
    <w:rsid w:val="003E32D8"/>
    <w:rsid w:val="00421AE6"/>
    <w:rsid w:val="00421C97"/>
    <w:rsid w:val="00426BE8"/>
    <w:rsid w:val="0044592E"/>
    <w:rsid w:val="0046761C"/>
    <w:rsid w:val="00472CDD"/>
    <w:rsid w:val="0047633B"/>
    <w:rsid w:val="00490B35"/>
    <w:rsid w:val="00496B77"/>
    <w:rsid w:val="004A4B6F"/>
    <w:rsid w:val="004A7A0A"/>
    <w:rsid w:val="004B6120"/>
    <w:rsid w:val="004C34ED"/>
    <w:rsid w:val="004C3B09"/>
    <w:rsid w:val="004C3C99"/>
    <w:rsid w:val="004D18EC"/>
    <w:rsid w:val="004D28E3"/>
    <w:rsid w:val="004E1592"/>
    <w:rsid w:val="00500BB5"/>
    <w:rsid w:val="0053683F"/>
    <w:rsid w:val="00553E66"/>
    <w:rsid w:val="00566A19"/>
    <w:rsid w:val="005A29E5"/>
    <w:rsid w:val="005A4D1A"/>
    <w:rsid w:val="005C6375"/>
    <w:rsid w:val="005D1478"/>
    <w:rsid w:val="005E0259"/>
    <w:rsid w:val="005E3619"/>
    <w:rsid w:val="005F733F"/>
    <w:rsid w:val="00626DA4"/>
    <w:rsid w:val="00634D34"/>
    <w:rsid w:val="006538B2"/>
    <w:rsid w:val="006642C3"/>
    <w:rsid w:val="00665539"/>
    <w:rsid w:val="0069543B"/>
    <w:rsid w:val="00695D14"/>
    <w:rsid w:val="006B16E1"/>
    <w:rsid w:val="006C55B2"/>
    <w:rsid w:val="006D26A9"/>
    <w:rsid w:val="006E2917"/>
    <w:rsid w:val="006F136B"/>
    <w:rsid w:val="006F5714"/>
    <w:rsid w:val="0071645F"/>
    <w:rsid w:val="0074462D"/>
    <w:rsid w:val="00747E03"/>
    <w:rsid w:val="007519F4"/>
    <w:rsid w:val="007925D5"/>
    <w:rsid w:val="007A4063"/>
    <w:rsid w:val="007C3A15"/>
    <w:rsid w:val="007C3C4A"/>
    <w:rsid w:val="007D025A"/>
    <w:rsid w:val="007F37D6"/>
    <w:rsid w:val="00836811"/>
    <w:rsid w:val="008462A7"/>
    <w:rsid w:val="0084692C"/>
    <w:rsid w:val="00850751"/>
    <w:rsid w:val="00857740"/>
    <w:rsid w:val="00861880"/>
    <w:rsid w:val="00873A5E"/>
    <w:rsid w:val="00881044"/>
    <w:rsid w:val="008820E5"/>
    <w:rsid w:val="008C4915"/>
    <w:rsid w:val="008D1231"/>
    <w:rsid w:val="008E08A5"/>
    <w:rsid w:val="00932DD4"/>
    <w:rsid w:val="00940708"/>
    <w:rsid w:val="00947DCC"/>
    <w:rsid w:val="0096516A"/>
    <w:rsid w:val="009670E3"/>
    <w:rsid w:val="00981E7A"/>
    <w:rsid w:val="00987CC4"/>
    <w:rsid w:val="009A05E5"/>
    <w:rsid w:val="009A7C5D"/>
    <w:rsid w:val="009B388E"/>
    <w:rsid w:val="009B6F50"/>
    <w:rsid w:val="009C594B"/>
    <w:rsid w:val="009D04B2"/>
    <w:rsid w:val="009E1D37"/>
    <w:rsid w:val="009F4E4A"/>
    <w:rsid w:val="00A14CFD"/>
    <w:rsid w:val="00A478C0"/>
    <w:rsid w:val="00A47FAD"/>
    <w:rsid w:val="00A547C3"/>
    <w:rsid w:val="00A615FE"/>
    <w:rsid w:val="00A73175"/>
    <w:rsid w:val="00A8440F"/>
    <w:rsid w:val="00AA326D"/>
    <w:rsid w:val="00AD6C96"/>
    <w:rsid w:val="00AD6E66"/>
    <w:rsid w:val="00AE0FA2"/>
    <w:rsid w:val="00AF3860"/>
    <w:rsid w:val="00B07931"/>
    <w:rsid w:val="00B30015"/>
    <w:rsid w:val="00B34E70"/>
    <w:rsid w:val="00B563CC"/>
    <w:rsid w:val="00B65A98"/>
    <w:rsid w:val="00B7160F"/>
    <w:rsid w:val="00B90C6B"/>
    <w:rsid w:val="00B95889"/>
    <w:rsid w:val="00BB3743"/>
    <w:rsid w:val="00BC36C1"/>
    <w:rsid w:val="00BF0AFA"/>
    <w:rsid w:val="00BF2C72"/>
    <w:rsid w:val="00C024BD"/>
    <w:rsid w:val="00C247F4"/>
    <w:rsid w:val="00C25358"/>
    <w:rsid w:val="00C35735"/>
    <w:rsid w:val="00C43CB2"/>
    <w:rsid w:val="00C534B1"/>
    <w:rsid w:val="00C55375"/>
    <w:rsid w:val="00C55F93"/>
    <w:rsid w:val="00C97741"/>
    <w:rsid w:val="00CA2C77"/>
    <w:rsid w:val="00CA2E22"/>
    <w:rsid w:val="00CB5B27"/>
    <w:rsid w:val="00CB67AA"/>
    <w:rsid w:val="00CD4B26"/>
    <w:rsid w:val="00CE025F"/>
    <w:rsid w:val="00CE5B43"/>
    <w:rsid w:val="00D0182F"/>
    <w:rsid w:val="00D038D0"/>
    <w:rsid w:val="00D04CF9"/>
    <w:rsid w:val="00D116E6"/>
    <w:rsid w:val="00D123C5"/>
    <w:rsid w:val="00D21E97"/>
    <w:rsid w:val="00D22C05"/>
    <w:rsid w:val="00D32112"/>
    <w:rsid w:val="00D4187E"/>
    <w:rsid w:val="00D82988"/>
    <w:rsid w:val="00D937A9"/>
    <w:rsid w:val="00D96A40"/>
    <w:rsid w:val="00DA6FAE"/>
    <w:rsid w:val="00DA7180"/>
    <w:rsid w:val="00DF2394"/>
    <w:rsid w:val="00DF4274"/>
    <w:rsid w:val="00E01701"/>
    <w:rsid w:val="00E01F0A"/>
    <w:rsid w:val="00E107A3"/>
    <w:rsid w:val="00E13485"/>
    <w:rsid w:val="00E14BE6"/>
    <w:rsid w:val="00E2518D"/>
    <w:rsid w:val="00E4413F"/>
    <w:rsid w:val="00E4699A"/>
    <w:rsid w:val="00E56E68"/>
    <w:rsid w:val="00E61890"/>
    <w:rsid w:val="00E93B34"/>
    <w:rsid w:val="00EB3AD8"/>
    <w:rsid w:val="00F00B41"/>
    <w:rsid w:val="00F0497C"/>
    <w:rsid w:val="00F07DEC"/>
    <w:rsid w:val="00F2328F"/>
    <w:rsid w:val="00F64C34"/>
    <w:rsid w:val="00F77309"/>
    <w:rsid w:val="00F96084"/>
    <w:rsid w:val="00F97D3C"/>
    <w:rsid w:val="00FA1C3E"/>
    <w:rsid w:val="00FA77EC"/>
    <w:rsid w:val="00FC0682"/>
    <w:rsid w:val="00FD2BA4"/>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70FF6BF-5711-4529-BCD4-89C8E3C4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6761C"/>
    <w:pPr>
      <w:bidi/>
    </w:pPr>
    <w:rPr>
      <w:rFonts w:cs="Narkisim"/>
      <w:sz w:val="22"/>
      <w:szCs w:val="22"/>
      <w:lang w:eastAsia="he-IL"/>
    </w:rPr>
  </w:style>
  <w:style w:type="paragraph" w:styleId="1">
    <w:name w:val="heading 1"/>
    <w:basedOn w:val="a"/>
    <w:next w:val="a"/>
    <w:link w:val="10"/>
    <w:qFormat/>
    <w:rsid w:val="0046761C"/>
    <w:pPr>
      <w:keepNext/>
      <w:tabs>
        <w:tab w:val="right" w:pos="9469"/>
      </w:tabs>
      <w:jc w:val="both"/>
      <w:outlineLvl w:val="0"/>
    </w:pPr>
    <w:rPr>
      <w:rFonts w:cs="David"/>
      <w:b/>
      <w:bCs/>
      <w:szCs w:val="28"/>
    </w:rPr>
  </w:style>
  <w:style w:type="character" w:default="1" w:styleId="a0">
    <w:name w:val="Default Paragraph Font"/>
    <w:uiPriority w:val="1"/>
    <w:semiHidden/>
    <w:unhideWhenUsed/>
    <w:rsid w:val="0046761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6761C"/>
  </w:style>
  <w:style w:type="paragraph" w:styleId="a3">
    <w:name w:val="footnote text"/>
    <w:basedOn w:val="a"/>
    <w:link w:val="a4"/>
    <w:semiHidden/>
    <w:rsid w:val="0046761C"/>
    <w:pPr>
      <w:ind w:left="170" w:hanging="170"/>
      <w:jc w:val="both"/>
    </w:pPr>
    <w:rPr>
      <w:sz w:val="20"/>
      <w:szCs w:val="20"/>
    </w:rPr>
  </w:style>
  <w:style w:type="character" w:styleId="a5">
    <w:name w:val="footnote reference"/>
    <w:semiHidden/>
    <w:rsid w:val="0046761C"/>
    <w:rPr>
      <w:vertAlign w:val="superscript"/>
    </w:rPr>
  </w:style>
  <w:style w:type="paragraph" w:styleId="a6">
    <w:name w:val="header"/>
    <w:basedOn w:val="a"/>
    <w:link w:val="a7"/>
    <w:rsid w:val="0046761C"/>
    <w:pPr>
      <w:tabs>
        <w:tab w:val="center" w:pos="4153"/>
        <w:tab w:val="right" w:pos="8306"/>
      </w:tabs>
    </w:pPr>
  </w:style>
  <w:style w:type="paragraph" w:styleId="a8">
    <w:name w:val="footer"/>
    <w:basedOn w:val="a"/>
    <w:link w:val="a9"/>
    <w:rsid w:val="0046761C"/>
    <w:pPr>
      <w:tabs>
        <w:tab w:val="center" w:pos="4153"/>
        <w:tab w:val="right" w:pos="8306"/>
      </w:tabs>
    </w:pPr>
  </w:style>
  <w:style w:type="paragraph" w:customStyle="1" w:styleId="aa">
    <w:name w:val="כותרת"/>
    <w:basedOn w:val="a"/>
    <w:rsid w:val="0046761C"/>
    <w:pPr>
      <w:spacing w:before="240" w:line="320" w:lineRule="atLeast"/>
      <w:jc w:val="center"/>
    </w:pPr>
    <w:rPr>
      <w:rFonts w:cs="David"/>
      <w:b/>
      <w:bCs/>
      <w:spacing w:val="20"/>
      <w:szCs w:val="32"/>
    </w:rPr>
  </w:style>
  <w:style w:type="paragraph" w:customStyle="1" w:styleId="ab">
    <w:name w:val="כותרת קטע"/>
    <w:basedOn w:val="a"/>
    <w:rsid w:val="0046761C"/>
    <w:pPr>
      <w:spacing w:before="240" w:line="300" w:lineRule="atLeast"/>
    </w:pPr>
    <w:rPr>
      <w:rFonts w:cs="Arial"/>
      <w:b/>
      <w:bCs/>
      <w:szCs w:val="24"/>
    </w:rPr>
  </w:style>
  <w:style w:type="paragraph" w:customStyle="1" w:styleId="ac">
    <w:name w:val="מקור"/>
    <w:basedOn w:val="a"/>
    <w:rsid w:val="0046761C"/>
    <w:pPr>
      <w:spacing w:line="320" w:lineRule="atLeast"/>
      <w:jc w:val="both"/>
    </w:pPr>
    <w:rPr>
      <w:rFonts w:cs="David"/>
      <w:szCs w:val="24"/>
    </w:rPr>
  </w:style>
  <w:style w:type="paragraph" w:customStyle="1" w:styleId="ad">
    <w:name w:val="מחלקי המים"/>
    <w:basedOn w:val="a"/>
    <w:rsid w:val="0046761C"/>
    <w:pPr>
      <w:spacing w:line="320" w:lineRule="atLeast"/>
      <w:jc w:val="both"/>
    </w:pPr>
    <w:rPr>
      <w:b/>
      <w:bCs/>
      <w:szCs w:val="24"/>
    </w:rPr>
  </w:style>
  <w:style w:type="character" w:styleId="Hyperlink">
    <w:name w:val="Hyperlink"/>
    <w:rsid w:val="0046761C"/>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46761C"/>
    <w:rPr>
      <w:rFonts w:ascii="Tahoma" w:hAnsi="Tahoma" w:cs="Tahoma"/>
      <w:sz w:val="16"/>
      <w:szCs w:val="16"/>
    </w:rPr>
  </w:style>
  <w:style w:type="character" w:styleId="af0">
    <w:name w:val="page number"/>
    <w:basedOn w:val="a0"/>
    <w:rsid w:val="00C35735"/>
  </w:style>
  <w:style w:type="paragraph" w:styleId="af1">
    <w:name w:val="Document Map"/>
    <w:basedOn w:val="a"/>
    <w:semiHidden/>
    <w:rsid w:val="00626DA4"/>
    <w:pPr>
      <w:shd w:val="clear" w:color="auto" w:fill="000080"/>
    </w:pPr>
    <w:rPr>
      <w:rFonts w:ascii="Tahoma" w:hAnsi="Tahoma" w:cs="Tahoma"/>
      <w:sz w:val="20"/>
      <w:szCs w:val="20"/>
    </w:rPr>
  </w:style>
  <w:style w:type="character" w:customStyle="1" w:styleId="a4">
    <w:name w:val="טקסט הערת שוליים תו"/>
    <w:link w:val="a3"/>
    <w:semiHidden/>
    <w:rsid w:val="0046761C"/>
    <w:rPr>
      <w:rFonts w:cs="Narkisim"/>
      <w:lang w:eastAsia="he-IL"/>
    </w:rPr>
  </w:style>
  <w:style w:type="character" w:customStyle="1" w:styleId="10">
    <w:name w:val="כותרת 1 תו"/>
    <w:link w:val="1"/>
    <w:rsid w:val="0046761C"/>
    <w:rPr>
      <w:rFonts w:cs="David"/>
      <w:b/>
      <w:bCs/>
      <w:sz w:val="22"/>
      <w:szCs w:val="28"/>
      <w:lang w:eastAsia="he-IL"/>
    </w:rPr>
  </w:style>
  <w:style w:type="character" w:customStyle="1" w:styleId="a7">
    <w:name w:val="כותרת עליונה תו"/>
    <w:link w:val="a6"/>
    <w:rsid w:val="0046761C"/>
    <w:rPr>
      <w:rFonts w:cs="Narkisim"/>
      <w:sz w:val="22"/>
      <w:szCs w:val="22"/>
      <w:lang w:eastAsia="he-IL"/>
    </w:rPr>
  </w:style>
  <w:style w:type="character" w:customStyle="1" w:styleId="a9">
    <w:name w:val="כותרת תחתונה תו"/>
    <w:link w:val="a8"/>
    <w:rsid w:val="0046761C"/>
    <w:rPr>
      <w:rFonts w:cs="Narkisim"/>
      <w:sz w:val="22"/>
      <w:szCs w:val="22"/>
      <w:lang w:eastAsia="he-IL"/>
    </w:rPr>
  </w:style>
  <w:style w:type="character" w:customStyle="1" w:styleId="af">
    <w:name w:val="טקסט בלונים תו"/>
    <w:link w:val="ae"/>
    <w:uiPriority w:val="99"/>
    <w:semiHidden/>
    <w:rsid w:val="0046761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C%D7%90-%D7%AA%D7%AA%D7%92%D7%95%D7%93%D7%93%D7%95" TargetMode="External"/><Relationship Id="rId1" Type="http://schemas.openxmlformats.org/officeDocument/2006/relationships/hyperlink" Target="http://www.mayim.org.il/?holiday=%D7%90%D7%92%D7%95%D7%93%D7%94-%D7%90%D7%97%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542</Words>
  <Characters>2713</Characters>
  <Application>Microsoft Office Word</Application>
  <DocSecurity>4</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אגודת אזוב</vt:lpstr>
      <vt:lpstr>אגודת אזוב</vt:lpstr>
    </vt:vector>
  </TitlesOfParts>
  <Company> </Company>
  <LinksUpToDate>false</LinksUpToDate>
  <CharactersWithSpaces>3249</CharactersWithSpaces>
  <SharedDoc>false</SharedDoc>
  <HLinks>
    <vt:vector size="12" baseType="variant">
      <vt:variant>
        <vt:i4>5374036</vt:i4>
      </vt:variant>
      <vt:variant>
        <vt:i4>3</vt:i4>
      </vt:variant>
      <vt:variant>
        <vt:i4>0</vt:i4>
      </vt:variant>
      <vt:variant>
        <vt:i4>5</vt:i4>
      </vt:variant>
      <vt:variant>
        <vt:lpwstr>http://www.mayim.org.il/?parasha=%D7%9C%D7%90-%D7%AA%D7%AA%D7%92%D7%95%D7%93%D7%93%D7%95</vt:lpwstr>
      </vt:variant>
      <vt:variant>
        <vt:lpwstr/>
      </vt:variant>
      <vt:variant>
        <vt:i4>1376268</vt:i4>
      </vt:variant>
      <vt:variant>
        <vt:i4>0</vt:i4>
      </vt:variant>
      <vt:variant>
        <vt:i4>0</vt:i4>
      </vt:variant>
      <vt:variant>
        <vt:i4>5</vt:i4>
      </vt:variant>
      <vt:variant>
        <vt:lpwstr>http://www.mayim.org.il/?holiday=%D7%90%D7%92%D7%95%D7%93%D7%94-%D7%90%D7%97%D7%AA-1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אגודת אזוב</dc:title>
  <dc:subject>החודש</dc:subject>
  <dc:creator>Asher Yuval</dc:creator>
  <cp:keywords/>
  <dc:description/>
  <cp:lastModifiedBy>שמעון אפק</cp:lastModifiedBy>
  <cp:revision>2</cp:revision>
  <cp:lastPrinted>2011-04-01T05:04:00Z</cp:lastPrinted>
  <dcterms:created xsi:type="dcterms:W3CDTF">2017-01-09T05:44:00Z</dcterms:created>
  <dcterms:modified xsi:type="dcterms:W3CDTF">2017-01-09T05:44:00Z</dcterms:modified>
</cp:coreProperties>
</file>