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CF" w:rsidRDefault="006D3E8F" w:rsidP="00B30230">
      <w:pPr>
        <w:pStyle w:val="aa"/>
        <w:outlineLvl w:val="0"/>
        <w:rPr>
          <w:rFonts w:hint="cs"/>
          <w:rtl/>
        </w:rPr>
      </w:pPr>
      <w:bookmarkStart w:id="0" w:name="_GoBack"/>
      <w:bookmarkEnd w:id="0"/>
      <w:r>
        <w:rPr>
          <w:rFonts w:hint="cs"/>
          <w:rtl/>
        </w:rPr>
        <w:t xml:space="preserve">טעם </w:t>
      </w:r>
      <w:r w:rsidR="00270B34">
        <w:rPr>
          <w:rFonts w:hint="cs"/>
          <w:rtl/>
        </w:rPr>
        <w:t>ה</w:t>
      </w:r>
      <w:r w:rsidR="00B30230">
        <w:rPr>
          <w:rFonts w:hint="eastAsia"/>
          <w:rtl/>
        </w:rPr>
        <w:t>ַ</w:t>
      </w:r>
      <w:r w:rsidR="00270B34">
        <w:rPr>
          <w:rFonts w:hint="cs"/>
          <w:rtl/>
        </w:rPr>
        <w:t>מ</w:t>
      </w:r>
      <w:r w:rsidR="00B30230">
        <w:rPr>
          <w:rFonts w:hint="eastAsia"/>
          <w:rtl/>
        </w:rPr>
        <w:t>ָּ</w:t>
      </w:r>
      <w:r w:rsidR="00270B34">
        <w:rPr>
          <w:rFonts w:hint="cs"/>
          <w:rtl/>
        </w:rPr>
        <w:t>ן</w:t>
      </w:r>
    </w:p>
    <w:p w:rsidR="00B30230" w:rsidRPr="00B30230" w:rsidRDefault="00B30230" w:rsidP="00B30230">
      <w:pPr>
        <w:pStyle w:val="ac"/>
        <w:spacing w:before="240"/>
        <w:rPr>
          <w:rFonts w:cs="Narkisim"/>
          <w:szCs w:val="22"/>
        </w:rPr>
      </w:pPr>
      <w:r w:rsidRPr="00B30230">
        <w:rPr>
          <w:rFonts w:cs="Narkisim" w:hint="cs"/>
          <w:b/>
          <w:bCs/>
          <w:szCs w:val="22"/>
          <w:rtl/>
        </w:rPr>
        <w:t>מים ראשונים:</w:t>
      </w:r>
      <w:r w:rsidRPr="00B30230">
        <w:rPr>
          <w:rFonts w:cs="Narkisim" w:hint="cs"/>
          <w:szCs w:val="22"/>
          <w:rtl/>
        </w:rPr>
        <w:t xml:space="preserve"> אל ה</w:t>
      </w:r>
      <w:r w:rsidRPr="00B30230">
        <w:rPr>
          <w:rFonts w:cs="Narkisim" w:hint="eastAsia"/>
          <w:szCs w:val="22"/>
          <w:rtl/>
        </w:rPr>
        <w:t>ָ</w:t>
      </w:r>
      <w:r w:rsidRPr="00B30230">
        <w:rPr>
          <w:rFonts w:cs="Narkisim" w:hint="cs"/>
          <w:szCs w:val="22"/>
          <w:rtl/>
        </w:rPr>
        <w:t>מ</w:t>
      </w:r>
      <w:r w:rsidRPr="00B30230">
        <w:rPr>
          <w:rFonts w:cs="Narkisim" w:hint="eastAsia"/>
          <w:szCs w:val="22"/>
          <w:rtl/>
        </w:rPr>
        <w:t>ָ</w:t>
      </w:r>
      <w:r w:rsidRPr="00B30230">
        <w:rPr>
          <w:rFonts w:cs="Narkisim" w:hint="cs"/>
          <w:szCs w:val="22"/>
          <w:rtl/>
        </w:rPr>
        <w:t xml:space="preserve">ן צורר היהודים נגיע בעוד כחודש (הוא גם נמצא בעקיפין בפרשה </w:t>
      </w:r>
      <w:r w:rsidRPr="00B30230">
        <w:rPr>
          <w:rFonts w:cs="Narkisim"/>
          <w:szCs w:val="22"/>
          <w:rtl/>
        </w:rPr>
        <w:t>–</w:t>
      </w:r>
      <w:r w:rsidRPr="00B30230">
        <w:rPr>
          <w:rFonts w:cs="Narkisim" w:hint="cs"/>
          <w:szCs w:val="22"/>
          <w:rtl/>
        </w:rPr>
        <w:t xml:space="preserve"> חידה לילדים סביב שולחן שבת), בינתיים אנחנו עם ה</w:t>
      </w:r>
      <w:r w:rsidRPr="00B30230">
        <w:rPr>
          <w:rFonts w:cs="Narkisim" w:hint="eastAsia"/>
          <w:szCs w:val="22"/>
          <w:rtl/>
        </w:rPr>
        <w:t>ַ</w:t>
      </w:r>
      <w:r w:rsidRPr="00B30230">
        <w:rPr>
          <w:rFonts w:cs="Narkisim" w:hint="cs"/>
          <w:szCs w:val="22"/>
          <w:rtl/>
        </w:rPr>
        <w:t>מ</w:t>
      </w:r>
      <w:r w:rsidRPr="00B30230">
        <w:rPr>
          <w:rFonts w:cs="Narkisim" w:hint="eastAsia"/>
          <w:szCs w:val="22"/>
          <w:rtl/>
        </w:rPr>
        <w:t>ָּ</w:t>
      </w:r>
      <w:r w:rsidRPr="00B30230">
        <w:rPr>
          <w:rFonts w:cs="Narkisim" w:hint="cs"/>
          <w:szCs w:val="22"/>
          <w:rtl/>
        </w:rPr>
        <w:t>ן, האוכל הפלאי שליווה את עם ישראל בשנות נדודיו במדבר עד כניסתו לארץ. כפי שהתורה מספרת לנו כבר בפרשתנו, בהמשך הפרק: "</w:t>
      </w:r>
      <w:r w:rsidRPr="00B30230">
        <w:rPr>
          <w:rFonts w:cs="Narkisim"/>
          <w:szCs w:val="22"/>
          <w:rtl/>
        </w:rPr>
        <w:t>וּבְנֵי יִשְׂרָאֵל אָכְלוּ אֶת־הַמָּן אַרְבָּעִים שָׁנָה עַד־בֹּאָם אֶל־אֶרֶץ נוֹשָׁבֶת אֶת־הַמָּן אָכְלוּ עַד־בֹּאָם אֶל־קְצֵה אֶרֶץ כְּנָעַן</w:t>
      </w:r>
      <w:r w:rsidRPr="00B30230">
        <w:rPr>
          <w:rFonts w:cs="Narkisim" w:hint="cs"/>
          <w:szCs w:val="22"/>
          <w:rtl/>
        </w:rPr>
        <w:t xml:space="preserve">". וחוזר הדבר ומאושר בספר </w:t>
      </w:r>
      <w:r w:rsidRPr="00B30230">
        <w:rPr>
          <w:rFonts w:cs="Narkisim"/>
          <w:szCs w:val="22"/>
          <w:rtl/>
        </w:rPr>
        <w:t>יהושע ה</w:t>
      </w:r>
      <w:r w:rsidRPr="00B30230">
        <w:rPr>
          <w:rFonts w:cs="Narkisim" w:hint="cs"/>
          <w:szCs w:val="22"/>
          <w:rtl/>
        </w:rPr>
        <w:t xml:space="preserve"> יב: "</w:t>
      </w:r>
      <w:r w:rsidRPr="00B30230">
        <w:rPr>
          <w:rFonts w:cs="Narkisim"/>
          <w:szCs w:val="22"/>
          <w:rtl/>
        </w:rPr>
        <w:t>וַיִּשְׁבֹּת הַמָּן מִמָּחֳרָת בְּאָכְלָם מֵעֲבוּר הָאָרֶץ וְלֹא־הָיָה עוֹד לִבְנֵי יִשְׂרָאֵל מָן וַיֹּאכְלוּ מִתְּבוּאַת אֶרֶץ כְּנַעַן בַּשָּׁנָה הַהִיא</w:t>
      </w:r>
      <w:r w:rsidRPr="00B30230">
        <w:rPr>
          <w:rFonts w:cs="Narkisim" w:hint="cs"/>
          <w:szCs w:val="22"/>
          <w:rtl/>
        </w:rPr>
        <w:t>".</w:t>
      </w:r>
    </w:p>
    <w:p w:rsidR="00C476B2" w:rsidRDefault="00270B34" w:rsidP="005F4F8F">
      <w:pPr>
        <w:autoSpaceDE w:val="0"/>
        <w:autoSpaceDN w:val="0"/>
        <w:adjustRightInd w:val="0"/>
        <w:spacing w:before="240" w:line="320" w:lineRule="atLeast"/>
        <w:jc w:val="both"/>
        <w:rPr>
          <w:rFonts w:ascii="ResponsaTTF" w:cs="David" w:hint="cs"/>
          <w:b/>
          <w:bCs/>
          <w:sz w:val="24"/>
          <w:szCs w:val="24"/>
          <w:rtl/>
          <w:lang w:eastAsia="en-US"/>
        </w:rPr>
      </w:pPr>
      <w:r w:rsidRPr="00270B34">
        <w:rPr>
          <w:rFonts w:ascii="ResponsaTTF" w:cs="David"/>
          <w:b/>
          <w:bCs/>
          <w:sz w:val="24"/>
          <w:szCs w:val="24"/>
          <w:rtl/>
          <w:lang w:eastAsia="en-US"/>
        </w:rPr>
        <w:t>וַתַּעַל שִׁכְבַת הַטָּל וְהִנֵּה עַל־פְּנֵי הַמִּדְבָּר דַּק מְחֻסְפָּס דַּק כַּכְּפֹר עַל־הָאָרֶץ:</w:t>
      </w:r>
      <w:r>
        <w:rPr>
          <w:rFonts w:ascii="ResponsaTTF" w:cs="David" w:hint="cs"/>
          <w:b/>
          <w:bCs/>
          <w:sz w:val="24"/>
          <w:szCs w:val="24"/>
          <w:rtl/>
          <w:lang w:eastAsia="en-US"/>
        </w:rPr>
        <w:t xml:space="preserve"> </w:t>
      </w:r>
      <w:r w:rsidRPr="00270B34">
        <w:rPr>
          <w:rFonts w:ascii="ResponsaTTF" w:cs="David"/>
          <w:b/>
          <w:bCs/>
          <w:sz w:val="24"/>
          <w:szCs w:val="24"/>
          <w:rtl/>
          <w:lang w:eastAsia="en-US"/>
        </w:rPr>
        <w:t xml:space="preserve">וַיִּרְאוּ בְנֵי־יִשְׂרָאֵל וַיֹּאמְרוּ אִישׁ אֶל־אָחִיו מָן הוּא כִּי לֹא יָדְעוּ מַה־הוּא וַיֹּאמֶר מֹשֶׁה אֲלֵהֶם הוּא הַלֶּחֶם אֲשֶׁר נָתַן </w:t>
      </w:r>
      <w:r w:rsidR="00822946">
        <w:rPr>
          <w:rFonts w:ascii="ResponsaTTF" w:cs="David"/>
          <w:b/>
          <w:bCs/>
          <w:sz w:val="24"/>
          <w:szCs w:val="24"/>
          <w:rtl/>
          <w:lang w:eastAsia="en-US"/>
        </w:rPr>
        <w:t>ה'</w:t>
      </w:r>
      <w:r w:rsidRPr="00270B34">
        <w:rPr>
          <w:rFonts w:ascii="ResponsaTTF" w:cs="David"/>
          <w:b/>
          <w:bCs/>
          <w:sz w:val="24"/>
          <w:szCs w:val="24"/>
          <w:rtl/>
          <w:lang w:eastAsia="en-US"/>
        </w:rPr>
        <w:t xml:space="preserve"> לָכֶם לְאָכְלָה</w:t>
      </w:r>
      <w:r w:rsidR="005F4F8F">
        <w:rPr>
          <w:rFonts w:ascii="ResponsaTTF" w:cs="David" w:hint="cs"/>
          <w:b/>
          <w:bCs/>
          <w:sz w:val="24"/>
          <w:szCs w:val="24"/>
          <w:rtl/>
          <w:lang w:eastAsia="en-US"/>
        </w:rPr>
        <w:t>:</w:t>
      </w:r>
      <w:r w:rsidR="00C476B2">
        <w:rPr>
          <w:rFonts w:ascii="ResponsaTTF" w:cs="David" w:hint="cs"/>
          <w:b/>
          <w:bCs/>
          <w:sz w:val="24"/>
          <w:szCs w:val="24"/>
          <w:rtl/>
          <w:lang w:eastAsia="en-US"/>
        </w:rPr>
        <w:t xml:space="preserve"> </w:t>
      </w:r>
      <w:r w:rsidR="00C476B2" w:rsidRPr="00D330AD">
        <w:rPr>
          <w:rFonts w:ascii="ResponsaTTF" w:hint="cs"/>
          <w:rtl/>
          <w:lang w:eastAsia="en-US"/>
        </w:rPr>
        <w:t xml:space="preserve">(שמות </w:t>
      </w:r>
      <w:r w:rsidR="00C476B2">
        <w:rPr>
          <w:rFonts w:ascii="ResponsaTTF" w:hint="cs"/>
          <w:rtl/>
          <w:lang w:eastAsia="en-US"/>
        </w:rPr>
        <w:t>ט</w:t>
      </w:r>
      <w:r>
        <w:rPr>
          <w:rFonts w:ascii="ResponsaTTF" w:hint="cs"/>
          <w:rtl/>
          <w:lang w:eastAsia="en-US"/>
        </w:rPr>
        <w:t>ז יד-טו</w:t>
      </w:r>
      <w:r w:rsidR="00195AFA">
        <w:rPr>
          <w:rFonts w:ascii="ResponsaTTF" w:hint="cs"/>
          <w:rtl/>
          <w:lang w:eastAsia="en-US"/>
        </w:rPr>
        <w:t>)</w:t>
      </w:r>
      <w:r w:rsidR="00C476B2" w:rsidRPr="00D330AD">
        <w:rPr>
          <w:rFonts w:ascii="ResponsaTTF" w:hint="cs"/>
          <w:rtl/>
          <w:lang w:eastAsia="en-US"/>
        </w:rPr>
        <w:t>.</w:t>
      </w:r>
      <w:r w:rsidR="0066501B" w:rsidRPr="00836D46">
        <w:rPr>
          <w:rStyle w:val="a5"/>
          <w:rFonts w:ascii="ResponsaTTF" w:cs="David"/>
          <w:sz w:val="24"/>
          <w:szCs w:val="24"/>
          <w:rtl/>
          <w:lang w:eastAsia="en-US"/>
        </w:rPr>
        <w:footnoteReference w:id="1"/>
      </w:r>
    </w:p>
    <w:p w:rsidR="004F1307" w:rsidRPr="00C476B2" w:rsidRDefault="004F1307" w:rsidP="005F4F8F">
      <w:pPr>
        <w:autoSpaceDE w:val="0"/>
        <w:autoSpaceDN w:val="0"/>
        <w:adjustRightInd w:val="0"/>
        <w:spacing w:before="120" w:line="320" w:lineRule="atLeast"/>
        <w:jc w:val="both"/>
        <w:rPr>
          <w:rFonts w:ascii="ResponsaTTF" w:cs="David" w:hint="cs"/>
          <w:b/>
          <w:bCs/>
          <w:sz w:val="24"/>
          <w:szCs w:val="24"/>
          <w:rtl/>
          <w:lang w:eastAsia="en-US"/>
        </w:rPr>
      </w:pPr>
      <w:r w:rsidRPr="004F1307">
        <w:rPr>
          <w:rFonts w:ascii="ResponsaTTF" w:cs="David"/>
          <w:b/>
          <w:bCs/>
          <w:sz w:val="24"/>
          <w:szCs w:val="24"/>
          <w:rtl/>
          <w:lang w:eastAsia="en-US"/>
        </w:rPr>
        <w:t>וְעַתָּה נַפְשֵׁנוּ יְבֵשָׁה אֵין כֹּל בִּלְתִּי אֶל־הַמָּן עֵינֵינוּ</w:t>
      </w:r>
      <w:r w:rsidR="005F4F8F">
        <w:rPr>
          <w:rFonts w:ascii="ResponsaTTF" w:cs="David" w:hint="cs"/>
          <w:b/>
          <w:bCs/>
          <w:sz w:val="24"/>
          <w:szCs w:val="24"/>
          <w:rtl/>
          <w:lang w:eastAsia="en-US"/>
        </w:rPr>
        <w:t>:</w:t>
      </w:r>
      <w:r w:rsidR="00CF3EB4">
        <w:rPr>
          <w:rFonts w:ascii="ResponsaTTF" w:cs="David" w:hint="cs"/>
          <w:b/>
          <w:bCs/>
          <w:sz w:val="24"/>
          <w:szCs w:val="24"/>
          <w:rtl/>
          <w:lang w:eastAsia="en-US"/>
        </w:rPr>
        <w:t xml:space="preserve"> </w:t>
      </w:r>
      <w:r w:rsidR="00CF3EB4" w:rsidRPr="00CF3EB4">
        <w:rPr>
          <w:rFonts w:ascii="ResponsaTTF" w:hint="cs"/>
          <w:rtl/>
          <w:lang w:eastAsia="en-US"/>
        </w:rPr>
        <w:t>(</w:t>
      </w:r>
      <w:r w:rsidR="00CF3EB4" w:rsidRPr="00CF3EB4">
        <w:rPr>
          <w:rFonts w:ascii="ResponsaTTF"/>
          <w:rtl/>
          <w:lang w:eastAsia="en-US"/>
        </w:rPr>
        <w:t>במדבר יא ו)</w:t>
      </w:r>
      <w:r w:rsidR="0011553B">
        <w:rPr>
          <w:rFonts w:ascii="ResponsaTTF" w:cs="David" w:hint="cs"/>
          <w:b/>
          <w:bCs/>
          <w:sz w:val="24"/>
          <w:szCs w:val="24"/>
          <w:rtl/>
          <w:lang w:eastAsia="en-US"/>
        </w:rPr>
        <w:t>.</w:t>
      </w:r>
      <w:r w:rsidR="0011553B" w:rsidRPr="005F4F8F">
        <w:rPr>
          <w:rStyle w:val="a5"/>
          <w:rFonts w:ascii="ResponsaTTF" w:cs="David"/>
          <w:sz w:val="24"/>
          <w:szCs w:val="24"/>
          <w:rtl/>
          <w:lang w:eastAsia="en-US"/>
        </w:rPr>
        <w:footnoteReference w:id="2"/>
      </w:r>
    </w:p>
    <w:p w:rsidR="0006676E" w:rsidRDefault="0006676E" w:rsidP="005F4F8F">
      <w:pPr>
        <w:pStyle w:val="ac"/>
        <w:spacing w:before="120"/>
        <w:rPr>
          <w:rFonts w:ascii="ResponsaTTF" w:cs="Narkisim" w:hint="cs"/>
          <w:szCs w:val="22"/>
          <w:rtl/>
          <w:lang w:eastAsia="en-US"/>
        </w:rPr>
      </w:pPr>
      <w:r w:rsidRPr="0006676E">
        <w:rPr>
          <w:rFonts w:ascii="ResponsaTTF"/>
          <w:b/>
          <w:bCs/>
          <w:sz w:val="24"/>
          <w:rtl/>
          <w:lang w:eastAsia="en-US"/>
        </w:rPr>
        <w:t>וַיְעַנְּךָ וַיַּרְעִבֶךָ וַיַּאֲכִלְךָ אֶת־הַמָּן אֲשֶׁר לֹא־יָדַעְתָּ וְלֹא יָדְעוּן אֲבֹתֶיךָ לְמַעַן הוֹדִיעֲךָ כִּי לֹא עַל־ הַלֶּחֶם לְבַדּוֹ יִחְיֶה הָאָדָם כִּי עַל־כָּל־מוֹצָא פִי־</w:t>
      </w:r>
      <w:r w:rsidR="00822946">
        <w:rPr>
          <w:rFonts w:ascii="ResponsaTTF"/>
          <w:b/>
          <w:bCs/>
          <w:sz w:val="24"/>
          <w:rtl/>
          <w:lang w:eastAsia="en-US"/>
        </w:rPr>
        <w:t>ה'</w:t>
      </w:r>
      <w:r w:rsidRPr="0006676E">
        <w:rPr>
          <w:rFonts w:ascii="ResponsaTTF"/>
          <w:b/>
          <w:bCs/>
          <w:sz w:val="24"/>
          <w:rtl/>
          <w:lang w:eastAsia="en-US"/>
        </w:rPr>
        <w:t xml:space="preserve"> יִחְיֶה הָאָדָם</w:t>
      </w:r>
      <w:r w:rsidR="005F4F8F">
        <w:rPr>
          <w:rFonts w:ascii="ResponsaTTF" w:hint="cs"/>
          <w:b/>
          <w:bCs/>
          <w:sz w:val="24"/>
          <w:rtl/>
          <w:lang w:eastAsia="en-US"/>
        </w:rPr>
        <w:t>:</w:t>
      </w:r>
      <w:r w:rsidRPr="0006676E">
        <w:rPr>
          <w:rtl/>
          <w:lang w:eastAsia="en-US"/>
        </w:rPr>
        <w:t xml:space="preserve"> </w:t>
      </w:r>
      <w:r>
        <w:rPr>
          <w:rFonts w:ascii="ResponsaTTF" w:cs="Narkisim" w:hint="cs"/>
          <w:szCs w:val="22"/>
          <w:rtl/>
          <w:lang w:eastAsia="en-US"/>
        </w:rPr>
        <w:t>(</w:t>
      </w:r>
      <w:r w:rsidRPr="0006676E">
        <w:rPr>
          <w:rFonts w:ascii="ResponsaTTF" w:cs="Narkisim"/>
          <w:szCs w:val="22"/>
          <w:rtl/>
          <w:lang w:eastAsia="en-US"/>
        </w:rPr>
        <w:t>דברים ח</w:t>
      </w:r>
      <w:r>
        <w:rPr>
          <w:rFonts w:ascii="ResponsaTTF" w:cs="Narkisim" w:hint="cs"/>
          <w:szCs w:val="22"/>
          <w:rtl/>
          <w:lang w:eastAsia="en-US"/>
        </w:rPr>
        <w:t xml:space="preserve"> ג).</w:t>
      </w:r>
      <w:r w:rsidR="00703406">
        <w:rPr>
          <w:rStyle w:val="a5"/>
          <w:rFonts w:ascii="ResponsaTTF" w:cs="Narkisim"/>
          <w:szCs w:val="22"/>
          <w:rtl/>
          <w:lang w:eastAsia="en-US"/>
        </w:rPr>
        <w:footnoteReference w:id="3"/>
      </w:r>
    </w:p>
    <w:p w:rsidR="0006676E" w:rsidRDefault="0049641D" w:rsidP="005F4F8F">
      <w:pPr>
        <w:pStyle w:val="ac"/>
        <w:spacing w:before="120"/>
        <w:rPr>
          <w:rFonts w:hint="cs"/>
          <w:rtl/>
          <w:lang w:eastAsia="en-US"/>
        </w:rPr>
      </w:pPr>
      <w:r w:rsidRPr="0049641D">
        <w:rPr>
          <w:rFonts w:ascii="ResponsaTTF"/>
          <w:b/>
          <w:bCs/>
          <w:sz w:val="24"/>
          <w:rtl/>
          <w:lang w:eastAsia="en-US"/>
        </w:rPr>
        <w:t>וַיִּשְׁבֹּת הַמָּן מִמָּחֳרָת בְּאָכְלָם מֵעֲבוּר הָאָרֶץ וְלֹא־הָיָה עוֹד לִבְנֵי יִשְׂרָאֵל מָן וַיֹּאכְלוּ מִתְּבוּאַת אֶרֶץ כְּנַעַן בַּשָּׁנָה הַהִיא</w:t>
      </w:r>
      <w:r w:rsidR="005F4F8F">
        <w:rPr>
          <w:rFonts w:ascii="ResponsaTTF" w:hint="cs"/>
          <w:b/>
          <w:bCs/>
          <w:sz w:val="24"/>
          <w:rtl/>
          <w:lang w:eastAsia="en-US"/>
        </w:rPr>
        <w:t>:</w:t>
      </w:r>
      <w:r w:rsidRPr="0049641D">
        <w:rPr>
          <w:rtl/>
        </w:rPr>
        <w:t xml:space="preserve"> </w:t>
      </w:r>
      <w:r>
        <w:rPr>
          <w:rFonts w:ascii="ResponsaTTF" w:cs="Narkisim" w:hint="cs"/>
          <w:szCs w:val="22"/>
          <w:rtl/>
          <w:lang w:eastAsia="en-US"/>
        </w:rPr>
        <w:t>(יהושע ה יב).</w:t>
      </w:r>
      <w:r w:rsidR="003E4FA4">
        <w:rPr>
          <w:rStyle w:val="a5"/>
          <w:rtl/>
          <w:lang w:eastAsia="en-US"/>
        </w:rPr>
        <w:footnoteReference w:id="4"/>
      </w:r>
    </w:p>
    <w:p w:rsidR="000937F8" w:rsidRDefault="000937F8" w:rsidP="000937F8">
      <w:pPr>
        <w:pStyle w:val="ab"/>
        <w:rPr>
          <w:rtl/>
          <w:lang w:eastAsia="en-US"/>
        </w:rPr>
      </w:pPr>
      <w:r>
        <w:rPr>
          <w:rtl/>
          <w:lang w:eastAsia="en-US"/>
        </w:rPr>
        <w:t>מסכת יומא דף עה עמוד א</w:t>
      </w:r>
      <w:r w:rsidR="00EB148E">
        <w:rPr>
          <w:rStyle w:val="a5"/>
          <w:rtl/>
          <w:lang w:eastAsia="en-US"/>
        </w:rPr>
        <w:footnoteReference w:id="5"/>
      </w:r>
      <w:r>
        <w:rPr>
          <w:rtl/>
          <w:lang w:eastAsia="en-US"/>
        </w:rPr>
        <w:t xml:space="preserve"> </w:t>
      </w:r>
    </w:p>
    <w:p w:rsidR="009A5F06" w:rsidRDefault="000937F8" w:rsidP="000937F8">
      <w:pPr>
        <w:pStyle w:val="ac"/>
        <w:rPr>
          <w:rFonts w:hint="cs"/>
          <w:rtl/>
          <w:lang w:eastAsia="en-US"/>
        </w:rPr>
      </w:pPr>
      <w:r>
        <w:rPr>
          <w:rtl/>
          <w:lang w:eastAsia="en-US"/>
        </w:rPr>
        <w:t>כתיב</w:t>
      </w:r>
      <w:r w:rsidR="009A5F06">
        <w:rPr>
          <w:rFonts w:hint="cs"/>
          <w:rtl/>
          <w:lang w:eastAsia="en-US"/>
        </w:rPr>
        <w:t>:</w:t>
      </w:r>
      <w:r>
        <w:rPr>
          <w:rtl/>
          <w:lang w:eastAsia="en-US"/>
        </w:rPr>
        <w:t xml:space="preserve"> </w:t>
      </w:r>
      <w:r w:rsidR="009A5F06">
        <w:rPr>
          <w:rFonts w:hint="cs"/>
          <w:rtl/>
          <w:lang w:eastAsia="en-US"/>
        </w:rPr>
        <w:t>"</w:t>
      </w:r>
      <w:r>
        <w:rPr>
          <w:rtl/>
          <w:lang w:eastAsia="en-US"/>
        </w:rPr>
        <w:t>ויצא העם ולקטו</w:t>
      </w:r>
      <w:r w:rsidR="009A5F06">
        <w:rPr>
          <w:rFonts w:hint="cs"/>
          <w:rtl/>
          <w:lang w:eastAsia="en-US"/>
        </w:rPr>
        <w:t>"</w:t>
      </w:r>
      <w:r>
        <w:rPr>
          <w:rtl/>
          <w:lang w:eastAsia="en-US"/>
        </w:rPr>
        <w:t xml:space="preserve"> וכתיב</w:t>
      </w:r>
      <w:r w:rsidR="009A5F06">
        <w:rPr>
          <w:rFonts w:hint="cs"/>
          <w:rtl/>
          <w:lang w:eastAsia="en-US"/>
        </w:rPr>
        <w:t>:</w:t>
      </w:r>
      <w:r>
        <w:rPr>
          <w:rtl/>
          <w:lang w:eastAsia="en-US"/>
        </w:rPr>
        <w:t xml:space="preserve"> </w:t>
      </w:r>
      <w:r w:rsidR="009A5F06">
        <w:rPr>
          <w:rFonts w:hint="cs"/>
          <w:rtl/>
          <w:lang w:eastAsia="en-US"/>
        </w:rPr>
        <w:t>"</w:t>
      </w:r>
      <w:r>
        <w:rPr>
          <w:rtl/>
          <w:lang w:eastAsia="en-US"/>
        </w:rPr>
        <w:t>שטו העם ולקטו</w:t>
      </w:r>
      <w:r w:rsidR="009A5F06">
        <w:rPr>
          <w:rFonts w:hint="cs"/>
          <w:rtl/>
          <w:lang w:eastAsia="en-US"/>
        </w:rPr>
        <w:t>"</w:t>
      </w:r>
      <w:r>
        <w:rPr>
          <w:rtl/>
          <w:lang w:eastAsia="en-US"/>
        </w:rPr>
        <w:t>. הא כיצד? צדיקים ירד על פתח בתיהם, בינונים - יצאו ולקטו, רשעים שטו ולקטו. כתיב</w:t>
      </w:r>
      <w:r w:rsidR="009A5F06">
        <w:rPr>
          <w:rFonts w:hint="cs"/>
          <w:rtl/>
          <w:lang w:eastAsia="en-US"/>
        </w:rPr>
        <w:t>:</w:t>
      </w:r>
      <w:r>
        <w:rPr>
          <w:rtl/>
          <w:lang w:eastAsia="en-US"/>
        </w:rPr>
        <w:t xml:space="preserve"> </w:t>
      </w:r>
      <w:r w:rsidR="009A5F06">
        <w:rPr>
          <w:rFonts w:hint="cs"/>
          <w:rtl/>
          <w:lang w:eastAsia="en-US"/>
        </w:rPr>
        <w:t>"</w:t>
      </w:r>
      <w:r>
        <w:rPr>
          <w:rtl/>
          <w:lang w:eastAsia="en-US"/>
        </w:rPr>
        <w:t>לחם</w:t>
      </w:r>
      <w:r w:rsidR="009A5F06">
        <w:rPr>
          <w:rFonts w:hint="cs"/>
          <w:rtl/>
          <w:lang w:eastAsia="en-US"/>
        </w:rPr>
        <w:t>"</w:t>
      </w:r>
      <w:r>
        <w:rPr>
          <w:rtl/>
          <w:lang w:eastAsia="en-US"/>
        </w:rPr>
        <w:t xml:space="preserve"> וכתיב</w:t>
      </w:r>
      <w:r w:rsidR="009A5F06">
        <w:rPr>
          <w:rFonts w:hint="cs"/>
          <w:rtl/>
          <w:lang w:eastAsia="en-US"/>
        </w:rPr>
        <w:t>:</w:t>
      </w:r>
      <w:r>
        <w:rPr>
          <w:rtl/>
          <w:lang w:eastAsia="en-US"/>
        </w:rPr>
        <w:t xml:space="preserve"> </w:t>
      </w:r>
      <w:r w:rsidR="009A5F06">
        <w:rPr>
          <w:rFonts w:hint="cs"/>
          <w:rtl/>
          <w:lang w:eastAsia="en-US"/>
        </w:rPr>
        <w:t>"</w:t>
      </w:r>
      <w:r>
        <w:rPr>
          <w:rtl/>
          <w:lang w:eastAsia="en-US"/>
        </w:rPr>
        <w:t>ע</w:t>
      </w:r>
      <w:r w:rsidR="008D6B9B">
        <w:rPr>
          <w:rFonts w:hint="cs"/>
          <w:rtl/>
          <w:lang w:eastAsia="en-US"/>
        </w:rPr>
        <w:t>ו</w:t>
      </w:r>
      <w:r>
        <w:rPr>
          <w:rtl/>
          <w:lang w:eastAsia="en-US"/>
        </w:rPr>
        <w:t>גות</w:t>
      </w:r>
      <w:r w:rsidR="009A5F06">
        <w:rPr>
          <w:rFonts w:hint="cs"/>
          <w:rtl/>
          <w:lang w:eastAsia="en-US"/>
        </w:rPr>
        <w:t>"</w:t>
      </w:r>
      <w:r>
        <w:rPr>
          <w:rtl/>
          <w:lang w:eastAsia="en-US"/>
        </w:rPr>
        <w:t xml:space="preserve"> וכתיב</w:t>
      </w:r>
      <w:r w:rsidR="009A5F06">
        <w:rPr>
          <w:rFonts w:hint="cs"/>
          <w:rtl/>
          <w:lang w:eastAsia="en-US"/>
        </w:rPr>
        <w:t>:</w:t>
      </w:r>
      <w:r>
        <w:rPr>
          <w:rtl/>
          <w:lang w:eastAsia="en-US"/>
        </w:rPr>
        <w:t xml:space="preserve"> </w:t>
      </w:r>
      <w:r w:rsidR="009A5F06">
        <w:rPr>
          <w:rFonts w:hint="cs"/>
          <w:rtl/>
          <w:lang w:eastAsia="en-US"/>
        </w:rPr>
        <w:t>"</w:t>
      </w:r>
      <w:r>
        <w:rPr>
          <w:rtl/>
          <w:lang w:eastAsia="en-US"/>
        </w:rPr>
        <w:t>וטחנו</w:t>
      </w:r>
      <w:r w:rsidR="009A5F06">
        <w:rPr>
          <w:rFonts w:hint="cs"/>
          <w:rtl/>
          <w:lang w:eastAsia="en-US"/>
        </w:rPr>
        <w:t>"</w:t>
      </w:r>
      <w:r>
        <w:rPr>
          <w:rtl/>
          <w:lang w:eastAsia="en-US"/>
        </w:rPr>
        <w:t>. הא כיצד? צדיקים - לחם, בינונים - עוגות, רשעים - טחנו בריחים.</w:t>
      </w:r>
      <w:r w:rsidR="00EB148E">
        <w:rPr>
          <w:rStyle w:val="a5"/>
          <w:rtl/>
          <w:lang w:eastAsia="en-US"/>
        </w:rPr>
        <w:footnoteReference w:id="6"/>
      </w:r>
      <w:r>
        <w:rPr>
          <w:rtl/>
          <w:lang w:eastAsia="en-US"/>
        </w:rPr>
        <w:t xml:space="preserve"> </w:t>
      </w:r>
    </w:p>
    <w:p w:rsidR="00A82006" w:rsidRDefault="00A82006" w:rsidP="002D7F5E">
      <w:pPr>
        <w:pStyle w:val="ac"/>
        <w:rPr>
          <w:rFonts w:hint="cs"/>
          <w:rtl/>
          <w:lang w:eastAsia="en-US"/>
        </w:rPr>
      </w:pPr>
      <w:r>
        <w:rPr>
          <w:rFonts w:hint="cs"/>
          <w:rtl/>
          <w:lang w:eastAsia="en-US"/>
        </w:rPr>
        <w:lastRenderedPageBreak/>
        <w:t>"</w:t>
      </w:r>
      <w:r>
        <w:rPr>
          <w:rtl/>
          <w:lang w:eastAsia="en-US"/>
        </w:rPr>
        <w:t>והוא כזרע גד לבן</w:t>
      </w:r>
      <w:r>
        <w:rPr>
          <w:rFonts w:hint="cs"/>
          <w:rtl/>
          <w:lang w:eastAsia="en-US"/>
        </w:rPr>
        <w:t xml:space="preserve">" </w:t>
      </w:r>
      <w:r w:rsidR="002D7F5E">
        <w:rPr>
          <w:rFonts w:hint="cs"/>
          <w:rtl/>
          <w:lang w:eastAsia="en-US"/>
        </w:rPr>
        <w:t>- ...</w:t>
      </w:r>
      <w:r>
        <w:rPr>
          <w:rtl/>
          <w:lang w:eastAsia="en-US"/>
        </w:rPr>
        <w:t xml:space="preserve"> המן מגיד להם לישראל מה שבחורין ומה שבסדקין. כיצד? שנים שבאו לפני משה לדין זה אומר: עבדי גנבת, וזה אומר: אתה מכרתו לי. אמר להם משה: לבוקר משפט. למחר אם נמצא עומרו בבית רבו ראשון - בידוע שזה גנבו, אם נמצא עומרו בבית רבו שני בידוע שזה מכרו לו. וכן איש ואשה שבאו לפני משה לדין. זה אומר: היא סרחה עלי, והיא אומרת: הוא סרח עלי. אמר להם משה: לבקר משפט. למחר, אם נמצא עומרה בבית בעלה - בידוע שהיא סרחה עליו, נמצא עומרה בבית אביה - בידוע שהוא סרח עליה.</w:t>
      </w:r>
      <w:r w:rsidR="002D7F5E">
        <w:rPr>
          <w:rStyle w:val="a5"/>
          <w:rtl/>
          <w:lang w:eastAsia="en-US"/>
        </w:rPr>
        <w:footnoteReference w:id="7"/>
      </w:r>
    </w:p>
    <w:p w:rsidR="002D7F5E" w:rsidRDefault="002D7F5E" w:rsidP="00A82006">
      <w:pPr>
        <w:pStyle w:val="ac"/>
        <w:rPr>
          <w:rFonts w:hint="cs"/>
          <w:rtl/>
          <w:lang w:eastAsia="en-US"/>
        </w:rPr>
      </w:pPr>
      <w:r>
        <w:rPr>
          <w:rtl/>
          <w:lang w:eastAsia="en-US"/>
        </w:rPr>
        <w:t>אחרים אומרים: גד - שדומה להגדה שמושכת לבו של אדם כמים.</w:t>
      </w:r>
      <w:r>
        <w:rPr>
          <w:rStyle w:val="a5"/>
          <w:rtl/>
          <w:lang w:eastAsia="en-US"/>
        </w:rPr>
        <w:footnoteReference w:id="8"/>
      </w:r>
    </w:p>
    <w:p w:rsidR="00E23B75" w:rsidRDefault="00E23B75" w:rsidP="00E23B75">
      <w:pPr>
        <w:pStyle w:val="ab"/>
        <w:rPr>
          <w:rtl/>
          <w:lang w:eastAsia="en-US"/>
        </w:rPr>
      </w:pPr>
      <w:r>
        <w:rPr>
          <w:rtl/>
          <w:lang w:eastAsia="en-US"/>
        </w:rPr>
        <w:t>מכילתא דרבי ישמעאל בשלח - מסכתא דויסע פרשה ד</w:t>
      </w:r>
      <w:r>
        <w:rPr>
          <w:rStyle w:val="a5"/>
          <w:rtl/>
          <w:lang w:eastAsia="en-US"/>
        </w:rPr>
        <w:footnoteReference w:id="9"/>
      </w:r>
    </w:p>
    <w:p w:rsidR="00E23B75" w:rsidRDefault="00B4106E" w:rsidP="00B4106E">
      <w:pPr>
        <w:pStyle w:val="ac"/>
        <w:rPr>
          <w:rFonts w:hint="cs"/>
          <w:rtl/>
          <w:lang w:eastAsia="en-US"/>
        </w:rPr>
      </w:pPr>
      <w:r>
        <w:rPr>
          <w:rFonts w:hint="cs"/>
          <w:rtl/>
          <w:lang w:eastAsia="en-US"/>
        </w:rPr>
        <w:t>"</w:t>
      </w:r>
      <w:r w:rsidR="00E23B75">
        <w:rPr>
          <w:rtl/>
          <w:lang w:eastAsia="en-US"/>
        </w:rPr>
        <w:t>וילקטו אותו בב</w:t>
      </w:r>
      <w:r>
        <w:rPr>
          <w:rFonts w:hint="cs"/>
          <w:rtl/>
          <w:lang w:eastAsia="en-US"/>
        </w:rPr>
        <w:t>ו</w:t>
      </w:r>
      <w:r w:rsidR="00E23B75">
        <w:rPr>
          <w:rtl/>
          <w:lang w:eastAsia="en-US"/>
        </w:rPr>
        <w:t>קר בב</w:t>
      </w:r>
      <w:r>
        <w:rPr>
          <w:rFonts w:hint="cs"/>
          <w:rtl/>
          <w:lang w:eastAsia="en-US"/>
        </w:rPr>
        <w:t>ו</w:t>
      </w:r>
      <w:r w:rsidR="00E23B75">
        <w:rPr>
          <w:rtl/>
          <w:lang w:eastAsia="en-US"/>
        </w:rPr>
        <w:t>קר</w:t>
      </w:r>
      <w:r>
        <w:rPr>
          <w:rFonts w:hint="cs"/>
          <w:rtl/>
          <w:lang w:eastAsia="en-US"/>
        </w:rPr>
        <w:t>" -</w:t>
      </w:r>
      <w:r w:rsidR="00E23B75">
        <w:rPr>
          <w:rtl/>
          <w:lang w:eastAsia="en-US"/>
        </w:rPr>
        <w:t xml:space="preserve"> בשחרית בשחרית</w:t>
      </w:r>
      <w:r>
        <w:rPr>
          <w:rFonts w:hint="cs"/>
          <w:rtl/>
          <w:lang w:eastAsia="en-US"/>
        </w:rPr>
        <w:t>.</w:t>
      </w:r>
      <w:r>
        <w:rPr>
          <w:rStyle w:val="a5"/>
          <w:rtl/>
          <w:lang w:eastAsia="en-US"/>
        </w:rPr>
        <w:footnoteReference w:id="10"/>
      </w:r>
      <w:r w:rsidR="00E23B75">
        <w:rPr>
          <w:rtl/>
          <w:lang w:eastAsia="en-US"/>
        </w:rPr>
        <w:t xml:space="preserve"> דורשי רשומות אמרו</w:t>
      </w:r>
      <w:r>
        <w:rPr>
          <w:rFonts w:hint="cs"/>
          <w:rtl/>
          <w:lang w:eastAsia="en-US"/>
        </w:rPr>
        <w:t>:</w:t>
      </w:r>
      <w:r w:rsidR="00E23B75">
        <w:rPr>
          <w:rtl/>
          <w:lang w:eastAsia="en-US"/>
        </w:rPr>
        <w:t xml:space="preserve"> מכאן שהיה במן </w:t>
      </w:r>
      <w:r>
        <w:rPr>
          <w:rFonts w:hint="cs"/>
          <w:rtl/>
          <w:lang w:eastAsia="en-US"/>
        </w:rPr>
        <w:t>"</w:t>
      </w:r>
      <w:r w:rsidR="00E23B75">
        <w:rPr>
          <w:rtl/>
          <w:lang w:eastAsia="en-US"/>
        </w:rPr>
        <w:t>בזיעת אפך תאכל לחם</w:t>
      </w:r>
      <w:r>
        <w:rPr>
          <w:rFonts w:hint="cs"/>
          <w:rtl/>
          <w:lang w:eastAsia="en-US"/>
        </w:rPr>
        <w:t>". "</w:t>
      </w:r>
      <w:r w:rsidR="00E23B75">
        <w:rPr>
          <w:rtl/>
          <w:lang w:eastAsia="en-US"/>
        </w:rPr>
        <w:t>וחם השמש ונמס</w:t>
      </w:r>
      <w:r>
        <w:rPr>
          <w:rFonts w:hint="cs"/>
          <w:rtl/>
          <w:lang w:eastAsia="en-US"/>
        </w:rPr>
        <w:t xml:space="preserve">" - </w:t>
      </w:r>
      <w:r w:rsidR="00E23B75">
        <w:rPr>
          <w:rtl/>
          <w:lang w:eastAsia="en-US"/>
        </w:rPr>
        <w:t xml:space="preserve">בארבע שעות </w:t>
      </w:r>
      <w:r>
        <w:rPr>
          <w:rFonts w:hint="cs"/>
          <w:rtl/>
          <w:lang w:eastAsia="en-US"/>
        </w:rPr>
        <w:t xml:space="preserve">... </w:t>
      </w:r>
      <w:r w:rsidR="00E23B75">
        <w:rPr>
          <w:rtl/>
          <w:lang w:eastAsia="en-US"/>
        </w:rPr>
        <w:t xml:space="preserve">בשעה שהשמש חם והצל צונן זו היא שעה רביעית ביום. </w:t>
      </w:r>
      <w:r>
        <w:rPr>
          <w:rFonts w:hint="cs"/>
          <w:rtl/>
          <w:lang w:eastAsia="en-US"/>
        </w:rPr>
        <w:t>"</w:t>
      </w:r>
      <w:r w:rsidR="00E23B75">
        <w:rPr>
          <w:rtl/>
          <w:lang w:eastAsia="en-US"/>
        </w:rPr>
        <w:t>ונמס</w:t>
      </w:r>
      <w:r>
        <w:rPr>
          <w:rFonts w:hint="cs"/>
          <w:rtl/>
          <w:lang w:eastAsia="en-US"/>
        </w:rPr>
        <w:t xml:space="preserve">" - </w:t>
      </w:r>
      <w:r w:rsidR="00E23B75">
        <w:rPr>
          <w:rtl/>
          <w:lang w:eastAsia="en-US"/>
        </w:rPr>
        <w:t>כיון שחמה זורחת עליו</w:t>
      </w:r>
      <w:r>
        <w:rPr>
          <w:rFonts w:hint="cs"/>
          <w:rtl/>
          <w:lang w:eastAsia="en-US"/>
        </w:rPr>
        <w:t>,</w:t>
      </w:r>
      <w:r w:rsidR="00E23B75">
        <w:rPr>
          <w:rtl/>
          <w:lang w:eastAsia="en-US"/>
        </w:rPr>
        <w:t xml:space="preserve"> היה פושר והולך ונחלים היו מושכין ממנו והולכין לים הגדול</w:t>
      </w:r>
      <w:r>
        <w:rPr>
          <w:rFonts w:hint="cs"/>
          <w:rtl/>
          <w:lang w:eastAsia="en-US"/>
        </w:rPr>
        <w:t>.</w:t>
      </w:r>
      <w:r w:rsidR="00E23B75">
        <w:rPr>
          <w:rtl/>
          <w:lang w:eastAsia="en-US"/>
        </w:rPr>
        <w:t xml:space="preserve"> ובאין אילים וצבאים ויחמורים וכל בהמה ושותין מהם</w:t>
      </w:r>
      <w:r>
        <w:rPr>
          <w:rFonts w:hint="cs"/>
          <w:rtl/>
          <w:lang w:eastAsia="en-US"/>
        </w:rPr>
        <w:t>.</w:t>
      </w:r>
      <w:r w:rsidR="00E23B75">
        <w:rPr>
          <w:rtl/>
          <w:lang w:eastAsia="en-US"/>
        </w:rPr>
        <w:t xml:space="preserve"> ואחר כך באין האומות וצדין מהם ואוכלים אותן וטוע</w:t>
      </w:r>
      <w:r>
        <w:rPr>
          <w:rtl/>
          <w:lang w:eastAsia="en-US"/>
        </w:rPr>
        <w:t>מים בהם טעם מן שהיה יורד לישראל</w:t>
      </w:r>
      <w:r>
        <w:rPr>
          <w:rFonts w:hint="cs"/>
          <w:rtl/>
          <w:lang w:eastAsia="en-US"/>
        </w:rPr>
        <w:t>.</w:t>
      </w:r>
      <w:r w:rsidR="000A0319">
        <w:rPr>
          <w:rStyle w:val="a5"/>
          <w:rtl/>
          <w:lang w:eastAsia="en-US"/>
        </w:rPr>
        <w:footnoteReference w:id="11"/>
      </w:r>
    </w:p>
    <w:p w:rsidR="004F1307" w:rsidRDefault="004F1307" w:rsidP="000D1766">
      <w:pPr>
        <w:pStyle w:val="ab"/>
        <w:rPr>
          <w:rtl/>
          <w:lang w:eastAsia="en-US"/>
        </w:rPr>
      </w:pPr>
      <w:r>
        <w:rPr>
          <w:rtl/>
          <w:lang w:eastAsia="en-US"/>
        </w:rPr>
        <w:t xml:space="preserve">שמות רבה פרשת שמות פרשה ה </w:t>
      </w:r>
      <w:r>
        <w:rPr>
          <w:rFonts w:hint="cs"/>
          <w:rtl/>
          <w:lang w:eastAsia="en-US"/>
        </w:rPr>
        <w:t>סימן ט</w:t>
      </w:r>
      <w:r w:rsidR="000A0319">
        <w:rPr>
          <w:rStyle w:val="a5"/>
          <w:rtl/>
          <w:lang w:eastAsia="en-US"/>
        </w:rPr>
        <w:footnoteReference w:id="12"/>
      </w:r>
    </w:p>
    <w:p w:rsidR="00D27FED" w:rsidRDefault="004F1307" w:rsidP="00C80D5D">
      <w:pPr>
        <w:pStyle w:val="ac"/>
        <w:rPr>
          <w:rFonts w:hint="cs"/>
          <w:rtl/>
          <w:lang w:eastAsia="en-US"/>
        </w:rPr>
      </w:pPr>
      <w:r>
        <w:rPr>
          <w:rtl/>
          <w:lang w:eastAsia="en-US"/>
        </w:rPr>
        <w:t>א</w:t>
      </w:r>
      <w:r w:rsidR="00EB3B76">
        <w:rPr>
          <w:rFonts w:hint="cs"/>
          <w:rtl/>
          <w:lang w:eastAsia="en-US"/>
        </w:rPr>
        <w:t xml:space="preserve">מר ר' יוסי בן </w:t>
      </w:r>
      <w:r>
        <w:rPr>
          <w:rtl/>
          <w:lang w:eastAsia="en-US"/>
        </w:rPr>
        <w:t>חנינא</w:t>
      </w:r>
      <w:r w:rsidR="00EB3B76">
        <w:rPr>
          <w:rFonts w:hint="cs"/>
          <w:rtl/>
          <w:lang w:eastAsia="en-US"/>
        </w:rPr>
        <w:t>:</w:t>
      </w:r>
      <w:r>
        <w:rPr>
          <w:rtl/>
          <w:lang w:eastAsia="en-US"/>
        </w:rPr>
        <w:t xml:space="preserve"> אם תמה אתה על הדבר הזה</w:t>
      </w:r>
      <w:r w:rsidR="00EB3B76">
        <w:rPr>
          <w:rFonts w:hint="cs"/>
          <w:rtl/>
          <w:lang w:eastAsia="en-US"/>
        </w:rPr>
        <w:t>,</w:t>
      </w:r>
      <w:r w:rsidR="009E0F43">
        <w:rPr>
          <w:rStyle w:val="a5"/>
          <w:rtl/>
          <w:lang w:eastAsia="en-US"/>
        </w:rPr>
        <w:footnoteReference w:id="13"/>
      </w:r>
      <w:r>
        <w:rPr>
          <w:rtl/>
          <w:lang w:eastAsia="en-US"/>
        </w:rPr>
        <w:t xml:space="preserve"> ל</w:t>
      </w:r>
      <w:r w:rsidR="009E0F43">
        <w:rPr>
          <w:rtl/>
          <w:lang w:eastAsia="en-US"/>
        </w:rPr>
        <w:t>ְ</w:t>
      </w:r>
      <w:r>
        <w:rPr>
          <w:rtl/>
          <w:lang w:eastAsia="en-US"/>
        </w:rPr>
        <w:t>מ</w:t>
      </w:r>
      <w:r w:rsidR="009E0F43">
        <w:rPr>
          <w:rtl/>
          <w:lang w:eastAsia="en-US"/>
        </w:rPr>
        <w:t>ַ</w:t>
      </w:r>
      <w:r>
        <w:rPr>
          <w:rtl/>
          <w:lang w:eastAsia="en-US"/>
        </w:rPr>
        <w:t>ד מן המן</w:t>
      </w:r>
      <w:r w:rsidR="009E0F43">
        <w:rPr>
          <w:rFonts w:hint="cs"/>
          <w:rtl/>
          <w:lang w:eastAsia="en-US"/>
        </w:rPr>
        <w:t>,</w:t>
      </w:r>
      <w:r>
        <w:rPr>
          <w:rtl/>
          <w:lang w:eastAsia="en-US"/>
        </w:rPr>
        <w:t xml:space="preserve"> שלא היה יורד לישראל אלא לפי כח של כל אחד ואחד מישראל</w:t>
      </w:r>
      <w:r w:rsidR="009E0F43">
        <w:rPr>
          <w:rFonts w:hint="cs"/>
          <w:rtl/>
          <w:lang w:eastAsia="en-US"/>
        </w:rPr>
        <w:t>:</w:t>
      </w:r>
      <w:r>
        <w:rPr>
          <w:rtl/>
          <w:lang w:eastAsia="en-US"/>
        </w:rPr>
        <w:t xml:space="preserve"> הבחורים היו אוכלין אותו כלחם</w:t>
      </w:r>
      <w:r w:rsidR="009E0F43">
        <w:rPr>
          <w:rFonts w:hint="cs"/>
          <w:rtl/>
          <w:lang w:eastAsia="en-US"/>
        </w:rPr>
        <w:t>,</w:t>
      </w:r>
      <w:r>
        <w:rPr>
          <w:rtl/>
          <w:lang w:eastAsia="en-US"/>
        </w:rPr>
        <w:t xml:space="preserve"> שנאמר</w:t>
      </w:r>
      <w:r w:rsidR="009E0F43">
        <w:rPr>
          <w:rFonts w:hint="cs"/>
          <w:rtl/>
          <w:lang w:eastAsia="en-US"/>
        </w:rPr>
        <w:t>:</w:t>
      </w:r>
      <w:r>
        <w:rPr>
          <w:rtl/>
          <w:lang w:eastAsia="en-US"/>
        </w:rPr>
        <w:t xml:space="preserve"> </w:t>
      </w:r>
      <w:r w:rsidR="009E0F43">
        <w:rPr>
          <w:rFonts w:hint="cs"/>
          <w:rtl/>
          <w:lang w:eastAsia="en-US"/>
        </w:rPr>
        <w:t>"</w:t>
      </w:r>
      <w:r>
        <w:rPr>
          <w:rtl/>
          <w:lang w:eastAsia="en-US"/>
        </w:rPr>
        <w:t>הנני ממטיר לכם לחם מן השמים</w:t>
      </w:r>
      <w:r w:rsidR="009E0F43">
        <w:rPr>
          <w:rFonts w:hint="cs"/>
          <w:rtl/>
          <w:lang w:eastAsia="en-US"/>
        </w:rPr>
        <w:t xml:space="preserve">" </w:t>
      </w:r>
      <w:r w:rsidR="009E0F43">
        <w:rPr>
          <w:rtl/>
          <w:lang w:eastAsia="en-US"/>
        </w:rPr>
        <w:t>(שמות טז</w:t>
      </w:r>
      <w:r w:rsidR="009E0F43">
        <w:rPr>
          <w:rFonts w:hint="cs"/>
          <w:rtl/>
          <w:lang w:eastAsia="en-US"/>
        </w:rPr>
        <w:t xml:space="preserve"> ד</w:t>
      </w:r>
      <w:r w:rsidR="009E0F43">
        <w:rPr>
          <w:rtl/>
          <w:lang w:eastAsia="en-US"/>
        </w:rPr>
        <w:t>)</w:t>
      </w:r>
      <w:r>
        <w:rPr>
          <w:rtl/>
          <w:lang w:eastAsia="en-US"/>
        </w:rPr>
        <w:t xml:space="preserve">, והזקנים </w:t>
      </w:r>
      <w:r w:rsidR="009E0F43">
        <w:rPr>
          <w:rFonts w:hint="cs"/>
          <w:rtl/>
          <w:lang w:eastAsia="en-US"/>
        </w:rPr>
        <w:t xml:space="preserve">- </w:t>
      </w:r>
      <w:r>
        <w:rPr>
          <w:rtl/>
          <w:lang w:eastAsia="en-US"/>
        </w:rPr>
        <w:t>כצפיח</w:t>
      </w:r>
      <w:r w:rsidR="00FD5481">
        <w:rPr>
          <w:rFonts w:hint="cs"/>
          <w:rtl/>
          <w:lang w:eastAsia="en-US"/>
        </w:rPr>
        <w:t>י</w:t>
      </w:r>
      <w:r>
        <w:rPr>
          <w:rtl/>
          <w:lang w:eastAsia="en-US"/>
        </w:rPr>
        <w:t>ת בדבש</w:t>
      </w:r>
      <w:r w:rsidR="009E0F43">
        <w:rPr>
          <w:rFonts w:hint="cs"/>
          <w:rtl/>
          <w:lang w:eastAsia="en-US"/>
        </w:rPr>
        <w:t>,</w:t>
      </w:r>
      <w:r>
        <w:rPr>
          <w:rtl/>
          <w:lang w:eastAsia="en-US"/>
        </w:rPr>
        <w:t xml:space="preserve"> שנאמר</w:t>
      </w:r>
      <w:r w:rsidR="009E0F43">
        <w:rPr>
          <w:rFonts w:hint="cs"/>
          <w:rtl/>
          <w:lang w:eastAsia="en-US"/>
        </w:rPr>
        <w:t>:</w:t>
      </w:r>
      <w:r>
        <w:rPr>
          <w:rtl/>
          <w:lang w:eastAsia="en-US"/>
        </w:rPr>
        <w:t xml:space="preserve"> </w:t>
      </w:r>
      <w:r w:rsidR="009E0F43">
        <w:rPr>
          <w:rFonts w:hint="cs"/>
          <w:rtl/>
          <w:lang w:eastAsia="en-US"/>
        </w:rPr>
        <w:t>"</w:t>
      </w:r>
      <w:r>
        <w:rPr>
          <w:rtl/>
          <w:lang w:eastAsia="en-US"/>
        </w:rPr>
        <w:t>וטעמו כצפיח</w:t>
      </w:r>
      <w:r w:rsidR="009E0F43">
        <w:rPr>
          <w:rFonts w:hint="cs"/>
          <w:rtl/>
          <w:lang w:eastAsia="en-US"/>
        </w:rPr>
        <w:t>י</w:t>
      </w:r>
      <w:r>
        <w:rPr>
          <w:rtl/>
          <w:lang w:eastAsia="en-US"/>
        </w:rPr>
        <w:t>ת בדבש</w:t>
      </w:r>
      <w:r w:rsidR="009E0F43">
        <w:rPr>
          <w:rFonts w:hint="cs"/>
          <w:rtl/>
          <w:lang w:eastAsia="en-US"/>
        </w:rPr>
        <w:t xml:space="preserve">" </w:t>
      </w:r>
      <w:r w:rsidR="009E0F43">
        <w:rPr>
          <w:rtl/>
          <w:lang w:eastAsia="en-US"/>
        </w:rPr>
        <w:t>(שם</w:t>
      </w:r>
      <w:r w:rsidR="009E0F43">
        <w:rPr>
          <w:rFonts w:hint="cs"/>
          <w:rtl/>
          <w:lang w:eastAsia="en-US"/>
        </w:rPr>
        <w:t xml:space="preserve"> שם לא</w:t>
      </w:r>
      <w:r w:rsidR="009E0F43">
        <w:rPr>
          <w:rtl/>
          <w:lang w:eastAsia="en-US"/>
        </w:rPr>
        <w:t>)</w:t>
      </w:r>
      <w:r>
        <w:rPr>
          <w:rtl/>
          <w:lang w:eastAsia="en-US"/>
        </w:rPr>
        <w:t xml:space="preserve">, ויונקים </w:t>
      </w:r>
      <w:r w:rsidR="009E0F43">
        <w:rPr>
          <w:rFonts w:hint="cs"/>
          <w:rtl/>
          <w:lang w:eastAsia="en-US"/>
        </w:rPr>
        <w:t xml:space="preserve">- </w:t>
      </w:r>
      <w:r>
        <w:rPr>
          <w:rtl/>
          <w:lang w:eastAsia="en-US"/>
        </w:rPr>
        <w:t>כחלב משדי אמו</w:t>
      </w:r>
      <w:r w:rsidR="009E0F43">
        <w:rPr>
          <w:rFonts w:hint="cs"/>
          <w:rtl/>
          <w:lang w:eastAsia="en-US"/>
        </w:rPr>
        <w:t>,</w:t>
      </w:r>
      <w:r>
        <w:rPr>
          <w:rtl/>
          <w:lang w:eastAsia="en-US"/>
        </w:rPr>
        <w:t xml:space="preserve"> שנאמר</w:t>
      </w:r>
      <w:r w:rsidR="009E0F43">
        <w:rPr>
          <w:rFonts w:hint="cs"/>
          <w:rtl/>
          <w:lang w:eastAsia="en-US"/>
        </w:rPr>
        <w:t>:</w:t>
      </w:r>
      <w:r>
        <w:rPr>
          <w:rtl/>
          <w:lang w:eastAsia="en-US"/>
        </w:rPr>
        <w:t xml:space="preserve"> </w:t>
      </w:r>
      <w:r w:rsidR="009E0F43">
        <w:rPr>
          <w:rFonts w:hint="cs"/>
          <w:rtl/>
          <w:lang w:eastAsia="en-US"/>
        </w:rPr>
        <w:t>"</w:t>
      </w:r>
      <w:r>
        <w:rPr>
          <w:rtl/>
          <w:lang w:eastAsia="en-US"/>
        </w:rPr>
        <w:t>והיה טעמו כטעם</w:t>
      </w:r>
      <w:r w:rsidR="00A82006">
        <w:rPr>
          <w:rFonts w:hint="cs"/>
          <w:rtl/>
          <w:lang w:eastAsia="en-US"/>
        </w:rPr>
        <w:t xml:space="preserve"> לשד השמן</w:t>
      </w:r>
      <w:r w:rsidR="009E0F43">
        <w:rPr>
          <w:rFonts w:hint="cs"/>
          <w:rtl/>
          <w:lang w:eastAsia="en-US"/>
        </w:rPr>
        <w:t>"</w:t>
      </w:r>
      <w:r>
        <w:rPr>
          <w:rtl/>
          <w:lang w:eastAsia="en-US"/>
        </w:rPr>
        <w:t xml:space="preserve"> </w:t>
      </w:r>
      <w:r w:rsidR="009E0F43">
        <w:rPr>
          <w:rtl/>
          <w:lang w:eastAsia="en-US"/>
        </w:rPr>
        <w:t>(במדבר יא</w:t>
      </w:r>
      <w:r w:rsidR="009E0F43">
        <w:rPr>
          <w:rFonts w:hint="cs"/>
          <w:rtl/>
          <w:lang w:eastAsia="en-US"/>
        </w:rPr>
        <w:t xml:space="preserve"> ח</w:t>
      </w:r>
      <w:r w:rsidR="009E0F43">
        <w:rPr>
          <w:rtl/>
          <w:lang w:eastAsia="en-US"/>
        </w:rPr>
        <w:t>)</w:t>
      </w:r>
      <w:r w:rsidR="00C80D5D">
        <w:rPr>
          <w:rFonts w:hint="cs"/>
          <w:rtl/>
          <w:lang w:eastAsia="en-US"/>
        </w:rPr>
        <w:t>;</w:t>
      </w:r>
      <w:r w:rsidR="009E0F43">
        <w:rPr>
          <w:rStyle w:val="a5"/>
          <w:rtl/>
          <w:lang w:eastAsia="en-US"/>
        </w:rPr>
        <w:footnoteReference w:id="14"/>
      </w:r>
      <w:r w:rsidR="009E0F43">
        <w:rPr>
          <w:rtl/>
          <w:lang w:eastAsia="en-US"/>
        </w:rPr>
        <w:t xml:space="preserve"> </w:t>
      </w:r>
      <w:r>
        <w:rPr>
          <w:rtl/>
          <w:lang w:eastAsia="en-US"/>
        </w:rPr>
        <w:t xml:space="preserve">והחולים </w:t>
      </w:r>
      <w:r w:rsidR="00C80D5D">
        <w:rPr>
          <w:rFonts w:hint="cs"/>
          <w:rtl/>
          <w:lang w:eastAsia="en-US"/>
        </w:rPr>
        <w:t xml:space="preserve">- </w:t>
      </w:r>
      <w:r>
        <w:rPr>
          <w:rtl/>
          <w:lang w:eastAsia="en-US"/>
        </w:rPr>
        <w:t>כסולת מעורב</w:t>
      </w:r>
      <w:r w:rsidR="00C80D5D">
        <w:rPr>
          <w:rFonts w:hint="cs"/>
          <w:rtl/>
          <w:lang w:eastAsia="en-US"/>
        </w:rPr>
        <w:t>ת</w:t>
      </w:r>
      <w:r>
        <w:rPr>
          <w:rtl/>
          <w:lang w:eastAsia="en-US"/>
        </w:rPr>
        <w:t xml:space="preserve"> בדבש, שנאמר</w:t>
      </w:r>
      <w:r w:rsidR="00C80D5D">
        <w:rPr>
          <w:rFonts w:hint="cs"/>
          <w:rtl/>
          <w:lang w:eastAsia="en-US"/>
        </w:rPr>
        <w:t>:</w:t>
      </w:r>
      <w:r>
        <w:rPr>
          <w:rtl/>
          <w:lang w:eastAsia="en-US"/>
        </w:rPr>
        <w:t xml:space="preserve"> </w:t>
      </w:r>
      <w:r w:rsidR="00C80D5D">
        <w:rPr>
          <w:rFonts w:hint="cs"/>
          <w:rtl/>
          <w:lang w:eastAsia="en-US"/>
        </w:rPr>
        <w:t>"</w:t>
      </w:r>
      <w:r w:rsidR="00C80D5D">
        <w:rPr>
          <w:rtl/>
          <w:lang w:eastAsia="en-US"/>
        </w:rPr>
        <w:t>וְלַחְמִי אֲשֶׁר־נָתַתִּי לָךְ סֹלֶת וָשֶׁמֶן וּדְבַשׁ הֶאֱכַלְתִּיךְ</w:t>
      </w:r>
      <w:r w:rsidR="00C80D5D">
        <w:rPr>
          <w:rFonts w:hint="cs"/>
          <w:rtl/>
          <w:lang w:eastAsia="en-US"/>
        </w:rPr>
        <w:t xml:space="preserve">" </w:t>
      </w:r>
      <w:r w:rsidR="00C80D5D">
        <w:rPr>
          <w:rtl/>
          <w:lang w:eastAsia="en-US"/>
        </w:rPr>
        <w:t>(יחזקאל טז</w:t>
      </w:r>
      <w:r w:rsidR="00C80D5D">
        <w:rPr>
          <w:rFonts w:hint="cs"/>
          <w:rtl/>
          <w:lang w:eastAsia="en-US"/>
        </w:rPr>
        <w:t xml:space="preserve"> יט</w:t>
      </w:r>
      <w:r w:rsidR="00C80D5D">
        <w:rPr>
          <w:rtl/>
          <w:lang w:eastAsia="en-US"/>
        </w:rPr>
        <w:t>)</w:t>
      </w:r>
      <w:r>
        <w:rPr>
          <w:rtl/>
          <w:lang w:eastAsia="en-US"/>
        </w:rPr>
        <w:t>, וה</w:t>
      </w:r>
      <w:r w:rsidR="00C80D5D">
        <w:rPr>
          <w:rFonts w:hint="cs"/>
          <w:rtl/>
          <w:lang w:eastAsia="en-US"/>
        </w:rPr>
        <w:t>גויים</w:t>
      </w:r>
      <w:r>
        <w:rPr>
          <w:rtl/>
          <w:lang w:eastAsia="en-US"/>
        </w:rPr>
        <w:t xml:space="preserve"> ט</w:t>
      </w:r>
      <w:r w:rsidR="00C80D5D">
        <w:rPr>
          <w:rFonts w:hint="cs"/>
          <w:rtl/>
          <w:lang w:eastAsia="en-US"/>
        </w:rPr>
        <w:t>ו</w:t>
      </w:r>
      <w:r>
        <w:rPr>
          <w:rtl/>
          <w:lang w:eastAsia="en-US"/>
        </w:rPr>
        <w:t>עמ</w:t>
      </w:r>
      <w:r w:rsidR="00C80D5D">
        <w:rPr>
          <w:rFonts w:hint="cs"/>
          <w:rtl/>
          <w:lang w:eastAsia="en-US"/>
        </w:rPr>
        <w:t>ים</w:t>
      </w:r>
      <w:r>
        <w:rPr>
          <w:rtl/>
          <w:lang w:eastAsia="en-US"/>
        </w:rPr>
        <w:t xml:space="preserve"> אותו מר וגד, שנאמר</w:t>
      </w:r>
      <w:r w:rsidR="00C80D5D">
        <w:rPr>
          <w:rFonts w:hint="cs"/>
          <w:rtl/>
          <w:lang w:eastAsia="en-US"/>
        </w:rPr>
        <w:t>:</w:t>
      </w:r>
      <w:r>
        <w:rPr>
          <w:rtl/>
          <w:lang w:eastAsia="en-US"/>
        </w:rPr>
        <w:t xml:space="preserve"> </w:t>
      </w:r>
      <w:r w:rsidR="00C80D5D">
        <w:rPr>
          <w:rFonts w:hint="cs"/>
          <w:rtl/>
          <w:lang w:eastAsia="en-US"/>
        </w:rPr>
        <w:t>"</w:t>
      </w:r>
      <w:r>
        <w:rPr>
          <w:rtl/>
          <w:lang w:eastAsia="en-US"/>
        </w:rPr>
        <w:t>והמן כזרע גד הוא</w:t>
      </w:r>
      <w:r w:rsidR="00C80D5D">
        <w:rPr>
          <w:rFonts w:hint="cs"/>
          <w:rtl/>
          <w:lang w:eastAsia="en-US"/>
        </w:rPr>
        <w:t>"</w:t>
      </w:r>
      <w:r w:rsidR="00C80D5D" w:rsidRPr="00C80D5D">
        <w:rPr>
          <w:rtl/>
          <w:lang w:eastAsia="en-US"/>
        </w:rPr>
        <w:t xml:space="preserve"> </w:t>
      </w:r>
      <w:r w:rsidR="00C80D5D">
        <w:rPr>
          <w:rtl/>
          <w:lang w:eastAsia="en-US"/>
        </w:rPr>
        <w:t>(במדבר יא</w:t>
      </w:r>
      <w:r w:rsidR="00C80D5D">
        <w:rPr>
          <w:rFonts w:hint="cs"/>
          <w:rtl/>
          <w:lang w:eastAsia="en-US"/>
        </w:rPr>
        <w:t xml:space="preserve"> ז</w:t>
      </w:r>
      <w:r w:rsidR="00C80D5D">
        <w:rPr>
          <w:rtl/>
          <w:lang w:eastAsia="en-US"/>
        </w:rPr>
        <w:t>)</w:t>
      </w:r>
      <w:r w:rsidR="00C80D5D">
        <w:rPr>
          <w:rFonts w:hint="cs"/>
          <w:rtl/>
          <w:lang w:eastAsia="en-US"/>
        </w:rPr>
        <w:t>.</w:t>
      </w:r>
      <w:r w:rsidR="00C80D5D">
        <w:rPr>
          <w:rtl/>
          <w:lang w:eastAsia="en-US"/>
        </w:rPr>
        <w:t xml:space="preserve"> א</w:t>
      </w:r>
      <w:r w:rsidR="00C80D5D">
        <w:rPr>
          <w:rFonts w:hint="cs"/>
          <w:rtl/>
          <w:lang w:eastAsia="en-US"/>
        </w:rPr>
        <w:t xml:space="preserve">מר ר' יוסי בן ר' </w:t>
      </w:r>
      <w:r>
        <w:rPr>
          <w:rtl/>
          <w:lang w:eastAsia="en-US"/>
        </w:rPr>
        <w:t>חנינא</w:t>
      </w:r>
      <w:r w:rsidR="00C80D5D">
        <w:rPr>
          <w:rFonts w:hint="cs"/>
          <w:rtl/>
          <w:lang w:eastAsia="en-US"/>
        </w:rPr>
        <w:t>:</w:t>
      </w:r>
      <w:r>
        <w:rPr>
          <w:rtl/>
          <w:lang w:eastAsia="en-US"/>
        </w:rPr>
        <w:t xml:space="preserve"> ומה המן שהיה מין אחד</w:t>
      </w:r>
      <w:r w:rsidR="00C80D5D">
        <w:rPr>
          <w:rFonts w:hint="cs"/>
          <w:rtl/>
          <w:lang w:eastAsia="en-US"/>
        </w:rPr>
        <w:t>,</w:t>
      </w:r>
      <w:r>
        <w:rPr>
          <w:rtl/>
          <w:lang w:eastAsia="en-US"/>
        </w:rPr>
        <w:t xml:space="preserve"> נהפך לכמה מיני</w:t>
      </w:r>
      <w:r w:rsidR="00C80D5D">
        <w:rPr>
          <w:rFonts w:hint="cs"/>
          <w:rtl/>
          <w:lang w:eastAsia="en-US"/>
        </w:rPr>
        <w:t>ם</w:t>
      </w:r>
      <w:r>
        <w:rPr>
          <w:rtl/>
          <w:lang w:eastAsia="en-US"/>
        </w:rPr>
        <w:t xml:space="preserve"> בשביל צורך כל אחד ואחד, הקול שהיה כח בו</w:t>
      </w:r>
      <w:r w:rsidR="00C80D5D">
        <w:rPr>
          <w:rFonts w:hint="cs"/>
          <w:rtl/>
          <w:lang w:eastAsia="en-US"/>
        </w:rPr>
        <w:t xml:space="preserve">, על אחת כמה וכמה </w:t>
      </w:r>
      <w:r>
        <w:rPr>
          <w:rtl/>
          <w:lang w:eastAsia="en-US"/>
        </w:rPr>
        <w:t>שהיה משתנה לכל אחד ואחד שלא י</w:t>
      </w:r>
      <w:r w:rsidR="00493D26">
        <w:rPr>
          <w:rtl/>
          <w:lang w:eastAsia="en-US"/>
        </w:rPr>
        <w:t>ִ</w:t>
      </w:r>
      <w:r>
        <w:rPr>
          <w:rtl/>
          <w:lang w:eastAsia="en-US"/>
        </w:rPr>
        <w:t>נ</w:t>
      </w:r>
      <w:r w:rsidR="00493D26">
        <w:rPr>
          <w:rtl/>
          <w:lang w:eastAsia="en-US"/>
        </w:rPr>
        <w:t>ָּ</w:t>
      </w:r>
      <w:r>
        <w:rPr>
          <w:rtl/>
          <w:lang w:eastAsia="en-US"/>
        </w:rPr>
        <w:t>ז</w:t>
      </w:r>
      <w:r w:rsidR="00493D26">
        <w:rPr>
          <w:rtl/>
          <w:lang w:eastAsia="en-US"/>
        </w:rPr>
        <w:t>ְ</w:t>
      </w:r>
      <w:r>
        <w:rPr>
          <w:rtl/>
          <w:lang w:eastAsia="en-US"/>
        </w:rPr>
        <w:t>קו</w:t>
      </w:r>
      <w:r w:rsidR="00493D26">
        <w:rPr>
          <w:rtl/>
          <w:lang w:eastAsia="en-US"/>
        </w:rPr>
        <w:t>ּ</w:t>
      </w:r>
      <w:r w:rsidR="00E25A1E">
        <w:rPr>
          <w:rFonts w:hint="cs"/>
          <w:rtl/>
          <w:lang w:eastAsia="en-US"/>
        </w:rPr>
        <w:t>.</w:t>
      </w:r>
      <w:r w:rsidR="006E628C">
        <w:rPr>
          <w:rStyle w:val="a5"/>
          <w:rtl/>
          <w:lang w:eastAsia="en-US"/>
        </w:rPr>
        <w:footnoteReference w:id="15"/>
      </w:r>
    </w:p>
    <w:p w:rsidR="00262835" w:rsidRDefault="00262835" w:rsidP="007E561B">
      <w:pPr>
        <w:pStyle w:val="ab"/>
        <w:rPr>
          <w:rtl/>
          <w:lang w:eastAsia="en-US"/>
        </w:rPr>
      </w:pPr>
      <w:r>
        <w:rPr>
          <w:rtl/>
          <w:lang w:eastAsia="en-US"/>
        </w:rPr>
        <w:lastRenderedPageBreak/>
        <w:t xml:space="preserve">מכילתא דרבי ישמעאל בשלח - מסכתא דויסע פרשה ב </w:t>
      </w:r>
    </w:p>
    <w:p w:rsidR="001D2606" w:rsidRDefault="00B75AB3" w:rsidP="00AD486E">
      <w:pPr>
        <w:pStyle w:val="ac"/>
        <w:rPr>
          <w:rFonts w:hint="cs"/>
          <w:rtl/>
          <w:lang w:eastAsia="en-US"/>
        </w:rPr>
      </w:pPr>
      <w:r>
        <w:rPr>
          <w:rFonts w:hint="cs"/>
          <w:rtl/>
          <w:lang w:eastAsia="en-US"/>
        </w:rPr>
        <w:t>"</w:t>
      </w:r>
      <w:r w:rsidR="00262835">
        <w:rPr>
          <w:rtl/>
          <w:lang w:eastAsia="en-US"/>
        </w:rPr>
        <w:t>דבר יום ביומו</w:t>
      </w:r>
      <w:r>
        <w:rPr>
          <w:rFonts w:hint="cs"/>
          <w:rtl/>
          <w:lang w:eastAsia="en-US"/>
        </w:rPr>
        <w:t xml:space="preserve">" - </w:t>
      </w:r>
      <w:r w:rsidR="004E64C2">
        <w:rPr>
          <w:rFonts w:hint="cs"/>
          <w:rtl/>
          <w:lang w:eastAsia="en-US"/>
        </w:rPr>
        <w:t>..</w:t>
      </w:r>
      <w:r w:rsidR="00262835">
        <w:rPr>
          <w:rtl/>
          <w:lang w:eastAsia="en-US"/>
        </w:rPr>
        <w:t>. ר' אלעזר המודעי אומר</w:t>
      </w:r>
      <w:r w:rsidR="004E64C2">
        <w:rPr>
          <w:rFonts w:hint="cs"/>
          <w:rtl/>
          <w:lang w:eastAsia="en-US"/>
        </w:rPr>
        <w:t>:</w:t>
      </w:r>
      <w:r w:rsidR="00262835">
        <w:rPr>
          <w:rtl/>
          <w:lang w:eastAsia="en-US"/>
        </w:rPr>
        <w:t xml:space="preserve"> כדי שלא ילקט אדם מהיום למחר כעין מערב שבת לערב שבת</w:t>
      </w:r>
      <w:r w:rsidR="004E64C2">
        <w:rPr>
          <w:rFonts w:hint="cs"/>
          <w:rtl/>
          <w:lang w:eastAsia="en-US"/>
        </w:rPr>
        <w:t>,</w:t>
      </w:r>
      <w:r w:rsidR="00262835">
        <w:rPr>
          <w:rtl/>
          <w:lang w:eastAsia="en-US"/>
        </w:rPr>
        <w:t xml:space="preserve"> שנ</w:t>
      </w:r>
      <w:r w:rsidR="004E64C2">
        <w:rPr>
          <w:rFonts w:hint="cs"/>
          <w:rtl/>
          <w:lang w:eastAsia="en-US"/>
        </w:rPr>
        <w:t>אמר: "</w:t>
      </w:r>
      <w:r w:rsidR="00262835">
        <w:rPr>
          <w:rtl/>
          <w:lang w:eastAsia="en-US"/>
        </w:rPr>
        <w:t>דבר יום ביומו</w:t>
      </w:r>
      <w:r w:rsidR="004E64C2">
        <w:rPr>
          <w:rFonts w:hint="cs"/>
          <w:rtl/>
          <w:lang w:eastAsia="en-US"/>
        </w:rPr>
        <w:t>".</w:t>
      </w:r>
      <w:r w:rsidR="00262835">
        <w:rPr>
          <w:rtl/>
          <w:lang w:eastAsia="en-US"/>
        </w:rPr>
        <w:t xml:space="preserve"> מי שברא יום </w:t>
      </w:r>
      <w:r w:rsidR="004E64C2">
        <w:rPr>
          <w:rFonts w:hint="cs"/>
          <w:rtl/>
          <w:lang w:eastAsia="en-US"/>
        </w:rPr>
        <w:t xml:space="preserve">- </w:t>
      </w:r>
      <w:r w:rsidR="00262835">
        <w:rPr>
          <w:rtl/>
          <w:lang w:eastAsia="en-US"/>
        </w:rPr>
        <w:t>ברא פרנסתו</w:t>
      </w:r>
      <w:r w:rsidR="004E64C2">
        <w:rPr>
          <w:rFonts w:hint="cs"/>
          <w:rtl/>
          <w:lang w:eastAsia="en-US"/>
        </w:rPr>
        <w:t>.</w:t>
      </w:r>
      <w:r w:rsidR="003D57D9">
        <w:rPr>
          <w:rStyle w:val="a5"/>
          <w:rtl/>
          <w:lang w:eastAsia="en-US"/>
        </w:rPr>
        <w:footnoteReference w:id="16"/>
      </w:r>
      <w:r w:rsidR="00262835">
        <w:rPr>
          <w:rtl/>
          <w:lang w:eastAsia="en-US"/>
        </w:rPr>
        <w:t xml:space="preserve"> מכאן היה ר' אלעזר המודעי אומר</w:t>
      </w:r>
      <w:r w:rsidR="004E64C2">
        <w:rPr>
          <w:rFonts w:hint="cs"/>
          <w:rtl/>
          <w:lang w:eastAsia="en-US"/>
        </w:rPr>
        <w:t>:</w:t>
      </w:r>
      <w:r w:rsidR="00262835">
        <w:rPr>
          <w:rtl/>
          <w:lang w:eastAsia="en-US"/>
        </w:rPr>
        <w:t xml:space="preserve"> כל מי שיש לו מה יאכל היום ואומר מה אוכל למחר</w:t>
      </w:r>
      <w:r w:rsidR="004E64C2">
        <w:rPr>
          <w:rFonts w:hint="cs"/>
          <w:rtl/>
          <w:lang w:eastAsia="en-US"/>
        </w:rPr>
        <w:t>,</w:t>
      </w:r>
      <w:r w:rsidR="00262835">
        <w:rPr>
          <w:rtl/>
          <w:lang w:eastAsia="en-US"/>
        </w:rPr>
        <w:t xml:space="preserve"> הרי זה מחוסר אמנה</w:t>
      </w:r>
      <w:r w:rsidR="004E64C2">
        <w:rPr>
          <w:rFonts w:hint="cs"/>
          <w:rtl/>
          <w:lang w:eastAsia="en-US"/>
        </w:rPr>
        <w:t>,</w:t>
      </w:r>
      <w:r w:rsidR="00262835">
        <w:rPr>
          <w:rtl/>
          <w:lang w:eastAsia="en-US"/>
        </w:rPr>
        <w:t xml:space="preserve"> שנאמר</w:t>
      </w:r>
      <w:r w:rsidR="004E64C2">
        <w:rPr>
          <w:rFonts w:hint="cs"/>
          <w:rtl/>
          <w:lang w:eastAsia="en-US"/>
        </w:rPr>
        <w:t>:</w:t>
      </w:r>
      <w:r w:rsidR="00262835">
        <w:rPr>
          <w:rtl/>
          <w:lang w:eastAsia="en-US"/>
        </w:rPr>
        <w:t xml:space="preserve"> </w:t>
      </w:r>
      <w:r w:rsidR="004E64C2">
        <w:rPr>
          <w:rFonts w:hint="cs"/>
          <w:rtl/>
          <w:lang w:eastAsia="en-US"/>
        </w:rPr>
        <w:t>"</w:t>
      </w:r>
      <w:r w:rsidR="00262835">
        <w:rPr>
          <w:rtl/>
          <w:lang w:eastAsia="en-US"/>
        </w:rPr>
        <w:t>למען אנסנו הילך בתורתי אם לא</w:t>
      </w:r>
      <w:r w:rsidR="004E64C2">
        <w:rPr>
          <w:rFonts w:hint="cs"/>
          <w:rtl/>
          <w:lang w:eastAsia="en-US"/>
        </w:rPr>
        <w:t>"</w:t>
      </w:r>
      <w:r w:rsidR="00262835">
        <w:rPr>
          <w:rFonts w:hint="cs"/>
          <w:rtl/>
          <w:lang w:eastAsia="en-US"/>
        </w:rPr>
        <w:t>.</w:t>
      </w:r>
      <w:r w:rsidR="004E64C2">
        <w:rPr>
          <w:rStyle w:val="a5"/>
          <w:rtl/>
          <w:lang w:eastAsia="en-US"/>
        </w:rPr>
        <w:footnoteReference w:id="17"/>
      </w:r>
      <w:r w:rsidR="00262835">
        <w:rPr>
          <w:rtl/>
          <w:lang w:eastAsia="en-US"/>
        </w:rPr>
        <w:t xml:space="preserve"> ר' יהושע אומר</w:t>
      </w:r>
      <w:r w:rsidR="00F177D2">
        <w:rPr>
          <w:rFonts w:hint="cs"/>
          <w:rtl/>
          <w:lang w:eastAsia="en-US"/>
        </w:rPr>
        <w:t>:</w:t>
      </w:r>
      <w:r w:rsidR="00262835">
        <w:rPr>
          <w:rtl/>
          <w:lang w:eastAsia="en-US"/>
        </w:rPr>
        <w:t xml:space="preserve"> ש</w:t>
      </w:r>
      <w:r w:rsidR="00F177D2">
        <w:rPr>
          <w:rtl/>
          <w:lang w:eastAsia="en-US"/>
        </w:rPr>
        <w:t>ָׁ</w:t>
      </w:r>
      <w:r w:rsidR="00262835">
        <w:rPr>
          <w:rtl/>
          <w:lang w:eastAsia="en-US"/>
        </w:rPr>
        <w:t>נ</w:t>
      </w:r>
      <w:r w:rsidR="00F177D2">
        <w:rPr>
          <w:rtl/>
          <w:lang w:eastAsia="en-US"/>
        </w:rPr>
        <w:t>ָ</w:t>
      </w:r>
      <w:r w:rsidR="00262835">
        <w:rPr>
          <w:rtl/>
          <w:lang w:eastAsia="en-US"/>
        </w:rPr>
        <w:t>ה אדם שתי הלכות בשחרית ושתים בערבית ועוסק במלאכתו כל היום</w:t>
      </w:r>
      <w:r w:rsidR="00F177D2">
        <w:rPr>
          <w:rFonts w:hint="cs"/>
          <w:rtl/>
          <w:lang w:eastAsia="en-US"/>
        </w:rPr>
        <w:t>,</w:t>
      </w:r>
      <w:r w:rsidR="00262835">
        <w:rPr>
          <w:rtl/>
          <w:lang w:eastAsia="en-US"/>
        </w:rPr>
        <w:t xml:space="preserve"> מעלין עליו כא</w:t>
      </w:r>
      <w:r w:rsidR="00F177D2">
        <w:rPr>
          <w:rFonts w:hint="cs"/>
          <w:rtl/>
          <w:lang w:eastAsia="en-US"/>
        </w:rPr>
        <w:t>י</w:t>
      </w:r>
      <w:r w:rsidR="00262835">
        <w:rPr>
          <w:rtl/>
          <w:lang w:eastAsia="en-US"/>
        </w:rPr>
        <w:t>לו קיים כל התורה כולה</w:t>
      </w:r>
      <w:r w:rsidR="00F177D2">
        <w:rPr>
          <w:rFonts w:hint="cs"/>
          <w:rtl/>
          <w:lang w:eastAsia="en-US"/>
        </w:rPr>
        <w:t>.</w:t>
      </w:r>
      <w:r w:rsidR="00262835">
        <w:rPr>
          <w:rtl/>
          <w:lang w:eastAsia="en-US"/>
        </w:rPr>
        <w:t xml:space="preserve"> מכאן היה ר' שמעון בן יוחאי אומר</w:t>
      </w:r>
      <w:r w:rsidR="00F177D2">
        <w:rPr>
          <w:rFonts w:hint="cs"/>
          <w:rtl/>
          <w:lang w:eastAsia="en-US"/>
        </w:rPr>
        <w:t>:</w:t>
      </w:r>
      <w:r w:rsidR="00262835">
        <w:rPr>
          <w:rtl/>
          <w:lang w:eastAsia="en-US"/>
        </w:rPr>
        <w:t xml:space="preserve"> לא נתנה תורה לדרוש אלא לאוכלי המן</w:t>
      </w:r>
      <w:r w:rsidR="00987127">
        <w:rPr>
          <w:rFonts w:hint="cs"/>
          <w:rtl/>
          <w:lang w:eastAsia="en-US"/>
        </w:rPr>
        <w:t>.</w:t>
      </w:r>
      <w:r w:rsidR="00262835">
        <w:rPr>
          <w:rtl/>
          <w:lang w:eastAsia="en-US"/>
        </w:rPr>
        <w:t xml:space="preserve"> הא כיצד</w:t>
      </w:r>
      <w:r w:rsidR="00262835">
        <w:rPr>
          <w:rFonts w:hint="cs"/>
          <w:rtl/>
          <w:lang w:eastAsia="en-US"/>
        </w:rPr>
        <w:t>?</w:t>
      </w:r>
      <w:r w:rsidR="00262835">
        <w:rPr>
          <w:rtl/>
          <w:lang w:eastAsia="en-US"/>
        </w:rPr>
        <w:t xml:space="preserve"> היה יושב ודורש ולא היה יודע מהיכן אוכל ושותה ומהיכן היה לובש ומתכסה</w:t>
      </w:r>
      <w:r w:rsidR="00262835">
        <w:rPr>
          <w:rFonts w:hint="cs"/>
          <w:rtl/>
          <w:lang w:eastAsia="en-US"/>
        </w:rPr>
        <w:t>!</w:t>
      </w:r>
      <w:r w:rsidR="00262835">
        <w:rPr>
          <w:rStyle w:val="a5"/>
          <w:rtl/>
          <w:lang w:eastAsia="en-US"/>
        </w:rPr>
        <w:footnoteReference w:id="18"/>
      </w:r>
      <w:r w:rsidR="00262835">
        <w:rPr>
          <w:rtl/>
          <w:lang w:eastAsia="en-US"/>
        </w:rPr>
        <w:t xml:space="preserve"> הא לא נתנה תורה לדרוש אלא לאוכלי המן ושניים להם אוכלי תרומה.</w:t>
      </w:r>
      <w:r w:rsidR="007E561B">
        <w:rPr>
          <w:rStyle w:val="a5"/>
          <w:rtl/>
          <w:lang w:eastAsia="en-US"/>
        </w:rPr>
        <w:footnoteReference w:id="19"/>
      </w:r>
      <w:r w:rsidR="00262835">
        <w:rPr>
          <w:rtl/>
          <w:lang w:eastAsia="en-US"/>
        </w:rPr>
        <w:t xml:space="preserve"> </w:t>
      </w:r>
    </w:p>
    <w:p w:rsidR="001D2606" w:rsidRDefault="001D2606" w:rsidP="00F177D2">
      <w:pPr>
        <w:pStyle w:val="ab"/>
        <w:rPr>
          <w:rtl/>
          <w:lang w:eastAsia="en-US"/>
        </w:rPr>
      </w:pPr>
      <w:r>
        <w:rPr>
          <w:rtl/>
          <w:lang w:eastAsia="en-US"/>
        </w:rPr>
        <w:t xml:space="preserve">מכילתא דרבי ישמעאל בשלח - מסכתא דויסע פרשה ה </w:t>
      </w:r>
    </w:p>
    <w:p w:rsidR="005A5DD7" w:rsidRDefault="00C71B0C" w:rsidP="00997D67">
      <w:pPr>
        <w:pStyle w:val="ac"/>
        <w:rPr>
          <w:rFonts w:hint="cs"/>
          <w:rtl/>
          <w:lang w:eastAsia="en-US"/>
        </w:rPr>
      </w:pPr>
      <w:r>
        <w:rPr>
          <w:rFonts w:hint="cs"/>
          <w:rtl/>
          <w:lang w:eastAsia="en-US"/>
        </w:rPr>
        <w:t>"</w:t>
      </w:r>
      <w:r w:rsidR="009D0867">
        <w:rPr>
          <w:rFonts w:hint="cs"/>
          <w:rtl/>
          <w:lang w:eastAsia="en-US"/>
        </w:rPr>
        <w:t xml:space="preserve">ויאמר משה אל אהרון קח צנצנת אחת </w:t>
      </w:r>
      <w:r w:rsidR="001D2606">
        <w:rPr>
          <w:rtl/>
          <w:lang w:eastAsia="en-US"/>
        </w:rPr>
        <w:t>ותן שמה מלא העומר מן והנח אותו לפני ה' למשמרת לד</w:t>
      </w:r>
      <w:r w:rsidR="009D0867">
        <w:rPr>
          <w:rFonts w:hint="cs"/>
          <w:rtl/>
          <w:lang w:eastAsia="en-US"/>
        </w:rPr>
        <w:t>ו</w:t>
      </w:r>
      <w:r w:rsidR="001D2606">
        <w:rPr>
          <w:rtl/>
          <w:lang w:eastAsia="en-US"/>
        </w:rPr>
        <w:t>רותיכם</w:t>
      </w:r>
      <w:r>
        <w:rPr>
          <w:rFonts w:hint="cs"/>
          <w:rtl/>
          <w:lang w:eastAsia="en-US"/>
        </w:rPr>
        <w:t>" (שמות טז לג).</w:t>
      </w:r>
      <w:r>
        <w:rPr>
          <w:rStyle w:val="a5"/>
          <w:rtl/>
          <w:lang w:eastAsia="en-US"/>
        </w:rPr>
        <w:footnoteReference w:id="20"/>
      </w:r>
      <w:r w:rsidR="001D2606">
        <w:rPr>
          <w:rtl/>
          <w:lang w:eastAsia="en-US"/>
        </w:rPr>
        <w:t xml:space="preserve"> רבי יהושע אומר</w:t>
      </w:r>
      <w:r w:rsidR="007C5AFE">
        <w:rPr>
          <w:rFonts w:hint="cs"/>
          <w:rtl/>
          <w:lang w:eastAsia="en-US"/>
        </w:rPr>
        <w:t>:</w:t>
      </w:r>
      <w:r w:rsidR="001D2606">
        <w:rPr>
          <w:rtl/>
          <w:lang w:eastAsia="en-US"/>
        </w:rPr>
        <w:t xml:space="preserve"> לאבות</w:t>
      </w:r>
      <w:r w:rsidR="007C5AFE">
        <w:rPr>
          <w:rFonts w:hint="cs"/>
          <w:rtl/>
          <w:lang w:eastAsia="en-US"/>
        </w:rPr>
        <w:t>.</w:t>
      </w:r>
      <w:r w:rsidR="007C5AFE">
        <w:rPr>
          <w:rStyle w:val="a5"/>
          <w:rtl/>
          <w:lang w:eastAsia="en-US"/>
        </w:rPr>
        <w:footnoteReference w:id="21"/>
      </w:r>
      <w:r w:rsidR="001D2606">
        <w:rPr>
          <w:rtl/>
          <w:lang w:eastAsia="en-US"/>
        </w:rPr>
        <w:t xml:space="preserve"> רבי אלעזר המודעי אומר</w:t>
      </w:r>
      <w:r w:rsidR="007C5AFE">
        <w:rPr>
          <w:rFonts w:hint="cs"/>
          <w:rtl/>
          <w:lang w:eastAsia="en-US"/>
        </w:rPr>
        <w:t>:</w:t>
      </w:r>
      <w:r w:rsidR="001D2606">
        <w:rPr>
          <w:rtl/>
          <w:lang w:eastAsia="en-US"/>
        </w:rPr>
        <w:t xml:space="preserve"> לדורות</w:t>
      </w:r>
      <w:r w:rsidR="007C5AFE">
        <w:rPr>
          <w:rFonts w:hint="cs"/>
          <w:rtl/>
          <w:lang w:eastAsia="en-US"/>
        </w:rPr>
        <w:t>.</w:t>
      </w:r>
      <w:r w:rsidR="007C5AFE">
        <w:rPr>
          <w:rStyle w:val="a5"/>
          <w:rtl/>
          <w:lang w:eastAsia="en-US"/>
        </w:rPr>
        <w:footnoteReference w:id="22"/>
      </w:r>
      <w:r w:rsidR="001D2606">
        <w:rPr>
          <w:rtl/>
          <w:lang w:eastAsia="en-US"/>
        </w:rPr>
        <w:t xml:space="preserve"> רבי אליעזר אומר</w:t>
      </w:r>
      <w:r w:rsidR="00997D67">
        <w:rPr>
          <w:rFonts w:hint="cs"/>
          <w:rtl/>
          <w:lang w:eastAsia="en-US"/>
        </w:rPr>
        <w:t>:</w:t>
      </w:r>
      <w:r w:rsidR="001D2606">
        <w:rPr>
          <w:rtl/>
          <w:lang w:eastAsia="en-US"/>
        </w:rPr>
        <w:t xml:space="preserve"> לימות ירמיה הנביא</w:t>
      </w:r>
      <w:r w:rsidR="00997D67">
        <w:rPr>
          <w:rFonts w:hint="cs"/>
          <w:rtl/>
          <w:lang w:eastAsia="en-US"/>
        </w:rPr>
        <w:t>.</w:t>
      </w:r>
      <w:r w:rsidR="001D2606">
        <w:rPr>
          <w:rtl/>
          <w:lang w:eastAsia="en-US"/>
        </w:rPr>
        <w:t xml:space="preserve"> שבשעה שאמר ירמיה לישראל</w:t>
      </w:r>
      <w:r w:rsidR="00997D67">
        <w:rPr>
          <w:rFonts w:hint="cs"/>
          <w:rtl/>
          <w:lang w:eastAsia="en-US"/>
        </w:rPr>
        <w:t>:</w:t>
      </w:r>
      <w:r w:rsidR="001D2606">
        <w:rPr>
          <w:rtl/>
          <w:lang w:eastAsia="en-US"/>
        </w:rPr>
        <w:t xml:space="preserve"> מפני מה אין אתם עוסקין בתורה</w:t>
      </w:r>
      <w:r w:rsidR="00997D67">
        <w:rPr>
          <w:rFonts w:hint="cs"/>
          <w:rtl/>
          <w:lang w:eastAsia="en-US"/>
        </w:rPr>
        <w:t>?</w:t>
      </w:r>
      <w:r w:rsidR="001D2606">
        <w:rPr>
          <w:rtl/>
          <w:lang w:eastAsia="en-US"/>
        </w:rPr>
        <w:t xml:space="preserve"> אמרו לו</w:t>
      </w:r>
      <w:r w:rsidR="00997D67">
        <w:rPr>
          <w:rFonts w:hint="cs"/>
          <w:rtl/>
          <w:lang w:eastAsia="en-US"/>
        </w:rPr>
        <w:t>:</w:t>
      </w:r>
      <w:r w:rsidR="001D2606">
        <w:rPr>
          <w:rtl/>
          <w:lang w:eastAsia="en-US"/>
        </w:rPr>
        <w:t xml:space="preserve"> במה נתפרנס</w:t>
      </w:r>
      <w:r w:rsidR="00997D67">
        <w:rPr>
          <w:rFonts w:hint="cs"/>
          <w:rtl/>
          <w:lang w:eastAsia="en-US"/>
        </w:rPr>
        <w:t>?</w:t>
      </w:r>
      <w:r w:rsidR="001D2606">
        <w:rPr>
          <w:rtl/>
          <w:lang w:eastAsia="en-US"/>
        </w:rPr>
        <w:t xml:space="preserve"> באותה שעה הוציא להם צלוחית של מן ואמר להם</w:t>
      </w:r>
      <w:r w:rsidR="00997D67">
        <w:rPr>
          <w:rFonts w:hint="cs"/>
          <w:rtl/>
          <w:lang w:eastAsia="en-US"/>
        </w:rPr>
        <w:t>:</w:t>
      </w:r>
      <w:r w:rsidR="001D2606">
        <w:rPr>
          <w:rtl/>
          <w:lang w:eastAsia="en-US"/>
        </w:rPr>
        <w:t xml:space="preserve"> </w:t>
      </w:r>
      <w:r w:rsidR="00997D67">
        <w:rPr>
          <w:rFonts w:hint="cs"/>
          <w:rtl/>
          <w:lang w:eastAsia="en-US"/>
        </w:rPr>
        <w:t>"</w:t>
      </w:r>
      <w:r w:rsidR="001D2606">
        <w:rPr>
          <w:rtl/>
          <w:lang w:eastAsia="en-US"/>
        </w:rPr>
        <w:t>הדור אתם ראו דבר ה' וגו'</w:t>
      </w:r>
      <w:r w:rsidR="00997D67">
        <w:rPr>
          <w:rFonts w:hint="cs"/>
          <w:rtl/>
          <w:lang w:eastAsia="en-US"/>
        </w:rPr>
        <w:t xml:space="preserve"> "</w:t>
      </w:r>
      <w:r w:rsidR="001D2606">
        <w:rPr>
          <w:rtl/>
          <w:lang w:eastAsia="en-US"/>
        </w:rPr>
        <w:t xml:space="preserve"> (ירמיה ב לא) </w:t>
      </w:r>
      <w:r w:rsidR="00997D67">
        <w:rPr>
          <w:rFonts w:hint="cs"/>
          <w:rtl/>
          <w:lang w:eastAsia="en-US"/>
        </w:rPr>
        <w:t xml:space="preserve">- </w:t>
      </w:r>
      <w:r w:rsidR="001D2606">
        <w:rPr>
          <w:rtl/>
          <w:lang w:eastAsia="en-US"/>
        </w:rPr>
        <w:t>אבותיכם שהיו עוסקין בתורה ראו במה נתפרנסו</w:t>
      </w:r>
      <w:r w:rsidR="00997D67">
        <w:rPr>
          <w:rFonts w:hint="cs"/>
          <w:rtl/>
          <w:lang w:eastAsia="en-US"/>
        </w:rPr>
        <w:t>,</w:t>
      </w:r>
      <w:r w:rsidR="001D2606">
        <w:rPr>
          <w:rtl/>
          <w:lang w:eastAsia="en-US"/>
        </w:rPr>
        <w:t xml:space="preserve"> אף אתם אם תעסקו בתורה</w:t>
      </w:r>
      <w:r w:rsidR="00997D67">
        <w:rPr>
          <w:rFonts w:hint="cs"/>
          <w:rtl/>
          <w:lang w:eastAsia="en-US"/>
        </w:rPr>
        <w:t>,</w:t>
      </w:r>
      <w:r w:rsidR="001D2606">
        <w:rPr>
          <w:rtl/>
          <w:lang w:eastAsia="en-US"/>
        </w:rPr>
        <w:t xml:space="preserve"> </w:t>
      </w:r>
      <w:r w:rsidR="00822946">
        <w:rPr>
          <w:rtl/>
          <w:lang w:eastAsia="en-US"/>
        </w:rPr>
        <w:t>הקב"ה</w:t>
      </w:r>
      <w:r w:rsidR="001D2606">
        <w:rPr>
          <w:rtl/>
          <w:lang w:eastAsia="en-US"/>
        </w:rPr>
        <w:t xml:space="preserve"> יפרנסכם מזה</w:t>
      </w:r>
      <w:r w:rsidR="00997D67">
        <w:rPr>
          <w:rFonts w:hint="cs"/>
          <w:rtl/>
          <w:lang w:eastAsia="en-US"/>
        </w:rPr>
        <w:t>.</w:t>
      </w:r>
      <w:r w:rsidR="00997D67">
        <w:rPr>
          <w:rStyle w:val="a5"/>
          <w:rtl/>
          <w:lang w:eastAsia="en-US"/>
        </w:rPr>
        <w:footnoteReference w:id="23"/>
      </w:r>
      <w:r w:rsidR="001D2606">
        <w:rPr>
          <w:rtl/>
          <w:lang w:eastAsia="en-US"/>
        </w:rPr>
        <w:t xml:space="preserve"> וזה אחד משלשה דברים שאליהו עתיד להעמיד לישראל</w:t>
      </w:r>
      <w:r w:rsidR="00997D67">
        <w:rPr>
          <w:rFonts w:hint="cs"/>
          <w:rtl/>
          <w:lang w:eastAsia="en-US"/>
        </w:rPr>
        <w:t>:</w:t>
      </w:r>
      <w:r w:rsidR="001D2606">
        <w:rPr>
          <w:rtl/>
          <w:lang w:eastAsia="en-US"/>
        </w:rPr>
        <w:t xml:space="preserve"> צלוחית המן</w:t>
      </w:r>
      <w:r w:rsidR="00997D67">
        <w:rPr>
          <w:rFonts w:hint="cs"/>
          <w:rtl/>
          <w:lang w:eastAsia="en-US"/>
        </w:rPr>
        <w:t>,</w:t>
      </w:r>
      <w:r w:rsidR="001D2606">
        <w:rPr>
          <w:rtl/>
          <w:lang w:eastAsia="en-US"/>
        </w:rPr>
        <w:t xml:space="preserve"> וצלוחית של מי נדה</w:t>
      </w:r>
      <w:r w:rsidR="00997D67">
        <w:rPr>
          <w:rFonts w:hint="cs"/>
          <w:rtl/>
          <w:lang w:eastAsia="en-US"/>
        </w:rPr>
        <w:t>,</w:t>
      </w:r>
      <w:r w:rsidR="001D2606">
        <w:rPr>
          <w:rtl/>
          <w:lang w:eastAsia="en-US"/>
        </w:rPr>
        <w:t xml:space="preserve"> וצלוחית של שמן המשחה</w:t>
      </w:r>
      <w:r w:rsidR="00997D67">
        <w:rPr>
          <w:rFonts w:hint="cs"/>
          <w:rtl/>
          <w:lang w:eastAsia="en-US"/>
        </w:rPr>
        <w:t>.</w:t>
      </w:r>
      <w:r w:rsidR="001D2606">
        <w:rPr>
          <w:rtl/>
          <w:lang w:eastAsia="en-US"/>
        </w:rPr>
        <w:t xml:space="preserve"> ויש אומרים</w:t>
      </w:r>
      <w:r w:rsidR="00997D67">
        <w:rPr>
          <w:rFonts w:hint="cs"/>
          <w:rtl/>
          <w:lang w:eastAsia="en-US"/>
        </w:rPr>
        <w:t>:</w:t>
      </w:r>
      <w:r w:rsidR="001D2606">
        <w:rPr>
          <w:rtl/>
          <w:lang w:eastAsia="en-US"/>
        </w:rPr>
        <w:t xml:space="preserve"> אף מקלו של אהרן שקדיו ופרחיו שנ</w:t>
      </w:r>
      <w:r w:rsidR="00997D67">
        <w:rPr>
          <w:rFonts w:hint="cs"/>
          <w:rtl/>
          <w:lang w:eastAsia="en-US"/>
        </w:rPr>
        <w:t xml:space="preserve">אמר: </w:t>
      </w:r>
      <w:r w:rsidR="001D2606">
        <w:rPr>
          <w:rtl/>
          <w:lang w:eastAsia="en-US"/>
        </w:rPr>
        <w:t>השב את מטה אהרן (במדבר יז כה).</w:t>
      </w:r>
      <w:r w:rsidR="007C5AFE">
        <w:rPr>
          <w:rStyle w:val="a5"/>
          <w:rtl/>
          <w:lang w:eastAsia="en-US"/>
        </w:rPr>
        <w:footnoteReference w:id="24"/>
      </w:r>
    </w:p>
    <w:p w:rsidR="0006676E" w:rsidRDefault="0006676E" w:rsidP="00A30EB6">
      <w:pPr>
        <w:pStyle w:val="ab"/>
        <w:rPr>
          <w:rtl/>
          <w:lang w:eastAsia="en-US"/>
        </w:rPr>
      </w:pPr>
      <w:r>
        <w:rPr>
          <w:rtl/>
          <w:lang w:eastAsia="en-US"/>
        </w:rPr>
        <w:t xml:space="preserve">מסכת יומא דף עד עמוד ב </w:t>
      </w:r>
    </w:p>
    <w:p w:rsidR="00CA2F23" w:rsidRDefault="00A30EB6" w:rsidP="00A30EB6">
      <w:pPr>
        <w:pStyle w:val="ac"/>
        <w:rPr>
          <w:rFonts w:hint="cs"/>
          <w:rtl/>
          <w:lang w:eastAsia="en-US"/>
        </w:rPr>
      </w:pPr>
      <w:r>
        <w:rPr>
          <w:rFonts w:hint="cs"/>
          <w:rtl/>
          <w:lang w:eastAsia="en-US"/>
        </w:rPr>
        <w:t>"</w:t>
      </w:r>
      <w:r w:rsidR="0006676E">
        <w:rPr>
          <w:rtl/>
          <w:lang w:eastAsia="en-US"/>
        </w:rPr>
        <w:t>המאכ</w:t>
      </w:r>
      <w:r>
        <w:rPr>
          <w:rFonts w:hint="cs"/>
          <w:rtl/>
          <w:lang w:eastAsia="en-US"/>
        </w:rPr>
        <w:t>י</w:t>
      </w:r>
      <w:r w:rsidR="0006676E">
        <w:rPr>
          <w:rtl/>
          <w:lang w:eastAsia="en-US"/>
        </w:rPr>
        <w:t>לך מן במדבר למען ענ</w:t>
      </w:r>
      <w:r>
        <w:rPr>
          <w:rFonts w:hint="cs"/>
          <w:rtl/>
          <w:lang w:eastAsia="en-US"/>
        </w:rPr>
        <w:t>ו</w:t>
      </w:r>
      <w:r w:rsidR="0006676E">
        <w:rPr>
          <w:rtl/>
          <w:lang w:eastAsia="en-US"/>
        </w:rPr>
        <w:t>תך</w:t>
      </w:r>
      <w:r>
        <w:rPr>
          <w:rFonts w:hint="cs"/>
          <w:rtl/>
          <w:lang w:eastAsia="en-US"/>
        </w:rPr>
        <w:t>" (דברים ח טז).</w:t>
      </w:r>
      <w:r w:rsidR="0006676E">
        <w:rPr>
          <w:rtl/>
          <w:lang w:eastAsia="en-US"/>
        </w:rPr>
        <w:t xml:space="preserve"> רבי אמי ורבי אסי; חד אמר: אינו דומה מי שיש לו פת בסלו למי שאין לו פת בסלו</w:t>
      </w:r>
      <w:r>
        <w:rPr>
          <w:rFonts w:hint="cs"/>
          <w:rtl/>
          <w:lang w:eastAsia="en-US"/>
        </w:rPr>
        <w:t>.</w:t>
      </w:r>
      <w:r>
        <w:rPr>
          <w:rStyle w:val="a5"/>
          <w:rtl/>
          <w:lang w:eastAsia="en-US"/>
        </w:rPr>
        <w:footnoteReference w:id="25"/>
      </w:r>
      <w:r w:rsidR="0006676E">
        <w:rPr>
          <w:rtl/>
          <w:lang w:eastAsia="en-US"/>
        </w:rPr>
        <w:t xml:space="preserve"> וחד אמר: אינו דומה מי שרואה ואוכל למי שאינו רואה ואוכל.</w:t>
      </w:r>
      <w:r w:rsidR="005308ED">
        <w:rPr>
          <w:rStyle w:val="a5"/>
          <w:rtl/>
          <w:lang w:eastAsia="en-US"/>
        </w:rPr>
        <w:footnoteReference w:id="26"/>
      </w:r>
      <w:r w:rsidR="0006676E">
        <w:rPr>
          <w:rtl/>
          <w:lang w:eastAsia="en-US"/>
        </w:rPr>
        <w:t xml:space="preserve"> אמר רב יוסף: מכאן רמז לסומין שאוכלין ואין שבעין.</w:t>
      </w:r>
      <w:r w:rsidR="002E3EE2">
        <w:rPr>
          <w:rStyle w:val="a5"/>
          <w:rtl/>
          <w:lang w:eastAsia="en-US"/>
        </w:rPr>
        <w:footnoteReference w:id="27"/>
      </w:r>
      <w:r w:rsidR="0006676E">
        <w:rPr>
          <w:rtl/>
          <w:lang w:eastAsia="en-US"/>
        </w:rPr>
        <w:t xml:space="preserve"> אמר אביי: הלכך, מאן דאית ליה סעודתא - לא ליכלה אלא ביממא. אמר רבי זירא: מאי קרא </w:t>
      </w:r>
      <w:r w:rsidR="005308ED">
        <w:rPr>
          <w:rtl/>
          <w:lang w:eastAsia="en-US"/>
        </w:rPr>
        <w:t>–</w:t>
      </w:r>
      <w:r w:rsidR="0006676E">
        <w:rPr>
          <w:rtl/>
          <w:lang w:eastAsia="en-US"/>
        </w:rPr>
        <w:t xml:space="preserve"> </w:t>
      </w:r>
      <w:r w:rsidR="005308ED">
        <w:rPr>
          <w:rFonts w:hint="cs"/>
          <w:rtl/>
          <w:lang w:eastAsia="en-US"/>
        </w:rPr>
        <w:t>"</w:t>
      </w:r>
      <w:r w:rsidR="0006676E">
        <w:rPr>
          <w:rtl/>
          <w:lang w:eastAsia="en-US"/>
        </w:rPr>
        <w:t>טוב מראה עינים מהלך נפש</w:t>
      </w:r>
      <w:r w:rsidR="005308ED">
        <w:rPr>
          <w:rFonts w:hint="cs"/>
          <w:rtl/>
          <w:lang w:eastAsia="en-US"/>
        </w:rPr>
        <w:t>"</w:t>
      </w:r>
      <w:r w:rsidR="0006676E">
        <w:rPr>
          <w:rtl/>
          <w:lang w:eastAsia="en-US"/>
        </w:rPr>
        <w:t>.</w:t>
      </w:r>
      <w:r w:rsidR="00AA014D">
        <w:rPr>
          <w:rStyle w:val="a5"/>
          <w:rtl/>
          <w:lang w:eastAsia="en-US"/>
        </w:rPr>
        <w:footnoteReference w:id="28"/>
      </w:r>
    </w:p>
    <w:p w:rsidR="00CA2F23" w:rsidRDefault="000D1766" w:rsidP="009B32B0">
      <w:pPr>
        <w:pStyle w:val="ac"/>
        <w:spacing w:before="120"/>
        <w:rPr>
          <w:rFonts w:hint="cs"/>
          <w:rtl/>
        </w:rPr>
      </w:pPr>
      <w:r>
        <w:rPr>
          <w:rFonts w:hint="cs"/>
          <w:rtl/>
        </w:rPr>
        <w:t xml:space="preserve">"זכרנו ... </w:t>
      </w:r>
      <w:r>
        <w:rPr>
          <w:rtl/>
        </w:rPr>
        <w:t>את הק</w:t>
      </w:r>
      <w:r>
        <w:rPr>
          <w:rFonts w:hint="cs"/>
          <w:rtl/>
        </w:rPr>
        <w:t>י</w:t>
      </w:r>
      <w:r>
        <w:rPr>
          <w:rtl/>
        </w:rPr>
        <w:t>ש</w:t>
      </w:r>
      <w:r>
        <w:rPr>
          <w:rFonts w:hint="cs"/>
          <w:rtl/>
        </w:rPr>
        <w:t>ו</w:t>
      </w:r>
      <w:r>
        <w:rPr>
          <w:rtl/>
        </w:rPr>
        <w:t>אים ואת האבט</w:t>
      </w:r>
      <w:r>
        <w:rPr>
          <w:rFonts w:hint="cs"/>
          <w:rtl/>
        </w:rPr>
        <w:t>י</w:t>
      </w:r>
      <w:r>
        <w:rPr>
          <w:rtl/>
        </w:rPr>
        <w:t>חים</w:t>
      </w:r>
      <w:r>
        <w:rPr>
          <w:rFonts w:hint="cs"/>
          <w:rtl/>
        </w:rPr>
        <w:t xml:space="preserve">" (במדבר יא </w:t>
      </w:r>
      <w:r w:rsidR="009B32B0">
        <w:rPr>
          <w:rFonts w:hint="cs"/>
          <w:rtl/>
        </w:rPr>
        <w:t>ה</w:t>
      </w:r>
      <w:r>
        <w:rPr>
          <w:rFonts w:hint="cs"/>
          <w:rtl/>
        </w:rPr>
        <w:t>)</w:t>
      </w:r>
      <w:r>
        <w:rPr>
          <w:rtl/>
        </w:rPr>
        <w:t>, רבי אמי ורבי אסי: חד אמר: טעם כל המינין טעמו במן, טעם חמשת המינין הללו לא טעמו בו. וחד אמר: טעם כל המינין טעמו טעמן ו</w:t>
      </w:r>
      <w:r w:rsidR="00493D26">
        <w:rPr>
          <w:rtl/>
        </w:rPr>
        <w:t>ּ</w:t>
      </w:r>
      <w:r>
        <w:rPr>
          <w:rtl/>
        </w:rPr>
        <w:t>מ</w:t>
      </w:r>
      <w:r w:rsidR="00493D26">
        <w:rPr>
          <w:rtl/>
        </w:rPr>
        <w:t>ַ</w:t>
      </w:r>
      <w:r>
        <w:rPr>
          <w:rtl/>
        </w:rPr>
        <w:t>מ</w:t>
      </w:r>
      <w:r w:rsidR="00493D26">
        <w:rPr>
          <w:rtl/>
        </w:rPr>
        <w:t>ָּ</w:t>
      </w:r>
      <w:r>
        <w:rPr>
          <w:rtl/>
        </w:rPr>
        <w:t>ש</w:t>
      </w:r>
      <w:r w:rsidR="00493D26">
        <w:rPr>
          <w:rtl/>
        </w:rPr>
        <w:t>ָׁ</w:t>
      </w:r>
      <w:r>
        <w:rPr>
          <w:rtl/>
        </w:rPr>
        <w:t>ן, והללו - טעמן ולא מ</w:t>
      </w:r>
      <w:r w:rsidR="00493D26">
        <w:rPr>
          <w:rtl/>
        </w:rPr>
        <w:t>ַ</w:t>
      </w:r>
      <w:r>
        <w:rPr>
          <w:rtl/>
        </w:rPr>
        <w:t>מ</w:t>
      </w:r>
      <w:r w:rsidR="00493D26">
        <w:rPr>
          <w:rtl/>
        </w:rPr>
        <w:t>ָּ</w:t>
      </w:r>
      <w:r>
        <w:rPr>
          <w:rtl/>
        </w:rPr>
        <w:t>ש</w:t>
      </w:r>
      <w:r w:rsidR="00493D26">
        <w:rPr>
          <w:rtl/>
        </w:rPr>
        <w:t>ָׁ</w:t>
      </w:r>
      <w:r>
        <w:rPr>
          <w:rtl/>
        </w:rPr>
        <w:t>ן.</w:t>
      </w:r>
      <w:r w:rsidR="001564D4">
        <w:rPr>
          <w:rStyle w:val="a5"/>
          <w:rtl/>
        </w:rPr>
        <w:footnoteReference w:id="29"/>
      </w:r>
    </w:p>
    <w:p w:rsidR="00822946" w:rsidRDefault="00822946" w:rsidP="00822946">
      <w:pPr>
        <w:pStyle w:val="ab"/>
        <w:rPr>
          <w:rtl/>
          <w:lang w:eastAsia="en-US"/>
        </w:rPr>
      </w:pPr>
      <w:r>
        <w:rPr>
          <w:rtl/>
          <w:lang w:eastAsia="en-US"/>
        </w:rPr>
        <w:t>במדבר רבה פרשת שלח</w:t>
      </w:r>
      <w:r>
        <w:rPr>
          <w:rFonts w:hint="cs"/>
          <w:rtl/>
          <w:lang w:eastAsia="en-US"/>
        </w:rPr>
        <w:t>,</w:t>
      </w:r>
      <w:r>
        <w:rPr>
          <w:rtl/>
          <w:lang w:eastAsia="en-US"/>
        </w:rPr>
        <w:t xml:space="preserve"> פרשה טז </w:t>
      </w:r>
      <w:r>
        <w:rPr>
          <w:rFonts w:hint="cs"/>
          <w:rtl/>
          <w:lang w:eastAsia="en-US"/>
        </w:rPr>
        <w:t xml:space="preserve"> סימן כד</w:t>
      </w:r>
    </w:p>
    <w:p w:rsidR="00822946" w:rsidRDefault="00822946" w:rsidP="00822946">
      <w:pPr>
        <w:pStyle w:val="ac"/>
        <w:rPr>
          <w:rFonts w:hint="cs"/>
          <w:rtl/>
          <w:lang w:eastAsia="en-US"/>
        </w:rPr>
      </w:pPr>
      <w:r>
        <w:rPr>
          <w:rtl/>
          <w:lang w:eastAsia="en-US"/>
        </w:rPr>
        <w:t>אמר להם הקב"ה</w:t>
      </w:r>
      <w:r>
        <w:rPr>
          <w:rFonts w:hint="cs"/>
          <w:rtl/>
          <w:lang w:eastAsia="en-US"/>
        </w:rPr>
        <w:t>:</w:t>
      </w:r>
      <w:r>
        <w:rPr>
          <w:rtl/>
          <w:lang w:eastAsia="en-US"/>
        </w:rPr>
        <w:t xml:space="preserve"> בטובה שהבאתי עליכם</w:t>
      </w:r>
      <w:r>
        <w:rPr>
          <w:rFonts w:hint="cs"/>
          <w:rtl/>
          <w:lang w:eastAsia="en-US"/>
        </w:rPr>
        <w:t>,</w:t>
      </w:r>
      <w:r>
        <w:rPr>
          <w:rtl/>
          <w:lang w:eastAsia="en-US"/>
        </w:rPr>
        <w:t xml:space="preserve"> בה אתם מכעיסי</w:t>
      </w:r>
      <w:r>
        <w:rPr>
          <w:rFonts w:hint="cs"/>
          <w:rtl/>
          <w:lang w:eastAsia="en-US"/>
        </w:rPr>
        <w:t>ם?</w:t>
      </w:r>
      <w:r>
        <w:rPr>
          <w:rtl/>
          <w:lang w:eastAsia="en-US"/>
        </w:rPr>
        <w:t xml:space="preserve"> באו למדבר והאכלתי להם מן</w:t>
      </w:r>
      <w:r>
        <w:rPr>
          <w:rFonts w:hint="cs"/>
          <w:rtl/>
          <w:lang w:eastAsia="en-US"/>
        </w:rPr>
        <w:t xml:space="preserve"> ארבעים</w:t>
      </w:r>
      <w:r>
        <w:rPr>
          <w:rtl/>
          <w:lang w:eastAsia="en-US"/>
        </w:rPr>
        <w:t xml:space="preserve"> שנה</w:t>
      </w:r>
      <w:r>
        <w:rPr>
          <w:rFonts w:hint="cs"/>
          <w:rtl/>
          <w:lang w:eastAsia="en-US"/>
        </w:rPr>
        <w:t>,</w:t>
      </w:r>
      <w:r>
        <w:rPr>
          <w:rtl/>
          <w:lang w:eastAsia="en-US"/>
        </w:rPr>
        <w:t xml:space="preserve"> ולא נצרך אחד מהם לנקביו אותן </w:t>
      </w:r>
      <w:r>
        <w:rPr>
          <w:rFonts w:hint="cs"/>
          <w:rtl/>
          <w:lang w:eastAsia="en-US"/>
        </w:rPr>
        <w:t>ארבעים</w:t>
      </w:r>
      <w:r>
        <w:rPr>
          <w:rtl/>
          <w:lang w:eastAsia="en-US"/>
        </w:rPr>
        <w:t xml:space="preserve"> שנה</w:t>
      </w:r>
      <w:r>
        <w:rPr>
          <w:rFonts w:hint="cs"/>
          <w:rtl/>
          <w:lang w:eastAsia="en-US"/>
        </w:rPr>
        <w:t>,</w:t>
      </w:r>
      <w:r>
        <w:rPr>
          <w:rtl/>
          <w:lang w:eastAsia="en-US"/>
        </w:rPr>
        <w:t xml:space="preserve"> אלא שאכלו את המן והוא נעשה להם בשר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לחם אבירים אכל איש</w:t>
      </w:r>
      <w:r>
        <w:rPr>
          <w:rFonts w:hint="cs"/>
          <w:rtl/>
          <w:lang w:eastAsia="en-US"/>
        </w:rPr>
        <w:t xml:space="preserve">" </w:t>
      </w:r>
      <w:r>
        <w:rPr>
          <w:rtl/>
          <w:lang w:eastAsia="en-US"/>
        </w:rPr>
        <w:t>(תהלים עח</w:t>
      </w:r>
      <w:r>
        <w:rPr>
          <w:rFonts w:hint="cs"/>
          <w:rtl/>
          <w:lang w:eastAsia="en-US"/>
        </w:rPr>
        <w:t xml:space="preserve"> כה</w:t>
      </w:r>
      <w:r>
        <w:rPr>
          <w:rtl/>
          <w:lang w:eastAsia="en-US"/>
        </w:rPr>
        <w:t xml:space="preserve">) </w:t>
      </w:r>
      <w:r>
        <w:rPr>
          <w:rFonts w:hint="cs"/>
          <w:rtl/>
          <w:lang w:eastAsia="en-US"/>
        </w:rPr>
        <w:t>- לחם א</w:t>
      </w:r>
      <w:r w:rsidR="00E14E28">
        <w:rPr>
          <w:rFonts w:hint="eastAsia"/>
          <w:rtl/>
          <w:lang w:eastAsia="en-US"/>
        </w:rPr>
        <w:t>ֵ</w:t>
      </w:r>
      <w:r>
        <w:rPr>
          <w:rFonts w:hint="cs"/>
          <w:rtl/>
          <w:lang w:eastAsia="en-US"/>
        </w:rPr>
        <w:t>יב</w:t>
      </w:r>
      <w:r w:rsidR="00E14E28">
        <w:rPr>
          <w:rFonts w:hint="eastAsia"/>
          <w:rtl/>
          <w:lang w:eastAsia="en-US"/>
        </w:rPr>
        <w:t>ָ</w:t>
      </w:r>
      <w:r>
        <w:rPr>
          <w:rFonts w:hint="cs"/>
          <w:rtl/>
          <w:lang w:eastAsia="en-US"/>
        </w:rPr>
        <w:t xml:space="preserve">רים </w:t>
      </w:r>
      <w:r>
        <w:rPr>
          <w:rtl/>
          <w:lang w:eastAsia="en-US"/>
        </w:rPr>
        <w:t>ובו הכעיסו אותו</w:t>
      </w:r>
      <w:r>
        <w:rPr>
          <w:rFonts w:hint="cs"/>
          <w:rtl/>
          <w:lang w:eastAsia="en-US"/>
        </w:rPr>
        <w:t>.</w:t>
      </w:r>
      <w:r w:rsidR="00E14E28">
        <w:rPr>
          <w:rStyle w:val="a5"/>
          <w:rtl/>
          <w:lang w:eastAsia="en-US"/>
        </w:rPr>
        <w:footnoteReference w:id="30"/>
      </w:r>
      <w:r>
        <w:rPr>
          <w:rtl/>
          <w:lang w:eastAsia="en-US"/>
        </w:rPr>
        <w:t xml:space="preserve"> אומר</w:t>
      </w:r>
      <w:r>
        <w:rPr>
          <w:rFonts w:hint="cs"/>
          <w:rtl/>
          <w:lang w:eastAsia="en-US"/>
        </w:rPr>
        <w:t>ים</w:t>
      </w:r>
      <w:r>
        <w:rPr>
          <w:rtl/>
          <w:lang w:eastAsia="en-US"/>
        </w:rPr>
        <w:t xml:space="preserve"> זה לזה</w:t>
      </w:r>
      <w:r>
        <w:rPr>
          <w:rFonts w:hint="cs"/>
          <w:rtl/>
          <w:lang w:eastAsia="en-US"/>
        </w:rPr>
        <w:t>:</w:t>
      </w:r>
      <w:r>
        <w:rPr>
          <w:rtl/>
          <w:lang w:eastAsia="en-US"/>
        </w:rPr>
        <w:t xml:space="preserve"> אין אתם יודעין שיש לנו כמה ימים שלא עשינו צרכינו</w:t>
      </w:r>
      <w:r>
        <w:rPr>
          <w:rFonts w:hint="cs"/>
          <w:rtl/>
          <w:lang w:eastAsia="en-US"/>
        </w:rPr>
        <w:t>?</w:t>
      </w:r>
      <w:r>
        <w:rPr>
          <w:rtl/>
          <w:lang w:eastAsia="en-US"/>
        </w:rPr>
        <w:t xml:space="preserve"> ואדם שאינו עושה צרכו ד' ימים או ה' ימים הוא מת</w:t>
      </w:r>
      <w:r>
        <w:rPr>
          <w:rFonts w:hint="cs"/>
          <w:rtl/>
          <w:lang w:eastAsia="en-US"/>
        </w:rPr>
        <w:t>.</w:t>
      </w:r>
      <w:r w:rsidR="00E14E28">
        <w:rPr>
          <w:rStyle w:val="a5"/>
          <w:rtl/>
          <w:lang w:eastAsia="en-US"/>
        </w:rPr>
        <w:footnoteReference w:id="31"/>
      </w:r>
      <w:r>
        <w:rPr>
          <w:rFonts w:hint="cs"/>
          <w:rtl/>
          <w:lang w:eastAsia="en-US"/>
        </w:rPr>
        <w:t xml:space="preserve"> "</w:t>
      </w:r>
      <w:r>
        <w:rPr>
          <w:rtl/>
          <w:lang w:eastAsia="en-US"/>
        </w:rPr>
        <w:t>ונפשנו קצה בלחם הקלוקל</w:t>
      </w:r>
      <w:r>
        <w:rPr>
          <w:rFonts w:hint="cs"/>
          <w:rtl/>
          <w:lang w:eastAsia="en-US"/>
        </w:rPr>
        <w:t>" -</w:t>
      </w:r>
      <w:r>
        <w:rPr>
          <w:rtl/>
          <w:lang w:eastAsia="en-US"/>
        </w:rPr>
        <w:t xml:space="preserve"> שהיה קל בתוך מעיהם</w:t>
      </w:r>
      <w:r>
        <w:rPr>
          <w:rFonts w:hint="cs"/>
          <w:rtl/>
          <w:lang w:eastAsia="en-US"/>
        </w:rPr>
        <w:t>.</w:t>
      </w:r>
      <w:r>
        <w:rPr>
          <w:rtl/>
          <w:lang w:eastAsia="en-US"/>
        </w:rPr>
        <w:t xml:space="preserve"> אמר הקב"ה</w:t>
      </w:r>
      <w:r>
        <w:rPr>
          <w:rFonts w:hint="cs"/>
          <w:rtl/>
          <w:lang w:eastAsia="en-US"/>
        </w:rPr>
        <w:t>:</w:t>
      </w:r>
      <w:r>
        <w:rPr>
          <w:rtl/>
          <w:lang w:eastAsia="en-US"/>
        </w:rPr>
        <w:t xml:space="preserve"> במה שהטיבותי להם בו</w:t>
      </w:r>
      <w:r>
        <w:rPr>
          <w:rFonts w:hint="cs"/>
          <w:rtl/>
          <w:lang w:eastAsia="en-US"/>
        </w:rPr>
        <w:t>,</w:t>
      </w:r>
      <w:r>
        <w:rPr>
          <w:rtl/>
          <w:lang w:eastAsia="en-US"/>
        </w:rPr>
        <w:t xml:space="preserve"> הכעיסוני</w:t>
      </w:r>
      <w:r>
        <w:rPr>
          <w:rFonts w:hint="cs"/>
          <w:rtl/>
          <w:lang w:eastAsia="en-US"/>
        </w:rPr>
        <w:t>,</w:t>
      </w:r>
      <w:r>
        <w:rPr>
          <w:rtl/>
          <w:lang w:eastAsia="en-US"/>
        </w:rPr>
        <w:t xml:space="preserve"> שנאמר</w:t>
      </w:r>
      <w:r>
        <w:rPr>
          <w:rFonts w:hint="cs"/>
          <w:rtl/>
          <w:lang w:eastAsia="en-US"/>
        </w:rPr>
        <w:t>: "</w:t>
      </w:r>
      <w:r>
        <w:rPr>
          <w:rtl/>
          <w:lang w:eastAsia="en-US"/>
        </w:rPr>
        <w:t>מה לעשות עוד לכרמי</w:t>
      </w:r>
      <w:r>
        <w:rPr>
          <w:rFonts w:hint="cs"/>
          <w:rtl/>
          <w:lang w:eastAsia="en-US"/>
        </w:rPr>
        <w:t xml:space="preserve"> ולא עשיתי בו"</w:t>
      </w:r>
      <w:r>
        <w:rPr>
          <w:rtl/>
          <w:lang w:eastAsia="en-US"/>
        </w:rPr>
        <w:t xml:space="preserve"> (ישעיה ה</w:t>
      </w:r>
      <w:r>
        <w:rPr>
          <w:rFonts w:hint="cs"/>
          <w:rtl/>
          <w:lang w:eastAsia="en-US"/>
        </w:rPr>
        <w:t xml:space="preserve"> ד</w:t>
      </w:r>
      <w:r>
        <w:rPr>
          <w:rtl/>
          <w:lang w:eastAsia="en-US"/>
        </w:rPr>
        <w:t>)</w:t>
      </w:r>
      <w:r>
        <w:rPr>
          <w:rFonts w:hint="cs"/>
          <w:rtl/>
          <w:lang w:eastAsia="en-US"/>
        </w:rPr>
        <w:t>.</w:t>
      </w:r>
      <w:r w:rsidR="0061112F">
        <w:rPr>
          <w:rStyle w:val="a5"/>
          <w:rtl/>
          <w:lang w:eastAsia="en-US"/>
        </w:rPr>
        <w:footnoteReference w:id="32"/>
      </w:r>
    </w:p>
    <w:p w:rsidR="00A82006" w:rsidRDefault="00A82006" w:rsidP="00A82006">
      <w:pPr>
        <w:pStyle w:val="ab"/>
        <w:rPr>
          <w:rtl/>
          <w:lang w:eastAsia="en-US"/>
        </w:rPr>
      </w:pPr>
      <w:r>
        <w:rPr>
          <w:rtl/>
          <w:lang w:eastAsia="en-US"/>
        </w:rPr>
        <w:t xml:space="preserve">מסכת יומא דף עו עמוד א </w:t>
      </w:r>
    </w:p>
    <w:p w:rsidR="003D57D9" w:rsidRDefault="00A82006" w:rsidP="00A82006">
      <w:pPr>
        <w:pStyle w:val="ac"/>
        <w:rPr>
          <w:rFonts w:hint="cs"/>
          <w:rtl/>
        </w:rPr>
      </w:pPr>
      <w:r>
        <w:rPr>
          <w:rtl/>
          <w:lang w:eastAsia="en-US"/>
        </w:rPr>
        <w:t>שאלו תלמידיו את רבי שמעון בן יוחי: מפני מה לא ירד להם לישראל מן פעם אחת בשנה? אמר להם: אמשול לכם משל: למה הדבר דומה - למלך בשר ודם שיש לו בן אחד. פסק לו מזונותיו פעם אחת בשנה, ולא היה מקביל פני אביו אלא פעם אחת בשנה.</w:t>
      </w:r>
      <w:r>
        <w:rPr>
          <w:rStyle w:val="a5"/>
          <w:rtl/>
          <w:lang w:eastAsia="en-US"/>
        </w:rPr>
        <w:footnoteReference w:id="33"/>
      </w:r>
      <w:r>
        <w:rPr>
          <w:rtl/>
          <w:lang w:eastAsia="en-US"/>
        </w:rPr>
        <w:t xml:space="preserve"> עמד ופסק מזונותיו בכל יום, והיה מקביל פני אביו כל יום. אף ישראל, מי שיש לו ארבעה וחמ</w:t>
      </w:r>
      <w:r w:rsidR="005A4248">
        <w:rPr>
          <w:rFonts w:hint="cs"/>
          <w:rtl/>
          <w:lang w:eastAsia="en-US"/>
        </w:rPr>
        <w:t>י</w:t>
      </w:r>
      <w:r>
        <w:rPr>
          <w:rtl/>
          <w:lang w:eastAsia="en-US"/>
        </w:rPr>
        <w:t>שה בנים היה דואג ואומר: שמא לא ירד מן למחר ונמצאו כולן מתים ברעב, נמצאו כולן מכוונים את לבם לאביהן שבשמים.</w:t>
      </w:r>
      <w:r>
        <w:rPr>
          <w:rStyle w:val="a5"/>
          <w:rtl/>
          <w:lang w:eastAsia="en-US"/>
        </w:rPr>
        <w:footnoteReference w:id="34"/>
      </w:r>
    </w:p>
    <w:p w:rsidR="00B41D81" w:rsidRPr="00D330AD" w:rsidRDefault="00B41D81" w:rsidP="003D57D9">
      <w:pPr>
        <w:pStyle w:val="ad"/>
        <w:spacing w:before="240"/>
        <w:rPr>
          <w:rFonts w:hint="cs"/>
          <w:rtl/>
        </w:rPr>
      </w:pPr>
      <w:r w:rsidRPr="00D330AD">
        <w:rPr>
          <w:rtl/>
        </w:rPr>
        <w:t>שבת שלום</w:t>
      </w:r>
      <w:r w:rsidR="00997CFF">
        <w:rPr>
          <w:rFonts w:hint="cs"/>
          <w:rtl/>
        </w:rPr>
        <w:t xml:space="preserve"> </w:t>
      </w:r>
    </w:p>
    <w:p w:rsidR="00B41D81" w:rsidRDefault="00B41D81" w:rsidP="00712D15">
      <w:pPr>
        <w:pStyle w:val="ad"/>
        <w:outlineLvl w:val="0"/>
        <w:rPr>
          <w:rFonts w:hint="cs"/>
          <w:rtl/>
        </w:rPr>
      </w:pPr>
      <w:r w:rsidRPr="00D330AD">
        <w:rPr>
          <w:rtl/>
        </w:rPr>
        <w:t>מחלקי המים</w:t>
      </w:r>
    </w:p>
    <w:p w:rsidR="00880FE2" w:rsidRPr="00D949CF" w:rsidRDefault="00880FE2" w:rsidP="0061112F">
      <w:pPr>
        <w:pStyle w:val="ad"/>
        <w:spacing w:before="120" w:line="280" w:lineRule="atLeast"/>
        <w:outlineLvl w:val="0"/>
        <w:rPr>
          <w:rFonts w:hint="cs"/>
          <w:b w:val="0"/>
          <w:bCs w:val="0"/>
          <w:szCs w:val="22"/>
          <w:rtl/>
        </w:rPr>
      </w:pPr>
      <w:r w:rsidRPr="00D949CF">
        <w:rPr>
          <w:rFonts w:hint="cs"/>
          <w:b w:val="0"/>
          <w:bCs w:val="0"/>
          <w:szCs w:val="22"/>
          <w:rtl/>
        </w:rPr>
        <w:t>מים אחרונים</w:t>
      </w:r>
      <w:r w:rsidR="00D949CF">
        <w:rPr>
          <w:rFonts w:hint="cs"/>
          <w:b w:val="0"/>
          <w:bCs w:val="0"/>
          <w:szCs w:val="22"/>
          <w:rtl/>
        </w:rPr>
        <w:t xml:space="preserve">: ראה </w:t>
      </w:r>
      <w:r w:rsidR="00D949CF" w:rsidRPr="00D949CF">
        <w:rPr>
          <w:b w:val="0"/>
          <w:bCs w:val="0"/>
          <w:szCs w:val="22"/>
          <w:rtl/>
        </w:rPr>
        <w:t xml:space="preserve">במדבר רבה יב </w:t>
      </w:r>
      <w:r w:rsidR="00D949CF">
        <w:rPr>
          <w:rFonts w:hint="cs"/>
          <w:b w:val="0"/>
          <w:bCs w:val="0"/>
          <w:szCs w:val="22"/>
          <w:rtl/>
        </w:rPr>
        <w:t>ד הדן במשכן, שמנסה למצוא למן מקום בעולמנו הטבעי, כחלק מפלאי הטבע ובריאת העולם: "</w:t>
      </w:r>
      <w:r w:rsidR="00D949CF" w:rsidRPr="00D949CF">
        <w:rPr>
          <w:b w:val="0"/>
          <w:bCs w:val="0"/>
          <w:szCs w:val="22"/>
          <w:rtl/>
        </w:rPr>
        <w:t xml:space="preserve">מרכבו ארגמן </w:t>
      </w:r>
      <w:r w:rsidR="00D949CF">
        <w:rPr>
          <w:rFonts w:hint="cs"/>
          <w:b w:val="0"/>
          <w:bCs w:val="0"/>
          <w:szCs w:val="22"/>
          <w:rtl/>
        </w:rPr>
        <w:t xml:space="preserve">- </w:t>
      </w:r>
      <w:r w:rsidR="00D949CF" w:rsidRPr="00D949CF">
        <w:rPr>
          <w:b w:val="0"/>
          <w:bCs w:val="0"/>
          <w:szCs w:val="22"/>
          <w:rtl/>
        </w:rPr>
        <w:t xml:space="preserve">זה השמש שהוא נתון למעלה והוא רוכב במרכבה ומאיר לעולם </w:t>
      </w:r>
      <w:r w:rsidR="00D949CF">
        <w:rPr>
          <w:rFonts w:hint="cs"/>
          <w:b w:val="0"/>
          <w:bCs w:val="0"/>
          <w:szCs w:val="22"/>
          <w:rtl/>
        </w:rPr>
        <w:t>...</w:t>
      </w:r>
      <w:r w:rsidR="00D949CF" w:rsidRPr="00D949CF">
        <w:rPr>
          <w:b w:val="0"/>
          <w:bCs w:val="0"/>
          <w:szCs w:val="22"/>
          <w:rtl/>
        </w:rPr>
        <w:t xml:space="preserve"> ומכח השמש הגשמים יורדים ומכח השמש הארץ מעלה פירות</w:t>
      </w:r>
      <w:r w:rsidR="00D949CF">
        <w:rPr>
          <w:rFonts w:hint="cs"/>
          <w:b w:val="0"/>
          <w:bCs w:val="0"/>
          <w:szCs w:val="22"/>
          <w:rtl/>
        </w:rPr>
        <w:t>.</w:t>
      </w:r>
      <w:r w:rsidR="00D949CF" w:rsidRPr="00D949CF">
        <w:rPr>
          <w:b w:val="0"/>
          <w:bCs w:val="0"/>
          <w:szCs w:val="22"/>
          <w:rtl/>
        </w:rPr>
        <w:t xml:space="preserve"> ולכך קראו ארגמן שיצרו </w:t>
      </w:r>
      <w:r w:rsidR="00D949CF">
        <w:rPr>
          <w:rFonts w:hint="cs"/>
          <w:b w:val="0"/>
          <w:bCs w:val="0"/>
          <w:szCs w:val="22"/>
          <w:rtl/>
        </w:rPr>
        <w:t>הקב"ה</w:t>
      </w:r>
      <w:r w:rsidR="00D949CF" w:rsidRPr="00D949CF">
        <w:rPr>
          <w:b w:val="0"/>
          <w:bCs w:val="0"/>
          <w:szCs w:val="22"/>
          <w:rtl/>
        </w:rPr>
        <w:t xml:space="preserve"> לארוג מן לבריות</w:t>
      </w:r>
      <w:r w:rsidR="00D949CF">
        <w:rPr>
          <w:rFonts w:hint="cs"/>
          <w:b w:val="0"/>
          <w:bCs w:val="0"/>
          <w:szCs w:val="22"/>
          <w:rtl/>
        </w:rPr>
        <w:t>,</w:t>
      </w:r>
      <w:r w:rsidR="00D949CF" w:rsidRPr="00D949CF">
        <w:rPr>
          <w:b w:val="0"/>
          <w:bCs w:val="0"/>
          <w:szCs w:val="22"/>
          <w:rtl/>
        </w:rPr>
        <w:t xml:space="preserve"> ואין מ</w:t>
      </w:r>
      <w:r w:rsidR="00D949CF">
        <w:rPr>
          <w:b w:val="0"/>
          <w:bCs w:val="0"/>
          <w:szCs w:val="22"/>
          <w:rtl/>
        </w:rPr>
        <w:t>ָ</w:t>
      </w:r>
      <w:r w:rsidR="00D949CF" w:rsidRPr="00D949CF">
        <w:rPr>
          <w:b w:val="0"/>
          <w:bCs w:val="0"/>
          <w:szCs w:val="22"/>
          <w:rtl/>
        </w:rPr>
        <w:t>ן אלא פירות ומזונות כמה דתימא (דניאל א) וימן להם המלך</w:t>
      </w:r>
      <w:r w:rsidR="00D949CF">
        <w:rPr>
          <w:rFonts w:hint="cs"/>
          <w:b w:val="0"/>
          <w:bCs w:val="0"/>
          <w:szCs w:val="22"/>
          <w:rtl/>
        </w:rPr>
        <w:t xml:space="preserve">". השמש הארגמן אורג מן לבריות יום-יום, שעה שעה. מכוחו יורד הגשם ומכוחו הארץ מעלה פירות ומזונות שהם </w:t>
      </w:r>
      <w:r w:rsidR="0061112F" w:rsidRPr="0061112F">
        <w:rPr>
          <w:rFonts w:hint="cs"/>
          <w:b w:val="0"/>
          <w:bCs w:val="0"/>
          <w:szCs w:val="22"/>
          <w:rtl/>
        </w:rPr>
        <w:t>ה</w:t>
      </w:r>
      <w:r w:rsidR="0061112F" w:rsidRPr="0061112F">
        <w:rPr>
          <w:rFonts w:hint="eastAsia"/>
          <w:b w:val="0"/>
          <w:bCs w:val="0"/>
          <w:szCs w:val="22"/>
          <w:rtl/>
        </w:rPr>
        <w:t>ָ</w:t>
      </w:r>
      <w:r w:rsidR="0061112F" w:rsidRPr="0061112F">
        <w:rPr>
          <w:rFonts w:hint="cs"/>
          <w:b w:val="0"/>
          <w:bCs w:val="0"/>
          <w:szCs w:val="22"/>
          <w:rtl/>
        </w:rPr>
        <w:t>מ</w:t>
      </w:r>
      <w:r w:rsidR="0061112F" w:rsidRPr="0061112F">
        <w:rPr>
          <w:rFonts w:hint="eastAsia"/>
          <w:b w:val="0"/>
          <w:bCs w:val="0"/>
          <w:szCs w:val="22"/>
          <w:rtl/>
        </w:rPr>
        <w:t>ַּ</w:t>
      </w:r>
      <w:r w:rsidR="0061112F" w:rsidRPr="0061112F">
        <w:rPr>
          <w:rFonts w:hint="cs"/>
          <w:b w:val="0"/>
          <w:bCs w:val="0"/>
          <w:szCs w:val="22"/>
          <w:rtl/>
        </w:rPr>
        <w:t>ן</w:t>
      </w:r>
      <w:r w:rsidR="00D949CF">
        <w:rPr>
          <w:rFonts w:hint="cs"/>
          <w:b w:val="0"/>
          <w:bCs w:val="0"/>
          <w:szCs w:val="22"/>
          <w:rtl/>
        </w:rPr>
        <w:t xml:space="preserve"> </w:t>
      </w:r>
      <w:r w:rsidR="0061112F">
        <w:rPr>
          <w:rFonts w:hint="cs"/>
          <w:b w:val="0"/>
          <w:bCs w:val="0"/>
          <w:szCs w:val="22"/>
          <w:rtl/>
        </w:rPr>
        <w:t xml:space="preserve">של </w:t>
      </w:r>
      <w:r w:rsidR="00D949CF">
        <w:rPr>
          <w:rFonts w:hint="cs"/>
          <w:b w:val="0"/>
          <w:bCs w:val="0"/>
          <w:szCs w:val="22"/>
          <w:rtl/>
        </w:rPr>
        <w:t>ימינו</w:t>
      </w:r>
      <w:r w:rsidR="0061112F">
        <w:rPr>
          <w:rFonts w:hint="cs"/>
          <w:b w:val="0"/>
          <w:bCs w:val="0"/>
          <w:szCs w:val="22"/>
          <w:rtl/>
        </w:rPr>
        <w:t xml:space="preserve"> - </w:t>
      </w:r>
      <w:r w:rsidR="00D949CF">
        <w:rPr>
          <w:rFonts w:hint="cs"/>
          <w:b w:val="0"/>
          <w:bCs w:val="0"/>
          <w:szCs w:val="22"/>
          <w:rtl/>
        </w:rPr>
        <w:t xml:space="preserve">הנס </w:t>
      </w:r>
      <w:r w:rsidR="0061112F">
        <w:rPr>
          <w:rFonts w:hint="cs"/>
          <w:b w:val="0"/>
          <w:bCs w:val="0"/>
          <w:szCs w:val="22"/>
          <w:rtl/>
        </w:rPr>
        <w:t xml:space="preserve">האמתי והמתמשך בדרך הטבע, </w:t>
      </w:r>
      <w:r w:rsidR="00D949CF">
        <w:rPr>
          <w:rFonts w:hint="cs"/>
          <w:b w:val="0"/>
          <w:bCs w:val="0"/>
          <w:szCs w:val="22"/>
          <w:rtl/>
        </w:rPr>
        <w:t>"דבר יום ביומו"</w:t>
      </w:r>
      <w:r w:rsidR="0061112F">
        <w:rPr>
          <w:rFonts w:hint="cs"/>
          <w:b w:val="0"/>
          <w:bCs w:val="0"/>
          <w:szCs w:val="22"/>
          <w:rtl/>
        </w:rPr>
        <w:t>.</w:t>
      </w:r>
    </w:p>
    <w:sectPr w:rsidR="00880FE2" w:rsidRPr="00D949CF" w:rsidSect="005F4F8F">
      <w:headerReference w:type="default" r:id="rId7"/>
      <w:footerReference w:type="even" r:id="rId8"/>
      <w:footerReference w:type="default" r:id="rId9"/>
      <w:headerReference w:type="first" r:id="rId10"/>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39" w:rsidRDefault="00765A39">
      <w:r>
        <w:separator/>
      </w:r>
    </w:p>
  </w:endnote>
  <w:endnote w:type="continuationSeparator" w:id="0">
    <w:p w:rsidR="00765A39" w:rsidRDefault="007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CF" w:rsidRDefault="00D949C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D949CF" w:rsidRDefault="00D949C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CF" w:rsidRPr="00F8747C" w:rsidRDefault="00D949C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02DD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02DD1">
      <w:rPr>
        <w:rStyle w:val="af0"/>
        <w:noProof/>
        <w:rtl/>
      </w:rPr>
      <w:t>5</w:t>
    </w:r>
    <w:r w:rsidRPr="00F8747C">
      <w:rPr>
        <w:rStyle w:val="af0"/>
      </w:rPr>
      <w:fldChar w:fldCharType="end"/>
    </w:r>
  </w:p>
  <w:p w:rsidR="00D949CF" w:rsidRDefault="00D949C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39" w:rsidRDefault="00765A39">
      <w:r>
        <w:separator/>
      </w:r>
    </w:p>
  </w:footnote>
  <w:footnote w:type="continuationSeparator" w:id="0">
    <w:p w:rsidR="00765A39" w:rsidRDefault="00765A39">
      <w:r>
        <w:continuationSeparator/>
      </w:r>
    </w:p>
  </w:footnote>
  <w:footnote w:id="1">
    <w:p w:rsidR="00D949CF" w:rsidRDefault="00D949CF" w:rsidP="004E2AEE">
      <w:pPr>
        <w:pStyle w:val="a3"/>
        <w:rPr>
          <w:rFonts w:hint="cs"/>
          <w:rtl/>
        </w:rPr>
      </w:pPr>
      <w:r>
        <w:rPr>
          <w:rStyle w:val="a5"/>
        </w:rPr>
        <w:footnoteRef/>
      </w:r>
      <w:r>
        <w:rPr>
          <w:rtl/>
        </w:rPr>
        <w:t xml:space="preserve"> </w:t>
      </w:r>
      <w:r>
        <w:rPr>
          <w:rFonts w:hint="cs"/>
          <w:rtl/>
        </w:rPr>
        <w:t>פרט מעניין שמספרת לנו התורה</w:t>
      </w:r>
      <w:r w:rsidR="004E2AEE">
        <w:rPr>
          <w:rFonts w:hint="cs"/>
          <w:rtl/>
        </w:rPr>
        <w:t>,</w:t>
      </w:r>
      <w:r>
        <w:rPr>
          <w:rFonts w:hint="cs"/>
          <w:rtl/>
        </w:rPr>
        <w:t xml:space="preserve"> שאת השם "מן" נתנו בני ישראל עצמם, כאשר השתוממו ולא הבינו מה הוא זה שמפוזר על פני המדבר מידי בוקר ו</w:t>
      </w:r>
      <w:r w:rsidR="004E2AEE">
        <w:rPr>
          <w:rFonts w:hint="cs"/>
          <w:rtl/>
        </w:rPr>
        <w:t>מיועד ל</w:t>
      </w:r>
      <w:r>
        <w:rPr>
          <w:rFonts w:hint="cs"/>
          <w:rtl/>
        </w:rPr>
        <w:t xml:space="preserve">שמש להם למאכל. ראה </w:t>
      </w:r>
      <w:r w:rsidR="004E2AEE">
        <w:rPr>
          <w:rFonts w:hint="cs"/>
          <w:rtl/>
        </w:rPr>
        <w:t xml:space="preserve">חזרה על מתן השם </w:t>
      </w:r>
      <w:r>
        <w:rPr>
          <w:rFonts w:hint="cs"/>
          <w:rtl/>
        </w:rPr>
        <w:t>בהמשך הפרק: "</w:t>
      </w:r>
      <w:r>
        <w:rPr>
          <w:rtl/>
        </w:rPr>
        <w:t>וַיִּקְרְאוּ בֵית־יִשְׂרָאֵל אֶת־שְׁמוֹ מָן וְהוּא כְּזֶרַע גַּד לָבָן וְטַעְמוֹ כְּצַפִּיחִת בִּדְבָשׁ</w:t>
      </w:r>
      <w:r>
        <w:rPr>
          <w:rFonts w:hint="cs"/>
          <w:rtl/>
        </w:rPr>
        <w:t>".</w:t>
      </w:r>
    </w:p>
  </w:footnote>
  <w:footnote w:id="2">
    <w:p w:rsidR="00D949CF" w:rsidRDefault="00D949CF" w:rsidP="004E2AEE">
      <w:pPr>
        <w:pStyle w:val="a3"/>
        <w:rPr>
          <w:rFonts w:hint="cs"/>
        </w:rPr>
      </w:pPr>
      <w:r>
        <w:rPr>
          <w:rStyle w:val="a5"/>
        </w:rPr>
        <w:footnoteRef/>
      </w:r>
      <w:r>
        <w:rPr>
          <w:rtl/>
        </w:rPr>
        <w:t xml:space="preserve"> </w:t>
      </w:r>
      <w:r>
        <w:rPr>
          <w:rFonts w:hint="cs"/>
          <w:rtl/>
        </w:rPr>
        <w:t>אזכור מרכזי שני של המן בתורה הוא בפרשת המתאוננים בתחילת ספר במדבר</w:t>
      </w:r>
      <w:r w:rsidR="004E2AEE">
        <w:rPr>
          <w:rFonts w:hint="cs"/>
          <w:rtl/>
        </w:rPr>
        <w:t>,</w:t>
      </w:r>
      <w:r>
        <w:rPr>
          <w:rFonts w:hint="cs"/>
          <w:rtl/>
        </w:rPr>
        <w:t xml:space="preserve"> בו קצה נפש העם במן, אחרי כל השבחים שהתורה מעידה עלי</w:t>
      </w:r>
      <w:r w:rsidR="004E2AEE">
        <w:rPr>
          <w:rFonts w:hint="cs"/>
          <w:rtl/>
        </w:rPr>
        <w:t>ו</w:t>
      </w:r>
      <w:r>
        <w:rPr>
          <w:rFonts w:hint="cs"/>
          <w:rtl/>
        </w:rPr>
        <w:t xml:space="preserve"> ושעוד נראה גם במדרש. נראה שגם דבר משובח שהוא "כצפיחית בדבש" ו-"</w:t>
      </w:r>
      <w:r>
        <w:rPr>
          <w:rtl/>
        </w:rPr>
        <w:t>טַעְמוֹ כְּטַעַם לְשַׁד הַשָּׁמֶן</w:t>
      </w:r>
      <w:r>
        <w:rPr>
          <w:rFonts w:hint="cs"/>
          <w:rtl/>
        </w:rPr>
        <w:t xml:space="preserve">", </w:t>
      </w:r>
      <w:r w:rsidR="004E2AEE">
        <w:rPr>
          <w:rFonts w:hint="cs"/>
          <w:rtl/>
        </w:rPr>
        <w:t xml:space="preserve">כשהוא נאכל </w:t>
      </w:r>
      <w:r>
        <w:rPr>
          <w:rFonts w:hint="cs"/>
          <w:rtl/>
        </w:rPr>
        <w:t>במשך תקופה ארוכה, בסוף נמאס. אמנם כאן זה עדיין בשנה השנית, לפני חטא המרגלים ולפני שנגזר על בני ישראל ארבעים שנות נדודים במדבר, וממילא גם ארבעים שנים של אכילת המן, אבל אולי גם שנה של "צפיחית בדבש" ו"לשד השמן" זה יותר מדי.</w:t>
      </w:r>
    </w:p>
  </w:footnote>
  <w:footnote w:id="3">
    <w:p w:rsidR="00D949CF" w:rsidRDefault="00D949CF" w:rsidP="0049641D">
      <w:pPr>
        <w:pStyle w:val="a3"/>
        <w:rPr>
          <w:rFonts w:hint="cs"/>
          <w:rtl/>
        </w:rPr>
      </w:pPr>
      <w:r>
        <w:rPr>
          <w:rStyle w:val="a5"/>
        </w:rPr>
        <w:footnoteRef/>
      </w:r>
      <w:r>
        <w:rPr>
          <w:rtl/>
        </w:rPr>
        <w:t xml:space="preserve"> </w:t>
      </w:r>
      <w:r>
        <w:rPr>
          <w:rFonts w:hint="cs"/>
          <w:rtl/>
          <w:lang w:eastAsia="en-US"/>
        </w:rPr>
        <w:t>אזכור שלישי הוא בספר דברים</w:t>
      </w:r>
      <w:r w:rsidR="004E2AEE">
        <w:rPr>
          <w:rFonts w:hint="cs"/>
          <w:rtl/>
          <w:lang w:eastAsia="en-US"/>
        </w:rPr>
        <w:t>,</w:t>
      </w:r>
      <w:r>
        <w:rPr>
          <w:rFonts w:hint="cs"/>
          <w:rtl/>
          <w:lang w:eastAsia="en-US"/>
        </w:rPr>
        <w:t xml:space="preserve"> בו חוזר משה כידוע על אירועי הספרים הקודמים וכאן אנו שומעים על מטרה, על תכלית חינוכית שהיו למן, לבד מעצם סיפוק צרכי </w:t>
      </w:r>
      <w:r w:rsidR="004E2AEE">
        <w:rPr>
          <w:rFonts w:hint="cs"/>
          <w:rtl/>
          <w:lang w:eastAsia="en-US"/>
        </w:rPr>
        <w:t>ה</w:t>
      </w:r>
      <w:r>
        <w:rPr>
          <w:rFonts w:hint="cs"/>
          <w:rtl/>
          <w:lang w:eastAsia="en-US"/>
        </w:rPr>
        <w:t>מחייה במדבר</w:t>
      </w:r>
      <w:r w:rsidR="004E2AEE">
        <w:rPr>
          <w:rFonts w:hint="cs"/>
          <w:rtl/>
          <w:lang w:eastAsia="en-US"/>
        </w:rPr>
        <w:t>: "למען הודיעך"</w:t>
      </w:r>
      <w:r>
        <w:rPr>
          <w:rFonts w:hint="cs"/>
          <w:rtl/>
          <w:lang w:eastAsia="en-US"/>
        </w:rPr>
        <w:t>. אלא שלצד התכלית אנו שומעים גם על עינוי ורעב! אבן עזרא שם מציע שאולי "ויענך וירעיבך" הוא לפני שירד להם המן, אבל גם הוא מסכים שיש אפשרות ש"ויענך" הוא במן עצמו "שהיה קל על לבם". ועכ"פ, בהמשך הפרק אומר משה דברים ברורים יותר: "</w:t>
      </w:r>
      <w:r>
        <w:rPr>
          <w:rtl/>
          <w:lang w:eastAsia="en-US"/>
        </w:rPr>
        <w:t>הַמַּאֲכִלְךָ מָן בַּמִּדְבָּר אֲשֶׁר לֹא־יָדְעוּן אֲבֹתֶיךָ לְמַעַן עַנֹּתְךָ וּלְמַעַן נַסֹּתֶךָ לְהֵיטִבְךָ בְּאַחֲרִיתֶךָ</w:t>
      </w:r>
      <w:r>
        <w:rPr>
          <w:rFonts w:hint="cs"/>
          <w:rtl/>
          <w:lang w:eastAsia="en-US"/>
        </w:rPr>
        <w:t>". היינו שהמן היה ניסיון ובמטרה "לענותך" (והטוב יבוא אח"כ כגמול).</w:t>
      </w:r>
      <w:r>
        <w:rPr>
          <w:rFonts w:hint="cs"/>
          <w:rtl/>
        </w:rPr>
        <w:t xml:space="preserve"> אז המן לא היה דבר שכולו "צפיחית בדבש". אולי היה משהו </w:t>
      </w:r>
      <w:r w:rsidR="004E2AEE">
        <w:rPr>
          <w:rFonts w:hint="cs"/>
          <w:rtl/>
        </w:rPr>
        <w:t xml:space="preserve">מוצדק </w:t>
      </w:r>
      <w:r>
        <w:rPr>
          <w:rFonts w:hint="cs"/>
          <w:rtl/>
        </w:rPr>
        <w:t>בתלונות בני ישראל בפרשת בהעלותך.</w:t>
      </w:r>
    </w:p>
  </w:footnote>
  <w:footnote w:id="4">
    <w:p w:rsidR="00D949CF" w:rsidRDefault="00D949CF" w:rsidP="00AB39B6">
      <w:pPr>
        <w:pStyle w:val="a3"/>
        <w:rPr>
          <w:rFonts w:hint="cs"/>
          <w:rtl/>
        </w:rPr>
      </w:pPr>
      <w:r>
        <w:rPr>
          <w:rStyle w:val="a5"/>
        </w:rPr>
        <w:footnoteRef/>
      </w:r>
      <w:r>
        <w:rPr>
          <w:rtl/>
        </w:rPr>
        <w:t xml:space="preserve"> </w:t>
      </w:r>
      <w:r>
        <w:rPr>
          <w:rFonts w:hint="cs"/>
          <w:rtl/>
          <w:lang w:eastAsia="en-US"/>
        </w:rPr>
        <w:t xml:space="preserve">תחנה אחרונה של המן היא כאמור בספר יהושע, </w:t>
      </w:r>
      <w:r w:rsidR="004E2AEE">
        <w:rPr>
          <w:rFonts w:hint="cs"/>
          <w:rtl/>
          <w:lang w:eastAsia="en-US"/>
        </w:rPr>
        <w:t xml:space="preserve">ספר </w:t>
      </w:r>
      <w:r>
        <w:rPr>
          <w:rFonts w:hint="cs"/>
          <w:rtl/>
          <w:lang w:eastAsia="en-US"/>
        </w:rPr>
        <w:t xml:space="preserve">שמבחינות רבות משלים את חמשת חומשי תורה (ראה </w:t>
      </w:r>
      <w:r>
        <w:rPr>
          <w:rtl/>
          <w:lang w:eastAsia="en-US"/>
        </w:rPr>
        <w:t xml:space="preserve">נדרים </w:t>
      </w:r>
      <w:r>
        <w:rPr>
          <w:rFonts w:hint="cs"/>
          <w:rtl/>
          <w:lang w:eastAsia="en-US"/>
        </w:rPr>
        <w:t>כ</w:t>
      </w:r>
      <w:r>
        <w:rPr>
          <w:rtl/>
          <w:lang w:eastAsia="en-US"/>
        </w:rPr>
        <w:t>ב ע</w:t>
      </w:r>
      <w:r>
        <w:rPr>
          <w:rFonts w:hint="cs"/>
          <w:rtl/>
          <w:lang w:eastAsia="en-US"/>
        </w:rPr>
        <w:t>"ב: "</w:t>
      </w:r>
      <w:r>
        <w:rPr>
          <w:rtl/>
          <w:lang w:eastAsia="en-US"/>
        </w:rPr>
        <w:t>אלמלא חטאו ישראל - לא ניתן להם אלא חמשה חומשי תורה וספר יהושע בלבד, שערכה של ארץ ישראל הוא</w:t>
      </w:r>
      <w:r>
        <w:rPr>
          <w:rFonts w:hint="cs"/>
          <w:rtl/>
          <w:lang w:eastAsia="en-US"/>
        </w:rPr>
        <w:t xml:space="preserve">"). תמו שנות הנדודים במדבר. המדבר מתחלף בשדה וכרם, מקל הנדודים ביתד האוהל ומשקוף הדלת, "לחם מן השמים" ב"לחם מן הארץ" והמן במדבר ב"תבואת הארץ". ראה גמרא </w:t>
      </w:r>
      <w:r>
        <w:rPr>
          <w:rtl/>
          <w:lang w:eastAsia="en-US"/>
        </w:rPr>
        <w:t>קידושין לח ע</w:t>
      </w:r>
      <w:r>
        <w:rPr>
          <w:rFonts w:hint="cs"/>
          <w:rtl/>
          <w:lang w:eastAsia="en-US"/>
        </w:rPr>
        <w:t>"א: "</w:t>
      </w:r>
      <w:r>
        <w:rPr>
          <w:rtl/>
          <w:lang w:eastAsia="en-US"/>
        </w:rPr>
        <w:t>בשבעה באדר מת משה ופסק מן מלירד, והיו מסתפקין ממן שבכליהם עד ששה עשר בניסן</w:t>
      </w:r>
      <w:r>
        <w:rPr>
          <w:rFonts w:hint="cs"/>
          <w:rtl/>
          <w:lang w:eastAsia="en-US"/>
        </w:rPr>
        <w:t>". ובטז' בניסן הקריבו עומר ראשון מתבואת הארץ ואכלו "מעבור הארץ". את המצות של הפסח הראשון בארץ ישראל עדיין עשו מהמן שבכליהם. מצות ארץ ישראל ראשונות בטעם מן בדומה למצות יציאת מצרים "</w:t>
      </w:r>
      <w:r>
        <w:rPr>
          <w:rtl/>
          <w:lang w:eastAsia="en-US"/>
        </w:rPr>
        <w:t xml:space="preserve">עוגות שהוציאו ממצרים </w:t>
      </w:r>
      <w:r>
        <w:rPr>
          <w:rFonts w:hint="cs"/>
          <w:rtl/>
          <w:lang w:eastAsia="en-US"/>
        </w:rPr>
        <w:t>ש</w:t>
      </w:r>
      <w:r>
        <w:rPr>
          <w:rtl/>
          <w:lang w:eastAsia="en-US"/>
        </w:rPr>
        <w:t>טעמו בהם טעם מן</w:t>
      </w:r>
      <w:r>
        <w:rPr>
          <w:rFonts w:hint="cs"/>
          <w:rtl/>
          <w:lang w:eastAsia="en-US"/>
        </w:rPr>
        <w:t>". ראה גמרא קידושין שם, גמרא ראש השנה יג ע"א, תוספתא סוטה פרק יא.</w:t>
      </w:r>
    </w:p>
  </w:footnote>
  <w:footnote w:id="5">
    <w:p w:rsidR="00D949CF" w:rsidRDefault="00D949CF" w:rsidP="00AB39B6">
      <w:pPr>
        <w:pStyle w:val="a3"/>
        <w:rPr>
          <w:rFonts w:hint="cs"/>
          <w:rtl/>
        </w:rPr>
      </w:pPr>
      <w:r>
        <w:rPr>
          <w:rStyle w:val="a5"/>
        </w:rPr>
        <w:footnoteRef/>
      </w:r>
      <w:r>
        <w:rPr>
          <w:rtl/>
        </w:rPr>
        <w:t xml:space="preserve"> </w:t>
      </w:r>
      <w:r>
        <w:rPr>
          <w:rFonts w:hint="cs"/>
          <w:rtl/>
        </w:rPr>
        <w:t>מה עושות דרשות על המן במסכת יומא פרק שמיני הדן באיסורי יום הכיפורים? התשובה: המקור השלישי מהמקרא שהבאנו לעיל. תשובה ודרשה מלאות, ב</w:t>
      </w:r>
      <w:r w:rsidR="00AB39B6">
        <w:rPr>
          <w:rFonts w:hint="cs"/>
          <w:rtl/>
        </w:rPr>
        <w:t>המשך</w:t>
      </w:r>
      <w:r>
        <w:rPr>
          <w:rFonts w:hint="cs"/>
          <w:rtl/>
        </w:rPr>
        <w:t xml:space="preserve"> הדף. ועכ"פ, דפים עה-עו במסכת יומא הם מקור מרכזי לנושא המן ונראה מקצת מהן גם לקמן.</w:t>
      </w:r>
    </w:p>
  </w:footnote>
  <w:footnote w:id="6">
    <w:p w:rsidR="00D949CF" w:rsidRDefault="00D949CF" w:rsidP="00AB39B6">
      <w:pPr>
        <w:pStyle w:val="a3"/>
        <w:rPr>
          <w:rFonts w:hint="cs"/>
          <w:rtl/>
        </w:rPr>
      </w:pPr>
      <w:r>
        <w:rPr>
          <w:rStyle w:val="a5"/>
        </w:rPr>
        <w:footnoteRef/>
      </w:r>
      <w:r>
        <w:rPr>
          <w:rtl/>
        </w:rPr>
        <w:t xml:space="preserve"> </w:t>
      </w:r>
      <w:r>
        <w:rPr>
          <w:rFonts w:hint="cs"/>
          <w:rtl/>
          <w:lang w:eastAsia="en-US"/>
        </w:rPr>
        <w:t>ובהמשך מונה הגמרא שם פלאים נוספים שנתלוו למן, שהוא אחד מעשרה דברים פלאיים שנבראו בערב שבת בין השמשות (אבות פרק ה משנה ו), על בסיס דרשות על הפסוקים בפרשתנו: "ו</w:t>
      </w:r>
      <w:r>
        <w:rPr>
          <w:rtl/>
          <w:lang w:eastAsia="en-US"/>
        </w:rPr>
        <w:t>דכו במד</w:t>
      </w:r>
      <w:r>
        <w:rPr>
          <w:rFonts w:hint="cs"/>
          <w:rtl/>
          <w:lang w:eastAsia="en-US"/>
        </w:rPr>
        <w:t>ו</w:t>
      </w:r>
      <w:r>
        <w:rPr>
          <w:rtl/>
          <w:lang w:eastAsia="en-US"/>
        </w:rPr>
        <w:t>כה</w:t>
      </w:r>
      <w:r>
        <w:rPr>
          <w:rFonts w:hint="cs"/>
          <w:rtl/>
          <w:lang w:eastAsia="en-US"/>
        </w:rPr>
        <w:t xml:space="preserve"> - </w:t>
      </w:r>
      <w:r>
        <w:rPr>
          <w:rtl/>
          <w:lang w:eastAsia="en-US"/>
        </w:rPr>
        <w:t>מלמד שירד להם לישראל עם המן תכשיטי נשים</w:t>
      </w:r>
      <w:r>
        <w:rPr>
          <w:rFonts w:hint="cs"/>
          <w:rtl/>
          <w:lang w:eastAsia="en-US"/>
        </w:rPr>
        <w:t>" - הכוונה לבשמי</w:t>
      </w:r>
      <w:r>
        <w:rPr>
          <w:rFonts w:hint="eastAsia"/>
          <w:rtl/>
          <w:lang w:eastAsia="en-US"/>
        </w:rPr>
        <w:t>י</w:t>
      </w:r>
      <w:r>
        <w:rPr>
          <w:rFonts w:hint="cs"/>
          <w:rtl/>
          <w:lang w:eastAsia="en-US"/>
        </w:rPr>
        <w:t xml:space="preserve"> נשים שכותשים ודורכים אותם. "</w:t>
      </w:r>
      <w:r>
        <w:rPr>
          <w:rtl/>
          <w:lang w:eastAsia="en-US"/>
        </w:rPr>
        <w:t xml:space="preserve">ובשלו בפרור </w:t>
      </w:r>
      <w:r>
        <w:rPr>
          <w:rFonts w:hint="cs"/>
          <w:rtl/>
          <w:lang w:eastAsia="en-US"/>
        </w:rPr>
        <w:t xml:space="preserve">- </w:t>
      </w:r>
      <w:r>
        <w:rPr>
          <w:rtl/>
          <w:lang w:eastAsia="en-US"/>
        </w:rPr>
        <w:t>מלמד שירד להם לישראל עם המן ציקי קדירה</w:t>
      </w:r>
      <w:r>
        <w:rPr>
          <w:rFonts w:hint="cs"/>
          <w:rtl/>
          <w:lang w:eastAsia="en-US"/>
        </w:rPr>
        <w:t xml:space="preserve">" </w:t>
      </w:r>
      <w:r>
        <w:rPr>
          <w:rtl/>
          <w:lang w:eastAsia="en-US"/>
        </w:rPr>
        <w:t>–</w:t>
      </w:r>
      <w:r>
        <w:rPr>
          <w:rFonts w:hint="cs"/>
          <w:rtl/>
          <w:lang w:eastAsia="en-US"/>
        </w:rPr>
        <w:t xml:space="preserve"> תבלינים נוזלים כמו יין ושמן שנותנים טעם למעשה הקדרה. "</w:t>
      </w:r>
      <w:r>
        <w:rPr>
          <w:rtl/>
          <w:lang w:eastAsia="en-US"/>
        </w:rPr>
        <w:t>והם הביאו אליו עוד נדבה בב</w:t>
      </w:r>
      <w:r>
        <w:rPr>
          <w:rFonts w:hint="cs"/>
          <w:rtl/>
          <w:lang w:eastAsia="en-US"/>
        </w:rPr>
        <w:t>ו</w:t>
      </w:r>
      <w:r>
        <w:rPr>
          <w:rtl/>
          <w:lang w:eastAsia="en-US"/>
        </w:rPr>
        <w:t>קר בב</w:t>
      </w:r>
      <w:r>
        <w:rPr>
          <w:rFonts w:hint="cs"/>
          <w:rtl/>
          <w:lang w:eastAsia="en-US"/>
        </w:rPr>
        <w:t>ו</w:t>
      </w:r>
      <w:r>
        <w:rPr>
          <w:rtl/>
          <w:lang w:eastAsia="en-US"/>
        </w:rPr>
        <w:t>קר - מלמד שירדו להם לישראל אבנים טובות ומרגליות עם המן</w:t>
      </w:r>
      <w:r>
        <w:rPr>
          <w:rFonts w:hint="cs"/>
          <w:rtl/>
          <w:lang w:eastAsia="en-US"/>
        </w:rPr>
        <w:t>"</w:t>
      </w:r>
      <w:r>
        <w:rPr>
          <w:rtl/>
          <w:lang w:eastAsia="en-US"/>
        </w:rPr>
        <w:t>.</w:t>
      </w:r>
      <w:r>
        <w:rPr>
          <w:rFonts w:hint="cs"/>
          <w:rtl/>
          <w:lang w:eastAsia="en-US"/>
        </w:rPr>
        <w:t xml:space="preserve"> וכמובן כל הדרשות על הטעמים השונים שכל אחד היה טועם במן, חלקם נראה להלן. מה רוצה התורה ללמד אותנו בנושא זה ומה באים המדרשים להעצים? שתקופת המדבר הייתה תקופה פלאית שאינה מושגת ונתפסת על ידינו? מעבר לסיפורים הפלאיים על המן, </w:t>
      </w:r>
      <w:r w:rsidR="00AB39B6">
        <w:rPr>
          <w:rFonts w:hint="cs"/>
          <w:rtl/>
          <w:lang w:eastAsia="en-US"/>
        </w:rPr>
        <w:t xml:space="preserve">האם </w:t>
      </w:r>
      <w:r>
        <w:rPr>
          <w:rFonts w:hint="cs"/>
          <w:rtl/>
          <w:lang w:eastAsia="en-US"/>
        </w:rPr>
        <w:t>יש ל</w:t>
      </w:r>
      <w:r w:rsidR="00AB39B6">
        <w:rPr>
          <w:rFonts w:hint="cs"/>
          <w:rtl/>
          <w:lang w:eastAsia="en-US"/>
        </w:rPr>
        <w:t>ו</w:t>
      </w:r>
      <w:r>
        <w:rPr>
          <w:rFonts w:hint="cs"/>
          <w:rtl/>
          <w:lang w:eastAsia="en-US"/>
        </w:rPr>
        <w:t xml:space="preserve"> משמעות כלשהי עבורנו?</w:t>
      </w:r>
    </w:p>
  </w:footnote>
  <w:footnote w:id="7">
    <w:p w:rsidR="00D949CF" w:rsidRDefault="00D949CF" w:rsidP="00AB39B6">
      <w:pPr>
        <w:pStyle w:val="a3"/>
        <w:rPr>
          <w:rFonts w:hint="cs"/>
          <w:rtl/>
        </w:rPr>
      </w:pPr>
      <w:r>
        <w:rPr>
          <w:rStyle w:val="a5"/>
        </w:rPr>
        <w:footnoteRef/>
      </w:r>
      <w:r>
        <w:rPr>
          <w:rtl/>
        </w:rPr>
        <w:t xml:space="preserve"> </w:t>
      </w:r>
      <w:r>
        <w:rPr>
          <w:rFonts w:hint="cs"/>
          <w:rtl/>
        </w:rPr>
        <w:t xml:space="preserve">לתכונות הפלא של המן נוספה גם תכונת ה-"גד". המן היה מגיד, היה פוסק בכל מיני ספיקות, למי שייך ילד (ראה שם בקטע שהשמטנו "שמגיד להם לישראל אי בן תשעה </w:t>
      </w:r>
      <w:r>
        <w:rPr>
          <w:rtl/>
        </w:rPr>
        <w:t>–</w:t>
      </w:r>
      <w:r>
        <w:rPr>
          <w:rFonts w:hint="cs"/>
          <w:rtl/>
        </w:rPr>
        <w:t xml:space="preserve"> לראשון, ואי בן שבעה </w:t>
      </w:r>
      <w:r>
        <w:rPr>
          <w:rtl/>
        </w:rPr>
        <w:t>–</w:t>
      </w:r>
      <w:r>
        <w:rPr>
          <w:rFonts w:hint="cs"/>
          <w:rtl/>
        </w:rPr>
        <w:t xml:space="preserve"> לאחרון), למי שייך העבד, ואם אשה סרחה על בעלה או לא, הכל בהתאם למקום בו ירד המן בבוקר. ליד איזה אוהל ירד. ראה שם גם שהמן נקרא לבן </w:t>
      </w:r>
      <w:r>
        <w:rPr>
          <w:rtl/>
        </w:rPr>
        <w:t>–</w:t>
      </w:r>
      <w:r>
        <w:rPr>
          <w:rFonts w:hint="cs"/>
          <w:rtl/>
        </w:rPr>
        <w:t xml:space="preserve"> שמלבין עוונותיהם של ישראל. ושוב אנו שואלים, מה משמעות פלאים אלה, מעבר לסיפור ניסי דור המדבר</w:t>
      </w:r>
      <w:r w:rsidR="00AB39B6">
        <w:rPr>
          <w:rFonts w:hint="cs"/>
          <w:rtl/>
        </w:rPr>
        <w:t>?</w:t>
      </w:r>
    </w:p>
  </w:footnote>
  <w:footnote w:id="8">
    <w:p w:rsidR="00D949CF" w:rsidRDefault="00D949CF" w:rsidP="002D7F5E">
      <w:pPr>
        <w:pStyle w:val="a3"/>
        <w:rPr>
          <w:rFonts w:hint="cs"/>
          <w:rtl/>
        </w:rPr>
      </w:pPr>
      <w:r>
        <w:rPr>
          <w:rStyle w:val="a5"/>
        </w:rPr>
        <w:footnoteRef/>
      </w:r>
      <w:r>
        <w:rPr>
          <w:rtl/>
        </w:rPr>
        <w:t xml:space="preserve"> </w:t>
      </w:r>
      <w:r>
        <w:rPr>
          <w:rFonts w:hint="cs"/>
          <w:rtl/>
        </w:rPr>
        <w:t xml:space="preserve">ובדומה בגמרא </w:t>
      </w:r>
      <w:r>
        <w:rPr>
          <w:rtl/>
        </w:rPr>
        <w:t>חגיגה יד ע</w:t>
      </w:r>
      <w:r>
        <w:rPr>
          <w:rFonts w:hint="cs"/>
          <w:rtl/>
        </w:rPr>
        <w:t>"א: "</w:t>
      </w:r>
      <w:r>
        <w:rPr>
          <w:rtl/>
        </w:rPr>
        <w:t>וכל משען מים - אלו בעלי אגדה, שמושכין לבו של אדם כמים באגדה</w:t>
      </w:r>
      <w:r>
        <w:rPr>
          <w:rFonts w:hint="cs"/>
          <w:rtl/>
        </w:rPr>
        <w:t xml:space="preserve">". נמשיך איפה במדרשי האגדה על המן, אולי </w:t>
      </w:r>
      <w:r w:rsidR="00AB39B6">
        <w:rPr>
          <w:rFonts w:hint="cs"/>
          <w:rtl/>
        </w:rPr>
        <w:t>יימשך לבנו ו</w:t>
      </w:r>
      <w:r>
        <w:rPr>
          <w:rFonts w:hint="cs"/>
          <w:rtl/>
        </w:rPr>
        <w:t>נמצא קצת מים לרפואה וחלוקה.</w:t>
      </w:r>
    </w:p>
  </w:footnote>
  <w:footnote w:id="9">
    <w:p w:rsidR="00D949CF" w:rsidRDefault="00D949CF" w:rsidP="00E23B75">
      <w:pPr>
        <w:pStyle w:val="a3"/>
        <w:rPr>
          <w:rFonts w:hint="cs"/>
          <w:rtl/>
        </w:rPr>
      </w:pPr>
      <w:r>
        <w:rPr>
          <w:rStyle w:val="a5"/>
        </w:rPr>
        <w:footnoteRef/>
      </w:r>
      <w:r>
        <w:rPr>
          <w:rtl/>
        </w:rPr>
        <w:t xml:space="preserve"> </w:t>
      </w:r>
      <w:r>
        <w:rPr>
          <w:rFonts w:hint="cs"/>
          <w:rtl/>
        </w:rPr>
        <w:t>מקור מרכזי אחר לדרשות על המן היא מכילתא דרבי ישמעאל, מדרש תנאים המלווה את ספר שמות. כיוון שעיקר מגמתו היא ההלכה, הוא מתחיל בפרשת השבוע שעבר, בא, על "החודש הזה לכם", אבל כבר בפרשתנו מתגלה כוחו הרב גם באגדה.</w:t>
      </w:r>
    </w:p>
  </w:footnote>
  <w:footnote w:id="10">
    <w:p w:rsidR="00D949CF" w:rsidRDefault="00D949CF">
      <w:pPr>
        <w:pStyle w:val="a3"/>
        <w:rPr>
          <w:rFonts w:hint="cs"/>
        </w:rPr>
      </w:pPr>
      <w:r>
        <w:rPr>
          <w:rStyle w:val="a5"/>
        </w:rPr>
        <w:footnoteRef/>
      </w:r>
      <w:r>
        <w:rPr>
          <w:rtl/>
        </w:rPr>
        <w:t xml:space="preserve"> </w:t>
      </w:r>
      <w:r>
        <w:rPr>
          <w:rFonts w:hint="cs"/>
          <w:rtl/>
        </w:rPr>
        <w:t>היינו</w:t>
      </w:r>
      <w:r w:rsidR="00AB39B6">
        <w:rPr>
          <w:rFonts w:hint="cs"/>
          <w:rtl/>
        </w:rPr>
        <w:t>,</w:t>
      </w:r>
      <w:r>
        <w:rPr>
          <w:rFonts w:hint="cs"/>
          <w:rtl/>
        </w:rPr>
        <w:t xml:space="preserve"> מוקדם מאד עם תחילת עלות השחר.</w:t>
      </w:r>
    </w:p>
  </w:footnote>
  <w:footnote w:id="11">
    <w:p w:rsidR="00D949CF" w:rsidRDefault="00D949CF" w:rsidP="00AB39B6">
      <w:pPr>
        <w:pStyle w:val="a3"/>
        <w:rPr>
          <w:rFonts w:hint="cs"/>
          <w:rtl/>
        </w:rPr>
      </w:pPr>
      <w:r>
        <w:rPr>
          <w:rStyle w:val="a5"/>
        </w:rPr>
        <w:footnoteRef/>
      </w:r>
      <w:r>
        <w:rPr>
          <w:rtl/>
        </w:rPr>
        <w:t xml:space="preserve"> </w:t>
      </w:r>
      <w:r>
        <w:rPr>
          <w:rFonts w:hint="cs"/>
          <w:rtl/>
          <w:lang w:eastAsia="en-US"/>
        </w:rPr>
        <w:t>בתחילת המדרש חשוב ל</w:t>
      </w:r>
      <w:r w:rsidR="00AB39B6">
        <w:rPr>
          <w:rFonts w:hint="cs"/>
          <w:rtl/>
          <w:lang w:eastAsia="en-US"/>
        </w:rPr>
        <w:t xml:space="preserve">דרשן </w:t>
      </w:r>
      <w:r>
        <w:rPr>
          <w:rFonts w:hint="cs"/>
          <w:rtl/>
          <w:lang w:eastAsia="en-US"/>
        </w:rPr>
        <w:t>להדגיש שעם כל הניסים והפלאות שהיו במן, לא חזרנו לגן עדן ולא התבטלה גזירת הגירוש לאדם הראשון: "בזיעת אפך תאכל לחם". על מנת ליהנות מהמן היה צריך להתאמץ ולקום מוקדם בבוקר, שאם לא כן, היה המן נמס בחום השמש. אבל מיד אחרי כן, חוזר המדרש וגולש לעולם האגדה הפלאי ומתאר לנו נהרות מן ("נהרות אפרסמון") הזורמים לים ואילים וצבאים שותים ממשקה פלאי זה. גם הגויים, שבמדרשים אחרים מופקעים לגמרי מהמן, וגם אם היו טועמים אותו היה בפיהם "מר וגד" (שמות רבה</w:t>
      </w:r>
      <w:r w:rsidR="00AB39B6">
        <w:rPr>
          <w:rFonts w:hint="cs"/>
          <w:rtl/>
          <w:lang w:eastAsia="en-US"/>
        </w:rPr>
        <w:t xml:space="preserve"> להלן</w:t>
      </w:r>
      <w:r>
        <w:rPr>
          <w:rFonts w:hint="cs"/>
          <w:rtl/>
          <w:lang w:eastAsia="en-US"/>
        </w:rPr>
        <w:t>), נהנים כעת מטעמו המשובח באמצעות אכילת בעלי החיים ששתו ממנו. לאן מנסה מדרש זה להוליך אותנו?</w:t>
      </w:r>
    </w:p>
  </w:footnote>
  <w:footnote w:id="12">
    <w:p w:rsidR="00D949CF" w:rsidRDefault="00D949CF" w:rsidP="009E0F43">
      <w:pPr>
        <w:pStyle w:val="a3"/>
        <w:rPr>
          <w:rFonts w:hint="cs"/>
          <w:rtl/>
        </w:rPr>
      </w:pPr>
      <w:r>
        <w:rPr>
          <w:rStyle w:val="a5"/>
        </w:rPr>
        <w:footnoteRef/>
      </w:r>
      <w:r>
        <w:rPr>
          <w:rtl/>
        </w:rPr>
        <w:t xml:space="preserve"> </w:t>
      </w:r>
      <w:r>
        <w:rPr>
          <w:rFonts w:hint="cs"/>
          <w:rtl/>
        </w:rPr>
        <w:t>שמות רבה גם הוא מקור מרכזי לדרשות על המן, אבל לא פרשה זו אלא פרשה כה בפרשתנו. ואנחנו נתפסנו למדרש זה המובא בפרשת שמות, בשליחות משה למצרים, כחלק מהמוטיב הרחב של מעמד הר סיני (עליו התבשר משה בסנה)</w:t>
      </w:r>
      <w:r w:rsidR="00AB39B6">
        <w:rPr>
          <w:rFonts w:hint="cs"/>
          <w:rtl/>
        </w:rPr>
        <w:t>,</w:t>
      </w:r>
      <w:r>
        <w:rPr>
          <w:rFonts w:hint="cs"/>
          <w:rtl/>
        </w:rPr>
        <w:t xml:space="preserve"> שהקב"ה מתגלה לכל אחד ואחד לפי כוחו. זאת, עפ"י הדרשה: "קול ה' בכוח (תהלים כט ד) </w:t>
      </w:r>
      <w:r>
        <w:rPr>
          <w:rtl/>
        </w:rPr>
        <w:t>–</w:t>
      </w:r>
      <w:r>
        <w:rPr>
          <w:rFonts w:hint="cs"/>
          <w:rtl/>
        </w:rPr>
        <w:t xml:space="preserve"> בכוחו לא נאמר, אלא בכח </w:t>
      </w:r>
      <w:r>
        <w:rPr>
          <w:rtl/>
        </w:rPr>
        <w:t>–</w:t>
      </w:r>
      <w:r>
        <w:rPr>
          <w:rFonts w:hint="cs"/>
          <w:rtl/>
        </w:rPr>
        <w:t xml:space="preserve"> בכוחו של כל אחד ואחד".</w:t>
      </w:r>
    </w:p>
  </w:footnote>
  <w:footnote w:id="13">
    <w:p w:rsidR="00D949CF" w:rsidRDefault="00D949CF">
      <w:pPr>
        <w:pStyle w:val="a3"/>
        <w:rPr>
          <w:rFonts w:hint="cs"/>
          <w:rtl/>
        </w:rPr>
      </w:pPr>
      <w:r>
        <w:rPr>
          <w:rStyle w:val="a5"/>
        </w:rPr>
        <w:footnoteRef/>
      </w:r>
      <w:r>
        <w:rPr>
          <w:rtl/>
        </w:rPr>
        <w:t xml:space="preserve"> </w:t>
      </w:r>
      <w:r>
        <w:rPr>
          <w:rFonts w:hint="cs"/>
          <w:rtl/>
        </w:rPr>
        <w:t xml:space="preserve">שבמתן תורה הקב"ה דיבר על כל אדם מישראל באופן </w:t>
      </w:r>
      <w:r w:rsidR="00AB39B6">
        <w:rPr>
          <w:rFonts w:hint="cs"/>
          <w:rtl/>
        </w:rPr>
        <w:t>אינדיבידוא</w:t>
      </w:r>
      <w:r w:rsidR="00AB39B6">
        <w:rPr>
          <w:rFonts w:hint="eastAsia"/>
          <w:rtl/>
        </w:rPr>
        <w:t>לי</w:t>
      </w:r>
      <w:r>
        <w:rPr>
          <w:rFonts w:hint="cs"/>
          <w:rtl/>
        </w:rPr>
        <w:t xml:space="preserve"> </w:t>
      </w:r>
      <w:r>
        <w:rPr>
          <w:rtl/>
        </w:rPr>
        <w:t>–</w:t>
      </w:r>
      <w:r>
        <w:rPr>
          <w:rFonts w:hint="cs"/>
          <w:rtl/>
        </w:rPr>
        <w:t xml:space="preserve"> בכוחו של כל אחד ואחד.</w:t>
      </w:r>
    </w:p>
  </w:footnote>
  <w:footnote w:id="14">
    <w:p w:rsidR="00D949CF" w:rsidRDefault="00D949CF" w:rsidP="005A4248">
      <w:pPr>
        <w:pStyle w:val="a3"/>
        <w:rPr>
          <w:rFonts w:hint="cs"/>
        </w:rPr>
      </w:pPr>
      <w:r>
        <w:rPr>
          <w:rStyle w:val="a5"/>
        </w:rPr>
        <w:footnoteRef/>
      </w:r>
      <w:r>
        <w:rPr>
          <w:rtl/>
        </w:rPr>
        <w:t xml:space="preserve"> </w:t>
      </w:r>
      <w:r w:rsidR="00AB39B6">
        <w:rPr>
          <w:rFonts w:hint="cs"/>
          <w:rtl/>
        </w:rPr>
        <w:t>ה</w:t>
      </w:r>
      <w:r>
        <w:rPr>
          <w:rFonts w:hint="cs"/>
          <w:rtl/>
        </w:rPr>
        <w:t>משל</w:t>
      </w:r>
      <w:r w:rsidR="00AB39B6">
        <w:rPr>
          <w:rFonts w:hint="cs"/>
          <w:rtl/>
        </w:rPr>
        <w:t>ת</w:t>
      </w:r>
      <w:r>
        <w:rPr>
          <w:rFonts w:hint="cs"/>
          <w:rtl/>
        </w:rPr>
        <w:t xml:space="preserve"> אכילת המן ליניקת תינוק משדי אמו נמצאת במדרשים רבים ולאו דווקא לגבי התינוקות, אלא כמשל על עם ישראל כולו. ראה </w:t>
      </w:r>
      <w:r>
        <w:rPr>
          <w:rtl/>
        </w:rPr>
        <w:t xml:space="preserve">תוספתא סוטה </w:t>
      </w:r>
      <w:r>
        <w:rPr>
          <w:rFonts w:hint="cs"/>
          <w:rtl/>
        </w:rPr>
        <w:t>ד ג: "</w:t>
      </w:r>
      <w:r>
        <w:rPr>
          <w:rtl/>
        </w:rPr>
        <w:t>מה דד זה עיקר לתינוק והכל טפל לו</w:t>
      </w:r>
      <w:r>
        <w:rPr>
          <w:rFonts w:hint="cs"/>
          <w:rtl/>
        </w:rPr>
        <w:t>,</w:t>
      </w:r>
      <w:r>
        <w:rPr>
          <w:rtl/>
        </w:rPr>
        <w:t xml:space="preserve"> כך היה המן עיקר לישראל והכל טפל להם</w:t>
      </w:r>
      <w:r>
        <w:rPr>
          <w:rFonts w:hint="cs"/>
          <w:rtl/>
        </w:rPr>
        <w:t>.</w:t>
      </w:r>
      <w:r>
        <w:rPr>
          <w:rtl/>
        </w:rPr>
        <w:t xml:space="preserve"> דבר אחר</w:t>
      </w:r>
      <w:r>
        <w:rPr>
          <w:rFonts w:hint="cs"/>
          <w:rtl/>
        </w:rPr>
        <w:t>:</w:t>
      </w:r>
      <w:r>
        <w:rPr>
          <w:rtl/>
        </w:rPr>
        <w:t xml:space="preserve"> מה הדד הזה אפי</w:t>
      </w:r>
      <w:r>
        <w:rPr>
          <w:rFonts w:hint="cs"/>
          <w:rtl/>
        </w:rPr>
        <w:t>לו</w:t>
      </w:r>
      <w:r>
        <w:rPr>
          <w:rtl/>
        </w:rPr>
        <w:t xml:space="preserve"> תינוק יונק הימנו כל היום אינו מזיקו</w:t>
      </w:r>
      <w:r>
        <w:rPr>
          <w:rFonts w:hint="cs"/>
          <w:rtl/>
        </w:rPr>
        <w:t>,</w:t>
      </w:r>
      <w:r>
        <w:rPr>
          <w:rtl/>
        </w:rPr>
        <w:t xml:space="preserve"> כך נעשה המן שאפי</w:t>
      </w:r>
      <w:r>
        <w:rPr>
          <w:rFonts w:hint="cs"/>
          <w:rtl/>
        </w:rPr>
        <w:t>לו</w:t>
      </w:r>
      <w:r>
        <w:rPr>
          <w:rtl/>
        </w:rPr>
        <w:t xml:space="preserve"> ישראל אוכלין אותו כל היום כולו אין מזיקין</w:t>
      </w:r>
      <w:r>
        <w:rPr>
          <w:rFonts w:hint="cs"/>
          <w:rtl/>
        </w:rPr>
        <w:t>".</w:t>
      </w:r>
      <w:r w:rsidR="005A4248">
        <w:rPr>
          <w:rFonts w:hint="cs"/>
          <w:rtl/>
        </w:rPr>
        <w:t xml:space="preserve"> ובפרק יא הלכה ב שם: "</w:t>
      </w:r>
      <w:r w:rsidR="005A4248">
        <w:rPr>
          <w:rtl/>
        </w:rPr>
        <w:t>מה ת"ל עד ב</w:t>
      </w:r>
      <w:r w:rsidR="005A4248">
        <w:rPr>
          <w:rFonts w:hint="cs"/>
          <w:rtl/>
        </w:rPr>
        <w:t>ו</w:t>
      </w:r>
      <w:r w:rsidR="005A4248">
        <w:rPr>
          <w:rtl/>
        </w:rPr>
        <w:t>אם אל קצה ארץ כנען אלא מלמד שמן המן שלקטו ביום שמת בו משה אכלו הימנו משבעה באדר עד ששה עשר בניסן שלשים ותשעה יום עד שהקריבו עומר בגלגל</w:t>
      </w:r>
      <w:r w:rsidR="005A4248">
        <w:rPr>
          <w:rFonts w:hint="cs"/>
          <w:rtl/>
        </w:rPr>
        <w:t>.</w:t>
      </w:r>
      <w:r w:rsidR="005A4248">
        <w:rPr>
          <w:rtl/>
        </w:rPr>
        <w:t xml:space="preserve"> </w:t>
      </w:r>
      <w:r w:rsidR="005A4248" w:rsidRPr="005A4248">
        <w:rPr>
          <w:b/>
          <w:bCs/>
          <w:rtl/>
        </w:rPr>
        <w:t>שאילו לא פסק המן לא רצו לאכול מתבואת ארץ כנען</w:t>
      </w:r>
      <w:r w:rsidR="005A4248">
        <w:rPr>
          <w:rFonts w:hint="cs"/>
          <w:rtl/>
        </w:rPr>
        <w:t>".</w:t>
      </w:r>
      <w:r>
        <w:rPr>
          <w:rtl/>
        </w:rPr>
        <w:t xml:space="preserve"> </w:t>
      </w:r>
      <w:r>
        <w:rPr>
          <w:rFonts w:hint="cs"/>
          <w:rtl/>
        </w:rPr>
        <w:t xml:space="preserve">סיום תקופת המדבר והפסקת ירידת המן בכניסה לארץ, שעוד נראה להלן, משולים לתהליך גמילת התינוק. </w:t>
      </w:r>
    </w:p>
  </w:footnote>
  <w:footnote w:id="15">
    <w:p w:rsidR="00D949CF" w:rsidRDefault="00D949CF" w:rsidP="00AB39B6">
      <w:pPr>
        <w:pStyle w:val="a3"/>
        <w:rPr>
          <w:rFonts w:hint="cs"/>
          <w:rtl/>
        </w:rPr>
      </w:pPr>
      <w:r>
        <w:rPr>
          <w:rStyle w:val="a5"/>
        </w:rPr>
        <w:footnoteRef/>
      </w:r>
      <w:r>
        <w:rPr>
          <w:rtl/>
        </w:rPr>
        <w:t xml:space="preserve"> </w:t>
      </w:r>
      <w:r>
        <w:rPr>
          <w:rFonts w:hint="cs"/>
          <w:rtl/>
          <w:lang w:eastAsia="en-US"/>
        </w:rPr>
        <w:t>מתן המן, בוקר בוקר, דבר יום ביומו, לכל אחד ואחת מישראל לפי כוחו וכוחה, הוא המפתח למעמד הר סיני. קמח ומזון חומרי אינדיבידואלי, הוא המפתח למתן תורה ומזון רוחני אינדיבידואלי, "כל אחד לפי כוחו". הטעמים השונים של כל אחד במן, מסמלים את חלקו האישי של כל אחד בתורה</w:t>
      </w:r>
      <w:r w:rsidR="00AB39B6">
        <w:rPr>
          <w:rFonts w:hint="cs"/>
          <w:rtl/>
          <w:lang w:eastAsia="en-US"/>
        </w:rPr>
        <w:t>:</w:t>
      </w:r>
      <w:r>
        <w:rPr>
          <w:rFonts w:hint="cs"/>
          <w:rtl/>
          <w:lang w:eastAsia="en-US"/>
        </w:rPr>
        <w:t xml:space="preserve"> "ותן חלקנו בתורתך". וכאן, בניגוד לגמרא יומא בה פתחנו, החלוקה היא לבחורים, זקנים ויונקים ולא לצדיקים, בינוניים ורשעים. בדומה אולי למשה שהיה מנהיג את הצאן: "והיה מוציא הקטנים תחילה כדי שירעו עשב הרך, ואח"כ מוציא הזקנים כדי שירעו עשב הבינוני ואח"כ מוציא הבחורים, כדי שיהיו אוכלים עשב הקשה" (שמות רבה ב ב).</w:t>
      </w:r>
    </w:p>
  </w:footnote>
  <w:footnote w:id="16">
    <w:p w:rsidR="00D949CF" w:rsidRDefault="00D949CF" w:rsidP="00E25A1E">
      <w:pPr>
        <w:pStyle w:val="a3"/>
        <w:rPr>
          <w:rFonts w:hint="cs"/>
          <w:rtl/>
        </w:rPr>
      </w:pPr>
      <w:r>
        <w:rPr>
          <w:rStyle w:val="a5"/>
        </w:rPr>
        <w:footnoteRef/>
      </w:r>
      <w:r>
        <w:rPr>
          <w:rtl/>
        </w:rPr>
        <w:t xml:space="preserve"> </w:t>
      </w:r>
      <w:r>
        <w:rPr>
          <w:rFonts w:hint="cs"/>
          <w:rtl/>
        </w:rPr>
        <w:t>רבי אלעזר המודעי אהב לדרוש בנושא המן ולעיתים גם להגזים. ראה שוב בגמרא יומא עו ע"א: "וכבר ה</w:t>
      </w:r>
      <w:r>
        <w:rPr>
          <w:rtl/>
        </w:rPr>
        <w:t>יה רבי טרפון ורבי ישמעאל וזקנים יושבין ועוסקין בפרשת המן</w:t>
      </w:r>
      <w:r>
        <w:rPr>
          <w:rFonts w:hint="cs"/>
          <w:rtl/>
        </w:rPr>
        <w:t>,</w:t>
      </w:r>
      <w:r>
        <w:rPr>
          <w:rtl/>
        </w:rPr>
        <w:t xml:space="preserve"> והיה רבי אלעזר המודעי יושב ביניהן. נענה רבי אלעזר המודעי ואמר: מן שירד להן לישראל היה גבוה ששים אמה</w:t>
      </w:r>
      <w:r>
        <w:rPr>
          <w:rFonts w:hint="cs"/>
          <w:rtl/>
        </w:rPr>
        <w:t>.</w:t>
      </w:r>
      <w:r>
        <w:rPr>
          <w:rtl/>
        </w:rPr>
        <w:t xml:space="preserve"> אמר לו רבי טרפון: מודעי! עד מתי אתה מגבב דברים ומביא עלינו? אמר לו: רבי, מקרא אני דורש</w:t>
      </w:r>
      <w:r>
        <w:rPr>
          <w:rFonts w:hint="cs"/>
          <w:rtl/>
        </w:rPr>
        <w:t xml:space="preserve"> וכו' ". ראה גם מדרש גוזמא אחר ב</w:t>
      </w:r>
      <w:r>
        <w:rPr>
          <w:rtl/>
        </w:rPr>
        <w:t xml:space="preserve">ילקוט שמעוני תהלים רמז תתיט </w:t>
      </w:r>
      <w:r>
        <w:rPr>
          <w:rFonts w:hint="cs"/>
          <w:rtl/>
        </w:rPr>
        <w:t>על יתרו שכשבא למחנה ישראל "</w:t>
      </w:r>
      <w:r>
        <w:rPr>
          <w:rtl/>
        </w:rPr>
        <w:t>ירד לו מן בשש שעות כנגד ששים ר</w:t>
      </w:r>
      <w:r w:rsidR="00AB39B6">
        <w:rPr>
          <w:rFonts w:hint="cs"/>
          <w:rtl/>
        </w:rPr>
        <w:t>י</w:t>
      </w:r>
      <w:r>
        <w:rPr>
          <w:rtl/>
        </w:rPr>
        <w:t>בוא</w:t>
      </w:r>
      <w:r>
        <w:rPr>
          <w:rFonts w:hint="cs"/>
          <w:rtl/>
        </w:rPr>
        <w:t>". נראה שלדרשת ר' אלעזר המודעי המובאת כאן, במכילתא מבית מדרשו של ר' ישמעאל, יסכימו ר' טרפון ורבי ישמעאל ולא יגידו שהיא גיבוב דברים או גוזמא בעלמא.</w:t>
      </w:r>
    </w:p>
  </w:footnote>
  <w:footnote w:id="17">
    <w:p w:rsidR="00D949CF" w:rsidRDefault="00D949CF" w:rsidP="008D6B9B">
      <w:pPr>
        <w:pStyle w:val="a3"/>
        <w:rPr>
          <w:rFonts w:hint="cs"/>
          <w:rtl/>
        </w:rPr>
      </w:pPr>
      <w:r>
        <w:rPr>
          <w:rStyle w:val="a5"/>
        </w:rPr>
        <w:footnoteRef/>
      </w:r>
      <w:r>
        <w:rPr>
          <w:rtl/>
        </w:rPr>
        <w:t xml:space="preserve"> </w:t>
      </w:r>
      <w:r>
        <w:rPr>
          <w:rFonts w:hint="cs"/>
          <w:rtl/>
        </w:rPr>
        <w:t xml:space="preserve">זה המשך הפסוק של "דבר יום ביומו" בשמות טז ד. ר' אלעזר המודעי מסיק מפרשת המן את הדרישה לאמונה בלתי פוסקת, יומיומית </w:t>
      </w:r>
      <w:r>
        <w:rPr>
          <w:rtl/>
        </w:rPr>
        <w:t>–</w:t>
      </w:r>
      <w:r>
        <w:rPr>
          <w:rFonts w:hint="cs"/>
          <w:rtl/>
        </w:rPr>
        <w:t xml:space="preserve"> "ברוך ה' יום יום" (תהלים סח כ). ומי שברא יום ברא פרנסתו. אולי כמו שיטת בית הלל, במחלוקתם עם בית שמאי בגמרא </w:t>
      </w:r>
      <w:r>
        <w:rPr>
          <w:rtl/>
        </w:rPr>
        <w:t>ביצה טז ע</w:t>
      </w:r>
      <w:r>
        <w:rPr>
          <w:rFonts w:hint="cs"/>
          <w:rtl/>
        </w:rPr>
        <w:t>"א על ההכנות לשבת באמצע השבוע: "</w:t>
      </w:r>
      <w:r>
        <w:rPr>
          <w:rtl/>
        </w:rPr>
        <w:t>בית שמאי אומרים: מחד שביך לשבתיך, ובית הלל אומרים: ברוך ה' יום יום</w:t>
      </w:r>
      <w:r>
        <w:rPr>
          <w:rFonts w:hint="cs"/>
          <w:rtl/>
        </w:rPr>
        <w:t>"</w:t>
      </w:r>
      <w:r>
        <w:rPr>
          <w:rtl/>
        </w:rPr>
        <w:t xml:space="preserve">. </w:t>
      </w:r>
      <w:r>
        <w:rPr>
          <w:rFonts w:hint="cs"/>
          <w:rtl/>
        </w:rPr>
        <w:t>ראה שם. ר' אלעזר המודעי לא מקשר אמונה זו עם לימוד תורה, לפחות לא במפורש. הדרשנים הבאים עושים זאת.</w:t>
      </w:r>
    </w:p>
  </w:footnote>
  <w:footnote w:id="18">
    <w:p w:rsidR="00D949CF" w:rsidRDefault="00D949CF">
      <w:pPr>
        <w:pStyle w:val="a3"/>
        <w:rPr>
          <w:rFonts w:hint="cs"/>
        </w:rPr>
      </w:pPr>
      <w:r>
        <w:rPr>
          <w:rStyle w:val="a5"/>
        </w:rPr>
        <w:footnoteRef/>
      </w:r>
      <w:r>
        <w:rPr>
          <w:rtl/>
        </w:rPr>
        <w:t xml:space="preserve"> </w:t>
      </w:r>
      <w:r>
        <w:rPr>
          <w:rFonts w:hint="cs"/>
          <w:rtl/>
        </w:rPr>
        <w:t>בלשון תמיה</w:t>
      </w:r>
      <w:r>
        <w:rPr>
          <w:rFonts w:hint="eastAsia"/>
          <w:rtl/>
        </w:rPr>
        <w:t>ה</w:t>
      </w:r>
      <w:r>
        <w:rPr>
          <w:rFonts w:hint="cs"/>
          <w:rtl/>
        </w:rPr>
        <w:t>, היינו, כיצד יכול אדם לשבת ולהתרכז בלימוד תורה אם הוא כל הזמן דואג מה יהיה לו לאכול וללבוש.</w:t>
      </w:r>
    </w:p>
  </w:footnote>
  <w:footnote w:id="19">
    <w:p w:rsidR="00D949CF" w:rsidRDefault="00D949CF" w:rsidP="00AB39B6">
      <w:pPr>
        <w:pStyle w:val="a3"/>
        <w:rPr>
          <w:rFonts w:hint="cs"/>
          <w:rtl/>
        </w:rPr>
      </w:pPr>
      <w:r>
        <w:rPr>
          <w:rStyle w:val="a5"/>
        </w:rPr>
        <w:footnoteRef/>
      </w:r>
      <w:r>
        <w:rPr>
          <w:rtl/>
        </w:rPr>
        <w:t xml:space="preserve"> </w:t>
      </w:r>
      <w:r>
        <w:rPr>
          <w:rFonts w:hint="cs"/>
          <w:rtl/>
          <w:lang w:eastAsia="en-US"/>
        </w:rPr>
        <w:t>עוד קודם לכן, בתחילת הפרשה, קושרת המכילתא את מוטיב המן שמאפשר ללמוד תורה בנחת</w:t>
      </w:r>
      <w:r w:rsidR="00AB39B6">
        <w:rPr>
          <w:rFonts w:hint="cs"/>
          <w:rtl/>
          <w:lang w:eastAsia="en-US"/>
        </w:rPr>
        <w:t>,</w:t>
      </w:r>
      <w:r>
        <w:rPr>
          <w:rFonts w:hint="cs"/>
          <w:rtl/>
          <w:lang w:eastAsia="en-US"/>
        </w:rPr>
        <w:t xml:space="preserve"> ע</w:t>
      </w:r>
      <w:r w:rsidR="00AB39B6">
        <w:rPr>
          <w:rFonts w:hint="eastAsia"/>
          <w:rtl/>
          <w:lang w:eastAsia="en-US"/>
        </w:rPr>
        <w:t>ִ</w:t>
      </w:r>
      <w:r>
        <w:rPr>
          <w:rFonts w:hint="cs"/>
          <w:rtl/>
          <w:lang w:eastAsia="en-US"/>
        </w:rPr>
        <w:t>ם</w:t>
      </w:r>
      <w:r w:rsidR="00AB39B6">
        <w:rPr>
          <w:rFonts w:hint="cs"/>
          <w:rtl/>
          <w:lang w:eastAsia="en-US"/>
        </w:rPr>
        <w:t>:</w:t>
      </w:r>
      <w:r>
        <w:rPr>
          <w:rFonts w:hint="cs"/>
          <w:rtl/>
          <w:lang w:eastAsia="en-US"/>
        </w:rPr>
        <w:t xml:space="preserve"> "</w:t>
      </w:r>
      <w:r w:rsidR="00AB39B6">
        <w:rPr>
          <w:rFonts w:hint="cs"/>
          <w:rtl/>
          <w:lang w:eastAsia="en-US"/>
        </w:rPr>
        <w:t>ו</w:t>
      </w:r>
      <w:r>
        <w:rPr>
          <w:rFonts w:hint="cs"/>
          <w:rtl/>
          <w:lang w:eastAsia="en-US"/>
        </w:rPr>
        <w:t xml:space="preserve">לא נחם אלוהים דרך ארץ פלשתים כי קרוב הוא". ראה </w:t>
      </w:r>
      <w:r>
        <w:rPr>
          <w:rtl/>
          <w:lang w:eastAsia="en-US"/>
        </w:rPr>
        <w:t>מכילתא דרבי ישמעאל בשלח - מסכתא דויהי פתיחתא</w:t>
      </w:r>
      <w:r>
        <w:rPr>
          <w:rFonts w:hint="cs"/>
          <w:rtl/>
          <w:lang w:eastAsia="en-US"/>
        </w:rPr>
        <w:t>: "</w:t>
      </w:r>
      <w:r>
        <w:rPr>
          <w:rFonts w:hint="eastAsia"/>
          <w:rtl/>
          <w:lang w:eastAsia="en-US"/>
        </w:rPr>
        <w:t>לא</w:t>
      </w:r>
      <w:r>
        <w:rPr>
          <w:rtl/>
          <w:lang w:eastAsia="en-US"/>
        </w:rPr>
        <w:t xml:space="preserve"> </w:t>
      </w:r>
      <w:r>
        <w:rPr>
          <w:rFonts w:hint="eastAsia"/>
          <w:rtl/>
          <w:lang w:eastAsia="en-US"/>
        </w:rPr>
        <w:t>הביאן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פשוטה</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דרך</w:t>
      </w:r>
      <w:r>
        <w:rPr>
          <w:rtl/>
          <w:lang w:eastAsia="en-US"/>
        </w:rPr>
        <w:t xml:space="preserve"> </w:t>
      </w:r>
      <w:r>
        <w:rPr>
          <w:rFonts w:hint="eastAsia"/>
          <w:rtl/>
          <w:lang w:eastAsia="en-US"/>
        </w:rPr>
        <w:t>המדבר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עכשיו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מחזיקים</w:t>
      </w:r>
      <w:r>
        <w:rPr>
          <w:rtl/>
          <w:lang w:eastAsia="en-US"/>
        </w:rPr>
        <w:t xml:space="preserve"> </w:t>
      </w:r>
      <w:r>
        <w:rPr>
          <w:rFonts w:hint="eastAsia"/>
          <w:rtl/>
          <w:lang w:eastAsia="en-US"/>
        </w:rPr>
        <w:t>אדם</w:t>
      </w:r>
      <w:r>
        <w:rPr>
          <w:rtl/>
          <w:lang w:eastAsia="en-US"/>
        </w:rPr>
        <w:t xml:space="preserve"> </w:t>
      </w:r>
      <w:r>
        <w:rPr>
          <w:rFonts w:hint="eastAsia"/>
          <w:rtl/>
          <w:lang w:eastAsia="en-US"/>
        </w:rPr>
        <w:t>בשדהו</w:t>
      </w:r>
      <w:r>
        <w:rPr>
          <w:rtl/>
          <w:lang w:eastAsia="en-US"/>
        </w:rPr>
        <w:t xml:space="preserve"> </w:t>
      </w:r>
      <w:r>
        <w:rPr>
          <w:rFonts w:hint="eastAsia"/>
          <w:rtl/>
          <w:lang w:eastAsia="en-US"/>
        </w:rPr>
        <w:t>ואדם</w:t>
      </w:r>
      <w:r>
        <w:rPr>
          <w:rtl/>
          <w:lang w:eastAsia="en-US"/>
        </w:rPr>
        <w:t xml:space="preserve"> </w:t>
      </w:r>
      <w:r>
        <w:rPr>
          <w:rFonts w:hint="eastAsia"/>
          <w:rtl/>
          <w:lang w:eastAsia="en-US"/>
        </w:rPr>
        <w:t>בכרמו</w:t>
      </w:r>
      <w:r>
        <w:rPr>
          <w:rtl/>
          <w:lang w:eastAsia="en-US"/>
        </w:rPr>
        <w:t xml:space="preserve"> </w:t>
      </w:r>
      <w:r>
        <w:rPr>
          <w:rFonts w:hint="eastAsia"/>
          <w:rtl/>
          <w:lang w:eastAsia="en-US"/>
        </w:rPr>
        <w:t>והם</w:t>
      </w:r>
      <w:r>
        <w:rPr>
          <w:rtl/>
          <w:lang w:eastAsia="en-US"/>
        </w:rPr>
        <w:t xml:space="preserve"> </w:t>
      </w:r>
      <w:r>
        <w:rPr>
          <w:rFonts w:hint="eastAsia"/>
          <w:rtl/>
          <w:lang w:eastAsia="en-US"/>
        </w:rPr>
        <w:t>בטלים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אקיפם</w:t>
      </w:r>
      <w:r>
        <w:rPr>
          <w:rtl/>
          <w:lang w:eastAsia="en-US"/>
        </w:rPr>
        <w:t xml:space="preserve"> </w:t>
      </w:r>
      <w:r>
        <w:rPr>
          <w:rFonts w:hint="eastAsia"/>
          <w:rtl/>
          <w:lang w:eastAsia="en-US"/>
        </w:rPr>
        <w:t>במדבר</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שיהיו</w:t>
      </w:r>
      <w:r>
        <w:rPr>
          <w:rtl/>
          <w:lang w:eastAsia="en-US"/>
        </w:rPr>
        <w:t xml:space="preserve"> </w:t>
      </w:r>
      <w:r>
        <w:rPr>
          <w:rFonts w:hint="eastAsia"/>
          <w:rtl/>
          <w:lang w:eastAsia="en-US"/>
        </w:rPr>
        <w:t>אוכלין</w:t>
      </w:r>
      <w:r>
        <w:rPr>
          <w:rtl/>
          <w:lang w:eastAsia="en-US"/>
        </w:rPr>
        <w:t xml:space="preserve"> </w:t>
      </w:r>
      <w:r>
        <w:rPr>
          <w:rFonts w:hint="eastAsia"/>
          <w:rtl/>
          <w:lang w:eastAsia="en-US"/>
        </w:rPr>
        <w:t>מן</w:t>
      </w:r>
      <w:r>
        <w:rPr>
          <w:rtl/>
          <w:lang w:eastAsia="en-US"/>
        </w:rPr>
        <w:t xml:space="preserve"> </w:t>
      </w:r>
      <w:r>
        <w:rPr>
          <w:rFonts w:hint="eastAsia"/>
          <w:rtl/>
          <w:lang w:eastAsia="en-US"/>
        </w:rPr>
        <w:t>ושותין</w:t>
      </w:r>
      <w:r>
        <w:rPr>
          <w:rtl/>
          <w:lang w:eastAsia="en-US"/>
        </w:rPr>
        <w:t xml:space="preserve"> </w:t>
      </w:r>
      <w:r>
        <w:rPr>
          <w:rFonts w:hint="eastAsia"/>
          <w:rtl/>
          <w:lang w:eastAsia="en-US"/>
        </w:rPr>
        <w:t>מי</w:t>
      </w:r>
      <w:r>
        <w:rPr>
          <w:rtl/>
          <w:lang w:eastAsia="en-US"/>
        </w:rPr>
        <w:t xml:space="preserve"> </w:t>
      </w:r>
      <w:r>
        <w:rPr>
          <w:rFonts w:hint="eastAsia"/>
          <w:rtl/>
          <w:lang w:eastAsia="en-US"/>
        </w:rPr>
        <w:t>הבאר</w:t>
      </w:r>
      <w:r>
        <w:rPr>
          <w:rtl/>
          <w:lang w:eastAsia="en-US"/>
        </w:rPr>
        <w:t xml:space="preserve"> </w:t>
      </w:r>
      <w:r>
        <w:rPr>
          <w:rFonts w:hint="eastAsia"/>
          <w:rtl/>
          <w:lang w:eastAsia="en-US"/>
        </w:rPr>
        <w:t>והתורה</w:t>
      </w:r>
      <w:r>
        <w:rPr>
          <w:rtl/>
          <w:lang w:eastAsia="en-US"/>
        </w:rPr>
        <w:t xml:space="preserve"> </w:t>
      </w:r>
      <w:r>
        <w:rPr>
          <w:rFonts w:hint="eastAsia"/>
          <w:rtl/>
          <w:lang w:eastAsia="en-US"/>
        </w:rPr>
        <w:t>נבללת</w:t>
      </w:r>
      <w:r>
        <w:rPr>
          <w:rtl/>
          <w:lang w:eastAsia="en-US"/>
        </w:rPr>
        <w:t xml:space="preserve"> </w:t>
      </w:r>
      <w:r>
        <w:rPr>
          <w:rFonts w:hint="eastAsia"/>
          <w:rtl/>
          <w:lang w:eastAsia="en-US"/>
        </w:rPr>
        <w:t>בגופן</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ניתנה</w:t>
      </w:r>
      <w:r>
        <w:rPr>
          <w:rtl/>
          <w:lang w:eastAsia="en-US"/>
        </w:rPr>
        <w:t xml:space="preserve"> </w:t>
      </w:r>
      <w:r>
        <w:rPr>
          <w:rFonts w:hint="eastAsia"/>
          <w:rtl/>
          <w:lang w:eastAsia="en-US"/>
        </w:rPr>
        <w:t>התורה</w:t>
      </w:r>
      <w:r>
        <w:rPr>
          <w:rtl/>
          <w:lang w:eastAsia="en-US"/>
        </w:rPr>
        <w:t xml:space="preserve"> </w:t>
      </w:r>
      <w:r>
        <w:rPr>
          <w:rFonts w:hint="eastAsia"/>
          <w:rtl/>
          <w:lang w:eastAsia="en-US"/>
        </w:rPr>
        <w:t>לדרוש</w:t>
      </w:r>
      <w:r>
        <w:rPr>
          <w:rtl/>
          <w:lang w:eastAsia="en-US"/>
        </w:rPr>
        <w:t xml:space="preserve"> </w:t>
      </w:r>
      <w:r>
        <w:rPr>
          <w:rFonts w:hint="eastAsia"/>
          <w:rtl/>
          <w:lang w:eastAsia="en-US"/>
        </w:rPr>
        <w:t>אלא</w:t>
      </w:r>
      <w:r>
        <w:rPr>
          <w:rtl/>
          <w:lang w:eastAsia="en-US"/>
        </w:rPr>
        <w:t xml:space="preserve"> </w:t>
      </w:r>
      <w:r>
        <w:rPr>
          <w:rFonts w:hint="eastAsia"/>
          <w:rtl/>
          <w:lang w:eastAsia="en-US"/>
        </w:rPr>
        <w:t>לאוכלי</w:t>
      </w:r>
      <w:r>
        <w:rPr>
          <w:rtl/>
          <w:lang w:eastAsia="en-US"/>
        </w:rPr>
        <w:t xml:space="preserve"> </w:t>
      </w:r>
      <w:r>
        <w:rPr>
          <w:rFonts w:hint="eastAsia"/>
          <w:rtl/>
          <w:lang w:eastAsia="en-US"/>
        </w:rPr>
        <w:t>המן</w:t>
      </w:r>
      <w:r>
        <w:rPr>
          <w:rtl/>
          <w:lang w:eastAsia="en-US"/>
        </w:rPr>
        <w:t xml:space="preserve"> </w:t>
      </w:r>
      <w:r>
        <w:rPr>
          <w:rFonts w:hint="eastAsia"/>
          <w:rtl/>
          <w:lang w:eastAsia="en-US"/>
        </w:rPr>
        <w:t>ושוין</w:t>
      </w:r>
      <w:r>
        <w:rPr>
          <w:rtl/>
          <w:lang w:eastAsia="en-US"/>
        </w:rPr>
        <w:t xml:space="preserve"> </w:t>
      </w:r>
      <w:r>
        <w:rPr>
          <w:rFonts w:hint="eastAsia"/>
          <w:rtl/>
          <w:lang w:eastAsia="en-US"/>
        </w:rPr>
        <w:t>להם</w:t>
      </w:r>
      <w:r>
        <w:rPr>
          <w:rtl/>
          <w:lang w:eastAsia="en-US"/>
        </w:rPr>
        <w:t xml:space="preserve"> </w:t>
      </w:r>
      <w:r>
        <w:rPr>
          <w:rFonts w:hint="eastAsia"/>
          <w:rtl/>
          <w:lang w:eastAsia="en-US"/>
        </w:rPr>
        <w:t>אוכלי</w:t>
      </w:r>
      <w:r>
        <w:rPr>
          <w:rtl/>
          <w:lang w:eastAsia="en-US"/>
        </w:rPr>
        <w:t xml:space="preserve"> </w:t>
      </w:r>
      <w:r>
        <w:rPr>
          <w:rFonts w:hint="eastAsia"/>
          <w:rtl/>
          <w:lang w:eastAsia="en-US"/>
        </w:rPr>
        <w:t>תרומה</w:t>
      </w:r>
      <w:r>
        <w:rPr>
          <w:rFonts w:hint="cs"/>
          <w:rtl/>
          <w:lang w:eastAsia="en-US"/>
        </w:rPr>
        <w:t>"</w:t>
      </w:r>
      <w:r>
        <w:rPr>
          <w:rtl/>
          <w:lang w:eastAsia="en-US"/>
        </w:rPr>
        <w:t>.</w:t>
      </w:r>
      <w:r>
        <w:rPr>
          <w:rFonts w:hint="cs"/>
          <w:rtl/>
          <w:lang w:eastAsia="en-US"/>
        </w:rPr>
        <w:t xml:space="preserve"> החידוש הגדול כאן היא דרשתו של רבי שמעון בר יוחאי! זה אותו רבי שמעון בר יוחאי שנחלק על רבי ישמעאל בגמרא ברכות בדיון על האיזון בין לימוד תורה ודרך ארץ. ראה דברינו </w:t>
      </w:r>
      <w:hyperlink r:id="rId1" w:history="1">
        <w:r w:rsidRPr="00AB39B6">
          <w:rPr>
            <w:rStyle w:val="Hyperlink"/>
            <w:rFonts w:hint="cs"/>
            <w:rtl/>
            <w:lang w:eastAsia="en-US"/>
          </w:rPr>
          <w:t>ואספ</w:t>
        </w:r>
        <w:r w:rsidRPr="00AB39B6">
          <w:rPr>
            <w:rStyle w:val="Hyperlink"/>
            <w:rFonts w:hint="cs"/>
            <w:rtl/>
            <w:lang w:eastAsia="en-US"/>
          </w:rPr>
          <w:t>ת</w:t>
        </w:r>
        <w:r w:rsidRPr="00AB39B6">
          <w:rPr>
            <w:rStyle w:val="Hyperlink"/>
            <w:rFonts w:hint="cs"/>
            <w:rtl/>
            <w:lang w:eastAsia="en-US"/>
          </w:rPr>
          <w:t xml:space="preserve"> דגנך</w:t>
        </w:r>
      </w:hyperlink>
      <w:r>
        <w:rPr>
          <w:rFonts w:hint="cs"/>
          <w:rtl/>
          <w:lang w:eastAsia="en-US"/>
        </w:rPr>
        <w:t xml:space="preserve"> בפרשת עקב. שם דורש רבי שמעון בר יוחאי מחויבות מלאה ללימוד 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Pr>
          <w:rFonts w:hint="cs"/>
          <w:rtl/>
          <w:lang w:eastAsia="en-US"/>
        </w:rPr>
        <w:t xml:space="preserve"> וכו' -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lang w:eastAsia="en-US"/>
        </w:rPr>
        <w:t>" ואילו כאן הוא מסכים שלימוד תורה מושלם לא ניתן אלא לאוכלי המן (ולכהנים המתפרנסים ממתנות כהונה)</w:t>
      </w:r>
      <w:r w:rsidR="00AB39B6">
        <w:rPr>
          <w:rFonts w:hint="cs"/>
          <w:rtl/>
          <w:lang w:eastAsia="en-US"/>
        </w:rPr>
        <w:t>,</w:t>
      </w:r>
      <w:r>
        <w:rPr>
          <w:rFonts w:hint="cs"/>
          <w:rtl/>
          <w:lang w:eastAsia="en-US"/>
        </w:rPr>
        <w:t xml:space="preserve"> וכייעוד מיוחד לדור המדבר</w:t>
      </w:r>
      <w:r w:rsidR="00AB39B6">
        <w:rPr>
          <w:rFonts w:hint="cs"/>
          <w:rtl/>
          <w:lang w:eastAsia="en-US"/>
        </w:rPr>
        <w:t>,</w:t>
      </w:r>
      <w:r>
        <w:rPr>
          <w:rFonts w:hint="cs"/>
          <w:rtl/>
          <w:lang w:eastAsia="en-US"/>
        </w:rPr>
        <w:t xml:space="preserve"> עד שתהא התורה "נבללת בגופם". שים לב במיוחד למילה "מכאן" שבמכילתא שלמעלה (ובזו שהבאנו בתוך הערת השוליים הזו). האם שינה רבי שמעון בר יוחאי את דעתו? האם הוא מוכן לפחות להבחין בין "בני עלייה" </w:t>
      </w:r>
      <w:r>
        <w:rPr>
          <w:rtl/>
          <w:lang w:eastAsia="en-US"/>
        </w:rPr>
        <w:t>–</w:t>
      </w:r>
      <w:r>
        <w:rPr>
          <w:rFonts w:hint="cs"/>
          <w:rtl/>
          <w:lang w:eastAsia="en-US"/>
        </w:rPr>
        <w:t xml:space="preserve"> שהוא ובנו בתוכם (סוכה מה ע"ב) ובין שאר בני אדם? ואם כך, כל מחלוקתו עם רבי ישמעאל בעצם לא קיימת</w:t>
      </w:r>
      <w:r w:rsidR="00AB39B6">
        <w:rPr>
          <w:rFonts w:hint="cs"/>
          <w:rtl/>
          <w:lang w:eastAsia="en-US"/>
        </w:rPr>
        <w:t>!</w:t>
      </w:r>
      <w:r>
        <w:rPr>
          <w:rFonts w:hint="cs"/>
          <w:rtl/>
          <w:lang w:eastAsia="en-US"/>
        </w:rPr>
        <w:t xml:space="preserve"> (לפחות לא כשהוא "מתארח" במכילתא שעל שמו של רבי ישמעאל!).</w:t>
      </w:r>
    </w:p>
  </w:footnote>
  <w:footnote w:id="20">
    <w:p w:rsidR="00D949CF" w:rsidRDefault="00D949CF" w:rsidP="00662C98">
      <w:pPr>
        <w:pStyle w:val="a3"/>
        <w:rPr>
          <w:rFonts w:hint="cs"/>
        </w:rPr>
      </w:pPr>
      <w:r>
        <w:rPr>
          <w:rStyle w:val="a5"/>
        </w:rPr>
        <w:footnoteRef/>
      </w:r>
      <w:r>
        <w:rPr>
          <w:rtl/>
        </w:rPr>
        <w:t xml:space="preserve"> </w:t>
      </w:r>
      <w:r>
        <w:rPr>
          <w:rFonts w:hint="cs"/>
          <w:rtl/>
        </w:rPr>
        <w:t xml:space="preserve">גם פסוק זה מהווה משענת טובה לעיסוק חכמים במן ולריבוי הדרשות עליו, כולל דרשות ודיונים ממה בדיוק הייתה אותה צנצנת עשויה. ראה </w:t>
      </w:r>
      <w:r>
        <w:rPr>
          <w:rtl/>
        </w:rPr>
        <w:t>מכילתא דרבי שמעון בר יוחאי טז לג</w:t>
      </w:r>
      <w:r>
        <w:rPr>
          <w:rFonts w:hint="cs"/>
          <w:rtl/>
        </w:rPr>
        <w:t xml:space="preserve">: </w:t>
      </w:r>
      <w:r w:rsidR="00AB39B6">
        <w:rPr>
          <w:rFonts w:hint="cs"/>
          <w:rtl/>
        </w:rPr>
        <w:t>"</w:t>
      </w:r>
      <w:r>
        <w:rPr>
          <w:rtl/>
        </w:rPr>
        <w:t xml:space="preserve">קח צנצנת אחת </w:t>
      </w:r>
      <w:r>
        <w:rPr>
          <w:rFonts w:hint="cs"/>
          <w:rtl/>
        </w:rPr>
        <w:t xml:space="preserve">- </w:t>
      </w:r>
      <w:r>
        <w:rPr>
          <w:rtl/>
        </w:rPr>
        <w:t>צנצנת זו איני יודע של</w:t>
      </w:r>
      <w:r>
        <w:rPr>
          <w:rFonts w:hint="cs"/>
          <w:rtl/>
        </w:rPr>
        <w:t xml:space="preserve"> </w:t>
      </w:r>
      <w:r>
        <w:rPr>
          <w:rtl/>
        </w:rPr>
        <w:t>מה היא</w:t>
      </w:r>
      <w:r>
        <w:rPr>
          <w:rFonts w:hint="cs"/>
          <w:rtl/>
        </w:rPr>
        <w:t>:</w:t>
      </w:r>
      <w:r>
        <w:rPr>
          <w:rtl/>
        </w:rPr>
        <w:t xml:space="preserve"> אם של</w:t>
      </w:r>
      <w:r>
        <w:rPr>
          <w:rFonts w:hint="cs"/>
          <w:rtl/>
        </w:rPr>
        <w:t xml:space="preserve"> </w:t>
      </w:r>
      <w:r>
        <w:rPr>
          <w:rtl/>
        </w:rPr>
        <w:t>זהב אם של</w:t>
      </w:r>
      <w:r>
        <w:rPr>
          <w:rFonts w:hint="cs"/>
          <w:rtl/>
        </w:rPr>
        <w:t xml:space="preserve"> </w:t>
      </w:r>
      <w:r>
        <w:rPr>
          <w:rtl/>
        </w:rPr>
        <w:t>כסף אם של</w:t>
      </w:r>
      <w:r>
        <w:rPr>
          <w:rFonts w:hint="cs"/>
          <w:rtl/>
        </w:rPr>
        <w:t xml:space="preserve"> </w:t>
      </w:r>
      <w:r>
        <w:rPr>
          <w:rtl/>
        </w:rPr>
        <w:t>נח</w:t>
      </w:r>
      <w:r>
        <w:rPr>
          <w:rFonts w:hint="cs"/>
          <w:rtl/>
        </w:rPr>
        <w:t>ו</w:t>
      </w:r>
      <w:r>
        <w:rPr>
          <w:rtl/>
        </w:rPr>
        <w:t>שת ואם של</w:t>
      </w:r>
      <w:r>
        <w:rPr>
          <w:rFonts w:hint="cs"/>
          <w:rtl/>
        </w:rPr>
        <w:t xml:space="preserve"> </w:t>
      </w:r>
      <w:r>
        <w:rPr>
          <w:rtl/>
        </w:rPr>
        <w:t>ברזל אם של</w:t>
      </w:r>
      <w:r>
        <w:rPr>
          <w:rFonts w:hint="cs"/>
          <w:rtl/>
        </w:rPr>
        <w:t xml:space="preserve"> </w:t>
      </w:r>
      <w:r>
        <w:rPr>
          <w:rtl/>
        </w:rPr>
        <w:t>בדיל ואם של</w:t>
      </w:r>
      <w:r>
        <w:rPr>
          <w:rFonts w:hint="cs"/>
          <w:rtl/>
        </w:rPr>
        <w:t xml:space="preserve"> </w:t>
      </w:r>
      <w:r>
        <w:rPr>
          <w:rtl/>
        </w:rPr>
        <w:t>עופרת</w:t>
      </w:r>
      <w:r>
        <w:rPr>
          <w:rFonts w:hint="cs"/>
          <w:rtl/>
        </w:rPr>
        <w:t xml:space="preserve">. תלמוד לומר: </w:t>
      </w:r>
      <w:r>
        <w:rPr>
          <w:rtl/>
        </w:rPr>
        <w:t>צנצנת אחת</w:t>
      </w:r>
      <w:r>
        <w:rPr>
          <w:rFonts w:hint="cs"/>
          <w:rtl/>
        </w:rPr>
        <w:t>,</w:t>
      </w:r>
      <w:r>
        <w:rPr>
          <w:rtl/>
        </w:rPr>
        <w:t xml:space="preserve"> לא אמרתי אלא כלי שמציין יתר מחברו</w:t>
      </w:r>
      <w:r>
        <w:rPr>
          <w:rFonts w:hint="cs"/>
          <w:rtl/>
        </w:rPr>
        <w:t>.</w:t>
      </w:r>
      <w:r>
        <w:rPr>
          <w:rtl/>
        </w:rPr>
        <w:t xml:space="preserve"> אמור</w:t>
      </w:r>
      <w:r>
        <w:rPr>
          <w:rFonts w:hint="cs"/>
          <w:rtl/>
        </w:rPr>
        <w:t>:</w:t>
      </w:r>
      <w:r>
        <w:rPr>
          <w:rtl/>
        </w:rPr>
        <w:t xml:space="preserve"> כלי חרש</w:t>
      </w:r>
      <w:r>
        <w:rPr>
          <w:rFonts w:hint="cs"/>
          <w:rtl/>
        </w:rPr>
        <w:t>".</w:t>
      </w:r>
      <w:r>
        <w:rPr>
          <w:rtl/>
        </w:rPr>
        <w:t xml:space="preserve"> </w:t>
      </w:r>
      <w:r>
        <w:rPr>
          <w:rFonts w:hint="cs"/>
          <w:rtl/>
        </w:rPr>
        <w:t xml:space="preserve"> </w:t>
      </w:r>
    </w:p>
  </w:footnote>
  <w:footnote w:id="21">
    <w:p w:rsidR="00D949CF" w:rsidRDefault="00D949CF" w:rsidP="00AB39B6">
      <w:pPr>
        <w:pStyle w:val="a3"/>
        <w:rPr>
          <w:rFonts w:hint="cs"/>
        </w:rPr>
      </w:pPr>
      <w:r>
        <w:rPr>
          <w:rStyle w:val="a5"/>
        </w:rPr>
        <w:footnoteRef/>
      </w:r>
      <w:r>
        <w:rPr>
          <w:rtl/>
        </w:rPr>
        <w:t xml:space="preserve"> </w:t>
      </w:r>
      <w:r>
        <w:rPr>
          <w:rFonts w:hint="cs"/>
          <w:rtl/>
        </w:rPr>
        <w:t>המשמרת היא לאבות, הם הדורות אליהם מכוון הפסוק. הכיצד? המן היה התגמול לבניו של אברהם על שכיבד את המלאכים ואמר: "אקחה פת לחם" וציווה לשרה: "לושי ועשי עוגות"</w:t>
      </w:r>
      <w:r w:rsidR="00AB39B6">
        <w:rPr>
          <w:rFonts w:hint="cs"/>
          <w:rtl/>
        </w:rPr>
        <w:t>. ראה מוטיב זה ב</w:t>
      </w:r>
      <w:r>
        <w:rPr>
          <w:rFonts w:hint="cs"/>
          <w:rtl/>
        </w:rPr>
        <w:t xml:space="preserve">תוספתא סוטה ד ג, שמות רבה כה ה, </w:t>
      </w:r>
      <w:r>
        <w:rPr>
          <w:rtl/>
        </w:rPr>
        <w:t>מכילתא דרבי ישמעאל בשלח - מסכתא דויהי פתיחתא</w:t>
      </w:r>
      <w:r w:rsidR="00AB39B6">
        <w:rPr>
          <w:rFonts w:hint="cs"/>
          <w:rtl/>
        </w:rPr>
        <w:t xml:space="preserve"> ועוד</w:t>
      </w:r>
      <w:r>
        <w:rPr>
          <w:rFonts w:hint="cs"/>
          <w:rtl/>
        </w:rPr>
        <w:t>.</w:t>
      </w:r>
    </w:p>
  </w:footnote>
  <w:footnote w:id="22">
    <w:p w:rsidR="00D949CF" w:rsidRDefault="00D949CF">
      <w:pPr>
        <w:pStyle w:val="a3"/>
        <w:rPr>
          <w:rFonts w:hint="cs"/>
        </w:rPr>
      </w:pPr>
      <w:r>
        <w:rPr>
          <w:rStyle w:val="a5"/>
        </w:rPr>
        <w:footnoteRef/>
      </w:r>
      <w:r>
        <w:rPr>
          <w:rtl/>
        </w:rPr>
        <w:t xml:space="preserve"> </w:t>
      </w:r>
      <w:r>
        <w:rPr>
          <w:rFonts w:hint="cs"/>
          <w:rtl/>
        </w:rPr>
        <w:t>כפשוטו, לכל דור ודור ובוודאי לדורו הוא. בכך מתחברים דבריו כאן עם דבריו במדרש הקודם.</w:t>
      </w:r>
    </w:p>
  </w:footnote>
  <w:footnote w:id="23">
    <w:p w:rsidR="00D949CF" w:rsidRDefault="00D949CF">
      <w:pPr>
        <w:pStyle w:val="a3"/>
        <w:rPr>
          <w:rFonts w:hint="cs"/>
        </w:rPr>
      </w:pPr>
      <w:r>
        <w:rPr>
          <w:rStyle w:val="a5"/>
        </w:rPr>
        <w:footnoteRef/>
      </w:r>
      <w:r>
        <w:rPr>
          <w:rtl/>
        </w:rPr>
        <w:t xml:space="preserve"> </w:t>
      </w:r>
      <w:r>
        <w:rPr>
          <w:rFonts w:hint="cs"/>
          <w:rtl/>
        </w:rPr>
        <w:t>כשיטת ר' יהושע או כשיטת רבי שמעון בר יוחאי.</w:t>
      </w:r>
    </w:p>
  </w:footnote>
  <w:footnote w:id="24">
    <w:p w:rsidR="00D949CF" w:rsidRDefault="00D949CF" w:rsidP="00AB39B6">
      <w:pPr>
        <w:pStyle w:val="a3"/>
        <w:rPr>
          <w:rFonts w:hint="cs"/>
        </w:rPr>
      </w:pPr>
      <w:r>
        <w:rPr>
          <w:rStyle w:val="a5"/>
        </w:rPr>
        <w:footnoteRef/>
      </w:r>
      <w:r>
        <w:rPr>
          <w:rtl/>
        </w:rPr>
        <w:t xml:space="preserve"> </w:t>
      </w:r>
      <w:r>
        <w:rPr>
          <w:rFonts w:hint="cs"/>
          <w:rtl/>
          <w:lang w:eastAsia="en-US"/>
        </w:rPr>
        <w:t>הצנצנת והמן שבה</w:t>
      </w:r>
      <w:r w:rsidR="00AB39B6">
        <w:rPr>
          <w:rFonts w:hint="cs"/>
          <w:rtl/>
          <w:lang w:eastAsia="en-US"/>
        </w:rPr>
        <w:t>,</w:t>
      </w:r>
      <w:r>
        <w:rPr>
          <w:rFonts w:hint="cs"/>
          <w:rtl/>
          <w:lang w:eastAsia="en-US"/>
        </w:rPr>
        <w:t xml:space="preserve"> נגנזו, יחד עם הארון, מקלו של אהרון וצלוחית שמן המשחה (תוספתא סוטה יג א, גמרא יומא נב ב), ורק לעתיד לבוא יחזרו ע"י אליהו. אבל המשמרת והניסיון לדורותיכם חיים וקיימים. והיא, משמרת לימוד התורה "דבר יום ביומו", הניסיון לקיי</w:t>
      </w:r>
      <w:r w:rsidR="00AB39B6">
        <w:rPr>
          <w:rFonts w:hint="cs"/>
          <w:rtl/>
          <w:lang w:eastAsia="en-US"/>
        </w:rPr>
        <w:t>ם את התורה</w:t>
      </w:r>
      <w:r>
        <w:rPr>
          <w:rFonts w:hint="cs"/>
          <w:rtl/>
          <w:lang w:eastAsia="en-US"/>
        </w:rPr>
        <w:t xml:space="preserve"> בכל תנאי ומצב, גם כשירמיהו לא נוכח, והאמונה שבסופו של דבר הלחם "בא מן השמים". ראה </w:t>
      </w:r>
      <w:r>
        <w:rPr>
          <w:rtl/>
          <w:lang w:eastAsia="en-US"/>
        </w:rPr>
        <w:t>שמות רבה כה</w:t>
      </w:r>
      <w:r>
        <w:rPr>
          <w:rFonts w:hint="cs"/>
          <w:rtl/>
          <w:lang w:eastAsia="en-US"/>
        </w:rPr>
        <w:t xml:space="preserve"> ט: "</w:t>
      </w:r>
      <w:r>
        <w:rPr>
          <w:rtl/>
          <w:lang w:eastAsia="en-US"/>
        </w:rPr>
        <w:t>ויצא העם ולקטו דבר יום ביומו</w:t>
      </w:r>
      <w:r>
        <w:rPr>
          <w:rFonts w:hint="cs"/>
          <w:rtl/>
          <w:lang w:eastAsia="en-US"/>
        </w:rPr>
        <w:t xml:space="preserve"> למען אנסנו הילך בתורתי אם לא </w:t>
      </w:r>
      <w:r>
        <w:rPr>
          <w:rtl/>
          <w:lang w:eastAsia="en-US"/>
        </w:rPr>
        <w:t>–</w:t>
      </w:r>
      <w:r>
        <w:rPr>
          <w:rFonts w:hint="cs"/>
          <w:rtl/>
          <w:lang w:eastAsia="en-US"/>
        </w:rPr>
        <w:t xml:space="preserve"> זהו שכתוב: </w:t>
      </w:r>
      <w:r>
        <w:rPr>
          <w:rtl/>
          <w:lang w:eastAsia="en-US"/>
        </w:rPr>
        <w:t>ברוך ה' יום יום (תהלים סח)</w:t>
      </w:r>
      <w:r>
        <w:rPr>
          <w:rFonts w:hint="cs"/>
          <w:rtl/>
          <w:lang w:eastAsia="en-US"/>
        </w:rPr>
        <w:t>.</w:t>
      </w:r>
      <w:r>
        <w:rPr>
          <w:rtl/>
          <w:lang w:eastAsia="en-US"/>
        </w:rPr>
        <w:t xml:space="preserve"> אמר הקב"ה לישראל</w:t>
      </w:r>
      <w:r>
        <w:rPr>
          <w:rFonts w:hint="cs"/>
          <w:rtl/>
          <w:lang w:eastAsia="en-US"/>
        </w:rPr>
        <w:t>:</w:t>
      </w:r>
      <w:r>
        <w:rPr>
          <w:rtl/>
          <w:lang w:eastAsia="en-US"/>
        </w:rPr>
        <w:t xml:space="preserve"> במ</w:t>
      </w:r>
      <w:r>
        <w:rPr>
          <w:rFonts w:hint="cs"/>
          <w:rtl/>
          <w:lang w:eastAsia="en-US"/>
        </w:rPr>
        <w:t>י</w:t>
      </w:r>
      <w:r>
        <w:rPr>
          <w:rtl/>
          <w:lang w:eastAsia="en-US"/>
        </w:rPr>
        <w:t>דה שאדם מודד</w:t>
      </w:r>
      <w:r>
        <w:rPr>
          <w:rFonts w:hint="cs"/>
          <w:rtl/>
          <w:lang w:eastAsia="en-US"/>
        </w:rPr>
        <w:t>,</w:t>
      </w:r>
      <w:r>
        <w:rPr>
          <w:rtl/>
          <w:lang w:eastAsia="en-US"/>
        </w:rPr>
        <w:t xml:space="preserve"> בה מודדי</w:t>
      </w:r>
      <w:r>
        <w:rPr>
          <w:rFonts w:hint="cs"/>
          <w:rtl/>
          <w:lang w:eastAsia="en-US"/>
        </w:rPr>
        <w:t>ם</w:t>
      </w:r>
      <w:r>
        <w:rPr>
          <w:rtl/>
          <w:lang w:eastAsia="en-US"/>
        </w:rPr>
        <w:t xml:space="preserve"> לו</w:t>
      </w:r>
      <w:r>
        <w:rPr>
          <w:rFonts w:hint="cs"/>
          <w:rtl/>
          <w:lang w:eastAsia="en-US"/>
        </w:rPr>
        <w:t>.</w:t>
      </w:r>
      <w:r>
        <w:rPr>
          <w:rtl/>
          <w:lang w:eastAsia="en-US"/>
        </w:rPr>
        <w:t xml:space="preserve"> אני נתתי לכם את התורה שתהיו עוסקים בה יום יום</w:t>
      </w:r>
      <w:r>
        <w:rPr>
          <w:rFonts w:hint="cs"/>
          <w:rtl/>
          <w:lang w:eastAsia="en-US"/>
        </w:rPr>
        <w:t>,</w:t>
      </w:r>
      <w:r>
        <w:rPr>
          <w:rtl/>
          <w:lang w:eastAsia="en-US"/>
        </w:rPr>
        <w:t xml:space="preserve"> שנאמר (משלי ח) אשרי אדם שומע לי לשקוד על דלתותי יום יום, וכן (ישעיה נח) אותי יום יום ידרושון</w:t>
      </w:r>
      <w:r>
        <w:rPr>
          <w:rFonts w:hint="cs"/>
          <w:rtl/>
          <w:lang w:eastAsia="en-US"/>
        </w:rPr>
        <w:t xml:space="preserve"> - </w:t>
      </w:r>
      <w:r>
        <w:rPr>
          <w:rtl/>
          <w:lang w:eastAsia="en-US"/>
        </w:rPr>
        <w:t>חייכם שאשביע אתכם לחם מן השמים יום ביומו</w:t>
      </w:r>
      <w:r w:rsidR="00AB39B6">
        <w:rPr>
          <w:rFonts w:hint="cs"/>
          <w:rtl/>
          <w:lang w:eastAsia="en-US"/>
        </w:rPr>
        <w:t>,</w:t>
      </w:r>
      <w:r>
        <w:rPr>
          <w:rtl/>
          <w:lang w:eastAsia="en-US"/>
        </w:rPr>
        <w:t xml:space="preserve"> שנאמר (שמות טז) ויצא העם ולקטו דבר יום ביומו למען אנסנו הילך בתורתי וגו'</w:t>
      </w:r>
      <w:r w:rsidR="00AB39B6">
        <w:rPr>
          <w:rFonts w:hint="cs"/>
          <w:rtl/>
          <w:lang w:eastAsia="en-US"/>
        </w:rPr>
        <w:t>.</w:t>
      </w:r>
      <w:r>
        <w:rPr>
          <w:rtl/>
          <w:lang w:eastAsia="en-US"/>
        </w:rPr>
        <w:t xml:space="preserve"> ולא עוד</w:t>
      </w:r>
      <w:r w:rsidR="00AB39B6">
        <w:rPr>
          <w:rFonts w:hint="cs"/>
          <w:rtl/>
          <w:lang w:eastAsia="en-US"/>
        </w:rPr>
        <w:t>,</w:t>
      </w:r>
      <w:r>
        <w:rPr>
          <w:rtl/>
          <w:lang w:eastAsia="en-US"/>
        </w:rPr>
        <w:t xml:space="preserve"> אלא שאני מברך אתכם יום יום</w:t>
      </w:r>
      <w:r>
        <w:rPr>
          <w:rFonts w:hint="cs"/>
          <w:rtl/>
          <w:lang w:eastAsia="en-US"/>
        </w:rPr>
        <w:t>,</w:t>
      </w:r>
      <w:r>
        <w:rPr>
          <w:rtl/>
          <w:lang w:eastAsia="en-US"/>
        </w:rPr>
        <w:t xml:space="preserve"> שנאמר (תהלים סח) ברוך ה' יום יום יעמס לנו</w:t>
      </w:r>
      <w:r>
        <w:rPr>
          <w:rFonts w:hint="cs"/>
          <w:rtl/>
          <w:lang w:eastAsia="en-US"/>
        </w:rPr>
        <w:t>.</w:t>
      </w:r>
      <w:r>
        <w:rPr>
          <w:rtl/>
          <w:lang w:eastAsia="en-US"/>
        </w:rPr>
        <w:t xml:space="preserve"> וכשאתם עושים רצוני אני קורא אתכם</w:t>
      </w:r>
      <w:r>
        <w:rPr>
          <w:rFonts w:hint="cs"/>
          <w:rtl/>
          <w:lang w:eastAsia="en-US"/>
        </w:rPr>
        <w:t>:</w:t>
      </w:r>
      <w:r>
        <w:rPr>
          <w:rtl/>
          <w:lang w:eastAsia="en-US"/>
        </w:rPr>
        <w:t xml:space="preserve"> העמוסים מני בטן ומעמיס אני לכם כוס ישועות</w:t>
      </w:r>
      <w:r>
        <w:rPr>
          <w:rFonts w:hint="cs"/>
          <w:rtl/>
          <w:lang w:eastAsia="en-US"/>
        </w:rPr>
        <w:t xml:space="preserve"> וכו' ".</w:t>
      </w:r>
    </w:p>
  </w:footnote>
  <w:footnote w:id="25">
    <w:p w:rsidR="00D949CF" w:rsidRDefault="00D949CF" w:rsidP="00AB39B6">
      <w:pPr>
        <w:pStyle w:val="a3"/>
        <w:rPr>
          <w:rFonts w:hint="cs"/>
        </w:rPr>
      </w:pPr>
      <w:r>
        <w:rPr>
          <w:rStyle w:val="a5"/>
        </w:rPr>
        <w:footnoteRef/>
      </w:r>
      <w:r>
        <w:rPr>
          <w:rtl/>
        </w:rPr>
        <w:t xml:space="preserve"> </w:t>
      </w:r>
      <w:r>
        <w:rPr>
          <w:rFonts w:hint="cs"/>
          <w:rtl/>
        </w:rPr>
        <w:t xml:space="preserve">לעיל, במכילתא, ראינו את שיטת ר' אלעזר המודעי </w:t>
      </w:r>
      <w:r>
        <w:rPr>
          <w:rFonts w:hint="cs"/>
          <w:rtl/>
          <w:lang w:eastAsia="en-US"/>
        </w:rPr>
        <w:t>"</w:t>
      </w:r>
      <w:r>
        <w:rPr>
          <w:rtl/>
          <w:lang w:eastAsia="en-US"/>
        </w:rPr>
        <w:t xml:space="preserve">מי שברא יום </w:t>
      </w:r>
      <w:r>
        <w:rPr>
          <w:rFonts w:hint="cs"/>
          <w:rtl/>
          <w:lang w:eastAsia="en-US"/>
        </w:rPr>
        <w:t xml:space="preserve">- </w:t>
      </w:r>
      <w:r>
        <w:rPr>
          <w:rtl/>
          <w:lang w:eastAsia="en-US"/>
        </w:rPr>
        <w:t>ברא פרנסתו</w:t>
      </w:r>
      <w:r>
        <w:rPr>
          <w:rFonts w:hint="cs"/>
          <w:rtl/>
          <w:lang w:eastAsia="en-US"/>
        </w:rPr>
        <w:t>.</w:t>
      </w:r>
      <w:r>
        <w:rPr>
          <w:rtl/>
          <w:lang w:eastAsia="en-US"/>
        </w:rPr>
        <w:t xml:space="preserve"> מכאן היה ר' אלעזר המודעי אומר</w:t>
      </w:r>
      <w:r>
        <w:rPr>
          <w:rFonts w:hint="cs"/>
          <w:rtl/>
          <w:lang w:eastAsia="en-US"/>
        </w:rPr>
        <w:t>:</w:t>
      </w:r>
      <w:r>
        <w:rPr>
          <w:rtl/>
          <w:lang w:eastAsia="en-US"/>
        </w:rPr>
        <w:t xml:space="preserve"> כל מי שיש לו מה יאכל היום ואומר מה אוכל למחר</w:t>
      </w:r>
      <w:r>
        <w:rPr>
          <w:rFonts w:hint="cs"/>
          <w:rtl/>
          <w:lang w:eastAsia="en-US"/>
        </w:rPr>
        <w:t>,</w:t>
      </w:r>
      <w:r>
        <w:rPr>
          <w:rtl/>
          <w:lang w:eastAsia="en-US"/>
        </w:rPr>
        <w:t xml:space="preserve"> הרי זה מחוסר אמנה</w:t>
      </w:r>
      <w:r>
        <w:rPr>
          <w:rFonts w:hint="cs"/>
          <w:rtl/>
          <w:lang w:eastAsia="en-US"/>
        </w:rPr>
        <w:t>,</w:t>
      </w:r>
      <w:r>
        <w:rPr>
          <w:rtl/>
          <w:lang w:eastAsia="en-US"/>
        </w:rPr>
        <w:t xml:space="preserve"> שנאמר</w:t>
      </w:r>
      <w:r>
        <w:rPr>
          <w:rFonts w:hint="cs"/>
          <w:rtl/>
          <w:lang w:eastAsia="en-US"/>
        </w:rPr>
        <w:t>:</w:t>
      </w:r>
      <w:r>
        <w:rPr>
          <w:rtl/>
          <w:lang w:eastAsia="en-US"/>
        </w:rPr>
        <w:t xml:space="preserve"> למען אנסנו הילך בתורתי אם לא</w:t>
      </w:r>
      <w:r>
        <w:rPr>
          <w:rFonts w:hint="cs"/>
          <w:rtl/>
          <w:lang w:eastAsia="en-US"/>
        </w:rPr>
        <w:t>".</w:t>
      </w:r>
      <w:r>
        <w:rPr>
          <w:rFonts w:hint="cs"/>
          <w:rtl/>
        </w:rPr>
        <w:t xml:space="preserve"> ובדומה לו דברי </w:t>
      </w:r>
      <w:r>
        <w:rPr>
          <w:rtl/>
        </w:rPr>
        <w:t xml:space="preserve">רבי אליעזר הגדול </w:t>
      </w:r>
      <w:r>
        <w:rPr>
          <w:rFonts w:hint="cs"/>
          <w:rtl/>
        </w:rPr>
        <w:t xml:space="preserve">בגמרא </w:t>
      </w:r>
      <w:r>
        <w:rPr>
          <w:rtl/>
        </w:rPr>
        <w:t>סוטה מח ע</w:t>
      </w:r>
      <w:r>
        <w:rPr>
          <w:rFonts w:hint="cs"/>
          <w:rtl/>
        </w:rPr>
        <w:t>"ב: "</w:t>
      </w:r>
      <w:r>
        <w:rPr>
          <w:rtl/>
        </w:rPr>
        <w:t>כל מי שיש לו פת בסלו ואומר מה אוכל למחר - אינו אלא מקטני אמנה. והיינו דאמר ר' אלעזר, מאי דכתיב: כי מי בז ליום קטנות? מי גרם לצדיקים שיתבזבז שולחנן לעתיד לב</w:t>
      </w:r>
      <w:r w:rsidR="00AB39B6">
        <w:rPr>
          <w:rFonts w:hint="cs"/>
          <w:rtl/>
        </w:rPr>
        <w:t>ו</w:t>
      </w:r>
      <w:r>
        <w:rPr>
          <w:rtl/>
        </w:rPr>
        <w:t>א? קטנות שהיה בהן, שלא האמינו בהקב"ה</w:t>
      </w:r>
      <w:r>
        <w:rPr>
          <w:rFonts w:hint="cs"/>
          <w:rtl/>
        </w:rPr>
        <w:t>"</w:t>
      </w:r>
      <w:r>
        <w:rPr>
          <w:rtl/>
        </w:rPr>
        <w:t>.</w:t>
      </w:r>
      <w:r>
        <w:rPr>
          <w:rFonts w:hint="cs"/>
          <w:rtl/>
        </w:rPr>
        <w:t xml:space="preserve"> אבל כאן משקפים האמוראים (רב אמי או רב אסי) את המציאות האנושית, לא את הדרישה הגבוהה, שמי שיש לו מזון רק ליום אחד ואיננו יודע מה יאכל למחר, הוא בעינוי מתמיד. וכך הרגישו בני ישראל במדבר, הגם שהמן היה יורד "דבר יום ביומו" ולמרות שהמטרה החינוכית הייתה ללמדם שלא על הלחם לבדו יחיה האדם. האדם הפשוט חי על הלחם. ומי שאין לו פת בסלו למחר, </w:t>
      </w:r>
      <w:r w:rsidR="00AB39B6">
        <w:rPr>
          <w:rFonts w:hint="cs"/>
          <w:rtl/>
        </w:rPr>
        <w:t>מצוי</w:t>
      </w:r>
      <w:r>
        <w:rPr>
          <w:rFonts w:hint="cs"/>
          <w:rtl/>
        </w:rPr>
        <w:t xml:space="preserve"> בעינוי. </w:t>
      </w:r>
    </w:p>
  </w:footnote>
  <w:footnote w:id="26">
    <w:p w:rsidR="00D949CF" w:rsidRDefault="00D949CF">
      <w:pPr>
        <w:pStyle w:val="a3"/>
        <w:rPr>
          <w:rFonts w:hint="cs"/>
          <w:rtl/>
        </w:rPr>
      </w:pPr>
      <w:r>
        <w:rPr>
          <w:rStyle w:val="a5"/>
        </w:rPr>
        <w:footnoteRef/>
      </w:r>
      <w:r>
        <w:rPr>
          <w:rtl/>
        </w:rPr>
        <w:t xml:space="preserve"> </w:t>
      </w:r>
      <w:r>
        <w:rPr>
          <w:rFonts w:hint="cs"/>
          <w:rtl/>
        </w:rPr>
        <w:t>משום שהגם שהיו טועמים במן כל טעם שבעולם, ראו כל הזמן את המן כמות שהוא. ומכאן מקור לאמרה ש</w:t>
      </w:r>
      <w:r w:rsidR="00AB39B6">
        <w:rPr>
          <w:rFonts w:hint="cs"/>
          <w:rtl/>
        </w:rPr>
        <w:t>ה</w:t>
      </w:r>
      <w:r>
        <w:rPr>
          <w:rFonts w:hint="cs"/>
          <w:rtl/>
        </w:rPr>
        <w:t>אדם אוכל בעיניים.</w:t>
      </w:r>
    </w:p>
  </w:footnote>
  <w:footnote w:id="27">
    <w:p w:rsidR="00D949CF" w:rsidRDefault="00D949CF">
      <w:pPr>
        <w:pStyle w:val="a3"/>
        <w:rPr>
          <w:rFonts w:hint="cs"/>
        </w:rPr>
      </w:pPr>
      <w:r>
        <w:rPr>
          <w:rStyle w:val="a5"/>
        </w:rPr>
        <w:footnoteRef/>
      </w:r>
      <w:r>
        <w:rPr>
          <w:rtl/>
        </w:rPr>
        <w:t xml:space="preserve"> </w:t>
      </w:r>
      <w:r>
        <w:rPr>
          <w:rFonts w:hint="cs"/>
          <w:rtl/>
        </w:rPr>
        <w:t xml:space="preserve">וזה באמת מעניין לבדוק אם אנשים עוורים לא מגיעים להרגשת שובע. </w:t>
      </w:r>
      <w:r w:rsidR="00AB39B6">
        <w:rPr>
          <w:rFonts w:hint="cs"/>
          <w:rtl/>
        </w:rPr>
        <w:t xml:space="preserve">ואם כן, </w:t>
      </w:r>
      <w:r>
        <w:rPr>
          <w:rFonts w:hint="cs"/>
          <w:rtl/>
        </w:rPr>
        <w:t>האם הם נוטים להשמנה?</w:t>
      </w:r>
    </w:p>
  </w:footnote>
  <w:footnote w:id="28">
    <w:p w:rsidR="00D949CF" w:rsidRDefault="00D949CF">
      <w:pPr>
        <w:pStyle w:val="a3"/>
        <w:rPr>
          <w:rFonts w:hint="cs"/>
          <w:rtl/>
        </w:rPr>
      </w:pPr>
      <w:r>
        <w:rPr>
          <w:rStyle w:val="a5"/>
        </w:rPr>
        <w:footnoteRef/>
      </w:r>
      <w:r>
        <w:rPr>
          <w:rtl/>
        </w:rPr>
        <w:t xml:space="preserve"> </w:t>
      </w:r>
      <w:r>
        <w:rPr>
          <w:rFonts w:hint="cs"/>
          <w:rtl/>
        </w:rPr>
        <w:t xml:space="preserve">ובימינו שהאדם למד להאיר ולהפוך את הלילה ליום, נראה שאפשר לשבוע גם בלילה, אבל אולי לא בריא </w:t>
      </w:r>
      <w:r w:rsidR="00AB39B6">
        <w:rPr>
          <w:rFonts w:hint="cs"/>
          <w:rtl/>
        </w:rPr>
        <w:t xml:space="preserve">לאכול </w:t>
      </w:r>
      <w:r>
        <w:rPr>
          <w:rFonts w:hint="cs"/>
          <w:rtl/>
        </w:rPr>
        <w:t>מאוחר בלילה ...</w:t>
      </w:r>
    </w:p>
  </w:footnote>
  <w:footnote w:id="29">
    <w:p w:rsidR="00D949CF" w:rsidRDefault="00D949CF" w:rsidP="00AB39B6">
      <w:pPr>
        <w:pStyle w:val="a3"/>
        <w:rPr>
          <w:rFonts w:hint="cs"/>
          <w:rtl/>
        </w:rPr>
      </w:pPr>
      <w:r>
        <w:rPr>
          <w:rStyle w:val="a5"/>
        </w:rPr>
        <w:footnoteRef/>
      </w:r>
      <w:r>
        <w:rPr>
          <w:rtl/>
        </w:rPr>
        <w:t xml:space="preserve"> </w:t>
      </w:r>
      <w:r>
        <w:rPr>
          <w:rFonts w:hint="cs"/>
          <w:rtl/>
        </w:rPr>
        <w:t xml:space="preserve">המוטיב שאכילת המן הייתה חסרה משום שלא היה זה באמת אוכל טבעי, חוזר גם כאן מפי הצמד רב אמי ורב אסי שלעיל, צמד שאגב מופיע פעמים רבות בתלמוד </w:t>
      </w:r>
      <w:r w:rsidR="00AB39B6">
        <w:rPr>
          <w:rFonts w:hint="cs"/>
          <w:rtl/>
        </w:rPr>
        <w:t>ביחד</w:t>
      </w:r>
      <w:r>
        <w:rPr>
          <w:rFonts w:hint="cs"/>
          <w:rtl/>
        </w:rPr>
        <w:t xml:space="preserve">. כשמישהו ביקש לטעום במן טעם של קישוא או אבטיח, ובהמשך הפסוק גם של בצל ושום וחציר (כרישה), הוא לא באמת הגיע אל הטעם הזה. וגם אם הגיע אל הטעם, אל ממשו של הטעם לא הגיע! בעיני ספר במדבר, בוודאי אין זו סיבה להתאונן, אבל בעיני ספר דברים, עפ"י פירוש חז"ל, זהו עינוי. טעם המן לא הגיע אל הממשות </w:t>
      </w:r>
      <w:r>
        <w:rPr>
          <w:rtl/>
        </w:rPr>
        <w:t>–</w:t>
      </w:r>
      <w:r>
        <w:rPr>
          <w:rFonts w:hint="cs"/>
          <w:rtl/>
        </w:rPr>
        <w:t xml:space="preserve"> </w:t>
      </w:r>
      <w:r w:rsidR="00AB39B6">
        <w:rPr>
          <w:rFonts w:hint="cs"/>
          <w:rtl/>
        </w:rPr>
        <w:t xml:space="preserve">הוא </w:t>
      </w:r>
      <w:r>
        <w:rPr>
          <w:rFonts w:hint="cs"/>
          <w:rtl/>
        </w:rPr>
        <w:t xml:space="preserve">לא היה 'הדבר עצמו'. ולמה דווקא במינים הללו? מדרש פסיקתא זוטרתא בפרשת בהעלותך מסביר משום שמאכלים אלה מקשים על הריכוז בלימוד תורה. אך אולי הסיבה </w:t>
      </w:r>
      <w:r w:rsidR="00AB39B6">
        <w:rPr>
          <w:rFonts w:hint="cs"/>
          <w:rtl/>
        </w:rPr>
        <w:t xml:space="preserve">הפשוטה </w:t>
      </w:r>
      <w:r>
        <w:rPr>
          <w:rFonts w:hint="cs"/>
          <w:rtl/>
        </w:rPr>
        <w:t>היא משום שבני ישראל היו רגילים להם ממצרים</w:t>
      </w:r>
      <w:r w:rsidR="00AB39B6">
        <w:rPr>
          <w:rFonts w:hint="cs"/>
          <w:rtl/>
        </w:rPr>
        <w:t>,</w:t>
      </w:r>
      <w:r>
        <w:rPr>
          <w:rFonts w:hint="cs"/>
          <w:rtl/>
        </w:rPr>
        <w:t xml:space="preserve"> שהייתה משופעת </w:t>
      </w:r>
      <w:r w:rsidR="00AB39B6">
        <w:rPr>
          <w:rFonts w:hint="cs"/>
          <w:rtl/>
        </w:rPr>
        <w:t>ב</w:t>
      </w:r>
      <w:r>
        <w:rPr>
          <w:rFonts w:hint="cs"/>
          <w:rtl/>
        </w:rPr>
        <w:t xml:space="preserve">הם בכמות וכנראה גם באיכות. זכרון העבדות אולי כבר התעמעם, אבל זכרון "הקישוא המצרי ההוא" חי וקיים והמן </w:t>
      </w:r>
      <w:r w:rsidR="00AB39B6">
        <w:rPr>
          <w:rFonts w:hint="cs"/>
          <w:rtl/>
        </w:rPr>
        <w:t xml:space="preserve">הפלאי </w:t>
      </w:r>
      <w:r>
        <w:rPr>
          <w:rFonts w:hint="cs"/>
          <w:rtl/>
        </w:rPr>
        <w:t>לא יכול היה להשתוות לו.</w:t>
      </w:r>
    </w:p>
  </w:footnote>
  <w:footnote w:id="30">
    <w:p w:rsidR="00D949CF" w:rsidRDefault="00D949CF" w:rsidP="00AB39B6">
      <w:pPr>
        <w:pStyle w:val="a3"/>
        <w:rPr>
          <w:rFonts w:hint="cs"/>
        </w:rPr>
      </w:pPr>
      <w:r>
        <w:rPr>
          <w:rStyle w:val="a5"/>
        </w:rPr>
        <w:footnoteRef/>
      </w:r>
      <w:r>
        <w:rPr>
          <w:rtl/>
        </w:rPr>
        <w:t xml:space="preserve"> </w:t>
      </w:r>
      <w:r>
        <w:rPr>
          <w:rFonts w:hint="cs"/>
          <w:rtl/>
        </w:rPr>
        <w:t xml:space="preserve">ראה </w:t>
      </w:r>
      <w:r>
        <w:rPr>
          <w:rtl/>
        </w:rPr>
        <w:t>פסיקתא זוטרתא (לקח טוב) שמות טז לא</w:t>
      </w:r>
      <w:r w:rsidR="00AB39B6">
        <w:rPr>
          <w:rFonts w:hint="cs"/>
          <w:rtl/>
        </w:rPr>
        <w:t>, בעקבות המכילתא,</w:t>
      </w:r>
      <w:r>
        <w:rPr>
          <w:rFonts w:hint="cs"/>
          <w:rtl/>
        </w:rPr>
        <w:t xml:space="preserve"> שבני ישראל הם שנתנו ללחם האבירים את השם "מן": "</w:t>
      </w:r>
      <w:r>
        <w:rPr>
          <w:rtl/>
        </w:rPr>
        <w:t>ויקראו בית ישראל את שמו מן. דורשי רשומות אמרו בני ישראל קראו אותו מן, אבל עד שבאו בני ישראל לקרוא שמו מן, לא היה שמו מן, אלא לחם אבירים (תהלים עח כה)</w:t>
      </w:r>
      <w:r>
        <w:rPr>
          <w:rFonts w:hint="cs"/>
          <w:rtl/>
        </w:rPr>
        <w:t>". אבל כאן, לחם האבירים הפך להיות לחם איברים, לחם שנספג באברי הגוף, ניטוח בהם, כלשון המכילתא, אבל גם מתפיח אותם: "</w:t>
      </w:r>
      <w:r>
        <w:rPr>
          <w:rtl/>
          <w:lang w:eastAsia="en-US"/>
        </w:rPr>
        <w:t>מכאן היה רבי יוסי ורבי שמעון אומ</w:t>
      </w:r>
      <w:r>
        <w:rPr>
          <w:rFonts w:hint="cs"/>
          <w:rtl/>
          <w:lang w:eastAsia="en-US"/>
        </w:rPr>
        <w:t>רים:</w:t>
      </w:r>
      <w:r>
        <w:rPr>
          <w:rtl/>
          <w:lang w:eastAsia="en-US"/>
        </w:rPr>
        <w:t xml:space="preserve"> כסוסים נתפטמו ישראל באותו שעה</w:t>
      </w:r>
      <w:r>
        <w:rPr>
          <w:rFonts w:hint="cs"/>
          <w:rtl/>
          <w:lang w:eastAsia="en-US"/>
        </w:rPr>
        <w:t>".</w:t>
      </w:r>
    </w:p>
  </w:footnote>
  <w:footnote w:id="31">
    <w:p w:rsidR="00D949CF" w:rsidRDefault="00D949CF" w:rsidP="00AB39B6">
      <w:pPr>
        <w:pStyle w:val="a3"/>
        <w:rPr>
          <w:rFonts w:hint="cs"/>
          <w:rtl/>
        </w:rPr>
      </w:pPr>
      <w:r>
        <w:rPr>
          <w:rStyle w:val="a5"/>
        </w:rPr>
        <w:footnoteRef/>
      </w:r>
      <w:r>
        <w:rPr>
          <w:rtl/>
        </w:rPr>
        <w:t xml:space="preserve"> </w:t>
      </w:r>
      <w:r>
        <w:rPr>
          <w:rFonts w:hint="cs"/>
          <w:rtl/>
        </w:rPr>
        <w:t>וב</w:t>
      </w:r>
      <w:r>
        <w:rPr>
          <w:rtl/>
        </w:rPr>
        <w:t>מדרש תנחומא (בובר) פרשת שלח - הוספה סימן ג</w:t>
      </w:r>
      <w:r>
        <w:rPr>
          <w:rFonts w:hint="cs"/>
          <w:rtl/>
        </w:rPr>
        <w:t>: "</w:t>
      </w:r>
      <w:r>
        <w:rPr>
          <w:rtl/>
        </w:rPr>
        <w:t xml:space="preserve">לחם אבירים אכל איש </w:t>
      </w:r>
      <w:r>
        <w:rPr>
          <w:rFonts w:hint="cs"/>
          <w:rtl/>
        </w:rPr>
        <w:t xml:space="preserve">- </w:t>
      </w:r>
      <w:r>
        <w:rPr>
          <w:rtl/>
        </w:rPr>
        <w:t>שהיה נעשה בהם אברים ובשר, ובו הכעיסו אותו, רואין עצמן שלא צרכו לצאת כבני אדם, והתחילו אומרים זה לזה</w:t>
      </w:r>
      <w:r w:rsidR="00AB39B6">
        <w:rPr>
          <w:rFonts w:hint="cs"/>
          <w:rtl/>
        </w:rPr>
        <w:t>:</w:t>
      </w:r>
      <w:r>
        <w:rPr>
          <w:rtl/>
        </w:rPr>
        <w:t xml:space="preserve"> אין אתה יודע יש לנו עשרים יום ושלשים [יום] שלא עשינו צורכינו</w:t>
      </w:r>
      <w:r w:rsidR="00AB39B6">
        <w:rPr>
          <w:rFonts w:hint="cs"/>
          <w:rtl/>
        </w:rPr>
        <w:t>,</w:t>
      </w:r>
      <w:r>
        <w:rPr>
          <w:rtl/>
        </w:rPr>
        <w:t xml:space="preserve"> מה הוא כך</w:t>
      </w:r>
      <w:r w:rsidR="00AB39B6">
        <w:rPr>
          <w:rFonts w:hint="cs"/>
          <w:rtl/>
        </w:rPr>
        <w:t>?</w:t>
      </w:r>
      <w:r>
        <w:rPr>
          <w:rtl/>
        </w:rPr>
        <w:t xml:space="preserve"> אדם שאינו עושה צרכו ד' ימים או ה' [ימים] אינו מת או נבקע</w:t>
      </w:r>
      <w:r>
        <w:rPr>
          <w:rFonts w:hint="cs"/>
          <w:rtl/>
        </w:rPr>
        <w:t>?".</w:t>
      </w:r>
    </w:p>
  </w:footnote>
  <w:footnote w:id="32">
    <w:p w:rsidR="0061112F" w:rsidRDefault="0061112F">
      <w:pPr>
        <w:pStyle w:val="a3"/>
        <w:rPr>
          <w:rFonts w:hint="cs"/>
          <w:rtl/>
        </w:rPr>
      </w:pPr>
      <w:r>
        <w:rPr>
          <w:rStyle w:val="a5"/>
        </w:rPr>
        <w:footnoteRef/>
      </w:r>
      <w:r>
        <w:rPr>
          <w:rtl/>
        </w:rPr>
        <w:t xml:space="preserve"> </w:t>
      </w:r>
      <w:r>
        <w:rPr>
          <w:rFonts w:hint="cs"/>
          <w:rtl/>
          <w:lang w:eastAsia="en-US"/>
        </w:rPr>
        <w:t>נראה שניסים גדולים מדי לא תמיד פועלים את פעולתם הניסית הצפויה. אין בעל הנס מכיר בניסו והאדם לא נברא להכיל 'ניסים גדולים'. האדם נברא לאכול ולטעום מפרי העץ ומצמח האדמה כמתואר בפרשת בראשית וגם לעשות צרכיו ולברך ברכת "אשר יצר".</w:t>
      </w:r>
    </w:p>
  </w:footnote>
  <w:footnote w:id="33">
    <w:p w:rsidR="00D949CF" w:rsidRDefault="00D949CF" w:rsidP="005F4F8F">
      <w:pPr>
        <w:pStyle w:val="a3"/>
        <w:rPr>
          <w:rFonts w:hint="cs"/>
          <w:rtl/>
        </w:rPr>
      </w:pPr>
      <w:r>
        <w:rPr>
          <w:rStyle w:val="a5"/>
        </w:rPr>
        <w:footnoteRef/>
      </w:r>
      <w:r>
        <w:rPr>
          <w:rtl/>
        </w:rPr>
        <w:t xml:space="preserve"> </w:t>
      </w:r>
      <w:r>
        <w:rPr>
          <w:rFonts w:hint="cs"/>
          <w:rtl/>
        </w:rPr>
        <w:t>והחסידים אומרים בדרשות לראש השנה על בן המלך האובד: הלוואי ויצעק לאבא המלך פעם בשנה. ראה ימים נוראים לעגנון</w:t>
      </w:r>
      <w:r w:rsidR="005F4F8F">
        <w:rPr>
          <w:rFonts w:hint="cs"/>
          <w:rtl/>
        </w:rPr>
        <w:t xml:space="preserve"> עמוד כח על בן המלך שגלה מעל שולחן אביו ושכח שהוא בן מלך וכל מה שביקש היה גג קטן של קש</w:t>
      </w:r>
      <w:r>
        <w:rPr>
          <w:rFonts w:hint="cs"/>
          <w:rtl/>
        </w:rPr>
        <w:t>.</w:t>
      </w:r>
    </w:p>
  </w:footnote>
  <w:footnote w:id="34">
    <w:p w:rsidR="00D949CF" w:rsidRDefault="00D949CF" w:rsidP="00AB39B6">
      <w:pPr>
        <w:pStyle w:val="a3"/>
        <w:rPr>
          <w:rFonts w:hint="cs"/>
        </w:rPr>
      </w:pPr>
      <w:r>
        <w:rPr>
          <w:rStyle w:val="a5"/>
        </w:rPr>
        <w:footnoteRef/>
      </w:r>
      <w:r>
        <w:rPr>
          <w:rtl/>
        </w:rPr>
        <w:t xml:space="preserve"> </w:t>
      </w:r>
      <w:r>
        <w:rPr>
          <w:rFonts w:hint="cs"/>
          <w:rtl/>
          <w:lang w:eastAsia="en-US"/>
        </w:rPr>
        <w:t>למרות אזכור רבי שמעון בר יוחאי כאן, דרשה זו מתקשרת דווקא לדרשתו של ר' אלעזר המודעי במכילתות לעיל. המסר החשוב של המן הוא התלות היומיומי</w:t>
      </w:r>
      <w:r>
        <w:rPr>
          <w:rFonts w:hint="eastAsia"/>
          <w:rtl/>
          <w:lang w:eastAsia="en-US"/>
        </w:rPr>
        <w:t>ת</w:t>
      </w:r>
      <w:r>
        <w:rPr>
          <w:rFonts w:hint="cs"/>
          <w:rtl/>
          <w:lang w:eastAsia="en-US"/>
        </w:rPr>
        <w:t xml:space="preserve"> של האדם בקב"ה. תלות זו לא נפסקת, אבל משתנה מהותית בכניסה לארץ. במדבר התלות בשמים היא ישירה, של המזון עצמו </w:t>
      </w:r>
      <w:r>
        <w:rPr>
          <w:rtl/>
          <w:lang w:eastAsia="en-US"/>
        </w:rPr>
        <w:t>–</w:t>
      </w:r>
      <w:r>
        <w:rPr>
          <w:rFonts w:hint="cs"/>
          <w:rtl/>
          <w:lang w:eastAsia="en-US"/>
        </w:rPr>
        <w:t xml:space="preserve"> "הנני ממטיר לכם לחם מן השמים". הברכה היחידה שברכו בברכת המזון במדבר היא "הזן את הכל" (ברכות מח ע"ב, במדבר רבה כג ז, ראה דברינו </w:t>
      </w:r>
      <w:hyperlink r:id="rId2" w:history="1">
        <w:r w:rsidRPr="00AB39B6">
          <w:rPr>
            <w:rStyle w:val="Hyperlink"/>
            <w:rFonts w:hint="cs"/>
            <w:rtl/>
            <w:lang w:eastAsia="en-US"/>
          </w:rPr>
          <w:t>ברכת המזון</w:t>
        </w:r>
      </w:hyperlink>
      <w:r>
        <w:rPr>
          <w:rFonts w:hint="cs"/>
          <w:rtl/>
          <w:lang w:eastAsia="en-US"/>
        </w:rPr>
        <w:t xml:space="preserve"> בפרשת מסעי). ולפי שיטות ראשונים (שלא הספקנו לחקור) ברכו ברכה ראשונה: "המוציא לחם מן השמים" או אפילו "הממטיר לחם מן השמים". אבל בארץ התלות היא עקיפה, במטר שמומטר מן השמים, להשקות את הארץ שממנה בא</w:t>
      </w:r>
      <w:r w:rsidR="00AB39B6">
        <w:rPr>
          <w:rFonts w:hint="cs"/>
          <w:rtl/>
          <w:lang w:eastAsia="en-US"/>
        </w:rPr>
        <w:t>ים</w:t>
      </w:r>
      <w:r>
        <w:rPr>
          <w:rFonts w:hint="cs"/>
          <w:rtl/>
          <w:lang w:eastAsia="en-US"/>
        </w:rPr>
        <w:t xml:space="preserve"> מזונות</w:t>
      </w:r>
      <w:r w:rsidR="00AB39B6">
        <w:rPr>
          <w:rFonts w:hint="cs"/>
          <w:rtl/>
          <w:lang w:eastAsia="en-US"/>
        </w:rPr>
        <w:t>יו</w:t>
      </w:r>
      <w:r>
        <w:rPr>
          <w:rFonts w:hint="cs"/>
          <w:rtl/>
          <w:lang w:eastAsia="en-US"/>
        </w:rPr>
        <w:t xml:space="preserve"> של האדם</w:t>
      </w:r>
      <w:r w:rsidR="00AB39B6">
        <w:rPr>
          <w:rFonts w:hint="cs"/>
          <w:rtl/>
          <w:lang w:eastAsia="en-US"/>
        </w:rPr>
        <w:t>:</w:t>
      </w:r>
      <w:r>
        <w:rPr>
          <w:rFonts w:hint="cs"/>
          <w:rtl/>
          <w:lang w:eastAsia="en-US"/>
        </w:rPr>
        <w:t xml:space="preserve"> "</w:t>
      </w:r>
      <w:r>
        <w:rPr>
          <w:rtl/>
          <w:lang w:eastAsia="en-US"/>
        </w:rPr>
        <w:t>שיהיו הכל תולין עיניהם כלפי מעלה</w:t>
      </w:r>
      <w:r>
        <w:rPr>
          <w:rFonts w:hint="cs"/>
          <w:rtl/>
          <w:lang w:eastAsia="en-US"/>
        </w:rPr>
        <w:t>" (ב</w:t>
      </w:r>
      <w:r>
        <w:rPr>
          <w:rtl/>
          <w:lang w:eastAsia="en-US"/>
        </w:rPr>
        <w:t xml:space="preserve">ראשית רבה יג </w:t>
      </w:r>
      <w:r>
        <w:rPr>
          <w:rFonts w:hint="cs"/>
          <w:rtl/>
          <w:lang w:eastAsia="en-US"/>
        </w:rPr>
        <w:t xml:space="preserve">ט). </w:t>
      </w:r>
      <w:r w:rsidR="00AB39B6">
        <w:rPr>
          <w:rFonts w:hint="cs"/>
          <w:rtl/>
          <w:lang w:eastAsia="en-US"/>
        </w:rPr>
        <w:t xml:space="preserve">בכניסה לארץ התווספה </w:t>
      </w:r>
      <w:r>
        <w:rPr>
          <w:rFonts w:hint="cs"/>
          <w:rtl/>
          <w:lang w:eastAsia="en-US"/>
        </w:rPr>
        <w:t>לברכת המזון ברכת "על הארץ ועל המזון" והברכה הראשונה היא כמובן: "המוציא לחם מן הארץ". והמן נשאר כזכר לתקופה פלאית, חלק מהסיפור המופלא של דור תהפוכות יציאת מצרים</w:t>
      </w:r>
      <w:r w:rsidR="00AB39B6">
        <w:rPr>
          <w:rFonts w:hint="cs"/>
          <w:rtl/>
          <w:lang w:eastAsia="en-US"/>
        </w:rPr>
        <w:t xml:space="preserve">. </w:t>
      </w:r>
      <w:r>
        <w:rPr>
          <w:rFonts w:hint="cs"/>
          <w:rtl/>
          <w:lang w:eastAsia="en-US"/>
        </w:rPr>
        <w:t xml:space="preserve">טעמו העיקרי נשאר בדרשות הרבות והמתוקות עליו </w:t>
      </w:r>
      <w:r w:rsidR="00AB39B6">
        <w:rPr>
          <w:rFonts w:hint="cs"/>
          <w:rtl/>
          <w:lang w:eastAsia="en-US"/>
        </w:rPr>
        <w:t>שנימוחות באיברינו ונבללות במוחנו ו</w:t>
      </w:r>
      <w:r>
        <w:rPr>
          <w:rFonts w:hint="cs"/>
          <w:rtl/>
          <w:lang w:eastAsia="en-US"/>
        </w:rPr>
        <w:t>רק מקצתן הספקנו להביא</w:t>
      </w:r>
      <w:r w:rsidR="00AB39B6">
        <w:rPr>
          <w:rFonts w:hint="cs"/>
          <w:rtl/>
          <w:lang w:eastAsia="en-US"/>
        </w:rPr>
        <w:t>;</w:t>
      </w:r>
      <w:r>
        <w:rPr>
          <w:rFonts w:hint="cs"/>
          <w:rtl/>
          <w:lang w:eastAsia="en-US"/>
        </w:rPr>
        <w:t xml:space="preserve"> וכל אחד ימצא בהם כמה וכמה טעמים לפי טעמו האישי וכוחו המיוחד בתורה.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CF" w:rsidRDefault="00D949CF" w:rsidP="009B51F6">
    <w:pPr>
      <w:pStyle w:val="1"/>
      <w:tabs>
        <w:tab w:val="clear" w:pos="9469"/>
        <w:tab w:val="right" w:pos="9185"/>
      </w:tabs>
      <w:rPr>
        <w:rFonts w:hint="cs"/>
        <w:rtl/>
      </w:rPr>
    </w:pPr>
    <w:r>
      <w:rPr>
        <w:rtl/>
      </w:rPr>
      <w:t xml:space="preserve">פרשת </w:t>
    </w:r>
    <w:fldSimple w:instr=" SUBJECT  \* MERGEFORMAT ">
      <w:r w:rsidR="001E0A6D">
        <w:rPr>
          <w:rtl/>
        </w:rPr>
        <w:t>בשלח</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CF" w:rsidRDefault="00D949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E0A6D">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02DD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161B"/>
    <w:rsid w:val="00005112"/>
    <w:rsid w:val="00035537"/>
    <w:rsid w:val="000601F0"/>
    <w:rsid w:val="0006676E"/>
    <w:rsid w:val="00070893"/>
    <w:rsid w:val="00071814"/>
    <w:rsid w:val="00076946"/>
    <w:rsid w:val="00090660"/>
    <w:rsid w:val="000937F8"/>
    <w:rsid w:val="000954F9"/>
    <w:rsid w:val="000A0319"/>
    <w:rsid w:val="000B44CE"/>
    <w:rsid w:val="000C00A6"/>
    <w:rsid w:val="000C0AD3"/>
    <w:rsid w:val="000D1766"/>
    <w:rsid w:val="000D3A5A"/>
    <w:rsid w:val="000D698D"/>
    <w:rsid w:val="000F457F"/>
    <w:rsid w:val="000F4644"/>
    <w:rsid w:val="00104529"/>
    <w:rsid w:val="00105A2C"/>
    <w:rsid w:val="00110BF2"/>
    <w:rsid w:val="0011553B"/>
    <w:rsid w:val="001212CF"/>
    <w:rsid w:val="00123D86"/>
    <w:rsid w:val="00137521"/>
    <w:rsid w:val="001431DA"/>
    <w:rsid w:val="00144395"/>
    <w:rsid w:val="00153ED7"/>
    <w:rsid w:val="001564D4"/>
    <w:rsid w:val="001571BB"/>
    <w:rsid w:val="00165166"/>
    <w:rsid w:val="00165EDC"/>
    <w:rsid w:val="00195AFA"/>
    <w:rsid w:val="001B407C"/>
    <w:rsid w:val="001D2606"/>
    <w:rsid w:val="001E0A6D"/>
    <w:rsid w:val="00202DD1"/>
    <w:rsid w:val="00212427"/>
    <w:rsid w:val="002154BE"/>
    <w:rsid w:val="00215C80"/>
    <w:rsid w:val="00226611"/>
    <w:rsid w:val="002333C1"/>
    <w:rsid w:val="00255003"/>
    <w:rsid w:val="00256856"/>
    <w:rsid w:val="00257B03"/>
    <w:rsid w:val="00262835"/>
    <w:rsid w:val="00265533"/>
    <w:rsid w:val="00270B34"/>
    <w:rsid w:val="00273E6A"/>
    <w:rsid w:val="002A0DF3"/>
    <w:rsid w:val="002A4C20"/>
    <w:rsid w:val="002A7E1B"/>
    <w:rsid w:val="002B30A3"/>
    <w:rsid w:val="002D0EA9"/>
    <w:rsid w:val="002D6243"/>
    <w:rsid w:val="002D7F5E"/>
    <w:rsid w:val="002E3EE2"/>
    <w:rsid w:val="00300B34"/>
    <w:rsid w:val="0030452C"/>
    <w:rsid w:val="00314459"/>
    <w:rsid w:val="00327241"/>
    <w:rsid w:val="003443D6"/>
    <w:rsid w:val="003624F3"/>
    <w:rsid w:val="00384B3E"/>
    <w:rsid w:val="00392A91"/>
    <w:rsid w:val="00396E66"/>
    <w:rsid w:val="003A1B95"/>
    <w:rsid w:val="003A44AC"/>
    <w:rsid w:val="003A795B"/>
    <w:rsid w:val="003B133A"/>
    <w:rsid w:val="003C67B8"/>
    <w:rsid w:val="003D2D96"/>
    <w:rsid w:val="003D57D9"/>
    <w:rsid w:val="003E4CC9"/>
    <w:rsid w:val="003E4FA4"/>
    <w:rsid w:val="003F10F1"/>
    <w:rsid w:val="003F27D2"/>
    <w:rsid w:val="00431F45"/>
    <w:rsid w:val="00432B8D"/>
    <w:rsid w:val="00433381"/>
    <w:rsid w:val="00440B54"/>
    <w:rsid w:val="00443C5C"/>
    <w:rsid w:val="0045363C"/>
    <w:rsid w:val="004617E4"/>
    <w:rsid w:val="0046395B"/>
    <w:rsid w:val="00471C39"/>
    <w:rsid w:val="004918AB"/>
    <w:rsid w:val="00493D26"/>
    <w:rsid w:val="00493FDC"/>
    <w:rsid w:val="0049641D"/>
    <w:rsid w:val="00497B8E"/>
    <w:rsid w:val="004A64A8"/>
    <w:rsid w:val="004B6140"/>
    <w:rsid w:val="004C2078"/>
    <w:rsid w:val="004D44A4"/>
    <w:rsid w:val="004E0649"/>
    <w:rsid w:val="004E2AEE"/>
    <w:rsid w:val="004E64C2"/>
    <w:rsid w:val="004E7CA6"/>
    <w:rsid w:val="004F1307"/>
    <w:rsid w:val="004F6531"/>
    <w:rsid w:val="00510BD5"/>
    <w:rsid w:val="005308ED"/>
    <w:rsid w:val="00551AD3"/>
    <w:rsid w:val="00557321"/>
    <w:rsid w:val="00573FCB"/>
    <w:rsid w:val="00581BDB"/>
    <w:rsid w:val="005A4248"/>
    <w:rsid w:val="005A5DD7"/>
    <w:rsid w:val="005C4638"/>
    <w:rsid w:val="005C7411"/>
    <w:rsid w:val="005D1A7D"/>
    <w:rsid w:val="005D440E"/>
    <w:rsid w:val="005E0016"/>
    <w:rsid w:val="005F39E5"/>
    <w:rsid w:val="005F4F8F"/>
    <w:rsid w:val="0061112F"/>
    <w:rsid w:val="00616F6D"/>
    <w:rsid w:val="00617068"/>
    <w:rsid w:val="00631B50"/>
    <w:rsid w:val="006324D4"/>
    <w:rsid w:val="00632BA8"/>
    <w:rsid w:val="00635F20"/>
    <w:rsid w:val="00637446"/>
    <w:rsid w:val="00641B2F"/>
    <w:rsid w:val="0064270E"/>
    <w:rsid w:val="00645D18"/>
    <w:rsid w:val="00662C98"/>
    <w:rsid w:val="00663A23"/>
    <w:rsid w:val="0066501B"/>
    <w:rsid w:val="00671598"/>
    <w:rsid w:val="00682213"/>
    <w:rsid w:val="006A7D77"/>
    <w:rsid w:val="006B39D4"/>
    <w:rsid w:val="006D0802"/>
    <w:rsid w:val="006D3213"/>
    <w:rsid w:val="006D36FB"/>
    <w:rsid w:val="006D3E8F"/>
    <w:rsid w:val="006E628C"/>
    <w:rsid w:val="006F1A35"/>
    <w:rsid w:val="00703406"/>
    <w:rsid w:val="00712D15"/>
    <w:rsid w:val="00715697"/>
    <w:rsid w:val="00717E01"/>
    <w:rsid w:val="00744D43"/>
    <w:rsid w:val="0075172B"/>
    <w:rsid w:val="00762F0E"/>
    <w:rsid w:val="00765A39"/>
    <w:rsid w:val="00767DCF"/>
    <w:rsid w:val="00780AC6"/>
    <w:rsid w:val="00784462"/>
    <w:rsid w:val="00785582"/>
    <w:rsid w:val="007A29FB"/>
    <w:rsid w:val="007B7E00"/>
    <w:rsid w:val="007C1A9F"/>
    <w:rsid w:val="007C30BF"/>
    <w:rsid w:val="007C5AFE"/>
    <w:rsid w:val="007D59FB"/>
    <w:rsid w:val="007E4B7D"/>
    <w:rsid w:val="007E561B"/>
    <w:rsid w:val="007F59F9"/>
    <w:rsid w:val="007F64F8"/>
    <w:rsid w:val="00802655"/>
    <w:rsid w:val="00822946"/>
    <w:rsid w:val="00833703"/>
    <w:rsid w:val="00836D46"/>
    <w:rsid w:val="00841D69"/>
    <w:rsid w:val="00843F71"/>
    <w:rsid w:val="00850F67"/>
    <w:rsid w:val="00854040"/>
    <w:rsid w:val="00860A7D"/>
    <w:rsid w:val="00863210"/>
    <w:rsid w:val="0087427C"/>
    <w:rsid w:val="00874CCA"/>
    <w:rsid w:val="00880FE2"/>
    <w:rsid w:val="00883AE8"/>
    <w:rsid w:val="008A7E8A"/>
    <w:rsid w:val="008B5BCC"/>
    <w:rsid w:val="008C7316"/>
    <w:rsid w:val="008D2FA5"/>
    <w:rsid w:val="008D4F4D"/>
    <w:rsid w:val="008D6B9B"/>
    <w:rsid w:val="008E14A9"/>
    <w:rsid w:val="008E24E1"/>
    <w:rsid w:val="008F272B"/>
    <w:rsid w:val="009320DC"/>
    <w:rsid w:val="009331ED"/>
    <w:rsid w:val="00933421"/>
    <w:rsid w:val="00935DB9"/>
    <w:rsid w:val="00954768"/>
    <w:rsid w:val="00955172"/>
    <w:rsid w:val="00963F54"/>
    <w:rsid w:val="009858BA"/>
    <w:rsid w:val="00987127"/>
    <w:rsid w:val="00997CFF"/>
    <w:rsid w:val="00997D67"/>
    <w:rsid w:val="009A37E8"/>
    <w:rsid w:val="009A5F06"/>
    <w:rsid w:val="009B32B0"/>
    <w:rsid w:val="009B51F6"/>
    <w:rsid w:val="009B5E2D"/>
    <w:rsid w:val="009B6783"/>
    <w:rsid w:val="009D0867"/>
    <w:rsid w:val="009D1879"/>
    <w:rsid w:val="009D1D30"/>
    <w:rsid w:val="009D762A"/>
    <w:rsid w:val="009E0F43"/>
    <w:rsid w:val="009E6710"/>
    <w:rsid w:val="009F3BBA"/>
    <w:rsid w:val="00A30EB6"/>
    <w:rsid w:val="00A345A0"/>
    <w:rsid w:val="00A3755D"/>
    <w:rsid w:val="00A4664A"/>
    <w:rsid w:val="00A4740D"/>
    <w:rsid w:val="00A50A16"/>
    <w:rsid w:val="00A53BB7"/>
    <w:rsid w:val="00A55C06"/>
    <w:rsid w:val="00A56816"/>
    <w:rsid w:val="00A56EA0"/>
    <w:rsid w:val="00A63EFB"/>
    <w:rsid w:val="00A67D37"/>
    <w:rsid w:val="00A741E9"/>
    <w:rsid w:val="00A82006"/>
    <w:rsid w:val="00A86243"/>
    <w:rsid w:val="00A86D5C"/>
    <w:rsid w:val="00A92397"/>
    <w:rsid w:val="00A947BD"/>
    <w:rsid w:val="00AA014D"/>
    <w:rsid w:val="00AB14BA"/>
    <w:rsid w:val="00AB2460"/>
    <w:rsid w:val="00AB39B6"/>
    <w:rsid w:val="00AC12E4"/>
    <w:rsid w:val="00AD486E"/>
    <w:rsid w:val="00AD538D"/>
    <w:rsid w:val="00AE0FA4"/>
    <w:rsid w:val="00AE1E72"/>
    <w:rsid w:val="00AE58F9"/>
    <w:rsid w:val="00AF26EA"/>
    <w:rsid w:val="00AF37E8"/>
    <w:rsid w:val="00AF6106"/>
    <w:rsid w:val="00B077C3"/>
    <w:rsid w:val="00B1207B"/>
    <w:rsid w:val="00B12DB4"/>
    <w:rsid w:val="00B20C99"/>
    <w:rsid w:val="00B21389"/>
    <w:rsid w:val="00B234B4"/>
    <w:rsid w:val="00B30230"/>
    <w:rsid w:val="00B30968"/>
    <w:rsid w:val="00B30D71"/>
    <w:rsid w:val="00B33E10"/>
    <w:rsid w:val="00B4106E"/>
    <w:rsid w:val="00B41D81"/>
    <w:rsid w:val="00B43408"/>
    <w:rsid w:val="00B513DC"/>
    <w:rsid w:val="00B55883"/>
    <w:rsid w:val="00B57170"/>
    <w:rsid w:val="00B66370"/>
    <w:rsid w:val="00B75AB3"/>
    <w:rsid w:val="00BA2C7B"/>
    <w:rsid w:val="00BA6BE1"/>
    <w:rsid w:val="00BB0B4C"/>
    <w:rsid w:val="00BC41F8"/>
    <w:rsid w:val="00BE1687"/>
    <w:rsid w:val="00BE40DC"/>
    <w:rsid w:val="00BE59A8"/>
    <w:rsid w:val="00BF1367"/>
    <w:rsid w:val="00C014E8"/>
    <w:rsid w:val="00C03FED"/>
    <w:rsid w:val="00C0436E"/>
    <w:rsid w:val="00C22C19"/>
    <w:rsid w:val="00C239F4"/>
    <w:rsid w:val="00C37EC2"/>
    <w:rsid w:val="00C45964"/>
    <w:rsid w:val="00C476B2"/>
    <w:rsid w:val="00C71B0C"/>
    <w:rsid w:val="00C76424"/>
    <w:rsid w:val="00C80D5D"/>
    <w:rsid w:val="00C82469"/>
    <w:rsid w:val="00C83006"/>
    <w:rsid w:val="00C8328D"/>
    <w:rsid w:val="00C84983"/>
    <w:rsid w:val="00C949D6"/>
    <w:rsid w:val="00CA08BE"/>
    <w:rsid w:val="00CA2F23"/>
    <w:rsid w:val="00CB3EB6"/>
    <w:rsid w:val="00CB560A"/>
    <w:rsid w:val="00CD6107"/>
    <w:rsid w:val="00CD6A5B"/>
    <w:rsid w:val="00CF07D3"/>
    <w:rsid w:val="00CF3EB4"/>
    <w:rsid w:val="00CF5A0B"/>
    <w:rsid w:val="00CF7AD8"/>
    <w:rsid w:val="00D00B22"/>
    <w:rsid w:val="00D10407"/>
    <w:rsid w:val="00D11944"/>
    <w:rsid w:val="00D13950"/>
    <w:rsid w:val="00D17A54"/>
    <w:rsid w:val="00D200A6"/>
    <w:rsid w:val="00D27FED"/>
    <w:rsid w:val="00D313EE"/>
    <w:rsid w:val="00D330AD"/>
    <w:rsid w:val="00D34E7F"/>
    <w:rsid w:val="00D459EF"/>
    <w:rsid w:val="00D539CE"/>
    <w:rsid w:val="00D5533B"/>
    <w:rsid w:val="00D57201"/>
    <w:rsid w:val="00D612EB"/>
    <w:rsid w:val="00D6365B"/>
    <w:rsid w:val="00D651A2"/>
    <w:rsid w:val="00D67E6A"/>
    <w:rsid w:val="00D84B30"/>
    <w:rsid w:val="00D861F0"/>
    <w:rsid w:val="00D92FED"/>
    <w:rsid w:val="00D949CF"/>
    <w:rsid w:val="00D95D15"/>
    <w:rsid w:val="00D97295"/>
    <w:rsid w:val="00DC39F7"/>
    <w:rsid w:val="00DD1E4F"/>
    <w:rsid w:val="00DF06ED"/>
    <w:rsid w:val="00DF1FFB"/>
    <w:rsid w:val="00DF672C"/>
    <w:rsid w:val="00DF7508"/>
    <w:rsid w:val="00E07468"/>
    <w:rsid w:val="00E14E28"/>
    <w:rsid w:val="00E23B75"/>
    <w:rsid w:val="00E2503C"/>
    <w:rsid w:val="00E25A1E"/>
    <w:rsid w:val="00E4197F"/>
    <w:rsid w:val="00E62C31"/>
    <w:rsid w:val="00E63D74"/>
    <w:rsid w:val="00E709F6"/>
    <w:rsid w:val="00E76D2E"/>
    <w:rsid w:val="00E85D1B"/>
    <w:rsid w:val="00E934E6"/>
    <w:rsid w:val="00EA0F99"/>
    <w:rsid w:val="00EB148E"/>
    <w:rsid w:val="00EB3B76"/>
    <w:rsid w:val="00ED0D20"/>
    <w:rsid w:val="00ED3153"/>
    <w:rsid w:val="00ED6DDD"/>
    <w:rsid w:val="00ED7D7A"/>
    <w:rsid w:val="00EF2B91"/>
    <w:rsid w:val="00EF43E6"/>
    <w:rsid w:val="00EF57B1"/>
    <w:rsid w:val="00F177D2"/>
    <w:rsid w:val="00F34011"/>
    <w:rsid w:val="00F37753"/>
    <w:rsid w:val="00F76C06"/>
    <w:rsid w:val="00F80E3B"/>
    <w:rsid w:val="00F827F0"/>
    <w:rsid w:val="00F94E93"/>
    <w:rsid w:val="00FB44AC"/>
    <w:rsid w:val="00FC1738"/>
    <w:rsid w:val="00FC3A7E"/>
    <w:rsid w:val="00FC6FC3"/>
    <w:rsid w:val="00FD5481"/>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165D884-E8B9-484C-8ADD-5A4B448E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02DD1"/>
    <w:pPr>
      <w:bidi/>
    </w:pPr>
    <w:rPr>
      <w:rFonts w:cs="Narkisim"/>
      <w:sz w:val="22"/>
      <w:szCs w:val="22"/>
      <w:lang w:eastAsia="he-IL"/>
    </w:rPr>
  </w:style>
  <w:style w:type="paragraph" w:styleId="1">
    <w:name w:val="heading 1"/>
    <w:basedOn w:val="a"/>
    <w:next w:val="a"/>
    <w:link w:val="10"/>
    <w:qFormat/>
    <w:rsid w:val="00202DD1"/>
    <w:pPr>
      <w:keepNext/>
      <w:tabs>
        <w:tab w:val="right" w:pos="9469"/>
      </w:tabs>
      <w:jc w:val="both"/>
      <w:outlineLvl w:val="0"/>
    </w:pPr>
    <w:rPr>
      <w:rFonts w:cs="David"/>
      <w:b/>
      <w:bCs/>
      <w:szCs w:val="28"/>
    </w:rPr>
  </w:style>
  <w:style w:type="character" w:default="1" w:styleId="a0">
    <w:name w:val="Default Paragraph Font"/>
    <w:uiPriority w:val="1"/>
    <w:semiHidden/>
    <w:unhideWhenUsed/>
    <w:rsid w:val="00202D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02DD1"/>
  </w:style>
  <w:style w:type="paragraph" w:styleId="a3">
    <w:name w:val="footnote text"/>
    <w:basedOn w:val="a"/>
    <w:link w:val="a4"/>
    <w:rsid w:val="00202DD1"/>
    <w:pPr>
      <w:ind w:left="170" w:hanging="170"/>
      <w:jc w:val="both"/>
    </w:pPr>
    <w:rPr>
      <w:sz w:val="20"/>
      <w:szCs w:val="20"/>
    </w:rPr>
  </w:style>
  <w:style w:type="character" w:styleId="a5">
    <w:name w:val="footnote reference"/>
    <w:semiHidden/>
    <w:rsid w:val="00202DD1"/>
    <w:rPr>
      <w:vertAlign w:val="superscript"/>
    </w:rPr>
  </w:style>
  <w:style w:type="paragraph" w:styleId="a6">
    <w:name w:val="header"/>
    <w:basedOn w:val="a"/>
    <w:link w:val="a7"/>
    <w:rsid w:val="00202DD1"/>
    <w:pPr>
      <w:tabs>
        <w:tab w:val="center" w:pos="4153"/>
        <w:tab w:val="right" w:pos="8306"/>
      </w:tabs>
    </w:pPr>
  </w:style>
  <w:style w:type="paragraph" w:styleId="a8">
    <w:name w:val="footer"/>
    <w:basedOn w:val="a"/>
    <w:link w:val="a9"/>
    <w:rsid w:val="00202DD1"/>
    <w:pPr>
      <w:tabs>
        <w:tab w:val="center" w:pos="4153"/>
        <w:tab w:val="right" w:pos="8306"/>
      </w:tabs>
    </w:pPr>
  </w:style>
  <w:style w:type="paragraph" w:customStyle="1" w:styleId="aa">
    <w:name w:val="כותרת"/>
    <w:basedOn w:val="a"/>
    <w:rsid w:val="00202DD1"/>
    <w:pPr>
      <w:spacing w:before="240" w:line="320" w:lineRule="atLeast"/>
      <w:jc w:val="center"/>
    </w:pPr>
    <w:rPr>
      <w:rFonts w:cs="David"/>
      <w:b/>
      <w:bCs/>
      <w:spacing w:val="20"/>
      <w:szCs w:val="32"/>
    </w:rPr>
  </w:style>
  <w:style w:type="paragraph" w:customStyle="1" w:styleId="ab">
    <w:name w:val="כותרת קטע"/>
    <w:basedOn w:val="a"/>
    <w:rsid w:val="00202DD1"/>
    <w:pPr>
      <w:spacing w:before="240" w:line="300" w:lineRule="atLeast"/>
    </w:pPr>
    <w:rPr>
      <w:rFonts w:cs="Arial"/>
      <w:b/>
      <w:bCs/>
      <w:szCs w:val="24"/>
    </w:rPr>
  </w:style>
  <w:style w:type="paragraph" w:customStyle="1" w:styleId="ac">
    <w:name w:val="מקור"/>
    <w:basedOn w:val="a"/>
    <w:rsid w:val="00202DD1"/>
    <w:pPr>
      <w:spacing w:line="320" w:lineRule="atLeast"/>
      <w:jc w:val="both"/>
    </w:pPr>
    <w:rPr>
      <w:rFonts w:cs="David"/>
      <w:szCs w:val="24"/>
    </w:rPr>
  </w:style>
  <w:style w:type="paragraph" w:customStyle="1" w:styleId="ad">
    <w:name w:val="מחלקי המים"/>
    <w:basedOn w:val="a"/>
    <w:rsid w:val="00202DD1"/>
    <w:pPr>
      <w:spacing w:line="320" w:lineRule="atLeast"/>
      <w:jc w:val="both"/>
    </w:pPr>
    <w:rPr>
      <w:b/>
      <w:bCs/>
      <w:szCs w:val="24"/>
    </w:rPr>
  </w:style>
  <w:style w:type="character" w:styleId="Hyperlink">
    <w:name w:val="Hyperlink"/>
    <w:rsid w:val="00202DD1"/>
    <w:rPr>
      <w:color w:val="0000FF"/>
      <w:u w:val="single"/>
    </w:rPr>
  </w:style>
  <w:style w:type="paragraph" w:styleId="ae">
    <w:name w:val="Balloon Text"/>
    <w:basedOn w:val="a"/>
    <w:link w:val="af"/>
    <w:uiPriority w:val="99"/>
    <w:semiHidden/>
    <w:unhideWhenUsed/>
    <w:rsid w:val="00202DD1"/>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202DD1"/>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202DD1"/>
    <w:rPr>
      <w:rFonts w:cs="David"/>
      <w:b/>
      <w:bCs/>
      <w:sz w:val="22"/>
      <w:szCs w:val="28"/>
      <w:lang w:eastAsia="he-IL"/>
    </w:rPr>
  </w:style>
  <w:style w:type="character" w:customStyle="1" w:styleId="a7">
    <w:name w:val="כותרת עליונה תו"/>
    <w:link w:val="a6"/>
    <w:rsid w:val="00202DD1"/>
    <w:rPr>
      <w:rFonts w:cs="Narkisim"/>
      <w:sz w:val="22"/>
      <w:szCs w:val="22"/>
      <w:lang w:eastAsia="he-IL"/>
    </w:rPr>
  </w:style>
  <w:style w:type="character" w:customStyle="1" w:styleId="a9">
    <w:name w:val="כותרת תחתונה תו"/>
    <w:link w:val="a8"/>
    <w:rsid w:val="00202DD1"/>
    <w:rPr>
      <w:rFonts w:cs="Narkisim"/>
      <w:sz w:val="22"/>
      <w:szCs w:val="22"/>
      <w:lang w:eastAsia="he-IL"/>
    </w:rPr>
  </w:style>
  <w:style w:type="character" w:customStyle="1" w:styleId="af">
    <w:name w:val="טקסט בלונים תו"/>
    <w:link w:val="ae"/>
    <w:uiPriority w:val="99"/>
    <w:semiHidden/>
    <w:rsid w:val="00202D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1%d7%a8%d7%9b%d7%aa-%d7%94%d7%9e%d7%96%d7%95%d7%9f1" TargetMode="External"/><Relationship Id="rId1" Type="http://schemas.openxmlformats.org/officeDocument/2006/relationships/hyperlink" Target="http://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043D-01E0-4BDE-A415-E75B64DB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1114</Words>
  <Characters>5574</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6675</CharactersWithSpaces>
  <SharedDoc>false</SharedDoc>
  <HLinks>
    <vt:vector size="12" baseType="variant">
      <vt:variant>
        <vt:i4>5505037</vt:i4>
      </vt:variant>
      <vt:variant>
        <vt:i4>3</vt:i4>
      </vt:variant>
      <vt:variant>
        <vt:i4>0</vt:i4>
      </vt:variant>
      <vt:variant>
        <vt:i4>5</vt:i4>
      </vt:variant>
      <vt:variant>
        <vt:lpwstr>http://www.mayim.org.il/?parasha=%d7%91%d7%a8%d7%9b%d7%aa-%d7%94%d7%9e%d7%96%d7%95%d7%9f1</vt:lpwstr>
      </vt:variant>
      <vt:variant>
        <vt:lpwstr/>
      </vt:variant>
      <vt:variant>
        <vt:i4>131156</vt:i4>
      </vt:variant>
      <vt:variant>
        <vt:i4>0</vt:i4>
      </vt:variant>
      <vt:variant>
        <vt:i4>0</vt:i4>
      </vt:variant>
      <vt:variant>
        <vt:i4>5</vt:i4>
      </vt:variant>
      <vt:variant>
        <vt:lpwstr>http://www.mayim.org.il/?parasha=%D7%95%D7%90%D7%A1%D7%A4%D7%AA-%D7%93%D7%92%D7%A0%D7%9A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2015-01-30T05:52:00Z</cp:lastPrinted>
  <dcterms:created xsi:type="dcterms:W3CDTF">2016-12-14T05:58:00Z</dcterms:created>
  <dcterms:modified xsi:type="dcterms:W3CDTF">2016-12-14T05:58:00Z</dcterms:modified>
</cp:coreProperties>
</file>