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2E14C1">
        <w:rPr>
          <w:rtl/>
        </w:rPr>
        <w:t>הברית עם לבן</w:t>
      </w:r>
      <w:r w:rsidRPr="00AA1078">
        <w:rPr>
          <w:rtl/>
        </w:rPr>
        <w:fldChar w:fldCharType="end"/>
      </w:r>
      <w:r w:rsidR="00D35569">
        <w:rPr>
          <w:rFonts w:hint="cs"/>
          <w:rtl/>
        </w:rPr>
        <w:t xml:space="preserve"> - ארם</w:t>
      </w:r>
    </w:p>
    <w:p w:rsidR="002E14C1" w:rsidRDefault="002E14C1" w:rsidP="00D35569">
      <w:pPr>
        <w:pStyle w:val="ac"/>
        <w:spacing w:before="240"/>
        <w:rPr>
          <w:rFonts w:hint="cs"/>
          <w:b/>
          <w:bCs/>
          <w:rtl/>
        </w:rPr>
      </w:pPr>
      <w:r w:rsidRPr="002E14C1">
        <w:rPr>
          <w:b/>
          <w:bCs/>
          <w:rtl/>
        </w:rPr>
        <w:t>וְעַתָּה לְכָה נִכְרְתָה בְרִית אֲנִי וָאָתָּה וְהָיָה לְעֵד בֵּינִי וּבֵינֶךָ</w:t>
      </w:r>
      <w:r>
        <w:rPr>
          <w:rFonts w:hint="cs"/>
          <w:b/>
          <w:bCs/>
          <w:rtl/>
        </w:rPr>
        <w:t xml:space="preserve"> ... </w:t>
      </w:r>
      <w:r w:rsidRPr="002E14C1">
        <w:rPr>
          <w:b/>
          <w:bCs/>
          <w:rtl/>
        </w:rPr>
        <w:t>וַיִּקְרָא לוֹ לָבָן יְגַר שָׂהֲדוּתָא וְיַעֲקֹב קָרָא לוֹ גַּלְעֵד</w:t>
      </w:r>
      <w:r>
        <w:rPr>
          <w:rFonts w:hint="cs"/>
          <w:b/>
          <w:bCs/>
          <w:rtl/>
        </w:rPr>
        <w:t xml:space="preserve">: </w:t>
      </w:r>
      <w:r w:rsidRPr="002E14C1">
        <w:rPr>
          <w:b/>
          <w:bCs/>
          <w:rtl/>
        </w:rPr>
        <w:t>וַיֹּאמֶר לָבָן הַגַּל הַזֶּה עֵד בֵּינִי וּבֵינְךָ הַיּוֹם עַל כֵּן קָרָא שְׁמוֹ גַּלְעֵד</w:t>
      </w:r>
      <w:r w:rsidR="00D35569">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בראשית לא</w:t>
      </w:r>
      <w:r w:rsidR="004E4434">
        <w:rPr>
          <w:rFonts w:cs="Narkisim" w:hint="cs"/>
          <w:szCs w:val="22"/>
          <w:rtl/>
        </w:rPr>
        <w:t xml:space="preserve"> מד-מז</w:t>
      </w:r>
      <w:r w:rsidR="006109A6" w:rsidRPr="006109A6">
        <w:rPr>
          <w:rFonts w:cs="Narkisim" w:hint="cs"/>
          <w:szCs w:val="22"/>
          <w:rtl/>
        </w:rPr>
        <w:t>)</w:t>
      </w:r>
      <w:r w:rsidR="006109A6" w:rsidRPr="006109A6">
        <w:rPr>
          <w:rFonts w:cs="Narkisim" w:hint="cs"/>
          <w:b/>
          <w:bCs/>
          <w:szCs w:val="22"/>
          <w:rtl/>
        </w:rPr>
        <w:t>.</w:t>
      </w:r>
      <w:r w:rsidR="006109A6" w:rsidRPr="00D35569">
        <w:rPr>
          <w:rStyle w:val="a5"/>
          <w:rFonts w:cs="Narkisim"/>
          <w:szCs w:val="22"/>
          <w:rtl/>
        </w:rPr>
        <w:footnoteReference w:id="1"/>
      </w:r>
    </w:p>
    <w:p w:rsidR="002E14C1" w:rsidRDefault="002E14C1" w:rsidP="00D35569">
      <w:pPr>
        <w:pStyle w:val="ac"/>
        <w:spacing w:before="120"/>
        <w:rPr>
          <w:rFonts w:hint="cs"/>
          <w:b/>
          <w:bCs/>
          <w:rtl/>
        </w:rPr>
      </w:pPr>
      <w:r w:rsidRPr="002E14C1">
        <w:rPr>
          <w:b/>
          <w:bCs/>
          <w:rtl/>
        </w:rPr>
        <w:t xml:space="preserve">אִם תְּעַנֶּה אֶת בְּנֹתַי וְאִם תִּקַּח נָשִׁים עַל בְּנֹתַי </w:t>
      </w:r>
      <w:r w:rsidR="00C4728F">
        <w:rPr>
          <w:rFonts w:hint="cs"/>
          <w:b/>
          <w:bCs/>
          <w:rtl/>
        </w:rPr>
        <w:t xml:space="preserve">... </w:t>
      </w:r>
      <w:r w:rsidRPr="002E14C1">
        <w:rPr>
          <w:b/>
          <w:bCs/>
          <w:rtl/>
        </w:rPr>
        <w:t>אִם אָנִי לֹא אֶעֱבֹר אֵלֶיךָ אֶת הַגַּל הַזֶּה וְאִם אַתָּה לֹא תַעֲבֹר אֵלַי אֶת הַגַּל הַזֶּה וְ</w:t>
      </w:r>
      <w:r w:rsidR="00C4728F">
        <w:rPr>
          <w:b/>
          <w:bCs/>
          <w:rtl/>
        </w:rPr>
        <w:t>אֶת הַמַּצֵּבָה הַזֹּאת לְרָעָה</w:t>
      </w:r>
      <w:r w:rsidR="00D35569">
        <w:rPr>
          <w:rFonts w:hint="cs"/>
          <w:b/>
          <w:bCs/>
          <w:rtl/>
        </w:rPr>
        <w:t>:</w:t>
      </w:r>
      <w:r w:rsidR="004E4434">
        <w:rPr>
          <w:rFonts w:hint="cs"/>
          <w:b/>
          <w:bCs/>
          <w:rtl/>
        </w:rPr>
        <w:t xml:space="preserve"> </w:t>
      </w:r>
      <w:r w:rsidR="004E4434" w:rsidRPr="006109A6">
        <w:rPr>
          <w:rFonts w:cs="Narkisim"/>
          <w:szCs w:val="22"/>
          <w:rtl/>
        </w:rPr>
        <w:t>(</w:t>
      </w:r>
      <w:r w:rsidR="004E4434" w:rsidRPr="006109A6">
        <w:rPr>
          <w:rFonts w:cs="Narkisim" w:hint="cs"/>
          <w:szCs w:val="22"/>
          <w:rtl/>
        </w:rPr>
        <w:t>בראשית לא</w:t>
      </w:r>
      <w:r w:rsidR="004E4434">
        <w:rPr>
          <w:rFonts w:cs="Narkisim" w:hint="cs"/>
          <w:szCs w:val="22"/>
          <w:rtl/>
        </w:rPr>
        <w:t xml:space="preserve"> נ-נב</w:t>
      </w:r>
      <w:r w:rsidR="004E4434" w:rsidRPr="006109A6">
        <w:rPr>
          <w:rFonts w:cs="Narkisim" w:hint="cs"/>
          <w:szCs w:val="22"/>
          <w:rtl/>
        </w:rPr>
        <w:t>)</w:t>
      </w:r>
      <w:r w:rsidR="004E4434" w:rsidRPr="006109A6">
        <w:rPr>
          <w:rFonts w:cs="Narkisim" w:hint="cs"/>
          <w:b/>
          <w:bCs/>
          <w:szCs w:val="22"/>
          <w:rtl/>
        </w:rPr>
        <w:t>.</w:t>
      </w:r>
      <w:r w:rsidR="004E4434" w:rsidRPr="006109A6">
        <w:rPr>
          <w:rStyle w:val="a5"/>
          <w:rFonts w:cs="Narkisim"/>
          <w:b/>
          <w:bCs/>
          <w:szCs w:val="22"/>
          <w:rtl/>
        </w:rPr>
        <w:footnoteReference w:id="2"/>
      </w:r>
    </w:p>
    <w:p w:rsidR="00016ED2" w:rsidRDefault="00016ED2" w:rsidP="00724E0E">
      <w:pPr>
        <w:pStyle w:val="ab"/>
        <w:rPr>
          <w:rFonts w:hint="cs"/>
          <w:rtl/>
        </w:rPr>
      </w:pPr>
      <w:r>
        <w:rPr>
          <w:rtl/>
        </w:rPr>
        <w:t xml:space="preserve">בראשית רבה פרשת ויצא פרשה עד </w:t>
      </w:r>
      <w:r w:rsidR="00724E0E">
        <w:rPr>
          <w:rFonts w:hint="cs"/>
          <w:rtl/>
        </w:rPr>
        <w:t>סימן טז</w:t>
      </w:r>
    </w:p>
    <w:p w:rsidR="00C4728F" w:rsidRDefault="00724E0E" w:rsidP="00724E0E">
      <w:pPr>
        <w:pStyle w:val="ac"/>
        <w:rPr>
          <w:rFonts w:hint="cs"/>
          <w:rtl/>
        </w:rPr>
      </w:pPr>
      <w:r>
        <w:rPr>
          <w:rFonts w:hint="cs"/>
          <w:rtl/>
        </w:rPr>
        <w:t xml:space="preserve">"אלהי אברהם ואלהי נחור ישפטו בינינו אלהי אביהם". </w:t>
      </w:r>
      <w:r w:rsidR="00016ED2">
        <w:rPr>
          <w:rtl/>
        </w:rPr>
        <w:t xml:space="preserve">אלהי אברהם </w:t>
      </w:r>
      <w:r>
        <w:rPr>
          <w:rFonts w:hint="cs"/>
          <w:rtl/>
        </w:rPr>
        <w:t xml:space="preserve">- </w:t>
      </w:r>
      <w:r w:rsidR="00016ED2">
        <w:rPr>
          <w:rtl/>
        </w:rPr>
        <w:t xml:space="preserve">קודש, ואלהי נחור </w:t>
      </w:r>
      <w:r>
        <w:rPr>
          <w:rFonts w:hint="cs"/>
          <w:rtl/>
        </w:rPr>
        <w:t xml:space="preserve">- </w:t>
      </w:r>
      <w:r w:rsidR="00016ED2">
        <w:rPr>
          <w:rtl/>
        </w:rPr>
        <w:t>חול, אלהי אביהם</w:t>
      </w:r>
      <w:r>
        <w:rPr>
          <w:rFonts w:hint="cs"/>
          <w:rtl/>
        </w:rPr>
        <w:t xml:space="preserve"> -</w:t>
      </w:r>
      <w:r w:rsidR="00016ED2">
        <w:rPr>
          <w:rtl/>
        </w:rPr>
        <w:t xml:space="preserve"> משמעו קודש וחול</w:t>
      </w:r>
      <w:r>
        <w:rPr>
          <w:rFonts w:hint="cs"/>
          <w:rtl/>
        </w:rPr>
        <w:t>.</w:t>
      </w:r>
      <w:r>
        <w:rPr>
          <w:rStyle w:val="a5"/>
          <w:rtl/>
        </w:rPr>
        <w:footnoteReference w:id="3"/>
      </w:r>
    </w:p>
    <w:p w:rsidR="00625D57" w:rsidRDefault="00B47145" w:rsidP="00625D57">
      <w:pPr>
        <w:pStyle w:val="ab"/>
        <w:rPr>
          <w:rFonts w:hint="cs"/>
          <w:rtl/>
        </w:rPr>
      </w:pPr>
      <w:r w:rsidRPr="00B47145">
        <w:rPr>
          <w:rtl/>
        </w:rPr>
        <w:t xml:space="preserve">אבן עזרא </w:t>
      </w:r>
      <w:r w:rsidR="00625D57">
        <w:rPr>
          <w:rFonts w:hint="cs"/>
          <w:rtl/>
        </w:rPr>
        <w:t>על הפסוק</w:t>
      </w:r>
    </w:p>
    <w:p w:rsidR="00625D57" w:rsidRDefault="00B47145" w:rsidP="00625D57">
      <w:pPr>
        <w:pStyle w:val="ac"/>
        <w:rPr>
          <w:rFonts w:hint="cs"/>
          <w:rtl/>
        </w:rPr>
      </w:pPr>
      <w:r w:rsidRPr="00B47145">
        <w:rPr>
          <w:rtl/>
        </w:rPr>
        <w:t>כל אחד אמר ישפ</w:t>
      </w:r>
      <w:r w:rsidR="00625D57">
        <w:rPr>
          <w:rFonts w:hint="cs"/>
          <w:rtl/>
        </w:rPr>
        <w:t>ו</w:t>
      </w:r>
      <w:r w:rsidRPr="00B47145">
        <w:rPr>
          <w:rtl/>
        </w:rPr>
        <w:t>ט בינינו אלהי אבותינו. יעקב אמר על אלהי אברהם, ולבן אמר על אלהי נחור אבי אביו</w:t>
      </w:r>
      <w:r w:rsidR="00625D57">
        <w:rPr>
          <w:rFonts w:hint="cs"/>
          <w:rtl/>
        </w:rPr>
        <w:t>,</w:t>
      </w:r>
      <w:r w:rsidRPr="00B47145">
        <w:rPr>
          <w:rtl/>
        </w:rPr>
        <w:t xml:space="preserve"> שהיה עובד ע"ג</w:t>
      </w:r>
      <w:r w:rsidR="00625D57">
        <w:rPr>
          <w:rFonts w:hint="cs"/>
          <w:rtl/>
        </w:rPr>
        <w:t>.</w:t>
      </w:r>
      <w:r w:rsidRPr="00B47145">
        <w:rPr>
          <w:rtl/>
        </w:rPr>
        <w:t xml:space="preserve"> וכן העיד יהושע</w:t>
      </w:r>
      <w:r w:rsidR="00625D57">
        <w:rPr>
          <w:rFonts w:hint="cs"/>
          <w:rtl/>
        </w:rPr>
        <w:t>.</w:t>
      </w:r>
      <w:r w:rsidR="00597854">
        <w:rPr>
          <w:rStyle w:val="a5"/>
          <w:rtl/>
        </w:rPr>
        <w:footnoteReference w:id="4"/>
      </w:r>
    </w:p>
    <w:p w:rsidR="00B47145" w:rsidRDefault="00B47145" w:rsidP="00B47145">
      <w:pPr>
        <w:pStyle w:val="ab"/>
        <w:rPr>
          <w:rtl/>
        </w:rPr>
      </w:pPr>
      <w:r>
        <w:rPr>
          <w:rtl/>
        </w:rPr>
        <w:t xml:space="preserve">שכל טוב (בובר) בראשית פרק לא </w:t>
      </w:r>
    </w:p>
    <w:p w:rsidR="00B47145" w:rsidRDefault="00B47145" w:rsidP="006F7C6F">
      <w:pPr>
        <w:pStyle w:val="ac"/>
        <w:rPr>
          <w:rFonts w:hint="cs"/>
          <w:rtl/>
        </w:rPr>
      </w:pPr>
      <w:r>
        <w:rPr>
          <w:rtl/>
        </w:rPr>
        <w:t>אלהי אברהם</w:t>
      </w:r>
      <w:r w:rsidR="00597854">
        <w:rPr>
          <w:rFonts w:hint="cs"/>
          <w:rtl/>
        </w:rPr>
        <w:t xml:space="preserve"> </w:t>
      </w:r>
      <w:r w:rsidR="00597854">
        <w:rPr>
          <w:rtl/>
        </w:rPr>
        <w:t>–</w:t>
      </w:r>
      <w:r w:rsidR="00597854">
        <w:rPr>
          <w:rFonts w:hint="cs"/>
          <w:rtl/>
        </w:rPr>
        <w:t xml:space="preserve"> </w:t>
      </w:r>
      <w:r>
        <w:rPr>
          <w:rtl/>
        </w:rPr>
        <w:t>קודש</w:t>
      </w:r>
      <w:r w:rsidR="00597854">
        <w:rPr>
          <w:rFonts w:hint="cs"/>
          <w:rtl/>
        </w:rPr>
        <w:t>;</w:t>
      </w:r>
      <w:r>
        <w:rPr>
          <w:rtl/>
        </w:rPr>
        <w:t xml:space="preserve"> ואלהי נחור</w:t>
      </w:r>
      <w:r w:rsidR="00597854">
        <w:rPr>
          <w:rFonts w:hint="cs"/>
          <w:rtl/>
        </w:rPr>
        <w:t xml:space="preserve"> - </w:t>
      </w:r>
      <w:r>
        <w:rPr>
          <w:rtl/>
        </w:rPr>
        <w:t>חול, כך שיתף אותו רשע שם שמים לע"ז להיותם שופטים ביניהם: אלהי אביהם. משמע קודש ומשמע חול</w:t>
      </w:r>
      <w:r w:rsidR="00597854">
        <w:rPr>
          <w:rFonts w:hint="cs"/>
          <w:rtl/>
        </w:rPr>
        <w:t xml:space="preserve">. </w:t>
      </w:r>
      <w:r>
        <w:rPr>
          <w:rtl/>
        </w:rPr>
        <w:t>כל כך היה דוחקו בדברים עד שנשבע לו: וישבע יעקב בפחד אביו יצחק. במלך מלכי המלכים הקב"ה שמפחדו פרחה נשמת אביו יצחק על גבי המזבח וחזרה לו בטלליו</w:t>
      </w:r>
      <w:r w:rsidR="00597854">
        <w:rPr>
          <w:rFonts w:hint="cs"/>
          <w:rtl/>
        </w:rPr>
        <w:t>.</w:t>
      </w:r>
      <w:r>
        <w:rPr>
          <w:rtl/>
        </w:rPr>
        <w:t xml:space="preserve"> ולכך שינה לו לשון השבועה שלא יראה עליו כמודה בע"ז, ושלא להזכיר מכל מה שאמר לבן, שלא לשתף שם הקודש עם שם החול</w:t>
      </w:r>
      <w:r w:rsidR="00597854">
        <w:rPr>
          <w:rFonts w:hint="cs"/>
          <w:rtl/>
        </w:rPr>
        <w:t>.</w:t>
      </w:r>
      <w:r>
        <w:rPr>
          <w:rtl/>
        </w:rPr>
        <w:t xml:space="preserve"> וכן בתח</w:t>
      </w:r>
      <w:r w:rsidR="00597854">
        <w:rPr>
          <w:rFonts w:hint="cs"/>
          <w:rtl/>
        </w:rPr>
        <w:t>י</w:t>
      </w:r>
      <w:r>
        <w:rPr>
          <w:rtl/>
        </w:rPr>
        <w:t>לה אמר לו</w:t>
      </w:r>
      <w:r w:rsidR="00597854">
        <w:rPr>
          <w:rFonts w:hint="cs"/>
          <w:rtl/>
        </w:rPr>
        <w:t>:</w:t>
      </w:r>
      <w:r>
        <w:rPr>
          <w:rtl/>
        </w:rPr>
        <w:t xml:space="preserve"> אלהי אבי אברהם ולא אלהי אביו של אברהם ופחד יצחק כך פירש לו שלא יראה עליו כמודה באלהי אבותיו אשר בעבר הנהר</w:t>
      </w:r>
      <w:r w:rsidR="00597854">
        <w:rPr>
          <w:rFonts w:hint="cs"/>
          <w:rtl/>
        </w:rPr>
        <w:t>.</w:t>
      </w:r>
      <w:r w:rsidR="00446FF3">
        <w:rPr>
          <w:rStyle w:val="a5"/>
          <w:rtl/>
        </w:rPr>
        <w:footnoteReference w:id="5"/>
      </w:r>
    </w:p>
    <w:p w:rsidR="001661BA" w:rsidRPr="001661BA" w:rsidRDefault="001661BA" w:rsidP="001661BA">
      <w:pPr>
        <w:pStyle w:val="ab"/>
        <w:rPr>
          <w:rtl/>
        </w:rPr>
      </w:pPr>
      <w:r w:rsidRPr="001661BA">
        <w:rPr>
          <w:rtl/>
        </w:rPr>
        <w:t>בראשית רבתי פרשת ויצא עמוד 144</w:t>
      </w:r>
      <w:r>
        <w:rPr>
          <w:rFonts w:hint="cs"/>
          <w:rtl/>
        </w:rPr>
        <w:t xml:space="preserve">, פרק </w:t>
      </w:r>
      <w:r w:rsidRPr="001661BA">
        <w:rPr>
          <w:rtl/>
        </w:rPr>
        <w:t>לא</w:t>
      </w:r>
      <w:r>
        <w:rPr>
          <w:rFonts w:hint="cs"/>
          <w:rtl/>
        </w:rPr>
        <w:t xml:space="preserve"> פסוקים </w:t>
      </w:r>
      <w:r w:rsidRPr="001661BA">
        <w:rPr>
          <w:rtl/>
        </w:rPr>
        <w:t>מח-נ</w:t>
      </w:r>
    </w:p>
    <w:p w:rsidR="001661BA" w:rsidRPr="001661BA" w:rsidRDefault="001661BA" w:rsidP="00D35569">
      <w:pPr>
        <w:pStyle w:val="ac"/>
        <w:rPr>
          <w:rtl/>
        </w:rPr>
      </w:pPr>
      <w:r>
        <w:rPr>
          <w:rFonts w:hint="cs"/>
          <w:rtl/>
        </w:rPr>
        <w:t>"</w:t>
      </w:r>
      <w:r w:rsidRPr="001661BA">
        <w:rPr>
          <w:rtl/>
        </w:rPr>
        <w:t>הגל הזה עד ביני וביניך</w:t>
      </w:r>
      <w:r>
        <w:rPr>
          <w:rFonts w:hint="cs"/>
          <w:rtl/>
        </w:rPr>
        <w:t>"</w:t>
      </w:r>
      <w:r w:rsidRPr="001661BA">
        <w:rPr>
          <w:rtl/>
        </w:rPr>
        <w:t>. א"ל לבן</w:t>
      </w:r>
      <w:r>
        <w:rPr>
          <w:rFonts w:hint="cs"/>
          <w:rtl/>
        </w:rPr>
        <w:t>:</w:t>
      </w:r>
      <w:r w:rsidRPr="001661BA">
        <w:rPr>
          <w:rtl/>
        </w:rPr>
        <w:t xml:space="preserve"> ב' דברים יש כאן</w:t>
      </w:r>
      <w:r>
        <w:rPr>
          <w:rFonts w:hint="cs"/>
          <w:rtl/>
        </w:rPr>
        <w:t>:</w:t>
      </w:r>
      <w:r w:rsidRPr="001661BA">
        <w:rPr>
          <w:rtl/>
        </w:rPr>
        <w:t xml:space="preserve"> מצבה והגל. המצבה הרימות אתה והגל עשו בניך בצוויך</w:t>
      </w:r>
      <w:r>
        <w:rPr>
          <w:rFonts w:hint="cs"/>
          <w:rtl/>
        </w:rPr>
        <w:t>.</w:t>
      </w:r>
      <w:r w:rsidRPr="001661BA">
        <w:rPr>
          <w:rtl/>
        </w:rPr>
        <w:t xml:space="preserve"> כשם שהם ב' דברים</w:t>
      </w:r>
      <w:r>
        <w:rPr>
          <w:rFonts w:hint="cs"/>
          <w:rtl/>
        </w:rPr>
        <w:t>,</w:t>
      </w:r>
      <w:r w:rsidRPr="001661BA">
        <w:rPr>
          <w:rtl/>
        </w:rPr>
        <w:t xml:space="preserve"> כך אני מבקש שיהיו משמשין ב' עדויות. הגל הזה יהיה עד ביני וביניך שאתה לא תרע לי ולא לבני, ואני לא ארע לך ולא לבניך, וגם בניך ובני יעמדו בברית הזה. והמצבה תקרא את שמה מצפה, למה כן</w:t>
      </w:r>
      <w:r w:rsidR="00D35569">
        <w:rPr>
          <w:rFonts w:hint="cs"/>
          <w:rtl/>
        </w:rPr>
        <w:t>?</w:t>
      </w:r>
      <w:r w:rsidRPr="001661BA">
        <w:rPr>
          <w:rtl/>
        </w:rPr>
        <w:t xml:space="preserve"> יצף ה' ביני וביניך, שלא תרע לבנותי ולבניהן, ה</w:t>
      </w:r>
      <w:r w:rsidR="00D35569">
        <w:rPr>
          <w:rFonts w:hint="cs"/>
          <w:rtl/>
        </w:rPr>
        <w:t>דא הוא דכתיב: "</w:t>
      </w:r>
      <w:r w:rsidRPr="001661BA">
        <w:rPr>
          <w:rtl/>
        </w:rPr>
        <w:t>והמצפה אשר אמר וגו' אם תענה</w:t>
      </w:r>
      <w:r w:rsidR="00D35569">
        <w:rPr>
          <w:rFonts w:hint="cs"/>
          <w:rtl/>
        </w:rPr>
        <w:t>"</w:t>
      </w:r>
      <w:r w:rsidRPr="001661BA">
        <w:rPr>
          <w:rtl/>
        </w:rPr>
        <w:t>.</w:t>
      </w:r>
      <w:r>
        <w:rPr>
          <w:rStyle w:val="a5"/>
          <w:rtl/>
        </w:rPr>
        <w:footnoteReference w:id="6"/>
      </w:r>
      <w:r w:rsidRPr="001661BA">
        <w:rPr>
          <w:rtl/>
        </w:rPr>
        <w:t xml:space="preserve"> </w:t>
      </w:r>
    </w:p>
    <w:p w:rsidR="00016ED2" w:rsidRDefault="00016ED2" w:rsidP="001661BA">
      <w:pPr>
        <w:pStyle w:val="ab"/>
        <w:rPr>
          <w:rFonts w:hint="cs"/>
          <w:rtl/>
        </w:rPr>
      </w:pPr>
      <w:r>
        <w:rPr>
          <w:rtl/>
        </w:rPr>
        <w:lastRenderedPageBreak/>
        <w:t xml:space="preserve">בראשית רבה פרשת ויצא פרשה עד </w:t>
      </w:r>
      <w:r w:rsidR="0089748B">
        <w:rPr>
          <w:rFonts w:hint="cs"/>
          <w:rtl/>
        </w:rPr>
        <w:t>סימן טו</w:t>
      </w:r>
    </w:p>
    <w:p w:rsidR="001F608B" w:rsidRDefault="001F608B" w:rsidP="001F608B">
      <w:pPr>
        <w:pStyle w:val="ac"/>
        <w:rPr>
          <w:rFonts w:hint="cs"/>
          <w:rtl/>
        </w:rPr>
      </w:pPr>
      <w:r>
        <w:rPr>
          <w:rFonts w:hint="cs"/>
          <w:rtl/>
        </w:rPr>
        <w:t>"</w:t>
      </w:r>
      <w:r>
        <w:rPr>
          <w:rtl/>
        </w:rPr>
        <w:t>וַיֹּאמֶר לָבָן לְיַעֲקֹב הִנֵּה הַגַּל הַזֶּה וְהִנֵּה הַמַּצֵּבָה אֲשֶׁר יָרִיתִי בֵּינִי וּבֵינֶךָ</w:t>
      </w:r>
      <w:r>
        <w:rPr>
          <w:rFonts w:hint="cs"/>
          <w:rtl/>
        </w:rPr>
        <w:t xml:space="preserve">" (בראשית לא נא) </w:t>
      </w:r>
      <w:r>
        <w:rPr>
          <w:rtl/>
        </w:rPr>
        <w:t>–</w:t>
      </w:r>
      <w:r>
        <w:rPr>
          <w:rFonts w:hint="cs"/>
          <w:rtl/>
        </w:rPr>
        <w:t xml:space="preserve"> </w:t>
      </w:r>
      <w:r w:rsidR="00016ED2">
        <w:rPr>
          <w:rtl/>
        </w:rPr>
        <w:t>א</w:t>
      </w:r>
      <w:r>
        <w:rPr>
          <w:rFonts w:hint="cs"/>
          <w:rtl/>
        </w:rPr>
        <w:t xml:space="preserve">מר ר' </w:t>
      </w:r>
      <w:r w:rsidR="00016ED2">
        <w:rPr>
          <w:rtl/>
        </w:rPr>
        <w:t>יוחנן</w:t>
      </w:r>
      <w:r>
        <w:rPr>
          <w:rFonts w:hint="cs"/>
          <w:rtl/>
        </w:rPr>
        <w:t>:</w:t>
      </w:r>
      <w:r w:rsidR="00016ED2">
        <w:rPr>
          <w:rtl/>
        </w:rPr>
        <w:t xml:space="preserve"> כזה שהוא מורה את החנית</w:t>
      </w:r>
      <w:r>
        <w:rPr>
          <w:rFonts w:hint="cs"/>
          <w:rtl/>
        </w:rPr>
        <w:t>.</w:t>
      </w:r>
      <w:r w:rsidR="003812C0">
        <w:rPr>
          <w:rStyle w:val="a5"/>
          <w:rtl/>
        </w:rPr>
        <w:footnoteReference w:id="7"/>
      </w:r>
    </w:p>
    <w:p w:rsidR="001F608B" w:rsidRDefault="001F608B" w:rsidP="001F608B">
      <w:pPr>
        <w:pStyle w:val="ac"/>
        <w:rPr>
          <w:rFonts w:hint="cs"/>
          <w:rtl/>
        </w:rPr>
      </w:pPr>
      <w:r>
        <w:rPr>
          <w:rFonts w:hint="cs"/>
          <w:rtl/>
        </w:rPr>
        <w:t>"</w:t>
      </w:r>
      <w:r>
        <w:rPr>
          <w:rtl/>
        </w:rPr>
        <w:t>עֵד הַגַּל הַזֶּה וְעֵדָה הַמַּצֵּבָה אִם אָנִי לֹא אֶעֱבֹר אֵלֶיךָ אֶת הַגַּל הַזֶּה וְאִם אַתָּה לֹא תַעֲבֹר אֵלַי אֶת הַגַּל הַזֶּה וְאֶת הַמַּצֵּבָה הַזֹּאת לְרָעָה</w:t>
      </w:r>
      <w:r>
        <w:rPr>
          <w:rFonts w:hint="cs"/>
          <w:rtl/>
        </w:rPr>
        <w:t xml:space="preserve">" (שם שם נב) - </w:t>
      </w:r>
      <w:r w:rsidR="00016ED2">
        <w:rPr>
          <w:rtl/>
        </w:rPr>
        <w:t>לרעה אין אתה עובר</w:t>
      </w:r>
      <w:r>
        <w:rPr>
          <w:rFonts w:hint="cs"/>
          <w:rtl/>
        </w:rPr>
        <w:t>,</w:t>
      </w:r>
      <w:r w:rsidR="00016ED2">
        <w:rPr>
          <w:rtl/>
        </w:rPr>
        <w:t xml:space="preserve"> אבל אתה עובר לפרגמטיא</w:t>
      </w:r>
      <w:r>
        <w:rPr>
          <w:rFonts w:hint="cs"/>
          <w:rtl/>
        </w:rPr>
        <w:t>.</w:t>
      </w:r>
      <w:r>
        <w:rPr>
          <w:rStyle w:val="a5"/>
          <w:rtl/>
        </w:rPr>
        <w:footnoteReference w:id="8"/>
      </w:r>
    </w:p>
    <w:p w:rsidR="009C3060" w:rsidRDefault="00016ED2" w:rsidP="009C3060">
      <w:pPr>
        <w:pStyle w:val="ac"/>
        <w:rPr>
          <w:rFonts w:hint="cs"/>
          <w:rtl/>
        </w:rPr>
      </w:pPr>
      <w:r>
        <w:rPr>
          <w:rtl/>
        </w:rPr>
        <w:t>בשעה ששלח דוד את יואב לארם נהרים ולארם צובה</w:t>
      </w:r>
      <w:r w:rsidR="00CA278E">
        <w:rPr>
          <w:rFonts w:hint="cs"/>
          <w:rtl/>
        </w:rPr>
        <w:t>,</w:t>
      </w:r>
      <w:r>
        <w:rPr>
          <w:rtl/>
        </w:rPr>
        <w:t xml:space="preserve"> פגע באדומיים</w:t>
      </w:r>
      <w:r w:rsidR="00CA278E">
        <w:rPr>
          <w:rFonts w:hint="cs"/>
          <w:rtl/>
        </w:rPr>
        <w:t>.</w:t>
      </w:r>
      <w:r>
        <w:rPr>
          <w:rtl/>
        </w:rPr>
        <w:t xml:space="preserve"> בקש לזנב</w:t>
      </w:r>
      <w:r w:rsidR="00CA278E">
        <w:rPr>
          <w:rFonts w:hint="cs"/>
          <w:rtl/>
        </w:rPr>
        <w:t xml:space="preserve">ם, </w:t>
      </w:r>
      <w:r>
        <w:rPr>
          <w:rtl/>
        </w:rPr>
        <w:t xml:space="preserve">הוציאו לו </w:t>
      </w:r>
      <w:r w:rsidR="00CA278E">
        <w:rPr>
          <w:rFonts w:hint="cs"/>
          <w:rtl/>
        </w:rPr>
        <w:t>א</w:t>
      </w:r>
      <w:r w:rsidR="00CA278E">
        <w:rPr>
          <w:rFonts w:hint="eastAsia"/>
          <w:rtl/>
        </w:rPr>
        <w:t>ִ</w:t>
      </w:r>
      <w:r w:rsidR="00CA278E">
        <w:rPr>
          <w:rFonts w:hint="cs"/>
          <w:rtl/>
        </w:rPr>
        <w:t>ס</w:t>
      </w:r>
      <w:r w:rsidR="00CA278E">
        <w:rPr>
          <w:rFonts w:hint="eastAsia"/>
          <w:rtl/>
        </w:rPr>
        <w:t>ְ</w:t>
      </w:r>
      <w:r w:rsidR="00CA278E">
        <w:rPr>
          <w:rFonts w:hint="cs"/>
          <w:rtl/>
        </w:rPr>
        <w:t>ט</w:t>
      </w:r>
      <w:r w:rsidR="00CA278E">
        <w:rPr>
          <w:rFonts w:hint="eastAsia"/>
          <w:rtl/>
        </w:rPr>
        <w:t>ֵ</w:t>
      </w:r>
      <w:r w:rsidR="00CA278E">
        <w:rPr>
          <w:rFonts w:hint="cs"/>
          <w:rtl/>
        </w:rPr>
        <w:t>ל</w:t>
      </w:r>
      <w:r w:rsidR="00CA278E">
        <w:rPr>
          <w:rFonts w:hint="eastAsia"/>
          <w:rtl/>
        </w:rPr>
        <w:t>ִ</w:t>
      </w:r>
      <w:r w:rsidR="00CA278E">
        <w:rPr>
          <w:rFonts w:hint="cs"/>
          <w:rtl/>
        </w:rPr>
        <w:t>יו</w:t>
      </w:r>
      <w:r w:rsidR="00CA278E">
        <w:rPr>
          <w:rFonts w:hint="eastAsia"/>
          <w:rtl/>
        </w:rPr>
        <w:t>ֹ</w:t>
      </w:r>
      <w:r w:rsidR="00CA278E">
        <w:rPr>
          <w:rFonts w:hint="cs"/>
          <w:rtl/>
        </w:rPr>
        <w:t xml:space="preserve">ת </w:t>
      </w:r>
      <w:r>
        <w:rPr>
          <w:rtl/>
        </w:rPr>
        <w:t>שלהם</w:t>
      </w:r>
      <w:r w:rsidR="00CA278E">
        <w:rPr>
          <w:rFonts w:hint="cs"/>
          <w:rtl/>
        </w:rPr>
        <w:t>: "</w:t>
      </w:r>
      <w:r>
        <w:rPr>
          <w:rtl/>
        </w:rPr>
        <w:t>רב לכם סוב את ההר</w:t>
      </w:r>
      <w:r w:rsidR="00CA278E">
        <w:rPr>
          <w:rFonts w:hint="cs"/>
          <w:rtl/>
        </w:rPr>
        <w:t xml:space="preserve"> הזה"</w:t>
      </w:r>
      <w:r>
        <w:rPr>
          <w:rtl/>
        </w:rPr>
        <w:t xml:space="preserve"> </w:t>
      </w:r>
      <w:r w:rsidR="00CA278E">
        <w:rPr>
          <w:rtl/>
        </w:rPr>
        <w:t>(דברים ב</w:t>
      </w:r>
      <w:r w:rsidR="00CA278E">
        <w:rPr>
          <w:rFonts w:hint="cs"/>
          <w:rtl/>
        </w:rPr>
        <w:t xml:space="preserve"> ג</w:t>
      </w:r>
      <w:r w:rsidR="00CA278E">
        <w:rPr>
          <w:rtl/>
        </w:rPr>
        <w:t>)</w:t>
      </w:r>
      <w:r w:rsidR="00CA278E">
        <w:rPr>
          <w:rFonts w:hint="cs"/>
          <w:rtl/>
        </w:rPr>
        <w:t>.</w:t>
      </w:r>
      <w:r w:rsidR="00CA278E">
        <w:rPr>
          <w:rStyle w:val="a5"/>
          <w:rtl/>
        </w:rPr>
        <w:footnoteReference w:id="9"/>
      </w:r>
      <w:r w:rsidR="00CA278E">
        <w:rPr>
          <w:rFonts w:hint="cs"/>
          <w:rtl/>
        </w:rPr>
        <w:t xml:space="preserve"> </w:t>
      </w:r>
      <w:r>
        <w:rPr>
          <w:rtl/>
        </w:rPr>
        <w:t>פגע במואבים</w:t>
      </w:r>
      <w:r w:rsidR="00CA278E">
        <w:rPr>
          <w:rFonts w:hint="cs"/>
          <w:rtl/>
        </w:rPr>
        <w:t>,</w:t>
      </w:r>
      <w:r>
        <w:rPr>
          <w:rtl/>
        </w:rPr>
        <w:t xml:space="preserve"> </w:t>
      </w:r>
      <w:r w:rsidR="00CA278E">
        <w:rPr>
          <w:rtl/>
        </w:rPr>
        <w:t>בקש לזנב</w:t>
      </w:r>
      <w:r w:rsidR="00CA278E">
        <w:rPr>
          <w:rFonts w:hint="cs"/>
          <w:rtl/>
        </w:rPr>
        <w:t xml:space="preserve">ם, </w:t>
      </w:r>
      <w:r w:rsidR="00CA278E">
        <w:rPr>
          <w:rtl/>
        </w:rPr>
        <w:t xml:space="preserve">הוציאו לו </w:t>
      </w:r>
      <w:r w:rsidR="00CA278E">
        <w:rPr>
          <w:rFonts w:hint="cs"/>
          <w:rtl/>
        </w:rPr>
        <w:t>א</w:t>
      </w:r>
      <w:r w:rsidR="00CA278E">
        <w:rPr>
          <w:rFonts w:hint="eastAsia"/>
          <w:rtl/>
        </w:rPr>
        <w:t>ִ</w:t>
      </w:r>
      <w:r w:rsidR="00CA278E">
        <w:rPr>
          <w:rFonts w:hint="cs"/>
          <w:rtl/>
        </w:rPr>
        <w:t>ס</w:t>
      </w:r>
      <w:r w:rsidR="00CA278E">
        <w:rPr>
          <w:rFonts w:hint="eastAsia"/>
          <w:rtl/>
        </w:rPr>
        <w:t>ְ</w:t>
      </w:r>
      <w:r w:rsidR="00CA278E">
        <w:rPr>
          <w:rFonts w:hint="cs"/>
          <w:rtl/>
        </w:rPr>
        <w:t>ט</w:t>
      </w:r>
      <w:r w:rsidR="00CA278E">
        <w:rPr>
          <w:rFonts w:hint="eastAsia"/>
          <w:rtl/>
        </w:rPr>
        <w:t>ֵ</w:t>
      </w:r>
      <w:r w:rsidR="00CA278E">
        <w:rPr>
          <w:rFonts w:hint="cs"/>
          <w:rtl/>
        </w:rPr>
        <w:t>ל</w:t>
      </w:r>
      <w:r w:rsidR="00CA278E">
        <w:rPr>
          <w:rFonts w:hint="eastAsia"/>
          <w:rtl/>
        </w:rPr>
        <w:t>ִ</w:t>
      </w:r>
      <w:r w:rsidR="00CA278E">
        <w:rPr>
          <w:rFonts w:hint="cs"/>
          <w:rtl/>
        </w:rPr>
        <w:t>יו</w:t>
      </w:r>
      <w:r w:rsidR="00CA278E">
        <w:rPr>
          <w:rFonts w:hint="eastAsia"/>
          <w:rtl/>
        </w:rPr>
        <w:t>ֹ</w:t>
      </w:r>
      <w:r w:rsidR="00CA278E">
        <w:rPr>
          <w:rFonts w:hint="cs"/>
          <w:rtl/>
        </w:rPr>
        <w:t xml:space="preserve">ת </w:t>
      </w:r>
      <w:r w:rsidR="00CA278E">
        <w:rPr>
          <w:rtl/>
        </w:rPr>
        <w:t>שלהם</w:t>
      </w:r>
      <w:r w:rsidR="00CA278E">
        <w:rPr>
          <w:rFonts w:hint="cs"/>
          <w:rtl/>
        </w:rPr>
        <w:t>: "</w:t>
      </w:r>
      <w:r w:rsidR="006B2B0F">
        <w:rPr>
          <w:rtl/>
        </w:rPr>
        <w:t xml:space="preserve">אַל תָּצַר אֶת מוֹאָב וְאַל תִּתְגָּר בָּם מִלְחָמָה כִּי לֹא אֶתֵּן לְךָ מֵאַרְצוֹ יְרֻשָּׁה </w:t>
      </w:r>
      <w:r>
        <w:rPr>
          <w:rtl/>
        </w:rPr>
        <w:t>(שם</w:t>
      </w:r>
      <w:r w:rsidR="006B2B0F">
        <w:rPr>
          <w:rFonts w:hint="cs"/>
          <w:rtl/>
        </w:rPr>
        <w:t xml:space="preserve"> שם ט</w:t>
      </w:r>
      <w:r>
        <w:rPr>
          <w:rtl/>
        </w:rPr>
        <w:t>)</w:t>
      </w:r>
      <w:r w:rsidR="006B2B0F">
        <w:rPr>
          <w:rFonts w:hint="cs"/>
          <w:rtl/>
        </w:rPr>
        <w:t xml:space="preserve">. </w:t>
      </w:r>
      <w:r>
        <w:rPr>
          <w:rtl/>
        </w:rPr>
        <w:t>באותה שעה שלח יואב אצל דוד</w:t>
      </w:r>
      <w:r w:rsidR="006B2B0F">
        <w:rPr>
          <w:rFonts w:hint="cs"/>
          <w:rtl/>
        </w:rPr>
        <w:t xml:space="preserve">, אמר לו: </w:t>
      </w:r>
      <w:r>
        <w:rPr>
          <w:rtl/>
        </w:rPr>
        <w:t>פגעתי באדומיים ובקשתי לזנב</w:t>
      </w:r>
      <w:r w:rsidR="006B2B0F">
        <w:rPr>
          <w:rFonts w:hint="cs"/>
          <w:rtl/>
        </w:rPr>
        <w:t xml:space="preserve">ם, </w:t>
      </w:r>
      <w:r>
        <w:rPr>
          <w:rtl/>
        </w:rPr>
        <w:t>הוציאו לי אסטלי</w:t>
      </w:r>
      <w:r w:rsidR="006B2B0F">
        <w:rPr>
          <w:rFonts w:hint="cs"/>
          <w:rtl/>
        </w:rPr>
        <w:t>ות</w:t>
      </w:r>
      <w:r>
        <w:rPr>
          <w:rtl/>
        </w:rPr>
        <w:t xml:space="preserve"> שלהם</w:t>
      </w:r>
      <w:r w:rsidR="006B2B0F">
        <w:rPr>
          <w:rFonts w:hint="cs"/>
          <w:rtl/>
        </w:rPr>
        <w:t>: "</w:t>
      </w:r>
      <w:r>
        <w:rPr>
          <w:rtl/>
        </w:rPr>
        <w:t>רב לכם</w:t>
      </w:r>
      <w:r w:rsidR="006B2B0F">
        <w:rPr>
          <w:rFonts w:hint="cs"/>
          <w:rtl/>
        </w:rPr>
        <w:t>"</w:t>
      </w:r>
      <w:r>
        <w:rPr>
          <w:rtl/>
        </w:rPr>
        <w:t xml:space="preserve">, במואביים </w:t>
      </w:r>
      <w:r w:rsidR="006B2B0F">
        <w:rPr>
          <w:rFonts w:hint="cs"/>
          <w:rtl/>
        </w:rPr>
        <w:t xml:space="preserve">- </w:t>
      </w:r>
      <w:r>
        <w:rPr>
          <w:rtl/>
        </w:rPr>
        <w:t xml:space="preserve">והוציאו לו </w:t>
      </w:r>
      <w:r w:rsidR="006B2B0F">
        <w:rPr>
          <w:rtl/>
        </w:rPr>
        <w:t>אסטלי</w:t>
      </w:r>
      <w:r w:rsidR="006B2B0F">
        <w:rPr>
          <w:rFonts w:hint="cs"/>
          <w:rtl/>
        </w:rPr>
        <w:t>ות</w:t>
      </w:r>
      <w:r>
        <w:rPr>
          <w:rtl/>
        </w:rPr>
        <w:t xml:space="preserve"> שלהם</w:t>
      </w:r>
      <w:r w:rsidR="006B2B0F">
        <w:rPr>
          <w:rFonts w:hint="cs"/>
          <w:rtl/>
        </w:rPr>
        <w:t>:</w:t>
      </w:r>
      <w:r>
        <w:rPr>
          <w:rtl/>
        </w:rPr>
        <w:t xml:space="preserve"> </w:t>
      </w:r>
      <w:r w:rsidR="006B2B0F">
        <w:rPr>
          <w:rFonts w:hint="cs"/>
          <w:rtl/>
        </w:rPr>
        <w:t>"</w:t>
      </w:r>
      <w:r>
        <w:rPr>
          <w:rtl/>
        </w:rPr>
        <w:t>אל תצר את מואב</w:t>
      </w:r>
      <w:r w:rsidR="006B2B0F">
        <w:rPr>
          <w:rFonts w:hint="cs"/>
          <w:rtl/>
        </w:rPr>
        <w:t xml:space="preserve">". </w:t>
      </w:r>
      <w:r>
        <w:rPr>
          <w:rtl/>
        </w:rPr>
        <w:t>באותה שעה לא נהג דוד כבוד מלכות בעצמו</w:t>
      </w:r>
      <w:r w:rsidR="006B2B0F">
        <w:rPr>
          <w:rFonts w:hint="cs"/>
          <w:rtl/>
        </w:rPr>
        <w:t>,</w:t>
      </w:r>
      <w:r>
        <w:rPr>
          <w:rtl/>
        </w:rPr>
        <w:t xml:space="preserve"> אלא עמד והעביר </w:t>
      </w:r>
      <w:r w:rsidR="006B2B0F">
        <w:rPr>
          <w:rFonts w:hint="cs"/>
          <w:rtl/>
        </w:rPr>
        <w:t>הפ</w:t>
      </w:r>
      <w:r w:rsidR="006B2B0F">
        <w:rPr>
          <w:rFonts w:hint="eastAsia"/>
          <w:rtl/>
        </w:rPr>
        <w:t>ּ</w:t>
      </w:r>
      <w:r w:rsidR="006B2B0F">
        <w:rPr>
          <w:rFonts w:hint="cs"/>
          <w:rtl/>
        </w:rPr>
        <w:t>ו</w:t>
      </w:r>
      <w:r w:rsidR="006B2B0F">
        <w:rPr>
          <w:rFonts w:hint="eastAsia"/>
          <w:rtl/>
        </w:rPr>
        <w:t>ּ</w:t>
      </w:r>
      <w:r w:rsidR="006B2B0F">
        <w:rPr>
          <w:rFonts w:hint="cs"/>
          <w:rtl/>
        </w:rPr>
        <w:t>ר</w:t>
      </w:r>
      <w:r w:rsidR="006B2B0F">
        <w:rPr>
          <w:rFonts w:hint="eastAsia"/>
          <w:rtl/>
        </w:rPr>
        <w:t>ְ</w:t>
      </w:r>
      <w:r w:rsidR="006B2B0F">
        <w:rPr>
          <w:rFonts w:hint="cs"/>
          <w:rtl/>
        </w:rPr>
        <w:t>פ</w:t>
      </w:r>
      <w:r w:rsidR="006B2B0F">
        <w:rPr>
          <w:rFonts w:hint="eastAsia"/>
          <w:rtl/>
        </w:rPr>
        <w:t>ֵ</w:t>
      </w:r>
      <w:r w:rsidR="006B2B0F">
        <w:rPr>
          <w:rFonts w:hint="cs"/>
          <w:rtl/>
        </w:rPr>
        <w:t>ירו</w:t>
      </w:r>
      <w:r w:rsidR="006B2B0F">
        <w:rPr>
          <w:rFonts w:hint="eastAsia"/>
          <w:rtl/>
        </w:rPr>
        <w:t>ֹ</w:t>
      </w:r>
      <w:r w:rsidR="006B2B0F">
        <w:rPr>
          <w:rFonts w:hint="cs"/>
          <w:rtl/>
        </w:rPr>
        <w:t>ן</w:t>
      </w:r>
      <w:r w:rsidR="004E4CD5">
        <w:rPr>
          <w:rStyle w:val="a5"/>
          <w:rtl/>
        </w:rPr>
        <w:footnoteReference w:id="10"/>
      </w:r>
      <w:r>
        <w:rPr>
          <w:rtl/>
        </w:rPr>
        <w:t xml:space="preserve"> מעליו ועטרה מעל ראשו ונתעטף בטליתו והלך לו אצל סנהדרין</w:t>
      </w:r>
      <w:r w:rsidR="004E4CD5">
        <w:rPr>
          <w:rFonts w:hint="cs"/>
          <w:rtl/>
        </w:rPr>
        <w:t>,</w:t>
      </w:r>
      <w:r>
        <w:rPr>
          <w:rtl/>
        </w:rPr>
        <w:t xml:space="preserve"> אמר להם</w:t>
      </w:r>
      <w:r w:rsidR="004E4CD5">
        <w:rPr>
          <w:rFonts w:hint="cs"/>
          <w:rtl/>
        </w:rPr>
        <w:t>:</w:t>
      </w:r>
      <w:r>
        <w:rPr>
          <w:rtl/>
        </w:rPr>
        <w:t xml:space="preserve"> רבותי</w:t>
      </w:r>
      <w:r w:rsidR="004E4CD5">
        <w:rPr>
          <w:rFonts w:hint="cs"/>
          <w:rtl/>
        </w:rPr>
        <w:t>,</w:t>
      </w:r>
      <w:r>
        <w:rPr>
          <w:rtl/>
        </w:rPr>
        <w:t xml:space="preserve"> לא באתי לכאן אלא ללמ</w:t>
      </w:r>
      <w:r w:rsidR="004E4CD5">
        <w:rPr>
          <w:rFonts w:hint="cs"/>
          <w:rtl/>
        </w:rPr>
        <w:t>ו</w:t>
      </w:r>
      <w:r>
        <w:rPr>
          <w:rtl/>
        </w:rPr>
        <w:t>ד</w:t>
      </w:r>
      <w:r w:rsidR="004E4CD5">
        <w:rPr>
          <w:rFonts w:hint="cs"/>
          <w:rtl/>
        </w:rPr>
        <w:t>,</w:t>
      </w:r>
      <w:r>
        <w:rPr>
          <w:rtl/>
        </w:rPr>
        <w:t xml:space="preserve"> אם נותנים אתם לי רשות אני מלמד</w:t>
      </w:r>
      <w:r w:rsidR="004E4CD5">
        <w:rPr>
          <w:rFonts w:hint="cs"/>
          <w:rtl/>
        </w:rPr>
        <w:t>.</w:t>
      </w:r>
      <w:r w:rsidR="004E4CD5">
        <w:rPr>
          <w:rStyle w:val="a5"/>
          <w:rtl/>
        </w:rPr>
        <w:footnoteReference w:id="11"/>
      </w:r>
      <w:r>
        <w:rPr>
          <w:rtl/>
        </w:rPr>
        <w:t xml:space="preserve"> שלחתי את יואב לארם נהרים ולארם צובה ופגע באדומיים והוציאו לו </w:t>
      </w:r>
      <w:r w:rsidR="007E0203">
        <w:rPr>
          <w:rtl/>
        </w:rPr>
        <w:t>אסטלי</w:t>
      </w:r>
      <w:r w:rsidR="007E0203">
        <w:rPr>
          <w:rFonts w:hint="cs"/>
          <w:rtl/>
        </w:rPr>
        <w:t>ות</w:t>
      </w:r>
      <w:r w:rsidR="007E0203">
        <w:rPr>
          <w:rtl/>
        </w:rPr>
        <w:t xml:space="preserve"> שלהם</w:t>
      </w:r>
      <w:r w:rsidR="007E0203">
        <w:rPr>
          <w:rFonts w:hint="cs"/>
          <w:rtl/>
        </w:rPr>
        <w:t>:</w:t>
      </w:r>
      <w:r w:rsidR="007E0203">
        <w:rPr>
          <w:rtl/>
        </w:rPr>
        <w:t xml:space="preserve"> </w:t>
      </w:r>
      <w:r w:rsidR="007E0203">
        <w:rPr>
          <w:rFonts w:hint="cs"/>
          <w:rtl/>
        </w:rPr>
        <w:t>"</w:t>
      </w:r>
      <w:r>
        <w:rPr>
          <w:rtl/>
        </w:rPr>
        <w:t>רב לכם</w:t>
      </w:r>
      <w:r w:rsidR="007E0203">
        <w:rPr>
          <w:rFonts w:hint="cs"/>
          <w:rtl/>
        </w:rPr>
        <w:t xml:space="preserve">" - </w:t>
      </w:r>
      <w:r>
        <w:rPr>
          <w:rtl/>
        </w:rPr>
        <w:t>והל</w:t>
      </w:r>
      <w:r w:rsidR="007E0203">
        <w:rPr>
          <w:rFonts w:hint="cs"/>
          <w:rtl/>
        </w:rPr>
        <w:t>ו</w:t>
      </w:r>
      <w:r>
        <w:rPr>
          <w:rtl/>
        </w:rPr>
        <w:t>א הם פרצו את הגדר תח</w:t>
      </w:r>
      <w:r w:rsidR="007E0203">
        <w:rPr>
          <w:rFonts w:hint="cs"/>
          <w:rtl/>
        </w:rPr>
        <w:t>י</w:t>
      </w:r>
      <w:r>
        <w:rPr>
          <w:rtl/>
        </w:rPr>
        <w:t>לה</w:t>
      </w:r>
      <w:r w:rsidR="007E0203">
        <w:rPr>
          <w:rFonts w:hint="cs"/>
          <w:rtl/>
        </w:rPr>
        <w:t>: "</w:t>
      </w:r>
      <w:r>
        <w:rPr>
          <w:rtl/>
        </w:rPr>
        <w:t>ויאסוף אליו את בני עמון</w:t>
      </w:r>
      <w:r w:rsidR="007E0203">
        <w:rPr>
          <w:rFonts w:hint="cs"/>
          <w:rtl/>
        </w:rPr>
        <w:t xml:space="preserve"> ועמלק" </w:t>
      </w:r>
      <w:r w:rsidR="007E0203">
        <w:rPr>
          <w:rtl/>
        </w:rPr>
        <w:t>(שופטים ג</w:t>
      </w:r>
      <w:r w:rsidR="007E0203">
        <w:rPr>
          <w:rFonts w:hint="cs"/>
          <w:rtl/>
        </w:rPr>
        <w:t xml:space="preserve"> יג</w:t>
      </w:r>
      <w:r w:rsidR="007E0203">
        <w:rPr>
          <w:rtl/>
        </w:rPr>
        <w:t>)</w:t>
      </w:r>
      <w:r w:rsidR="007E0203">
        <w:rPr>
          <w:rFonts w:hint="cs"/>
          <w:rtl/>
        </w:rPr>
        <w:t>.</w:t>
      </w:r>
      <w:r w:rsidR="007E0203">
        <w:rPr>
          <w:rStyle w:val="a5"/>
          <w:rtl/>
        </w:rPr>
        <w:footnoteReference w:id="12"/>
      </w:r>
      <w:r>
        <w:rPr>
          <w:rtl/>
        </w:rPr>
        <w:t xml:space="preserve"> פגע במואביים ובקש לזנב</w:t>
      </w:r>
      <w:r w:rsidR="007E0203">
        <w:rPr>
          <w:rFonts w:hint="cs"/>
          <w:rtl/>
        </w:rPr>
        <w:t>ם</w:t>
      </w:r>
      <w:r>
        <w:rPr>
          <w:rtl/>
        </w:rPr>
        <w:t xml:space="preserve"> </w:t>
      </w:r>
      <w:r w:rsidR="007E0203">
        <w:rPr>
          <w:rtl/>
        </w:rPr>
        <w:t>והוציאו לו אסטלי</w:t>
      </w:r>
      <w:r w:rsidR="007E0203">
        <w:rPr>
          <w:rFonts w:hint="cs"/>
          <w:rtl/>
        </w:rPr>
        <w:t>ות</w:t>
      </w:r>
      <w:r w:rsidR="007E0203">
        <w:rPr>
          <w:rtl/>
        </w:rPr>
        <w:t xml:space="preserve"> שלהם</w:t>
      </w:r>
      <w:r w:rsidR="007E0203">
        <w:rPr>
          <w:rFonts w:hint="cs"/>
          <w:rtl/>
        </w:rPr>
        <w:t>:</w:t>
      </w:r>
      <w:r w:rsidR="007E0203">
        <w:rPr>
          <w:rtl/>
        </w:rPr>
        <w:t xml:space="preserve"> </w:t>
      </w:r>
      <w:r w:rsidR="007E0203">
        <w:rPr>
          <w:rFonts w:hint="cs"/>
          <w:rtl/>
        </w:rPr>
        <w:t>"</w:t>
      </w:r>
      <w:r w:rsidR="007E0203">
        <w:rPr>
          <w:rtl/>
        </w:rPr>
        <w:t>אל תצר את מואב</w:t>
      </w:r>
      <w:r w:rsidR="007E0203">
        <w:rPr>
          <w:rFonts w:hint="cs"/>
          <w:rtl/>
        </w:rPr>
        <w:t xml:space="preserve">" </w:t>
      </w:r>
      <w:r w:rsidR="003B6031">
        <w:rPr>
          <w:rtl/>
        </w:rPr>
        <w:t>–</w:t>
      </w:r>
      <w:r w:rsidR="007E0203">
        <w:rPr>
          <w:rFonts w:hint="cs"/>
          <w:rtl/>
        </w:rPr>
        <w:t xml:space="preserve"> </w:t>
      </w:r>
      <w:r w:rsidR="003B6031">
        <w:rPr>
          <w:rFonts w:hint="cs"/>
          <w:rtl/>
        </w:rPr>
        <w:t xml:space="preserve">ולא </w:t>
      </w:r>
      <w:r>
        <w:rPr>
          <w:rtl/>
        </w:rPr>
        <w:t>הם פרצו הגדר תח</w:t>
      </w:r>
      <w:r w:rsidR="003B6031">
        <w:rPr>
          <w:rFonts w:hint="cs"/>
          <w:rtl/>
        </w:rPr>
        <w:t>י</w:t>
      </w:r>
      <w:r>
        <w:rPr>
          <w:rtl/>
        </w:rPr>
        <w:t>לה</w:t>
      </w:r>
      <w:r w:rsidR="003B6031">
        <w:rPr>
          <w:rFonts w:hint="cs"/>
          <w:rtl/>
        </w:rPr>
        <w:t xml:space="preserve">? </w:t>
      </w:r>
      <w:r w:rsidR="009C3060">
        <w:rPr>
          <w:rFonts w:hint="cs"/>
          <w:rtl/>
        </w:rPr>
        <w:t>"</w:t>
      </w:r>
      <w:r>
        <w:rPr>
          <w:rtl/>
        </w:rPr>
        <w:t xml:space="preserve">וישלח מלאכים אל בלעם </w:t>
      </w:r>
      <w:r w:rsidR="009C3060">
        <w:rPr>
          <w:rFonts w:hint="cs"/>
          <w:rtl/>
        </w:rPr>
        <w:t xml:space="preserve">וכו' </w:t>
      </w:r>
      <w:r>
        <w:rPr>
          <w:rtl/>
        </w:rPr>
        <w:t>ועתה לכה ארה לי</w:t>
      </w:r>
      <w:r w:rsidR="009C3060">
        <w:rPr>
          <w:rFonts w:hint="cs"/>
          <w:rtl/>
        </w:rPr>
        <w:t xml:space="preserve"> את העם הזה" </w:t>
      </w:r>
      <w:r w:rsidR="003B6031">
        <w:rPr>
          <w:rtl/>
        </w:rPr>
        <w:t>(במדבר כב</w:t>
      </w:r>
      <w:r w:rsidR="009C3060">
        <w:rPr>
          <w:rFonts w:hint="cs"/>
          <w:rtl/>
        </w:rPr>
        <w:t xml:space="preserve"> ה</w:t>
      </w:r>
      <w:r w:rsidR="003B6031">
        <w:rPr>
          <w:rtl/>
        </w:rPr>
        <w:t>)</w:t>
      </w:r>
      <w:r w:rsidR="00E0091B">
        <w:rPr>
          <w:rFonts w:hint="cs"/>
          <w:rtl/>
        </w:rPr>
        <w:t>,</w:t>
      </w:r>
      <w:r w:rsidR="00A667E3">
        <w:rPr>
          <w:rStyle w:val="a5"/>
          <w:rtl/>
        </w:rPr>
        <w:footnoteReference w:id="13"/>
      </w:r>
      <w:r w:rsidR="00E0091B">
        <w:rPr>
          <w:rFonts w:hint="cs"/>
          <w:rtl/>
        </w:rPr>
        <w:t xml:space="preserve"> זהו שכתוב: "</w:t>
      </w:r>
      <w:r w:rsidR="00E0091B">
        <w:rPr>
          <w:rtl/>
        </w:rPr>
        <w:t>מִכְתָּם לְדָוִד לְלַמֵּד</w:t>
      </w:r>
      <w:r w:rsidR="00E0091B">
        <w:rPr>
          <w:rFonts w:hint="cs"/>
          <w:rtl/>
        </w:rPr>
        <w:t>" (תהלים ס א).</w:t>
      </w:r>
      <w:r w:rsidR="00E0091B">
        <w:rPr>
          <w:rStyle w:val="a5"/>
          <w:rtl/>
        </w:rPr>
        <w:footnoteReference w:id="14"/>
      </w:r>
      <w:r w:rsidR="009C3060">
        <w:rPr>
          <w:rFonts w:hint="cs"/>
          <w:rtl/>
        </w:rPr>
        <w:t xml:space="preserve"> ...</w:t>
      </w:r>
    </w:p>
    <w:p w:rsidR="00C4728F" w:rsidRDefault="00016ED2" w:rsidP="00D54B43">
      <w:pPr>
        <w:pStyle w:val="ac"/>
        <w:rPr>
          <w:rFonts w:hint="cs"/>
          <w:rtl/>
        </w:rPr>
      </w:pPr>
      <w:r>
        <w:rPr>
          <w:rtl/>
        </w:rPr>
        <w:lastRenderedPageBreak/>
        <w:t>כמה אגרות כתב</w:t>
      </w:r>
      <w:r w:rsidR="009C3060">
        <w:rPr>
          <w:rFonts w:hint="cs"/>
          <w:rtl/>
        </w:rPr>
        <w:t>?</w:t>
      </w:r>
      <w:r>
        <w:rPr>
          <w:rtl/>
        </w:rPr>
        <w:t xml:space="preserve"> ר' אייבו אמר</w:t>
      </w:r>
      <w:r w:rsidR="009C3060">
        <w:rPr>
          <w:rFonts w:hint="cs"/>
          <w:rtl/>
        </w:rPr>
        <w:t>:</w:t>
      </w:r>
      <w:r>
        <w:rPr>
          <w:rtl/>
        </w:rPr>
        <w:t xml:space="preserve"> שתים כתב</w:t>
      </w:r>
      <w:r w:rsidR="009C3060">
        <w:rPr>
          <w:rFonts w:hint="cs"/>
          <w:rtl/>
        </w:rPr>
        <w:t>,</w:t>
      </w:r>
      <w:r>
        <w:rPr>
          <w:rtl/>
        </w:rPr>
        <w:t xml:space="preserve"> אח</w:t>
      </w:r>
      <w:r w:rsidR="009C3060">
        <w:rPr>
          <w:rFonts w:hint="cs"/>
          <w:rtl/>
        </w:rPr>
        <w:t>ת</w:t>
      </w:r>
      <w:r>
        <w:rPr>
          <w:rtl/>
        </w:rPr>
        <w:t xml:space="preserve"> לאדומיים</w:t>
      </w:r>
      <w:r w:rsidR="009C3060">
        <w:rPr>
          <w:rFonts w:hint="cs"/>
          <w:rtl/>
        </w:rPr>
        <w:t xml:space="preserve"> </w:t>
      </w:r>
      <w:r>
        <w:rPr>
          <w:rtl/>
        </w:rPr>
        <w:t>ואח</w:t>
      </w:r>
      <w:r w:rsidR="009C3060">
        <w:rPr>
          <w:rFonts w:hint="cs"/>
          <w:rtl/>
        </w:rPr>
        <w:t>ת</w:t>
      </w:r>
      <w:r>
        <w:rPr>
          <w:rtl/>
        </w:rPr>
        <w:t xml:space="preserve"> למואביים</w:t>
      </w:r>
      <w:r w:rsidR="009C3060">
        <w:rPr>
          <w:rFonts w:hint="cs"/>
          <w:rtl/>
        </w:rPr>
        <w:t>.</w:t>
      </w:r>
      <w:r w:rsidR="009C3060">
        <w:rPr>
          <w:rStyle w:val="a5"/>
          <w:rtl/>
        </w:rPr>
        <w:footnoteReference w:id="15"/>
      </w:r>
      <w:r>
        <w:rPr>
          <w:rtl/>
        </w:rPr>
        <w:t xml:space="preserve"> ר' חנינא אמר</w:t>
      </w:r>
      <w:r w:rsidR="009C3060">
        <w:rPr>
          <w:rFonts w:hint="cs"/>
          <w:rtl/>
        </w:rPr>
        <w:t>:</w:t>
      </w:r>
      <w:r>
        <w:rPr>
          <w:rtl/>
        </w:rPr>
        <w:t xml:space="preserve"> איגרת אח</w:t>
      </w:r>
      <w:r w:rsidR="00E0091B">
        <w:rPr>
          <w:rFonts w:hint="cs"/>
          <w:rtl/>
        </w:rPr>
        <w:t>ת</w:t>
      </w:r>
      <w:r>
        <w:rPr>
          <w:rtl/>
        </w:rPr>
        <w:t xml:space="preserve"> כתב</w:t>
      </w:r>
      <w:r w:rsidR="00E0091B">
        <w:rPr>
          <w:rFonts w:hint="cs"/>
          <w:rtl/>
        </w:rPr>
        <w:t>, זהו שכתוב: "</w:t>
      </w:r>
      <w:r w:rsidR="00E0091B">
        <w:rPr>
          <w:rtl/>
        </w:rPr>
        <w:t>בְּהַצּוֹתוֹ אֶת אֲרַם נַהֲרַיִם וְאֶת אֲרַם צוֹבָה וַיָּשָׁב יוֹאָב וַיַּךְ אֶת אֱדוֹם בְּגֵיא מֶלַח שְׁנֵים עָשָׂר אָלֶף</w:t>
      </w:r>
      <w:r w:rsidR="00E0091B">
        <w:rPr>
          <w:rFonts w:hint="cs"/>
          <w:rtl/>
        </w:rPr>
        <w:t xml:space="preserve">" (שם שם ב) - </w:t>
      </w:r>
      <w:r>
        <w:rPr>
          <w:rtl/>
        </w:rPr>
        <w:t>חזר ולמד אדומיים משל מואביים</w:t>
      </w:r>
      <w:r w:rsidR="00D54B43">
        <w:rPr>
          <w:rStyle w:val="a5"/>
          <w:rtl/>
        </w:rPr>
        <w:footnoteReference w:id="16"/>
      </w:r>
      <w:r w:rsidR="00D54B43">
        <w:rPr>
          <w:rFonts w:hint="cs"/>
          <w:rtl/>
        </w:rPr>
        <w:t xml:space="preserve"> ... "</w:t>
      </w:r>
      <w:r>
        <w:rPr>
          <w:rtl/>
        </w:rPr>
        <w:t>מכתם לדוד ללמד</w:t>
      </w:r>
      <w:r w:rsidR="00D54B43">
        <w:rPr>
          <w:rFonts w:hint="cs"/>
          <w:rtl/>
        </w:rPr>
        <w:t xml:space="preserve">" - </w:t>
      </w:r>
      <w:r>
        <w:rPr>
          <w:rtl/>
        </w:rPr>
        <w:t>מ</w:t>
      </w:r>
      <w:r w:rsidR="00D54B43">
        <w:rPr>
          <w:rtl/>
        </w:rPr>
        <w:t>ָ</w:t>
      </w:r>
      <w:r>
        <w:rPr>
          <w:rtl/>
        </w:rPr>
        <w:t>כו</w:t>
      </w:r>
      <w:r w:rsidR="00D54B43">
        <w:rPr>
          <w:rtl/>
        </w:rPr>
        <w:t>ּ</w:t>
      </w:r>
      <w:r>
        <w:rPr>
          <w:rtl/>
        </w:rPr>
        <w:t>ת ות</w:t>
      </w:r>
      <w:r w:rsidR="00D54B43">
        <w:rPr>
          <w:rtl/>
        </w:rPr>
        <w:t>ַ</w:t>
      </w:r>
      <w:r>
        <w:rPr>
          <w:rtl/>
        </w:rPr>
        <w:t>מ</w:t>
      </w:r>
      <w:r w:rsidR="00D54B43">
        <w:rPr>
          <w:rtl/>
        </w:rPr>
        <w:t>ּ</w:t>
      </w:r>
      <w:r>
        <w:rPr>
          <w:rtl/>
        </w:rPr>
        <w:t>ו</w:t>
      </w:r>
      <w:r w:rsidR="00D54B43">
        <w:rPr>
          <w:rtl/>
        </w:rPr>
        <w:t>ּ</w:t>
      </w:r>
      <w:r>
        <w:rPr>
          <w:rtl/>
        </w:rPr>
        <w:t>ת</w:t>
      </w:r>
      <w:r w:rsidR="00D54B43">
        <w:rPr>
          <w:rFonts w:hint="cs"/>
          <w:rtl/>
        </w:rPr>
        <w:t>.</w:t>
      </w:r>
      <w:r w:rsidR="007205D3">
        <w:rPr>
          <w:rStyle w:val="a5"/>
          <w:rtl/>
        </w:rPr>
        <w:footnoteReference w:id="17"/>
      </w:r>
    </w:p>
    <w:p w:rsidR="00440D99" w:rsidRDefault="00440D99" w:rsidP="00440D99">
      <w:pPr>
        <w:pStyle w:val="ab"/>
        <w:rPr>
          <w:rFonts w:hint="cs"/>
          <w:rtl/>
        </w:rPr>
      </w:pPr>
      <w:r>
        <w:rPr>
          <w:rtl/>
        </w:rPr>
        <w:t xml:space="preserve">בראשית רבה פרשת ויצא פרשה עד </w:t>
      </w:r>
      <w:r>
        <w:rPr>
          <w:rFonts w:hint="cs"/>
          <w:rtl/>
        </w:rPr>
        <w:t>סימן יד</w:t>
      </w:r>
    </w:p>
    <w:p w:rsidR="00440D99" w:rsidRDefault="00440D99" w:rsidP="00440D99">
      <w:pPr>
        <w:pStyle w:val="ac"/>
        <w:rPr>
          <w:rFonts w:hint="cs"/>
          <w:rtl/>
        </w:rPr>
      </w:pPr>
      <w:r>
        <w:rPr>
          <w:rFonts w:hint="cs"/>
          <w:rtl/>
        </w:rPr>
        <w:t>"</w:t>
      </w:r>
      <w:r>
        <w:rPr>
          <w:rtl/>
        </w:rPr>
        <w:t>ויקרא לו ל</w:t>
      </w:r>
      <w:smartTag w:uri="urn:schemas-microsoft-com:office:smarttags" w:element="PersonName">
        <w:smartTagPr>
          <w:attr w:name="ProductID" w:val="בן יגר"/>
        </w:smartTagPr>
        <w:r>
          <w:rPr>
            <w:rtl/>
          </w:rPr>
          <w:t>בן יגר</w:t>
        </w:r>
      </w:smartTag>
      <w:r>
        <w:rPr>
          <w:rtl/>
        </w:rPr>
        <w:t xml:space="preserve"> שהדותא</w:t>
      </w:r>
      <w:r>
        <w:rPr>
          <w:rFonts w:hint="cs"/>
          <w:rtl/>
        </w:rPr>
        <w:t xml:space="preserve">" - </w:t>
      </w:r>
      <w:r>
        <w:rPr>
          <w:rtl/>
        </w:rPr>
        <w:t xml:space="preserve">א"ר </w:t>
      </w:r>
      <w:smartTag w:uri="urn:schemas-microsoft-com:office:smarttags" w:element="PersonName">
        <w:smartTagPr>
          <w:attr w:name="ProductID" w:val="שמואל בר"/>
        </w:smartTagPr>
        <w:r>
          <w:rPr>
            <w:rtl/>
          </w:rPr>
          <w:t>שמואל בר</w:t>
        </w:r>
      </w:smartTag>
      <w:r>
        <w:rPr>
          <w:rtl/>
        </w:rPr>
        <w:t xml:space="preserve"> נחמן</w:t>
      </w:r>
      <w:r>
        <w:rPr>
          <w:rFonts w:hint="cs"/>
          <w:rtl/>
        </w:rPr>
        <w:t>:</w:t>
      </w:r>
      <w:r>
        <w:rPr>
          <w:rtl/>
        </w:rPr>
        <w:t xml:space="preserve"> אל יהא לשון </w:t>
      </w:r>
      <w:r>
        <w:rPr>
          <w:rFonts w:hint="cs"/>
          <w:rtl/>
        </w:rPr>
        <w:t xml:space="preserve">סורסי </w:t>
      </w:r>
      <w:r>
        <w:rPr>
          <w:rtl/>
        </w:rPr>
        <w:t>הזה קל בעיניך</w:t>
      </w:r>
      <w:r>
        <w:rPr>
          <w:rFonts w:hint="cs"/>
          <w:rtl/>
        </w:rPr>
        <w:t>,</w:t>
      </w:r>
      <w:r>
        <w:rPr>
          <w:rStyle w:val="a5"/>
          <w:rtl/>
        </w:rPr>
        <w:footnoteReference w:id="18"/>
      </w:r>
      <w:r>
        <w:rPr>
          <w:rtl/>
        </w:rPr>
        <w:t xml:space="preserve"> שבתורה בנביאים בכתובים מצינו שהקב"ה חולק לו כבוד</w:t>
      </w:r>
      <w:r>
        <w:rPr>
          <w:rFonts w:hint="cs"/>
          <w:rtl/>
        </w:rPr>
        <w:t>.</w:t>
      </w:r>
      <w:r>
        <w:rPr>
          <w:rtl/>
        </w:rPr>
        <w:t xml:space="preserve"> בתורה</w:t>
      </w:r>
      <w:r>
        <w:rPr>
          <w:rFonts w:hint="cs"/>
          <w:rtl/>
        </w:rPr>
        <w:t xml:space="preserve">: </w:t>
      </w:r>
      <w:r>
        <w:rPr>
          <w:rtl/>
        </w:rPr>
        <w:t>יגר שהדותא</w:t>
      </w:r>
      <w:r>
        <w:rPr>
          <w:rFonts w:hint="cs"/>
          <w:rtl/>
        </w:rPr>
        <w:t>"</w:t>
      </w:r>
      <w:r>
        <w:rPr>
          <w:rtl/>
        </w:rPr>
        <w:t>, בנביאים</w:t>
      </w:r>
      <w:r>
        <w:rPr>
          <w:rFonts w:hint="cs"/>
          <w:rtl/>
        </w:rPr>
        <w:t>: "</w:t>
      </w:r>
      <w:r>
        <w:rPr>
          <w:rtl/>
        </w:rPr>
        <w:t>כדנה תאמרון להום</w:t>
      </w:r>
      <w:r>
        <w:rPr>
          <w:rFonts w:hint="cs"/>
          <w:rtl/>
        </w:rPr>
        <w:t xml:space="preserve">" </w:t>
      </w:r>
      <w:r>
        <w:rPr>
          <w:rtl/>
        </w:rPr>
        <w:t>(ירמיה י</w:t>
      </w:r>
      <w:r>
        <w:rPr>
          <w:rFonts w:hint="cs"/>
          <w:rtl/>
        </w:rPr>
        <w:t xml:space="preserve"> יא</w:t>
      </w:r>
      <w:r>
        <w:rPr>
          <w:rtl/>
        </w:rPr>
        <w:t>)</w:t>
      </w:r>
      <w:r>
        <w:rPr>
          <w:rFonts w:hint="cs"/>
          <w:rtl/>
        </w:rPr>
        <w:t>,</w:t>
      </w:r>
      <w:r>
        <w:rPr>
          <w:rtl/>
        </w:rPr>
        <w:t xml:space="preserve">  בכתובים</w:t>
      </w:r>
      <w:r>
        <w:rPr>
          <w:rFonts w:hint="cs"/>
          <w:rtl/>
        </w:rPr>
        <w:t>: "</w:t>
      </w:r>
      <w:r>
        <w:rPr>
          <w:rtl/>
        </w:rPr>
        <w:t>וידברו הכשדים למלך ארמית</w:t>
      </w:r>
      <w:r>
        <w:rPr>
          <w:rFonts w:hint="cs"/>
          <w:rtl/>
        </w:rPr>
        <w:t xml:space="preserve">" </w:t>
      </w:r>
      <w:r>
        <w:rPr>
          <w:rtl/>
        </w:rPr>
        <w:t>(דניאל ב</w:t>
      </w:r>
      <w:r>
        <w:rPr>
          <w:rFonts w:hint="cs"/>
          <w:rtl/>
        </w:rPr>
        <w:t xml:space="preserve"> ד</w:t>
      </w:r>
      <w:r>
        <w:rPr>
          <w:rtl/>
        </w:rPr>
        <w:t>)</w:t>
      </w:r>
      <w:r>
        <w:rPr>
          <w:rFonts w:hint="cs"/>
          <w:rtl/>
        </w:rPr>
        <w:t>.</w:t>
      </w:r>
      <w:r>
        <w:rPr>
          <w:rStyle w:val="a5"/>
          <w:rtl/>
        </w:rPr>
        <w:footnoteReference w:id="19"/>
      </w:r>
    </w:p>
    <w:p w:rsidR="00440D99" w:rsidRDefault="00440D99" w:rsidP="00440D99">
      <w:pPr>
        <w:pStyle w:val="ac"/>
        <w:rPr>
          <w:rFonts w:hint="cs"/>
          <w:rtl/>
        </w:rPr>
      </w:pPr>
      <w:r>
        <w:rPr>
          <w:rFonts w:hint="cs"/>
          <w:rtl/>
        </w:rPr>
        <w:t>"</w:t>
      </w:r>
      <w:r>
        <w:rPr>
          <w:rtl/>
        </w:rPr>
        <w:t>והמצפה אשר אמר</w:t>
      </w:r>
      <w:r>
        <w:rPr>
          <w:rFonts w:hint="cs"/>
          <w:rtl/>
        </w:rPr>
        <w:t>:</w:t>
      </w:r>
      <w:r>
        <w:rPr>
          <w:rtl/>
        </w:rPr>
        <w:t xml:space="preserve"> יצף ה'</w:t>
      </w:r>
      <w:r>
        <w:rPr>
          <w:rFonts w:hint="cs"/>
          <w:rtl/>
        </w:rPr>
        <w:t xml:space="preserve"> ביני ובינך, כי נסתר איש מרעהו" - </w:t>
      </w:r>
      <w:r>
        <w:rPr>
          <w:rtl/>
        </w:rPr>
        <w:t>א"ר אבהו</w:t>
      </w:r>
      <w:r>
        <w:rPr>
          <w:rFonts w:hint="cs"/>
          <w:rtl/>
        </w:rPr>
        <w:t>:</w:t>
      </w:r>
      <w:r>
        <w:rPr>
          <w:rtl/>
        </w:rPr>
        <w:t xml:space="preserve"> </w:t>
      </w:r>
      <w:r>
        <w:rPr>
          <w:rFonts w:hint="cs"/>
          <w:rtl/>
        </w:rPr>
        <w:t>"</w:t>
      </w:r>
      <w:r>
        <w:rPr>
          <w:rtl/>
        </w:rPr>
        <w:t>כי יסתר</w:t>
      </w:r>
      <w:r>
        <w:rPr>
          <w:rFonts w:hint="cs"/>
          <w:rtl/>
        </w:rPr>
        <w:t>",</w:t>
      </w:r>
      <w:r>
        <w:rPr>
          <w:rtl/>
        </w:rPr>
        <w:t xml:space="preserve"> </w:t>
      </w:r>
      <w:r>
        <w:rPr>
          <w:rFonts w:hint="cs"/>
          <w:rtl/>
        </w:rPr>
        <w:t xml:space="preserve">לא כתוב </w:t>
      </w:r>
      <w:r>
        <w:rPr>
          <w:rtl/>
        </w:rPr>
        <w:t>כאן</w:t>
      </w:r>
      <w:r>
        <w:rPr>
          <w:rFonts w:hint="cs"/>
          <w:rtl/>
        </w:rPr>
        <w:t>,</w:t>
      </w:r>
      <w:r>
        <w:rPr>
          <w:rtl/>
        </w:rPr>
        <w:t xml:space="preserve"> אלא </w:t>
      </w:r>
      <w:r>
        <w:rPr>
          <w:rFonts w:hint="cs"/>
          <w:rtl/>
        </w:rPr>
        <w:t>"</w:t>
      </w:r>
      <w:r>
        <w:rPr>
          <w:rtl/>
        </w:rPr>
        <w:t>כי נסתר</w:t>
      </w:r>
      <w:r>
        <w:rPr>
          <w:rFonts w:hint="cs"/>
          <w:rtl/>
        </w:rPr>
        <w:t xml:space="preserve">" - </w:t>
      </w:r>
      <w:r>
        <w:rPr>
          <w:rtl/>
        </w:rPr>
        <w:t>עד כאן היינו רואין זה את זה מכאן ואילך אין אנו רואים זה את זה</w:t>
      </w:r>
      <w:r>
        <w:rPr>
          <w:rFonts w:hint="cs"/>
          <w:rtl/>
        </w:rPr>
        <w:t>.</w:t>
      </w:r>
      <w:r w:rsidR="001B6DE1">
        <w:rPr>
          <w:rStyle w:val="a5"/>
          <w:rtl/>
        </w:rPr>
        <w:footnoteReference w:id="20"/>
      </w:r>
    </w:p>
    <w:p w:rsidR="00016ED2" w:rsidRDefault="00440D99" w:rsidP="00440D99">
      <w:pPr>
        <w:pStyle w:val="ac"/>
        <w:rPr>
          <w:rFonts w:hint="cs"/>
          <w:rtl/>
        </w:rPr>
      </w:pPr>
      <w:r>
        <w:rPr>
          <w:rFonts w:hint="cs"/>
          <w:rtl/>
        </w:rPr>
        <w:t>"</w:t>
      </w:r>
      <w:r>
        <w:rPr>
          <w:rtl/>
        </w:rPr>
        <w:t>אם תענה את בנותי</w:t>
      </w:r>
      <w:r>
        <w:rPr>
          <w:rFonts w:hint="cs"/>
          <w:rtl/>
        </w:rPr>
        <w:t>"</w:t>
      </w:r>
      <w:r w:rsidR="001661BA">
        <w:rPr>
          <w:rStyle w:val="a5"/>
          <w:rtl/>
        </w:rPr>
        <w:footnoteReference w:id="21"/>
      </w:r>
      <w:r>
        <w:rPr>
          <w:rFonts w:hint="cs"/>
          <w:rtl/>
        </w:rPr>
        <w:t xml:space="preserve"> - </w:t>
      </w:r>
      <w:r>
        <w:rPr>
          <w:rtl/>
        </w:rPr>
        <w:t>א"ר ראובן</w:t>
      </w:r>
      <w:r>
        <w:rPr>
          <w:rFonts w:hint="cs"/>
          <w:rtl/>
        </w:rPr>
        <w:t>:</w:t>
      </w:r>
      <w:r>
        <w:rPr>
          <w:rtl/>
        </w:rPr>
        <w:t xml:space="preserve"> כולן בנותיו היו</w:t>
      </w:r>
      <w:r>
        <w:rPr>
          <w:rFonts w:hint="cs"/>
          <w:rtl/>
        </w:rPr>
        <w:t>.</w:t>
      </w:r>
      <w:r w:rsidR="00137957">
        <w:rPr>
          <w:rStyle w:val="a5"/>
          <w:rtl/>
        </w:rPr>
        <w:footnoteReference w:id="22"/>
      </w:r>
      <w:r>
        <w:rPr>
          <w:rFonts w:hint="cs"/>
          <w:rtl/>
        </w:rPr>
        <w:t xml:space="preserve"> "</w:t>
      </w:r>
      <w:r>
        <w:rPr>
          <w:rtl/>
        </w:rPr>
        <w:t>אם תענה את בנותי</w:t>
      </w:r>
      <w:r>
        <w:rPr>
          <w:rFonts w:hint="cs"/>
          <w:rtl/>
        </w:rPr>
        <w:t xml:space="preserve">" - </w:t>
      </w:r>
      <w:r>
        <w:rPr>
          <w:rtl/>
        </w:rPr>
        <w:t>שלא תקח נשים בחייהן</w:t>
      </w:r>
      <w:r>
        <w:rPr>
          <w:rFonts w:hint="cs"/>
          <w:rtl/>
        </w:rPr>
        <w:t>; "</w:t>
      </w:r>
      <w:r>
        <w:rPr>
          <w:rtl/>
        </w:rPr>
        <w:t>ואם תקח נשים על בנותי</w:t>
      </w:r>
      <w:r>
        <w:rPr>
          <w:rFonts w:hint="cs"/>
          <w:rtl/>
        </w:rPr>
        <w:t xml:space="preserve">" - </w:t>
      </w:r>
      <w:r>
        <w:rPr>
          <w:rtl/>
        </w:rPr>
        <w:t>לאחר מיתתן</w:t>
      </w:r>
      <w:r>
        <w:rPr>
          <w:rFonts w:hint="cs"/>
          <w:rtl/>
        </w:rPr>
        <w:t>. "</w:t>
      </w:r>
      <w:r>
        <w:rPr>
          <w:rtl/>
        </w:rPr>
        <w:t>ראה אלהים עד ביני וביניך</w:t>
      </w:r>
      <w:r>
        <w:rPr>
          <w:rFonts w:hint="cs"/>
          <w:rtl/>
        </w:rPr>
        <w:t>"</w:t>
      </w:r>
      <w:r>
        <w:rPr>
          <w:rtl/>
        </w:rPr>
        <w:t>.</w:t>
      </w:r>
      <w:r>
        <w:rPr>
          <w:rStyle w:val="a5"/>
          <w:rtl/>
        </w:rPr>
        <w:footnoteReference w:id="23"/>
      </w:r>
    </w:p>
    <w:p w:rsidR="00126E3D" w:rsidRDefault="00126E3D" w:rsidP="00126E3D">
      <w:pPr>
        <w:pStyle w:val="ab"/>
        <w:rPr>
          <w:rtl/>
          <w:lang w:val="he-IL"/>
        </w:rPr>
      </w:pPr>
      <w:r>
        <w:rPr>
          <w:rFonts w:hint="cs"/>
          <w:rtl/>
          <w:lang w:val="he-IL"/>
        </w:rPr>
        <w:t xml:space="preserve">שמות רבה (שנאן) פרשה א סימן לג </w:t>
      </w:r>
    </w:p>
    <w:p w:rsidR="00016ED2" w:rsidRDefault="00126E3D" w:rsidP="00126E3D">
      <w:pPr>
        <w:pStyle w:val="ac"/>
        <w:rPr>
          <w:rFonts w:hint="cs"/>
          <w:rtl/>
        </w:rPr>
      </w:pPr>
      <w:r>
        <w:rPr>
          <w:rFonts w:hint="cs"/>
          <w:rtl/>
          <w:lang w:val="he-IL"/>
        </w:rPr>
        <w:t>"ו</w:t>
      </w:r>
      <w:smartTag w:uri="urn:schemas-microsoft-com:office:smarttags" w:element="PersonName">
        <w:smartTagPr>
          <w:attr w:name="ProductID" w:val="יואל משה"/>
        </w:smartTagPr>
        <w:r>
          <w:rPr>
            <w:rFonts w:hint="cs"/>
            <w:rtl/>
            <w:lang w:val="he-IL"/>
          </w:rPr>
          <w:t>יואל משה</w:t>
        </w:r>
      </w:smartTag>
      <w:r>
        <w:rPr>
          <w:rFonts w:hint="cs"/>
          <w:rtl/>
          <w:lang w:val="he-IL"/>
        </w:rPr>
        <w:t xml:space="preserve"> לשבת את האיש" (שמות ב כא) -  ר' יהודה אמר: שנשבע לו, ואין "ויואל" אלא לשון שבועה, שנאמר: "ויואל שאול את העם" (שמואל א יד כד). ולמה השביעו? אמר לו: יודע אני שיעקב אביכם, כשנתן לו לבן בנותיו, נטלן והלך לו חוץ מדעתו. שמא אני נותן לך את בתי, את עושה כך? מיד נשבע לו ונתן לו את צפורה בתו.</w:t>
      </w:r>
      <w:r>
        <w:rPr>
          <w:rStyle w:val="a5"/>
          <w:rtl/>
        </w:rPr>
        <w:footnoteReference w:id="24"/>
      </w:r>
    </w:p>
    <w:p w:rsidR="00C4728F" w:rsidRDefault="00C4728F" w:rsidP="00C4728F">
      <w:pPr>
        <w:pStyle w:val="a3"/>
        <w:rPr>
          <w:rFonts w:hint="cs"/>
          <w:rtl/>
        </w:rPr>
      </w:pPr>
    </w:p>
    <w:p w:rsidR="005C02D5" w:rsidRPr="00AA1078" w:rsidRDefault="005C02D5" w:rsidP="00C4728F">
      <w:pPr>
        <w:pStyle w:val="ad"/>
        <w:rPr>
          <w:rtl/>
        </w:rPr>
      </w:pPr>
      <w:r w:rsidRPr="00AA1078">
        <w:rPr>
          <w:rFonts w:hint="cs"/>
          <w:rtl/>
        </w:rPr>
        <w:t xml:space="preserve">שבת שלום </w:t>
      </w:r>
    </w:p>
    <w:p w:rsidR="00430793" w:rsidRDefault="005C02D5" w:rsidP="0097741F">
      <w:pPr>
        <w:pStyle w:val="ad"/>
        <w:outlineLvl w:val="0"/>
        <w:rPr>
          <w:rFonts w:hint="cs"/>
          <w:rtl/>
        </w:rPr>
      </w:pPr>
      <w:r w:rsidRPr="00AA1078">
        <w:rPr>
          <w:rtl/>
        </w:rPr>
        <w:t>מחלקי המים</w:t>
      </w:r>
    </w:p>
    <w:p w:rsidR="00FC0FBC" w:rsidRPr="00765FE6" w:rsidRDefault="00FC0FBC" w:rsidP="00F358B8">
      <w:pPr>
        <w:pStyle w:val="ac"/>
        <w:spacing w:before="120"/>
        <w:rPr>
          <w:rFonts w:cs="Narkisim" w:hint="cs"/>
          <w:szCs w:val="22"/>
          <w:rtl/>
        </w:rPr>
      </w:pPr>
      <w:r w:rsidRPr="00765FE6">
        <w:rPr>
          <w:rFonts w:cs="Narkisim" w:hint="cs"/>
          <w:szCs w:val="22"/>
          <w:rtl/>
        </w:rPr>
        <w:t xml:space="preserve">מים אחרונים: </w:t>
      </w:r>
      <w:r w:rsidR="00427654">
        <w:rPr>
          <w:rFonts w:cs="Narkisim" w:hint="cs"/>
          <w:szCs w:val="22"/>
          <w:rtl/>
        </w:rPr>
        <w:t xml:space="preserve">ברית יעקב ולבן מצטרפת לרשימה מכובדת של בריתות שכרתו האבות עם עמי ותושבי הסביבה. ראה </w:t>
      </w:r>
      <w:hyperlink r:id="rId7" w:history="1">
        <w:r w:rsidR="00427654" w:rsidRPr="00C054CC">
          <w:rPr>
            <w:rStyle w:val="Hyperlink"/>
            <w:rFonts w:cs="Narkisim" w:hint="cs"/>
            <w:szCs w:val="22"/>
            <w:rtl/>
          </w:rPr>
          <w:t>ברית אברהם ואבימלך</w:t>
        </w:r>
      </w:hyperlink>
      <w:r w:rsidR="00427654">
        <w:rPr>
          <w:rFonts w:cs="Narkisim" w:hint="cs"/>
          <w:szCs w:val="22"/>
          <w:rtl/>
        </w:rPr>
        <w:t xml:space="preserve"> (שחזרה ואושרה ע"י יצחק)</w:t>
      </w:r>
      <w:r w:rsidR="00C054CC">
        <w:rPr>
          <w:rFonts w:cs="Narkisim" w:hint="cs"/>
          <w:szCs w:val="22"/>
          <w:rtl/>
        </w:rPr>
        <w:t xml:space="preserve"> עליה דנו בפרשת וירא, </w:t>
      </w:r>
      <w:r w:rsidR="004F609F">
        <w:rPr>
          <w:rFonts w:cs="Narkisim" w:hint="cs"/>
          <w:szCs w:val="22"/>
          <w:rtl/>
        </w:rPr>
        <w:t xml:space="preserve">שבועת משה ליתרו, </w:t>
      </w:r>
      <w:r w:rsidR="00C054CC">
        <w:rPr>
          <w:rFonts w:cs="Narkisim" w:hint="cs"/>
          <w:szCs w:val="22"/>
          <w:rtl/>
        </w:rPr>
        <w:t>וכמו כן</w:t>
      </w:r>
      <w:r w:rsidR="00427654">
        <w:rPr>
          <w:rFonts w:cs="Narkisim" w:hint="cs"/>
          <w:szCs w:val="22"/>
          <w:rtl/>
        </w:rPr>
        <w:t>, ברית יהושע לגבעונים</w:t>
      </w:r>
      <w:r w:rsidR="00C054CC">
        <w:rPr>
          <w:rFonts w:cs="Narkisim" w:hint="cs"/>
          <w:szCs w:val="22"/>
          <w:rtl/>
        </w:rPr>
        <w:t xml:space="preserve">, אותה הזכרנו בדברינו </w:t>
      </w:r>
      <w:hyperlink r:id="rId8" w:history="1">
        <w:r w:rsidR="00C054CC" w:rsidRPr="00C054CC">
          <w:rPr>
            <w:rStyle w:val="Hyperlink"/>
            <w:rFonts w:cs="Narkisim" w:hint="cs"/>
            <w:szCs w:val="22"/>
            <w:rtl/>
          </w:rPr>
          <w:t>חילול השם ב</w:t>
        </w:r>
        <w:r w:rsidR="00C054CC" w:rsidRPr="00C054CC">
          <w:rPr>
            <w:rStyle w:val="Hyperlink"/>
            <w:rFonts w:cs="Narkisim" w:hint="cs"/>
            <w:szCs w:val="22"/>
            <w:rtl/>
          </w:rPr>
          <w:t>מ</w:t>
        </w:r>
        <w:r w:rsidR="00C054CC" w:rsidRPr="00C054CC">
          <w:rPr>
            <w:rStyle w:val="Hyperlink"/>
            <w:rFonts w:cs="Narkisim" w:hint="cs"/>
            <w:szCs w:val="22"/>
            <w:rtl/>
          </w:rPr>
          <w:t>קרא</w:t>
        </w:r>
      </w:hyperlink>
      <w:r w:rsidR="00C054CC">
        <w:rPr>
          <w:rFonts w:cs="Narkisim" w:hint="cs"/>
          <w:szCs w:val="22"/>
          <w:rtl/>
        </w:rPr>
        <w:t xml:space="preserve"> בפרשת אמור (גמרא גיטין מו ע"א) שעל הפרתה נענש קשות שאול המלך</w:t>
      </w:r>
      <w:r w:rsidR="000D6120">
        <w:rPr>
          <w:rFonts w:cs="Narkisim" w:hint="cs"/>
          <w:szCs w:val="22"/>
          <w:rtl/>
        </w:rPr>
        <w:t xml:space="preserve"> (שמואל ב כא א, יבמות ע</w:t>
      </w:r>
      <w:r w:rsidR="00046002">
        <w:rPr>
          <w:rFonts w:cs="Narkisim" w:hint="cs"/>
          <w:szCs w:val="22"/>
          <w:rtl/>
        </w:rPr>
        <w:t>ח</w:t>
      </w:r>
      <w:r w:rsidR="000D6120">
        <w:rPr>
          <w:rFonts w:cs="Narkisim" w:hint="cs"/>
          <w:szCs w:val="22"/>
          <w:rtl/>
        </w:rPr>
        <w:t xml:space="preserve"> ע"ב)</w:t>
      </w:r>
      <w:r w:rsidR="00C054CC">
        <w:rPr>
          <w:rFonts w:cs="Narkisim" w:hint="cs"/>
          <w:szCs w:val="22"/>
          <w:rtl/>
        </w:rPr>
        <w:t xml:space="preserve">. וכאן דוד מפר את ברית יעקב ולבן ומוצא לכך מספיק סיבות טובות.  </w:t>
      </w:r>
    </w:p>
    <w:sectPr w:rsidR="00FC0FBC" w:rsidRPr="00765FE6" w:rsidSect="00D35569">
      <w:headerReference w:type="default" r:id="rId9"/>
      <w:footerReference w:type="default" r:id="rId10"/>
      <w:headerReference w:type="first" r:id="rId11"/>
      <w:endnotePr>
        <w:numFmt w:val="lowerLetter"/>
      </w:endnotePr>
      <w:pgSz w:w="11907" w:h="16840" w:code="9"/>
      <w:pgMar w:top="1361" w:right="1247" w:bottom="1247" w:left="1247"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A7" w:rsidRDefault="000205A7">
      <w:r>
        <w:separator/>
      </w:r>
    </w:p>
  </w:endnote>
  <w:endnote w:type="continuationSeparator" w:id="0">
    <w:p w:rsidR="000205A7" w:rsidRDefault="0002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6D" w:rsidRPr="00F8747C" w:rsidRDefault="00365E6D"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01D0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01D0C">
      <w:rPr>
        <w:rStyle w:val="af"/>
        <w:noProof/>
        <w:rtl/>
      </w:rPr>
      <w:t>4</w:t>
    </w:r>
    <w:r w:rsidRPr="00F8747C">
      <w:rPr>
        <w:rStyle w:val="af"/>
      </w:rPr>
      <w:fldChar w:fldCharType="end"/>
    </w:r>
  </w:p>
  <w:p w:rsidR="00365E6D" w:rsidRDefault="00365E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A7" w:rsidRDefault="000205A7">
      <w:r>
        <w:separator/>
      </w:r>
    </w:p>
  </w:footnote>
  <w:footnote w:type="continuationSeparator" w:id="0">
    <w:p w:rsidR="000205A7" w:rsidRDefault="000205A7">
      <w:r>
        <w:continuationSeparator/>
      </w:r>
    </w:p>
  </w:footnote>
  <w:footnote w:id="1">
    <w:p w:rsidR="00365E6D" w:rsidRDefault="00365E6D" w:rsidP="00C4728F">
      <w:pPr>
        <w:pStyle w:val="a3"/>
        <w:rPr>
          <w:rFonts w:hint="cs"/>
          <w:rtl/>
        </w:rPr>
      </w:pPr>
      <w:r>
        <w:rPr>
          <w:rStyle w:val="a5"/>
          <w:rtl/>
        </w:rPr>
        <w:footnoteRef/>
      </w:r>
      <w:r>
        <w:t xml:space="preserve"> </w:t>
      </w:r>
      <w:r w:rsidRPr="00C4728F">
        <w:rPr>
          <w:rFonts w:hint="cs"/>
          <w:rtl/>
        </w:rPr>
        <w:t>נראה שבטקס הברית לבן הוא המדבר והיוזם (פסוקים מג ומד), לאחר שמקודם יעקב, בתוכחתו ללבן: "מה פשעי מה חטאתי כי דלקת אחרי" הוא שדיבר גם דיבר. כאן לבן הוא המדבר הבלעדי ויעקב משתתף בהקמת הגלעד: "ויקח יעקב אבן וירימה מצבה" וחותם בשבועה: "</w:t>
      </w:r>
      <w:r w:rsidRPr="00C4728F">
        <w:rPr>
          <w:rFonts w:cs="David"/>
          <w:rtl/>
        </w:rPr>
        <w:t>וַיִּשָּׁבַע יַעֲקֹב בְּפַחַד אָבִיו יִצְחָק</w:t>
      </w:r>
      <w:r w:rsidRPr="00C4728F">
        <w:rPr>
          <w:rFonts w:cs="David" w:hint="cs"/>
          <w:rtl/>
        </w:rPr>
        <w:t xml:space="preserve">", אותו "פחד יצחק" שהוזכר קודם בתוכחה של יעקב ללבן. </w:t>
      </w:r>
      <w:r>
        <w:rPr>
          <w:rFonts w:hint="cs"/>
          <w:rtl/>
        </w:rPr>
        <w:t xml:space="preserve"> </w:t>
      </w:r>
    </w:p>
  </w:footnote>
  <w:footnote w:id="2">
    <w:p w:rsidR="00365E6D" w:rsidRDefault="00365E6D" w:rsidP="004E6D07">
      <w:pPr>
        <w:pStyle w:val="a3"/>
        <w:rPr>
          <w:rFonts w:hint="cs"/>
          <w:rtl/>
        </w:rPr>
      </w:pPr>
      <w:r>
        <w:rPr>
          <w:rStyle w:val="a5"/>
          <w:rtl/>
        </w:rPr>
        <w:footnoteRef/>
      </w:r>
      <w:r>
        <w:t xml:space="preserve"> </w:t>
      </w:r>
      <w:r>
        <w:rPr>
          <w:rFonts w:hint="cs"/>
          <w:rtl/>
        </w:rPr>
        <w:t>מעשה הברית מצוין בהקמת הגלעד (ליקוט האבנים) והמצבה (שני דברים שונים?) ואולי גם טקס הזבח והאוכל, אבל מהות הברית ותוכנה הם: קביעת קו הגבול והדאגה למעמדן של רחל ולאה, שלבן עדיין מחשיב כבנותיו, היינו הסדרת מעמד הנתינים שנשארו בצד השני. וחתימת הברית היא בהשבעה של שורשי המשפחה המשותפים, תוך שיעקב מדגיש את הענף שפרש ויצא לארץ חדשה: "</w:t>
      </w:r>
      <w:r>
        <w:rPr>
          <w:rtl/>
        </w:rPr>
        <w:t>אֱלֹהֵי אַבְרָהָם וֵאלֹהֵי נָחוֹר יִשְׁפְּטוּ בֵינֵינוּ אֱלֹהֵי אֲבִיהֶם וַיִּשָּׁבַע יַעֲקֹב בְּפַחַד אָבִיו יִצְחָק</w:t>
      </w:r>
      <w:r>
        <w:rPr>
          <w:rFonts w:hint="cs"/>
          <w:rtl/>
        </w:rPr>
        <w:t>". האם דרש יעקב שבועה דומה מלבן, "פחד בתואל", או שהסתפק באלהי אברהם ואלהי נחור?</w:t>
      </w:r>
      <w:r w:rsidRPr="00C4728F">
        <w:rPr>
          <w:rFonts w:cs="David" w:hint="cs"/>
          <w:rtl/>
        </w:rPr>
        <w:t xml:space="preserve"> </w:t>
      </w:r>
      <w:r>
        <w:rPr>
          <w:rFonts w:hint="cs"/>
          <w:rtl/>
        </w:rPr>
        <w:t xml:space="preserve"> </w:t>
      </w:r>
    </w:p>
  </w:footnote>
  <w:footnote w:id="3">
    <w:p w:rsidR="00365E6D" w:rsidRDefault="00365E6D" w:rsidP="00DB02BB">
      <w:pPr>
        <w:pStyle w:val="a3"/>
        <w:rPr>
          <w:rFonts w:hint="cs"/>
          <w:rtl/>
        </w:rPr>
      </w:pPr>
      <w:r>
        <w:rPr>
          <w:rStyle w:val="a5"/>
        </w:rPr>
        <w:footnoteRef/>
      </w:r>
      <w:r>
        <w:rPr>
          <w:rtl/>
        </w:rPr>
        <w:t xml:space="preserve"> </w:t>
      </w:r>
      <w:r>
        <w:rPr>
          <w:rFonts w:hint="cs"/>
          <w:rtl/>
        </w:rPr>
        <w:t xml:space="preserve">או בנוסח אחר: משמש קודש וחול. קודש </w:t>
      </w:r>
      <w:r>
        <w:rPr>
          <w:rtl/>
        </w:rPr>
        <w:t>–</w:t>
      </w:r>
      <w:r>
        <w:rPr>
          <w:rFonts w:hint="cs"/>
          <w:rtl/>
        </w:rPr>
        <w:t xml:space="preserve"> משמע שאסור למחוק, חול </w:t>
      </w:r>
      <w:r>
        <w:rPr>
          <w:rtl/>
        </w:rPr>
        <w:t>–</w:t>
      </w:r>
      <w:r>
        <w:rPr>
          <w:rFonts w:hint="cs"/>
          <w:rtl/>
        </w:rPr>
        <w:t xml:space="preserve"> משמע שמותר למחוק, חול וקודש מן הסתם אסור למחוק לחומרה וכך זכה תרח. אך במסכת סופרים פרק ד הלכה ז מצאנו דעה אחרת: "</w:t>
      </w:r>
      <w:r>
        <w:rPr>
          <w:rtl/>
        </w:rPr>
        <w:t>אלהי אברהם</w:t>
      </w:r>
      <w:r>
        <w:rPr>
          <w:rFonts w:hint="cs"/>
          <w:rtl/>
        </w:rPr>
        <w:t xml:space="preserve"> -</w:t>
      </w:r>
      <w:r>
        <w:rPr>
          <w:rtl/>
        </w:rPr>
        <w:t xml:space="preserve"> ק</w:t>
      </w:r>
      <w:r>
        <w:rPr>
          <w:rFonts w:hint="cs"/>
          <w:rtl/>
        </w:rPr>
        <w:t>ו</w:t>
      </w:r>
      <w:r>
        <w:rPr>
          <w:rtl/>
        </w:rPr>
        <w:t>דש; ואלהי נחור</w:t>
      </w:r>
      <w:r>
        <w:rPr>
          <w:rFonts w:hint="cs"/>
          <w:rtl/>
        </w:rPr>
        <w:t xml:space="preserve"> - </w:t>
      </w:r>
      <w:r>
        <w:rPr>
          <w:rtl/>
        </w:rPr>
        <w:t xml:space="preserve"> חול; אלהי אביהם, חול</w:t>
      </w:r>
      <w:r>
        <w:rPr>
          <w:rFonts w:hint="cs"/>
          <w:rtl/>
        </w:rPr>
        <w:t>", שהרי תרח הוא אביהם של אברהם ונחור ועבד עבודה זרה. וכן הוא ב</w:t>
      </w:r>
      <w:r>
        <w:rPr>
          <w:rtl/>
        </w:rPr>
        <w:t xml:space="preserve">מסכת ספר תורה פרק ד </w:t>
      </w:r>
      <w:r>
        <w:rPr>
          <w:rFonts w:hint="cs"/>
          <w:rtl/>
        </w:rPr>
        <w:t>הלכה ד במסגרת רחבה יותר של אזכורים של שם אלוהות בתורה: "</w:t>
      </w:r>
      <w:r>
        <w:rPr>
          <w:rtl/>
        </w:rPr>
        <w:t>כי ה' אלהיכם הוא אלהי האלהים, הראשון ק</w:t>
      </w:r>
      <w:r>
        <w:rPr>
          <w:rFonts w:hint="cs"/>
          <w:rtl/>
        </w:rPr>
        <w:t>ו</w:t>
      </w:r>
      <w:r>
        <w:rPr>
          <w:rtl/>
        </w:rPr>
        <w:t>דש והשני חול. ואדני האדנים, הראשון ק</w:t>
      </w:r>
      <w:r>
        <w:rPr>
          <w:rFonts w:hint="cs"/>
          <w:rtl/>
        </w:rPr>
        <w:t>ו</w:t>
      </w:r>
      <w:r>
        <w:rPr>
          <w:rtl/>
        </w:rPr>
        <w:t>דש והשני חול. אלהי אברהם, ק</w:t>
      </w:r>
      <w:r>
        <w:rPr>
          <w:rFonts w:hint="cs"/>
          <w:rtl/>
        </w:rPr>
        <w:t>ו</w:t>
      </w:r>
      <w:r>
        <w:rPr>
          <w:rtl/>
        </w:rPr>
        <w:t>דש. ואלהי נחור, חול. אלהי אביהם, חול. אלהים לא תקלל משמש ק</w:t>
      </w:r>
      <w:r>
        <w:rPr>
          <w:rFonts w:hint="cs"/>
          <w:rtl/>
        </w:rPr>
        <w:t>ו</w:t>
      </w:r>
      <w:r>
        <w:rPr>
          <w:rtl/>
        </w:rPr>
        <w:t>דש וחול</w:t>
      </w:r>
      <w:r>
        <w:rPr>
          <w:rFonts w:hint="cs"/>
          <w:rtl/>
        </w:rPr>
        <w:t>.</w:t>
      </w:r>
      <w:r>
        <w:rPr>
          <w:rtl/>
        </w:rPr>
        <w:t xml:space="preserve"> רבי ישמעאל אומר ק</w:t>
      </w:r>
      <w:r>
        <w:rPr>
          <w:rFonts w:hint="cs"/>
          <w:rtl/>
        </w:rPr>
        <w:t>ו</w:t>
      </w:r>
      <w:r>
        <w:rPr>
          <w:rtl/>
        </w:rPr>
        <w:t>דש</w:t>
      </w:r>
      <w:r>
        <w:rPr>
          <w:rFonts w:hint="cs"/>
          <w:rtl/>
        </w:rPr>
        <w:t>"</w:t>
      </w:r>
      <w:r>
        <w:rPr>
          <w:rtl/>
        </w:rPr>
        <w:t>.</w:t>
      </w:r>
      <w:r>
        <w:rPr>
          <w:rFonts w:hint="cs"/>
          <w:rtl/>
        </w:rPr>
        <w:t xml:space="preserve"> וכשיטה זו של מסכת סופרים והלכות ספר תורה, נוקט רש"י בפירושו לתורה. ובאמת, קצת תימה על מדרש בראשית רבה מדוע "אביהם" משמש חול וקודש (ויש כנראה נוסחאות אחרות בבראשית רבה, שלפיהן אלהי אביהם הוא לשון חול).</w:t>
      </w:r>
    </w:p>
  </w:footnote>
  <w:footnote w:id="4">
    <w:p w:rsidR="00365E6D" w:rsidRDefault="00365E6D" w:rsidP="00446FF3">
      <w:pPr>
        <w:pStyle w:val="a3"/>
        <w:rPr>
          <w:rFonts w:hint="cs"/>
        </w:rPr>
      </w:pPr>
      <w:r>
        <w:rPr>
          <w:rStyle w:val="a5"/>
        </w:rPr>
        <w:footnoteRef/>
      </w:r>
      <w:r>
        <w:rPr>
          <w:rtl/>
        </w:rPr>
        <w:t xml:space="preserve"> </w:t>
      </w:r>
      <w:r>
        <w:rPr>
          <w:rFonts w:hint="cs"/>
          <w:rtl/>
        </w:rPr>
        <w:t>הכוונה לפסוק ב</w:t>
      </w:r>
      <w:r>
        <w:rPr>
          <w:rtl/>
        </w:rPr>
        <w:t>יהושע כד</w:t>
      </w:r>
      <w:r>
        <w:rPr>
          <w:rFonts w:hint="cs"/>
          <w:rtl/>
        </w:rPr>
        <w:t xml:space="preserve"> ב: "</w:t>
      </w:r>
      <w:r>
        <w:rPr>
          <w:rtl/>
        </w:rPr>
        <w:t xml:space="preserve">וַיֹּאמֶר יְהוֹשֻׁעַ אֶל כָּל הָעָם כֹּה אָמַר </w:t>
      </w:r>
      <w:r>
        <w:rPr>
          <w:rFonts w:hint="cs"/>
          <w:rtl/>
        </w:rPr>
        <w:t>ה'</w:t>
      </w:r>
      <w:r>
        <w:rPr>
          <w:rtl/>
        </w:rPr>
        <w:t xml:space="preserve"> אֱלֹהֵי יִשְׂרָאֵל בְּעֵבֶר הַנָּהָר יָשְׁבוּ אֲבוֹתֵיכֶם מֵעוֹלָם תֶּרַח אֲבִי אַבְרָהָם וַאֲבִי נָחוֹר וַיַּעַבְדוּ אֱלֹהִים אֲחֵרִים</w:t>
      </w:r>
      <w:r>
        <w:rPr>
          <w:rFonts w:hint="cs"/>
          <w:rtl/>
        </w:rPr>
        <w:t>". ולא זכינו להבין מה בדיוק מוכיח אבן עזרא מפסוק זה. ועכ"פ, לשיטת אבן עזרא הם אמרו: אלהי אבותינו וכל אחד התכוון לאלהי אביו. וראה עוד פירוש רד"ק על הפסוק.</w:t>
      </w:r>
    </w:p>
  </w:footnote>
  <w:footnote w:id="5">
    <w:p w:rsidR="00365E6D" w:rsidRDefault="00365E6D" w:rsidP="00DB02BB">
      <w:pPr>
        <w:pStyle w:val="a3"/>
        <w:rPr>
          <w:rFonts w:hint="cs"/>
          <w:rtl/>
        </w:rPr>
      </w:pPr>
      <w:r>
        <w:rPr>
          <w:rStyle w:val="a5"/>
        </w:rPr>
        <w:footnoteRef/>
      </w:r>
      <w:r>
        <w:rPr>
          <w:rtl/>
        </w:rPr>
        <w:t xml:space="preserve"> </w:t>
      </w:r>
      <w:r>
        <w:rPr>
          <w:rFonts w:hint="cs"/>
          <w:rtl/>
        </w:rPr>
        <w:t xml:space="preserve">לבן דוחק ביעקב לשבועה משותפת. ראה גם פירוש </w:t>
      </w:r>
      <w:r>
        <w:rPr>
          <w:rtl/>
        </w:rPr>
        <w:t xml:space="preserve">ספורנו </w:t>
      </w:r>
      <w:r>
        <w:rPr>
          <w:rFonts w:hint="cs"/>
          <w:rtl/>
        </w:rPr>
        <w:t>שמחדד את גישת לבן מול גישתו של יצחק באלוהויות השונות שבפסוק: "</w:t>
      </w:r>
      <w:r>
        <w:rPr>
          <w:rtl/>
        </w:rPr>
        <w:t>אלהי אביהם. אמר לבן</w:t>
      </w:r>
      <w:r>
        <w:rPr>
          <w:rFonts w:hint="cs"/>
          <w:rtl/>
        </w:rPr>
        <w:t>:</w:t>
      </w:r>
      <w:r>
        <w:rPr>
          <w:rtl/>
        </w:rPr>
        <w:t xml:space="preserve"> אין לך לְמָאֵן מה שיחדתי לדיין אלהי נחור עם אלהי אברהם</w:t>
      </w:r>
      <w:r>
        <w:rPr>
          <w:rFonts w:hint="cs"/>
          <w:rtl/>
        </w:rPr>
        <w:t>,</w:t>
      </w:r>
      <w:r>
        <w:rPr>
          <w:rtl/>
        </w:rPr>
        <w:t xml:space="preserve"> כי אמנם אלהי נחור היה אלהיו של תרח שהיה אביהם של אברם ושל נחור:</w:t>
      </w:r>
      <w:r>
        <w:rPr>
          <w:rFonts w:hint="cs"/>
          <w:rtl/>
        </w:rPr>
        <w:t xml:space="preserve"> </w:t>
      </w:r>
      <w:r>
        <w:rPr>
          <w:rtl/>
        </w:rPr>
        <w:t>וישבע יעקב בפחד אביו יצחק. שיצחק אינו בן תרח ונשבע שאלהיו של יצחק לבדו ישפוט אם יבגוד</w:t>
      </w:r>
      <w:r>
        <w:rPr>
          <w:rFonts w:hint="cs"/>
          <w:rtl/>
        </w:rPr>
        <w:t xml:space="preserve">". ראה גם פירוש חזקוני: "וישבע יעקב בפחד אביו יצחק </w:t>
      </w:r>
      <w:r>
        <w:rPr>
          <w:rtl/>
        </w:rPr>
        <w:t>–</w:t>
      </w:r>
      <w:r>
        <w:rPr>
          <w:rFonts w:hint="cs"/>
          <w:rtl/>
        </w:rPr>
        <w:t xml:space="preserve"> לא רצה להזכיר הקב"ה אחר החול שהזכיר לבן".</w:t>
      </w:r>
    </w:p>
  </w:footnote>
  <w:footnote w:id="6">
    <w:p w:rsidR="00365E6D" w:rsidRDefault="00365E6D" w:rsidP="00A667E3">
      <w:pPr>
        <w:pStyle w:val="a3"/>
        <w:rPr>
          <w:rFonts w:hint="cs"/>
          <w:rtl/>
        </w:rPr>
      </w:pPr>
      <w:r>
        <w:rPr>
          <w:rStyle w:val="a5"/>
        </w:rPr>
        <w:footnoteRef/>
      </w:r>
      <w:r>
        <w:rPr>
          <w:rtl/>
        </w:rPr>
        <w:t xml:space="preserve"> </w:t>
      </w:r>
      <w:r>
        <w:rPr>
          <w:rFonts w:hint="cs"/>
          <w:rtl/>
        </w:rPr>
        <w:t>ובהמשך המדרש שם: "</w:t>
      </w:r>
      <w:r w:rsidRPr="001661BA">
        <w:rPr>
          <w:rtl/>
        </w:rPr>
        <w:t>עד הגל הזה. א"ל לבן</w:t>
      </w:r>
      <w:r>
        <w:rPr>
          <w:rFonts w:hint="cs"/>
          <w:rtl/>
        </w:rPr>
        <w:t>:</w:t>
      </w:r>
      <w:r w:rsidRPr="001661BA">
        <w:rPr>
          <w:rtl/>
        </w:rPr>
        <w:t xml:space="preserve"> יודע אני שנשבע ה</w:t>
      </w:r>
      <w:r>
        <w:rPr>
          <w:rFonts w:hint="cs"/>
          <w:rtl/>
        </w:rPr>
        <w:t>ק</w:t>
      </w:r>
      <w:r w:rsidRPr="001661BA">
        <w:rPr>
          <w:rtl/>
        </w:rPr>
        <w:t>ב"ה לאברהם ויצחק ויירש זרעך את שער אויביו (כ"ב י"ז)</w:t>
      </w:r>
      <w:r>
        <w:rPr>
          <w:rFonts w:hint="cs"/>
          <w:rtl/>
        </w:rPr>
        <w:t>.</w:t>
      </w:r>
      <w:r w:rsidRPr="001661BA">
        <w:rPr>
          <w:rtl/>
        </w:rPr>
        <w:t xml:space="preserve"> אני מבקש</w:t>
      </w:r>
      <w:r>
        <w:rPr>
          <w:rFonts w:hint="cs"/>
          <w:rtl/>
        </w:rPr>
        <w:t>,</w:t>
      </w:r>
      <w:r w:rsidRPr="001661BA">
        <w:rPr>
          <w:rtl/>
        </w:rPr>
        <w:t xml:space="preserve"> שאם איני מתחיל לעבור אליך בארץ ישראל לרעה</w:t>
      </w:r>
      <w:r>
        <w:rPr>
          <w:rFonts w:hint="cs"/>
          <w:rtl/>
        </w:rPr>
        <w:t>,</w:t>
      </w:r>
      <w:r w:rsidRPr="001661BA">
        <w:rPr>
          <w:rtl/>
        </w:rPr>
        <w:t xml:space="preserve"> לא תתחיל לבוא לארץ ארם לרעה</w:t>
      </w:r>
      <w:r>
        <w:rPr>
          <w:rFonts w:hint="cs"/>
          <w:rtl/>
        </w:rPr>
        <w:t>.</w:t>
      </w:r>
      <w:r w:rsidRPr="001661BA">
        <w:rPr>
          <w:rtl/>
        </w:rPr>
        <w:t xml:space="preserve"> שלא תחשבני בכלל אויב עד שיודע לך באמת</w:t>
      </w:r>
      <w:r>
        <w:rPr>
          <w:rFonts w:hint="cs"/>
          <w:rtl/>
        </w:rPr>
        <w:t>". עיקרה של הברית הוא התווית קו גבול ברור בין ישראל לארם. אלא שכבר בנוסח זה טמון זרע האיבה בין צאצאי לבן ויעקב: "</w:t>
      </w:r>
      <w:r w:rsidRPr="001661BA">
        <w:rPr>
          <w:rtl/>
        </w:rPr>
        <w:t>שלא תחשבני בכלל אויב עד שיודע לך באמת</w:t>
      </w:r>
      <w:r>
        <w:rPr>
          <w:rFonts w:hint="cs"/>
          <w:rtl/>
        </w:rPr>
        <w:t>". שאתה יעקב לא תתחיל. אבל אם מישהו מארם יתחיל ויבוא בשערי ארץ ישראל?</w:t>
      </w:r>
      <w:r w:rsidR="00F358B8">
        <w:rPr>
          <w:rFonts w:hint="cs"/>
          <w:rtl/>
        </w:rPr>
        <w:t xml:space="preserve"> ואגב אזכור המצבה, ראה דברינו בנושא </w:t>
      </w:r>
      <w:hyperlink r:id="rId1" w:history="1">
        <w:r w:rsidR="00F358B8" w:rsidRPr="00F358B8">
          <w:rPr>
            <w:rStyle w:val="Hyperlink"/>
            <w:rFonts w:hint="cs"/>
            <w:rtl/>
          </w:rPr>
          <w:t>מצבות שעשו האבות – אהובות או שנואות</w:t>
        </w:r>
      </w:hyperlink>
      <w:r w:rsidR="00F358B8">
        <w:rPr>
          <w:rFonts w:hint="cs"/>
          <w:rtl/>
        </w:rPr>
        <w:t xml:space="preserve"> בפרשת שופטים.</w:t>
      </w:r>
    </w:p>
  </w:footnote>
  <w:footnote w:id="7">
    <w:p w:rsidR="00365E6D" w:rsidRDefault="00365E6D" w:rsidP="00B64EF2">
      <w:pPr>
        <w:pStyle w:val="a3"/>
        <w:rPr>
          <w:rFonts w:hint="cs"/>
        </w:rPr>
      </w:pPr>
      <w:r>
        <w:rPr>
          <w:rStyle w:val="a5"/>
        </w:rPr>
        <w:footnoteRef/>
      </w:r>
      <w:r>
        <w:rPr>
          <w:rtl/>
        </w:rPr>
        <w:t xml:space="preserve"> </w:t>
      </w:r>
      <w:r>
        <w:rPr>
          <w:rFonts w:hint="cs"/>
          <w:rtl/>
        </w:rPr>
        <w:t xml:space="preserve">האם מדובר בהנפת החנית כסימן שתם הקרב (בניצחון), או ההפך, נעיצת החנית בקרקע כסימן של הנחת כלי המלחמה בצד ונטישתם. אבל השורש יר"ה יכול לבוא גם במובן רך יותר של ללמד או להראות, להצביע על משהו. ראה מדרש </w:t>
      </w:r>
      <w:r>
        <w:rPr>
          <w:rtl/>
        </w:rPr>
        <w:t>שכל טוב (בובר) בראשית פרק לא</w:t>
      </w:r>
      <w:r>
        <w:rPr>
          <w:rFonts w:hint="cs"/>
          <w:rtl/>
        </w:rPr>
        <w:t>: "</w:t>
      </w:r>
      <w:r>
        <w:rPr>
          <w:rtl/>
        </w:rPr>
        <w:t>ויאמר לבן ליעקב הנה הגל הזה. שעשיתם: והנה המצבה. שהרימותי בידי: ואשר יריתי ביני ובינך. א"ר יצחק כזה שמורה את החנית, וזה שכבר דרשינן שרוב בריתות אינן נכרתין אלא ע"י דבר מופלג, כמו ברית של בין הבתרים, וברית זה שע"י הגל ומצבה, וברית חורב ע"י החציית הדם, וברית התורה שעל שתי הלוחות, וברית יהוידע ע"י החציית הדם, וברית ירמיה ע"י בתרי העגל</w:t>
      </w:r>
      <w:r>
        <w:rPr>
          <w:rFonts w:hint="cs"/>
          <w:rtl/>
        </w:rPr>
        <w:t xml:space="preserve">. </w:t>
      </w:r>
      <w:r>
        <w:rPr>
          <w:rtl/>
        </w:rPr>
        <w:t>יריתי. תרגם אונקלוס דאקימת</w:t>
      </w:r>
      <w:r>
        <w:rPr>
          <w:rFonts w:hint="cs"/>
          <w:rtl/>
        </w:rPr>
        <w:t xml:space="preserve">, </w:t>
      </w:r>
      <w:r>
        <w:rPr>
          <w:rtl/>
        </w:rPr>
        <w:t>להודיע כי לבן הרימה</w:t>
      </w:r>
      <w:r>
        <w:rPr>
          <w:rFonts w:hint="cs"/>
          <w:rtl/>
        </w:rPr>
        <w:t>.</w:t>
      </w:r>
      <w:r>
        <w:rPr>
          <w:rtl/>
        </w:rPr>
        <w:t xml:space="preserve"> אפס כי עיקר המלה כדברי ר' יוחנן לשון יריית פינתה, וכל דומיהן, ודומה לו או ירה יירה (שמות יט יג), ירה בים (שם טו ד), וַיֹּאמֶר אֱלִישָׁע יְרֵה וַיּוֹר (מ"ב יג יז), או מי ירה אבן פנתה (איוב לח ו), וכל דומיהן</w:t>
      </w:r>
      <w:r>
        <w:rPr>
          <w:rFonts w:hint="cs"/>
          <w:rtl/>
        </w:rPr>
        <w:t>".</w:t>
      </w:r>
    </w:p>
  </w:footnote>
  <w:footnote w:id="8">
    <w:p w:rsidR="00365E6D" w:rsidRDefault="00365E6D" w:rsidP="00C44DAB">
      <w:pPr>
        <w:pStyle w:val="a3"/>
        <w:rPr>
          <w:rFonts w:hint="cs"/>
        </w:rPr>
      </w:pPr>
      <w:r>
        <w:rPr>
          <w:rStyle w:val="a5"/>
        </w:rPr>
        <w:footnoteRef/>
      </w:r>
      <w:r>
        <w:rPr>
          <w:rtl/>
        </w:rPr>
        <w:t xml:space="preserve"> </w:t>
      </w:r>
      <w:r>
        <w:rPr>
          <w:rFonts w:hint="cs"/>
          <w:rtl/>
        </w:rPr>
        <w:t xml:space="preserve">גבול של שלום הוא גבול פתוח. לא גבול שרק לא עוברים בו לרעה, אלא גבול שעוברים בו לטובה, לחיי מסחר (פרגמטיא) וכלכלה. האם המדרש מבאר את דברי לבן, או שמא מותח עליו ביקורת דקה </w:t>
      </w:r>
      <w:r w:rsidR="00F358B8">
        <w:rPr>
          <w:rFonts w:hint="cs"/>
          <w:rtl/>
        </w:rPr>
        <w:t xml:space="preserve">על כך </w:t>
      </w:r>
      <w:r>
        <w:rPr>
          <w:rFonts w:hint="cs"/>
          <w:rtl/>
        </w:rPr>
        <w:t>שציין רק את הרעה שתימנע ולא את הטוב שיכול לצמוח? ואולי באמת לבן לא רצה יותר שום עסק עם יעקב, רק שלא תהיה ביניהם איבה ומלחמה ורק שלא יפגע בבנותיו. ראה דבריו כשהוא מעיד מה אמר לו ה' או מי משלוחיו: "</w:t>
      </w:r>
      <w:r>
        <w:rPr>
          <w:rtl/>
        </w:rPr>
        <w:t>יֶשׁ לְאֵל יָדִי לַעֲשׂוֹת עִמָּכֶם רָע וֵאלֹהֵי אֲבִיכֶם אֶמֶשׁ אָמַר אֵלַי לֵאמֹר הִשָּׁמֶר לְךָ מִדַּבֵּר עִם יַעֲקֹב מִטּוֹב עַד רָע</w:t>
      </w:r>
      <w:r>
        <w:rPr>
          <w:rFonts w:hint="cs"/>
          <w:rtl/>
        </w:rPr>
        <w:t xml:space="preserve">". ואולי גם לנו די בכך שהארמי לא יאבד את אבי ושילך לשלום. ובהמשך להערה 3 לעיל, "אלהי אביכם" כאן הוא חול או קודש? </w:t>
      </w:r>
    </w:p>
  </w:footnote>
  <w:footnote w:id="9">
    <w:p w:rsidR="00365E6D" w:rsidRDefault="00365E6D" w:rsidP="00C44DAB">
      <w:pPr>
        <w:pStyle w:val="a3"/>
        <w:rPr>
          <w:rFonts w:hint="cs"/>
          <w:rtl/>
        </w:rPr>
      </w:pPr>
      <w:r>
        <w:rPr>
          <w:rStyle w:val="a5"/>
        </w:rPr>
        <w:footnoteRef/>
      </w:r>
      <w:r>
        <w:rPr>
          <w:rtl/>
        </w:rPr>
        <w:t xml:space="preserve"> </w:t>
      </w:r>
      <w:r>
        <w:rPr>
          <w:rFonts w:hint="cs"/>
          <w:rtl/>
        </w:rPr>
        <w:t>ראה שם: "</w:t>
      </w:r>
      <w:r>
        <w:rPr>
          <w:rtl/>
        </w:rPr>
        <w:t>רַב לָכֶם סֹב אֶת הָהָר הַזֶּה פְּנוּ לָכֶם צָפֹנָה:</w:t>
      </w:r>
      <w:r>
        <w:rPr>
          <w:rFonts w:hint="cs"/>
          <w:rtl/>
        </w:rPr>
        <w:t xml:space="preserve"> </w:t>
      </w:r>
      <w:r>
        <w:rPr>
          <w:rtl/>
        </w:rPr>
        <w:t xml:space="preserve">וְאֶת הָעָם צַו לֵאמֹר אַתֶּם עֹבְרִים בִּגְבוּל אֲחֵיכֶם בְּנֵי עֵשָׂו הַיֹּשְׁבִים בְּשֵׂעִיר </w:t>
      </w:r>
      <w:r>
        <w:rPr>
          <w:rFonts w:hint="cs"/>
          <w:rtl/>
        </w:rPr>
        <w:t xml:space="preserve">... </w:t>
      </w:r>
      <w:r>
        <w:rPr>
          <w:rtl/>
        </w:rPr>
        <w:t>אַל תִּתְגָּרוּ בָם כִּי לֹא אֶתֵּן לָכֶם מֵאַרְצָם עַד מִדְרַךְ כַּף רָגֶל כִּי יְרֻשָּׁה לְעֵשָׂו נָתַתִּי אֶת הַר שֵׂעִיר</w:t>
      </w:r>
      <w:r>
        <w:rPr>
          <w:rFonts w:hint="cs"/>
          <w:rtl/>
        </w:rPr>
        <w:t>". א</w:t>
      </w:r>
      <w:r>
        <w:rPr>
          <w:rFonts w:hint="eastAsia"/>
          <w:rtl/>
        </w:rPr>
        <w:t>ִ</w:t>
      </w:r>
      <w:r>
        <w:rPr>
          <w:rFonts w:hint="cs"/>
          <w:rtl/>
        </w:rPr>
        <w:t>ס</w:t>
      </w:r>
      <w:r>
        <w:rPr>
          <w:rFonts w:hint="eastAsia"/>
          <w:rtl/>
        </w:rPr>
        <w:t>ְ</w:t>
      </w:r>
      <w:r>
        <w:rPr>
          <w:rFonts w:hint="cs"/>
          <w:rtl/>
        </w:rPr>
        <w:t>ט</w:t>
      </w:r>
      <w:r>
        <w:rPr>
          <w:rFonts w:hint="eastAsia"/>
          <w:rtl/>
        </w:rPr>
        <w:t>ֵ</w:t>
      </w:r>
      <w:r>
        <w:rPr>
          <w:rFonts w:hint="cs"/>
          <w:rtl/>
        </w:rPr>
        <w:t>ל</w:t>
      </w:r>
      <w:r>
        <w:rPr>
          <w:rFonts w:hint="eastAsia"/>
          <w:rtl/>
        </w:rPr>
        <w:t>ִ</w:t>
      </w:r>
      <w:r>
        <w:rPr>
          <w:rFonts w:hint="cs"/>
          <w:rtl/>
        </w:rPr>
        <w:t>יו</w:t>
      </w:r>
      <w:r>
        <w:rPr>
          <w:rFonts w:hint="eastAsia"/>
          <w:rtl/>
        </w:rPr>
        <w:t>ֹ</w:t>
      </w:r>
      <w:r>
        <w:rPr>
          <w:rFonts w:hint="cs"/>
          <w:rtl/>
        </w:rPr>
        <w:t>ת הן מצבות אבן שעליהם היו חרוטים פסוקים אלה ושמשו "קושאן" בידי בני אדום, ועמים אחרים שנראה בהמשך, כהבטחה ש</w:t>
      </w:r>
      <w:smartTag w:uri="urn:schemas-microsoft-com:office:smarttags" w:element="PersonName">
        <w:smartTagPr>
          <w:attr w:name="ProductID" w:val="בני ישראל"/>
        </w:smartTagPr>
        <w:r>
          <w:rPr>
            <w:rFonts w:hint="cs"/>
            <w:rtl/>
          </w:rPr>
          <w:t>בני ישראל</w:t>
        </w:r>
      </w:smartTag>
      <w:r>
        <w:rPr>
          <w:rFonts w:hint="cs"/>
          <w:rtl/>
        </w:rPr>
        <w:t xml:space="preserve"> לא יכבשו את ארצם.</w:t>
      </w:r>
    </w:p>
  </w:footnote>
  <w:footnote w:id="10">
    <w:p w:rsidR="00365E6D" w:rsidRDefault="00365E6D">
      <w:pPr>
        <w:pStyle w:val="a3"/>
        <w:rPr>
          <w:rFonts w:hint="cs"/>
        </w:rPr>
      </w:pPr>
      <w:r>
        <w:rPr>
          <w:rStyle w:val="a5"/>
        </w:rPr>
        <w:footnoteRef/>
      </w:r>
      <w:r>
        <w:rPr>
          <w:rtl/>
        </w:rPr>
        <w:t xml:space="preserve"> </w:t>
      </w:r>
      <w:r>
        <w:rPr>
          <w:rFonts w:hint="cs"/>
          <w:rtl/>
        </w:rPr>
        <w:t>בגד ארגמן המסמל את המלכות.</w:t>
      </w:r>
    </w:p>
  </w:footnote>
  <w:footnote w:id="11">
    <w:p w:rsidR="00365E6D" w:rsidRDefault="00365E6D" w:rsidP="00021F29">
      <w:pPr>
        <w:pStyle w:val="a3"/>
        <w:rPr>
          <w:rFonts w:hint="cs"/>
          <w:rtl/>
        </w:rPr>
      </w:pPr>
      <w:r>
        <w:rPr>
          <w:rStyle w:val="a5"/>
        </w:rPr>
        <w:footnoteRef/>
      </w:r>
      <w:r>
        <w:rPr>
          <w:rtl/>
        </w:rPr>
        <w:t xml:space="preserve"> </w:t>
      </w:r>
      <w:r>
        <w:rPr>
          <w:rFonts w:hint="cs"/>
          <w:rtl/>
        </w:rPr>
        <w:t xml:space="preserve">דוד מוחל על כבודו, לצרכיי ישראל, ובא אצל חכמי הסנהדרין בלי בגדי המלכות שלו. ראה יחסי המלך ובית הדין הגדול בסנהדרין פרק ב ועל מקצת מזה עמדנו בדברינו </w:t>
      </w:r>
      <w:hyperlink r:id="rId2" w:history="1">
        <w:r w:rsidRPr="00454CE9">
          <w:rPr>
            <w:rStyle w:val="Hyperlink"/>
            <w:rFonts w:hint="cs"/>
            <w:rtl/>
          </w:rPr>
          <w:t>מלך לא דן ולא דנים אותו</w:t>
        </w:r>
      </w:hyperlink>
      <w:r>
        <w:rPr>
          <w:rFonts w:hint="cs"/>
          <w:rtl/>
        </w:rPr>
        <w:t xml:space="preserve"> בפרשת שופטים. ולעניין יציאה למלחמת הרשות ראה </w:t>
      </w:r>
      <w:r>
        <w:rPr>
          <w:rtl/>
        </w:rPr>
        <w:t>רמב"ם הלכות מלכים פרק ה</w:t>
      </w:r>
      <w:r>
        <w:rPr>
          <w:rFonts w:hint="cs"/>
          <w:rtl/>
        </w:rPr>
        <w:t xml:space="preserve"> הלכות א-ב: "</w:t>
      </w:r>
      <w:r>
        <w:rPr>
          <w:rtl/>
        </w:rPr>
        <w:t>אין המלך נלחם תחלה אלא מלחמת מצוה, ואי זו היא מלחמת מצוה זו מלחמת שבעה עממים, ומלחמת עמלק, ועזרת ישראל מיד צר שבא עליהם</w:t>
      </w:r>
      <w:r>
        <w:rPr>
          <w:rFonts w:hint="cs"/>
          <w:rtl/>
        </w:rPr>
        <w:t>.</w:t>
      </w:r>
      <w:r>
        <w:rPr>
          <w:rtl/>
        </w:rPr>
        <w:t xml:space="preserve"> ואחר כך נלחם במלחמת הרשות והיא המלחמה שנלחם עם שאר העמים כדי להרחיב גבול ישראל ולהרבות בגדולתו ושמעו.</w:t>
      </w:r>
      <w:r>
        <w:rPr>
          <w:rFonts w:hint="cs"/>
          <w:rtl/>
        </w:rPr>
        <w:t xml:space="preserve"> </w:t>
      </w:r>
      <w:r>
        <w:rPr>
          <w:rtl/>
        </w:rPr>
        <w:t>מלחמת מצוה אינו צריך ליטול בה רשות בית דין, אלא יוצא מעצמו בכל עת, וכופה העם לצאת, אבל מלחמת הרשות אינו מוציא העם בה אלא על פי בית דין של שבעים ואחד</w:t>
      </w:r>
      <w:r>
        <w:rPr>
          <w:rFonts w:hint="cs"/>
          <w:rtl/>
        </w:rPr>
        <w:t>"</w:t>
      </w:r>
      <w:r>
        <w:rPr>
          <w:rtl/>
        </w:rPr>
        <w:t xml:space="preserve">. </w:t>
      </w:r>
      <w:r>
        <w:rPr>
          <w:rFonts w:hint="cs"/>
          <w:rtl/>
        </w:rPr>
        <w:t xml:space="preserve">ובמקרה דנן של מזרח ארץ ישראל ראה גם </w:t>
      </w:r>
      <w:r>
        <w:rPr>
          <w:rtl/>
        </w:rPr>
        <w:t>רמב"ם הלכות תרומות פרק א</w:t>
      </w:r>
      <w:r>
        <w:rPr>
          <w:rFonts w:hint="cs"/>
          <w:rtl/>
        </w:rPr>
        <w:t>: "</w:t>
      </w:r>
      <w:r>
        <w:rPr>
          <w:rtl/>
        </w:rPr>
        <w:t>הארצות שכבש דוד חוץ לארץ כנען כגון ארם נהרים וארם צובה ואחלב וכיוצא בהן</w:t>
      </w:r>
      <w:r>
        <w:rPr>
          <w:rFonts w:hint="cs"/>
          <w:rtl/>
        </w:rPr>
        <w:t>,</w:t>
      </w:r>
      <w:r>
        <w:rPr>
          <w:rtl/>
        </w:rPr>
        <w:t xml:space="preserve"> אע"פ שמלך ישראל הוא ועל פי בית דין הגדול הוא עושה</w:t>
      </w:r>
      <w:r>
        <w:rPr>
          <w:rFonts w:hint="cs"/>
          <w:rtl/>
        </w:rPr>
        <w:t>,</w:t>
      </w:r>
      <w:r>
        <w:rPr>
          <w:rtl/>
        </w:rPr>
        <w:t xml:space="preserve"> אינו כא"י לכל דבר ולא כחוצה לארץ לכל דבר</w:t>
      </w:r>
      <w:r>
        <w:rPr>
          <w:rFonts w:hint="cs"/>
          <w:rtl/>
        </w:rPr>
        <w:t xml:space="preserve"> וכו' ". ועכ"פ, נראה שדוד מוחל על כבודו, אבל לא על דעתו, ויותר משבא ללמד ולשמוע, בא ללמד ולהשמיע וכנראה למד היטב את הרמב"ם מקודם ....  </w:t>
      </w:r>
    </w:p>
  </w:footnote>
  <w:footnote w:id="12">
    <w:p w:rsidR="00365E6D" w:rsidRDefault="00365E6D" w:rsidP="00454CE9">
      <w:pPr>
        <w:pStyle w:val="a3"/>
        <w:rPr>
          <w:rFonts w:hint="cs"/>
          <w:rtl/>
        </w:rPr>
      </w:pPr>
      <w:r>
        <w:rPr>
          <w:rStyle w:val="a5"/>
        </w:rPr>
        <w:footnoteRef/>
      </w:r>
      <w:r>
        <w:rPr>
          <w:rtl/>
        </w:rPr>
        <w:t xml:space="preserve"> </w:t>
      </w:r>
      <w:r>
        <w:rPr>
          <w:rFonts w:hint="cs"/>
          <w:rtl/>
        </w:rPr>
        <w:t xml:space="preserve">מדובר בעגלון מלך מואב שפלש לארץ וכבש את יריחו ("עיר התמרים") ומשתף בכיבוש זה את עמלק. אל המואבים עוד נגיע מכיוון אחר, הדגש כאן הוא על עמלק, שהוא מצאצאי עשו וחלק מבני אדום. וזה קצת דחוק שהרי לעמלק יש דין מיוחד. </w:t>
      </w:r>
    </w:p>
  </w:footnote>
  <w:footnote w:id="13">
    <w:p w:rsidR="00365E6D" w:rsidRDefault="00365E6D" w:rsidP="00A667E3">
      <w:pPr>
        <w:pStyle w:val="a3"/>
        <w:rPr>
          <w:rFonts w:hint="cs"/>
        </w:rPr>
      </w:pPr>
      <w:r>
        <w:rPr>
          <w:rStyle w:val="a5"/>
        </w:rPr>
        <w:footnoteRef/>
      </w:r>
      <w:r>
        <w:rPr>
          <w:rtl/>
        </w:rPr>
        <w:t xml:space="preserve"> </w:t>
      </w:r>
      <w:r>
        <w:rPr>
          <w:rFonts w:hint="cs"/>
          <w:rtl/>
        </w:rPr>
        <w:t xml:space="preserve">ראה </w:t>
      </w:r>
      <w:r>
        <w:rPr>
          <w:rtl/>
        </w:rPr>
        <w:t>מדרש אגדה (בובר) במדבר פרק כב</w:t>
      </w:r>
      <w:r>
        <w:rPr>
          <w:rFonts w:hint="cs"/>
          <w:rtl/>
        </w:rPr>
        <w:t>: "</w:t>
      </w:r>
      <w:r>
        <w:rPr>
          <w:rtl/>
        </w:rPr>
        <w:t>ותלחץ את רגל בלעם אל הקיר. הוא היה הקיר של אבני הגל שעשה יעקב והקימו בינו לבין לבן, שאמר יעקב לקטו אבנים, שנאמר ויאמר יעקב לאחיו לקטו אבנים (בראשית לא מו), ואמר עד הגל הזה (שם שם נב), והוא עבר הברית שעבר אותו גל לרעה לו, לכך לקה ברגלו, והוא היה חיגר ברגלו אחת</w:t>
      </w:r>
      <w:r>
        <w:rPr>
          <w:rFonts w:hint="cs"/>
          <w:rtl/>
        </w:rPr>
        <w:t>". הגל נעשה עד בבלעם שבא מארם לקלל את ישראל.</w:t>
      </w:r>
    </w:p>
  </w:footnote>
  <w:footnote w:id="14">
    <w:p w:rsidR="00365E6D" w:rsidRPr="00D35569" w:rsidRDefault="00365E6D" w:rsidP="00D35569">
      <w:pPr>
        <w:pStyle w:val="a3"/>
        <w:rPr>
          <w:rFonts w:hint="cs"/>
        </w:rPr>
      </w:pPr>
      <w:r>
        <w:rPr>
          <w:rStyle w:val="a5"/>
        </w:rPr>
        <w:footnoteRef/>
      </w:r>
      <w:r>
        <w:rPr>
          <w:rtl/>
        </w:rPr>
        <w:t xml:space="preserve"> </w:t>
      </w:r>
      <w:r>
        <w:rPr>
          <w:rFonts w:hint="cs"/>
          <w:rtl/>
        </w:rPr>
        <w:t>מכאן ואילך מתמקדת הדרשה בשני הפסוקים הראשונים של פרק ס בתהלים: "</w:t>
      </w:r>
      <w:r w:rsidRPr="00D35569">
        <w:rPr>
          <w:rtl/>
        </w:rPr>
        <w:t>לַמְנַצֵּחַ עַל שׁוּשַׁן עֵדוּת מִכְתָּם לְדָוִד לְלַמֵּד:</w:t>
      </w:r>
      <w:r w:rsidRPr="00D35569">
        <w:rPr>
          <w:rFonts w:hint="cs"/>
          <w:rtl/>
        </w:rPr>
        <w:t xml:space="preserve"> </w:t>
      </w:r>
      <w:r w:rsidRPr="00D35569">
        <w:rPr>
          <w:rtl/>
        </w:rPr>
        <w:t>בְּהַצּוֹתוֹ אֶת אֲרַם נַהֲרַיִם וְאֶת אֲרַם צוֹבָה וַיָּשָׁב יוֹאָב וַיַּךְ אֶת אֱדוֹם בְּגֵיא מֶלַח שְׁנֵים עָשָׂר אָלֶף</w:t>
      </w:r>
      <w:r w:rsidR="00D35569" w:rsidRPr="00D35569">
        <w:rPr>
          <w:rFonts w:hint="cs"/>
          <w:rtl/>
        </w:rPr>
        <w:t>"</w:t>
      </w:r>
      <w:r w:rsidRPr="00D35569">
        <w:rPr>
          <w:rFonts w:hint="cs"/>
          <w:rtl/>
        </w:rPr>
        <w:t xml:space="preserve">. שדוד לימד את הסנהדרין מתי מחויבות היסטורית כלפי עמי הסביבה שוב אינה מחייבת, וכל זה בהקשר למלחמותיו להרחבת גבול ישראל בעבר הירדן המזרחי: ארם ואדום. </w:t>
      </w:r>
    </w:p>
  </w:footnote>
  <w:footnote w:id="15">
    <w:p w:rsidR="00365E6D" w:rsidRDefault="00365E6D">
      <w:pPr>
        <w:pStyle w:val="a3"/>
        <w:rPr>
          <w:rFonts w:hint="cs"/>
          <w:rtl/>
        </w:rPr>
      </w:pPr>
      <w:r>
        <w:rPr>
          <w:rStyle w:val="a5"/>
        </w:rPr>
        <w:footnoteRef/>
      </w:r>
      <w:r>
        <w:rPr>
          <w:rtl/>
        </w:rPr>
        <w:t xml:space="preserve"> </w:t>
      </w:r>
      <w:r>
        <w:rPr>
          <w:rFonts w:hint="cs"/>
          <w:rtl/>
        </w:rPr>
        <w:t>אגרות ששלח דוד ליואב בתשובה לשתי שאלותיו, לגבי המואבים ולגבי האדומיים.</w:t>
      </w:r>
    </w:p>
  </w:footnote>
  <w:footnote w:id="16">
    <w:p w:rsidR="00365E6D" w:rsidRDefault="00365E6D" w:rsidP="00046002">
      <w:pPr>
        <w:pStyle w:val="a3"/>
        <w:rPr>
          <w:rFonts w:hint="cs"/>
          <w:rtl/>
        </w:rPr>
      </w:pPr>
      <w:r>
        <w:rPr>
          <w:rStyle w:val="a5"/>
        </w:rPr>
        <w:footnoteRef/>
      </w:r>
      <w:r>
        <w:rPr>
          <w:rtl/>
        </w:rPr>
        <w:t xml:space="preserve"> </w:t>
      </w:r>
      <w:r>
        <w:rPr>
          <w:rFonts w:hint="cs"/>
          <w:rtl/>
        </w:rPr>
        <w:t>היינו שדוד ענה רק על שאלת יואב לגבי בני מואב (מוצאו של דוד!), ויואב, שעפ"י חז"ל היה ראש הסנהדרין (תנחומא דברים, מסעי ובהערה 17 להלן), כבר הסיק מעצמו לגבי בני אדום. הגם שאנחנו שואפים להגיע לארמים, לצאצאי לבן, העניין של מואב מעניין במיוחד בשל הקשר המשפחתי-אישי של דוד אליהם. ראה בגמרא בבא קמא לח ע"ב שכבר משה רצה לגמור חשבון עם בני מואב בשל מה שעוללו לישראל בזנות בשיטים: "</w:t>
      </w:r>
      <w:r>
        <w:rPr>
          <w:rtl/>
        </w:rPr>
        <w:t>נשא משה ק"ו בעצמו, אמר: ומה מדינים שלא באו אלא לעזור את מואב, אמרה תורה: צרור את המדינים והכיתם אותם, מואבים עצמן לא כל שכן! אמר לו הקב"ה: לא כשעלתה על דעתך עלתה על דעתי, שתי פרידות טובות יש לי להוציא מהן, רות המואביה ונעמה העמונית</w:t>
      </w:r>
      <w:r>
        <w:rPr>
          <w:rFonts w:hint="cs"/>
          <w:rtl/>
        </w:rPr>
        <w:t>". עכשיו שנעמה חזרה לבית אביה ורות כבר בתוכנו ודוד נינה קיים, אין יותר שום חשבון היסטורי עם בני מואב. דוד מצאצאיהם, הוא שגומר איתם חשבון.</w:t>
      </w:r>
    </w:p>
  </w:footnote>
  <w:footnote w:id="17">
    <w:p w:rsidR="00365E6D" w:rsidRDefault="00365E6D" w:rsidP="00046002">
      <w:pPr>
        <w:pStyle w:val="a3"/>
        <w:rPr>
          <w:rFonts w:hint="cs"/>
          <w:rtl/>
        </w:rPr>
      </w:pPr>
      <w:r>
        <w:rPr>
          <w:rStyle w:val="a5"/>
        </w:rPr>
        <w:footnoteRef/>
      </w:r>
      <w:r>
        <w:rPr>
          <w:rtl/>
        </w:rPr>
        <w:t xml:space="preserve"> </w:t>
      </w:r>
      <w:r>
        <w:rPr>
          <w:rFonts w:hint="cs"/>
          <w:rtl/>
        </w:rPr>
        <w:t>המדרש מתעסק בעיקר במואבים ובאדומים ואנחנו מחפשים את צאצאי לבן, בני ארם. הארמי היחידי הנזכר כאן הוא בלעם שבא לקלל את ישראל, בהזמנת בלק מלך מואב וכבר ראינו בהערה 13 לעיל, איך נענש כשרגלו נלחצה בגלעד. ראה פיתוח של המדרש שלנו ב</w:t>
      </w:r>
      <w:r>
        <w:rPr>
          <w:rtl/>
        </w:rPr>
        <w:t>מדרש תנחומא (בובר) פרשת דברים סימן ג</w:t>
      </w:r>
      <w:r>
        <w:rPr>
          <w:rFonts w:hint="cs"/>
          <w:rtl/>
        </w:rPr>
        <w:t>, ושם מוזכרים הארמים והברית עם לבן באופן הרבה יותר ברור: "</w:t>
      </w:r>
      <w:r>
        <w:rPr>
          <w:rtl/>
        </w:rPr>
        <w:t>אתה מוצא שיואב היה ראש סנהדרין</w:t>
      </w:r>
      <w:r>
        <w:rPr>
          <w:rFonts w:hint="cs"/>
          <w:rtl/>
        </w:rPr>
        <w:t xml:space="preserve"> ... </w:t>
      </w:r>
      <w:r>
        <w:rPr>
          <w:rtl/>
        </w:rPr>
        <w:t>ו</w:t>
      </w:r>
      <w:smartTag w:uri="urn:schemas-microsoft-com:office:smarttags" w:element="PersonName">
        <w:smartTagPr>
          <w:attr w:name="ProductID" w:val="דוד חכם"/>
        </w:smartTagPr>
        <w:r>
          <w:rPr>
            <w:rtl/>
          </w:rPr>
          <w:t>דוד חכם</w:t>
        </w:r>
      </w:smartTag>
      <w:r>
        <w:rPr>
          <w:rtl/>
        </w:rPr>
        <w:t xml:space="preserve"> מן הכל</w:t>
      </w:r>
      <w:r>
        <w:rPr>
          <w:rFonts w:hint="cs"/>
          <w:rtl/>
        </w:rPr>
        <w:t xml:space="preserve"> ...</w:t>
      </w:r>
      <w:r>
        <w:rPr>
          <w:rtl/>
        </w:rPr>
        <w:t xml:space="preserve"> ולא היו עושין דבר אלא על פי סנהדרין</w:t>
      </w:r>
      <w:r>
        <w:rPr>
          <w:rFonts w:hint="cs"/>
          <w:rtl/>
        </w:rPr>
        <w:t xml:space="preserve"> ...</w:t>
      </w:r>
      <w:r>
        <w:rPr>
          <w:rtl/>
        </w:rPr>
        <w:t xml:space="preserve"> מכתם זה דוד, שעשה עצמו מך</w:t>
      </w:r>
      <w:r>
        <w:rPr>
          <w:rFonts w:hint="cs"/>
          <w:rtl/>
        </w:rPr>
        <w:t>,</w:t>
      </w:r>
      <w:r>
        <w:rPr>
          <w:rtl/>
        </w:rPr>
        <w:t xml:space="preserve"> ותם על שהלך בתמימות עם קונו</w:t>
      </w:r>
      <w:r>
        <w:rPr>
          <w:rFonts w:hint="cs"/>
          <w:rtl/>
        </w:rPr>
        <w:t>.</w:t>
      </w:r>
      <w:r>
        <w:rPr>
          <w:rtl/>
        </w:rPr>
        <w:t xml:space="preserve"> אימתי</w:t>
      </w:r>
      <w:r>
        <w:rPr>
          <w:rFonts w:hint="cs"/>
          <w:rtl/>
        </w:rPr>
        <w:t>?</w:t>
      </w:r>
      <w:r>
        <w:rPr>
          <w:rtl/>
        </w:rPr>
        <w:t xml:space="preserve"> בהצותו את ארם נהרים, מהו</w:t>
      </w:r>
      <w:r>
        <w:rPr>
          <w:rFonts w:hint="cs"/>
          <w:rtl/>
        </w:rPr>
        <w:t>?</w:t>
      </w:r>
      <w:r>
        <w:rPr>
          <w:rtl/>
        </w:rPr>
        <w:t xml:space="preserve"> כשהלך יואב לה</w:t>
      </w:r>
      <w:r>
        <w:rPr>
          <w:rFonts w:hint="cs"/>
          <w:rtl/>
        </w:rPr>
        <w:t>י</w:t>
      </w:r>
      <w:r>
        <w:rPr>
          <w:rtl/>
        </w:rPr>
        <w:t>לחם עם ארם נהרים, יצאו לקראתו, אמרו לו</w:t>
      </w:r>
      <w:r>
        <w:rPr>
          <w:rFonts w:hint="cs"/>
          <w:rtl/>
        </w:rPr>
        <w:t>:</w:t>
      </w:r>
      <w:r>
        <w:rPr>
          <w:rtl/>
        </w:rPr>
        <w:t xml:space="preserve"> אתה מבני בניו של יעקב ואנו מבני בניו של לבן, והרי תנאי שלהם קיים, דכתיב</w:t>
      </w:r>
      <w:r>
        <w:rPr>
          <w:rFonts w:hint="cs"/>
          <w:rtl/>
        </w:rPr>
        <w:t>:</w:t>
      </w:r>
      <w:r>
        <w:rPr>
          <w:rtl/>
        </w:rPr>
        <w:t xml:space="preserve"> עד הגל הזה (בראשית לא נב)</w:t>
      </w:r>
      <w:r>
        <w:rPr>
          <w:rFonts w:hint="cs"/>
          <w:rtl/>
        </w:rPr>
        <w:t>.</w:t>
      </w:r>
      <w:r>
        <w:rPr>
          <w:rtl/>
        </w:rPr>
        <w:t xml:space="preserve"> כששמע יואב חזר אצל דוד, א"ל</w:t>
      </w:r>
      <w:r>
        <w:rPr>
          <w:rFonts w:hint="cs"/>
          <w:rtl/>
        </w:rPr>
        <w:t>:</w:t>
      </w:r>
      <w:r>
        <w:rPr>
          <w:rtl/>
        </w:rPr>
        <w:t xml:space="preserve"> מה אתה אומר</w:t>
      </w:r>
      <w:r>
        <w:rPr>
          <w:rFonts w:hint="cs"/>
          <w:rtl/>
        </w:rPr>
        <w:t>?</w:t>
      </w:r>
      <w:r>
        <w:rPr>
          <w:rtl/>
        </w:rPr>
        <w:t xml:space="preserve"> הרי תנאו שבועת יעקב אבינו</w:t>
      </w:r>
      <w:r>
        <w:rPr>
          <w:rFonts w:hint="cs"/>
          <w:rtl/>
        </w:rPr>
        <w:t>.</w:t>
      </w:r>
      <w:r>
        <w:rPr>
          <w:rtl/>
        </w:rPr>
        <w:t xml:space="preserve"> מיד הושיבו סנהדרין שושן עדות, ללמד</w:t>
      </w:r>
      <w:r>
        <w:rPr>
          <w:rFonts w:hint="cs"/>
          <w:rtl/>
        </w:rPr>
        <w:t xml:space="preserve">, </w:t>
      </w:r>
      <w:r>
        <w:rPr>
          <w:rtl/>
        </w:rPr>
        <w:t>למדוהו ואמרו באמת כך היה, אלא הם עברוהו תחילה</w:t>
      </w:r>
      <w:r>
        <w:rPr>
          <w:rFonts w:hint="cs"/>
          <w:rtl/>
        </w:rPr>
        <w:t>.</w:t>
      </w:r>
      <w:r>
        <w:rPr>
          <w:rtl/>
        </w:rPr>
        <w:t xml:space="preserve"> בלעם הרשע מפני מה עבר</w:t>
      </w:r>
      <w:r>
        <w:rPr>
          <w:rFonts w:hint="cs"/>
          <w:rtl/>
        </w:rPr>
        <w:t>?</w:t>
      </w:r>
      <w:r>
        <w:rPr>
          <w:rtl/>
        </w:rPr>
        <w:t xml:space="preserve"> לא כך אמר מן ארם ינחני בלק מלך מואב וגו' (במדבר כג ז)</w:t>
      </w:r>
      <w:r>
        <w:rPr>
          <w:rFonts w:hint="cs"/>
          <w:rtl/>
        </w:rPr>
        <w:t>.</w:t>
      </w:r>
      <w:r>
        <w:rPr>
          <w:rtl/>
        </w:rPr>
        <w:t xml:space="preserve"> וכושן רשעתים לא שיעבד בנו, שנאמר</w:t>
      </w:r>
      <w:r>
        <w:rPr>
          <w:rFonts w:hint="cs"/>
          <w:rtl/>
        </w:rPr>
        <w:t>:</w:t>
      </w:r>
      <w:r>
        <w:rPr>
          <w:rtl/>
        </w:rPr>
        <w:t xml:space="preserve"> ויעבדו </w:t>
      </w:r>
      <w:smartTag w:uri="urn:schemas-microsoft-com:office:smarttags" w:element="PersonName">
        <w:smartTagPr>
          <w:attr w:name="ProductID" w:val="בני ישראל"/>
        </w:smartTagPr>
        <w:r>
          <w:rPr>
            <w:rtl/>
          </w:rPr>
          <w:t>בני ישראל</w:t>
        </w:r>
      </w:smartTag>
      <w:r>
        <w:rPr>
          <w:rtl/>
        </w:rPr>
        <w:t xml:space="preserve"> את כושן רשעתים שמונה שנים (שופטים ג ח)</w:t>
      </w:r>
      <w:r>
        <w:rPr>
          <w:rFonts w:hint="cs"/>
          <w:rtl/>
        </w:rPr>
        <w:t>.</w:t>
      </w:r>
      <w:r>
        <w:rPr>
          <w:rtl/>
        </w:rPr>
        <w:t xml:space="preserve"> הם הרשיעו עלינו שתי רשעיות</w:t>
      </w:r>
      <w:r>
        <w:rPr>
          <w:rFonts w:hint="cs"/>
          <w:rtl/>
        </w:rPr>
        <w:t>.</w:t>
      </w:r>
      <w:r>
        <w:rPr>
          <w:rtl/>
        </w:rPr>
        <w:t xml:space="preserve"> כיון שהורו לו ב"ד, מיד חזר עליהם והרגן</w:t>
      </w:r>
      <w:r>
        <w:rPr>
          <w:rFonts w:hint="cs"/>
          <w:rtl/>
        </w:rPr>
        <w:t>".</w:t>
      </w:r>
    </w:p>
  </w:footnote>
  <w:footnote w:id="18">
    <w:p w:rsidR="00365E6D" w:rsidRDefault="00365E6D" w:rsidP="001B6DE1">
      <w:pPr>
        <w:pStyle w:val="a3"/>
        <w:rPr>
          <w:rFonts w:hint="cs"/>
        </w:rPr>
      </w:pPr>
      <w:r>
        <w:rPr>
          <w:rStyle w:val="a5"/>
        </w:rPr>
        <w:footnoteRef/>
      </w:r>
      <w:r>
        <w:rPr>
          <w:rtl/>
        </w:rPr>
        <w:t xml:space="preserve"> </w:t>
      </w:r>
      <w:r>
        <w:rPr>
          <w:rFonts w:hint="cs"/>
          <w:rtl/>
        </w:rPr>
        <w:t xml:space="preserve">סורסי הוא ארמית סורית שנחשבה לשפה עממית ולא ספרותית-גבוהה. ראה </w:t>
      </w:r>
      <w:r>
        <w:rPr>
          <w:rtl/>
        </w:rPr>
        <w:t>סוטה מט ע</w:t>
      </w:r>
      <w:r>
        <w:rPr>
          <w:rFonts w:hint="cs"/>
          <w:rtl/>
        </w:rPr>
        <w:t>"ב: "</w:t>
      </w:r>
      <w:r>
        <w:rPr>
          <w:rtl/>
        </w:rPr>
        <w:t>אמר רבי: בא</w:t>
      </w:r>
      <w:r>
        <w:rPr>
          <w:rFonts w:hint="cs"/>
          <w:rtl/>
        </w:rPr>
        <w:t xml:space="preserve">רץ ישראל, </w:t>
      </w:r>
      <w:r>
        <w:rPr>
          <w:rtl/>
        </w:rPr>
        <w:t>לשון סורסי למה? אלא אי לשון הקודש אי לשון יוונית! ואמר רב יוסף: בבבל לשון ארמי למה? אלא או לשון הקודש או לשון פרסי!</w:t>
      </w:r>
      <w:r>
        <w:rPr>
          <w:rFonts w:hint="cs"/>
          <w:rtl/>
        </w:rPr>
        <w:t>". בא מדרש זה ועל בסיס הפסוק בפרשתנו, מבקש לכבד גם ארמית-סורסית או סורית. ראה גם פירוש תורה תמימה על הפסוק, פרק לא הערה י שמסביר שמכאן מקור לערבוב ארמית ועברית גם בהלכה, כגון בגט ושאר שטרות ואין זה כשתי שפות שונות שפוסלות את הגט.</w:t>
      </w:r>
    </w:p>
  </w:footnote>
  <w:footnote w:id="19">
    <w:p w:rsidR="00365E6D" w:rsidRDefault="00365E6D" w:rsidP="00440D99">
      <w:pPr>
        <w:pStyle w:val="a3"/>
        <w:rPr>
          <w:rFonts w:hint="cs"/>
          <w:rtl/>
        </w:rPr>
      </w:pPr>
      <w:r>
        <w:rPr>
          <w:rStyle w:val="a5"/>
        </w:rPr>
        <w:footnoteRef/>
      </w:r>
      <w:r>
        <w:rPr>
          <w:rtl/>
        </w:rPr>
        <w:t xml:space="preserve"> </w:t>
      </w:r>
      <w:r>
        <w:rPr>
          <w:rFonts w:hint="cs"/>
          <w:rtl/>
        </w:rPr>
        <w:t>מעבר גבול ברור, אבל אין מחסומים לשפה, כולל מקומה בכתבי הקודש. שהרי אחרת, איך יעשו חיי מסחר וכלכלה משותפים?</w:t>
      </w:r>
    </w:p>
  </w:footnote>
  <w:footnote w:id="20">
    <w:p w:rsidR="00365E6D" w:rsidRDefault="00365E6D" w:rsidP="00137957">
      <w:pPr>
        <w:pStyle w:val="a3"/>
        <w:rPr>
          <w:rFonts w:hint="cs"/>
          <w:rtl/>
        </w:rPr>
      </w:pPr>
      <w:r>
        <w:rPr>
          <w:rStyle w:val="a5"/>
        </w:rPr>
        <w:footnoteRef/>
      </w:r>
      <w:r>
        <w:rPr>
          <w:rtl/>
        </w:rPr>
        <w:t xml:space="preserve"> </w:t>
      </w:r>
      <w:r>
        <w:rPr>
          <w:rFonts w:hint="cs"/>
          <w:rtl/>
        </w:rPr>
        <w:t>והמצפה שהוא מקום גבוה רואה את שנינו ואולי גם אנחנו אותו ומזכיר את הקשר ומשמש כתמרור תזכורת ואזהרה לברית. האם המצפה הוא דבר שלישי, בנוסף לגלעד ולמצבה. ראה פירושי רש"י, רמב"ן ורד"ק, ספורנו שדנים בכך וכן מדרש בראשית רבתי שהבאנו לעיל. ועפ"י רש"י ומדרש שכל טוב בפרשתנו, זהו מצפה גלעד הנזכר אצל יפתח: "</w:t>
      </w:r>
      <w:r>
        <w:rPr>
          <w:rtl/>
        </w:rPr>
        <w:t xml:space="preserve">וַתְּהִי עַל יִפְתָּח רוּחַ </w:t>
      </w:r>
      <w:r>
        <w:rPr>
          <w:rFonts w:hint="cs"/>
          <w:rtl/>
        </w:rPr>
        <w:t>ה'</w:t>
      </w:r>
      <w:r>
        <w:rPr>
          <w:rtl/>
        </w:rPr>
        <w:t xml:space="preserve"> וַיַּעֲבֹר אֶת הַגִּלְעָד וְאֶת מְנַשֶּׁה וַיַּעֲבֹר אֶת מִצְפֵּה גִלְעָד וּמִמִּצְפֵּה גִלְעָד עָבַר בְּנֵי עַמּוֹן</w:t>
      </w:r>
      <w:r>
        <w:rPr>
          <w:rFonts w:hint="cs"/>
          <w:rtl/>
        </w:rPr>
        <w:t>" (</w:t>
      </w:r>
      <w:r>
        <w:rPr>
          <w:rtl/>
        </w:rPr>
        <w:t>שופטים יא</w:t>
      </w:r>
      <w:r>
        <w:rPr>
          <w:rFonts w:hint="cs"/>
          <w:rtl/>
        </w:rPr>
        <w:t xml:space="preserve"> כט), ואם כך, אולי יפתח כבר מקדים את דוד.</w:t>
      </w:r>
    </w:p>
  </w:footnote>
  <w:footnote w:id="21">
    <w:p w:rsidR="00365E6D" w:rsidRDefault="00365E6D" w:rsidP="001661BA">
      <w:pPr>
        <w:pStyle w:val="a3"/>
        <w:rPr>
          <w:rFonts w:hint="cs"/>
          <w:rtl/>
        </w:rPr>
      </w:pPr>
      <w:r>
        <w:rPr>
          <w:rStyle w:val="a5"/>
        </w:rPr>
        <w:footnoteRef/>
      </w:r>
      <w:r>
        <w:rPr>
          <w:rtl/>
        </w:rPr>
        <w:t xml:space="preserve"> </w:t>
      </w:r>
      <w:r>
        <w:rPr>
          <w:rFonts w:hint="cs"/>
          <w:rtl/>
        </w:rPr>
        <w:t xml:space="preserve">ראה פירוש </w:t>
      </w:r>
      <w:r>
        <w:rPr>
          <w:rtl/>
        </w:rPr>
        <w:t>רד"ק</w:t>
      </w:r>
      <w:r>
        <w:rPr>
          <w:rFonts w:hint="cs"/>
          <w:rtl/>
        </w:rPr>
        <w:t>: "</w:t>
      </w:r>
      <w:r>
        <w:rPr>
          <w:rtl/>
        </w:rPr>
        <w:t>אם תענה - אם יחסרו דבר ויצעקו או שלא תתנהג עמהן דרך כבוד, כי כל זה עינוי לנשים הנכבדות. ובד</w:t>
      </w:r>
      <w:r>
        <w:rPr>
          <w:rFonts w:hint="cs"/>
          <w:rtl/>
        </w:rPr>
        <w:t xml:space="preserve">ברי </w:t>
      </w:r>
      <w:r>
        <w:rPr>
          <w:rtl/>
        </w:rPr>
        <w:t>רז"ל</w:t>
      </w:r>
      <w:r>
        <w:rPr>
          <w:rFonts w:hint="cs"/>
          <w:rtl/>
        </w:rPr>
        <w:t>:</w:t>
      </w:r>
      <w:r>
        <w:rPr>
          <w:rtl/>
        </w:rPr>
        <w:t xml:space="preserve"> אם תענה מתשמיש (יומא ע"ז) אם תקח צרות</w:t>
      </w:r>
      <w:r>
        <w:rPr>
          <w:rFonts w:hint="cs"/>
          <w:rtl/>
        </w:rPr>
        <w:t>".</w:t>
      </w:r>
    </w:p>
  </w:footnote>
  <w:footnote w:id="22">
    <w:p w:rsidR="00365E6D" w:rsidRDefault="00365E6D" w:rsidP="00137957">
      <w:pPr>
        <w:pStyle w:val="a3"/>
        <w:rPr>
          <w:rFonts w:hint="cs"/>
        </w:rPr>
      </w:pPr>
      <w:r>
        <w:rPr>
          <w:rStyle w:val="a5"/>
        </w:rPr>
        <w:footnoteRef/>
      </w:r>
      <w:r>
        <w:rPr>
          <w:rtl/>
        </w:rPr>
        <w:t xml:space="preserve"> </w:t>
      </w:r>
      <w:r>
        <w:rPr>
          <w:rFonts w:hint="cs"/>
          <w:rtl/>
        </w:rPr>
        <w:t>ראה פירוש רש"י על הפסוק, בעקבות מדרש רבה ופרקי דר"א: "</w:t>
      </w:r>
      <w:r>
        <w:rPr>
          <w:rtl/>
        </w:rPr>
        <w:t>בנ</w:t>
      </w:r>
      <w:r>
        <w:rPr>
          <w:rFonts w:hint="cs"/>
          <w:rtl/>
        </w:rPr>
        <w:t>ו</w:t>
      </w:r>
      <w:r>
        <w:rPr>
          <w:rtl/>
        </w:rPr>
        <w:t>תי בנ</w:t>
      </w:r>
      <w:r>
        <w:rPr>
          <w:rFonts w:hint="cs"/>
          <w:rtl/>
        </w:rPr>
        <w:t>ו</w:t>
      </w:r>
      <w:r>
        <w:rPr>
          <w:rtl/>
        </w:rPr>
        <w:t>תי - שתי פעמים, אף בלהה וזלפה בנותיו היו מפ</w:t>
      </w:r>
      <w:r w:rsidR="003663F7">
        <w:rPr>
          <w:rFonts w:hint="cs"/>
          <w:rtl/>
        </w:rPr>
        <w:t>י</w:t>
      </w:r>
      <w:r>
        <w:rPr>
          <w:rtl/>
        </w:rPr>
        <w:t>לגש</w:t>
      </w:r>
      <w:r>
        <w:rPr>
          <w:rFonts w:hint="cs"/>
          <w:rtl/>
        </w:rPr>
        <w:t>".</w:t>
      </w:r>
    </w:p>
  </w:footnote>
  <w:footnote w:id="23">
    <w:p w:rsidR="00365E6D" w:rsidRDefault="00365E6D" w:rsidP="00440D99">
      <w:pPr>
        <w:pStyle w:val="a3"/>
        <w:rPr>
          <w:rFonts w:hint="cs"/>
          <w:rtl/>
        </w:rPr>
      </w:pPr>
      <w:r>
        <w:rPr>
          <w:rStyle w:val="a5"/>
        </w:rPr>
        <w:footnoteRef/>
      </w:r>
      <w:r>
        <w:rPr>
          <w:rtl/>
        </w:rPr>
        <w:t xml:space="preserve"> </w:t>
      </w:r>
      <w:r>
        <w:rPr>
          <w:rFonts w:hint="cs"/>
          <w:rtl/>
        </w:rPr>
        <w:t xml:space="preserve">ראה </w:t>
      </w:r>
      <w:r>
        <w:rPr>
          <w:rtl/>
        </w:rPr>
        <w:t>מדרש תנחומא (בובר) פרשת וישב סימן ח</w:t>
      </w:r>
      <w:r>
        <w:rPr>
          <w:rFonts w:hint="cs"/>
          <w:rtl/>
        </w:rPr>
        <w:t xml:space="preserve"> שיעקב חשב לקחת אישה נוספת לאחר מות רחל ואובדן יוסף ולא עשה זאת מפני השבועה שנשבע ללבן: "</w:t>
      </w:r>
      <w:r>
        <w:rPr>
          <w:rtl/>
        </w:rPr>
        <w:t>אמר יעקב אבינו</w:t>
      </w:r>
      <w:r>
        <w:rPr>
          <w:rFonts w:hint="cs"/>
          <w:rtl/>
        </w:rPr>
        <w:t>:</w:t>
      </w:r>
      <w:r>
        <w:rPr>
          <w:rtl/>
        </w:rPr>
        <w:t xml:space="preserve"> הרי נפרצה ברית השבטים</w:t>
      </w:r>
      <w:r>
        <w:rPr>
          <w:rFonts w:hint="cs"/>
          <w:rtl/>
        </w:rPr>
        <w:t>.</w:t>
      </w:r>
      <w:r>
        <w:rPr>
          <w:rtl/>
        </w:rPr>
        <w:t xml:space="preserve"> כמה יגעתי להעמיד י"ב שבטים</w:t>
      </w:r>
      <w:r>
        <w:rPr>
          <w:rFonts w:hint="cs"/>
          <w:rtl/>
        </w:rPr>
        <w:t xml:space="preserve"> ... </w:t>
      </w:r>
      <w:r>
        <w:rPr>
          <w:rtl/>
        </w:rPr>
        <w:t>ועכשיו הלך לו יוסף, הרי נפרצה ברית השבטים. ולא היה יודע יעקב לישא אשה להוליד בן כדי שיהיו י"ב שבטים</w:t>
      </w:r>
      <w:r>
        <w:rPr>
          <w:rFonts w:hint="cs"/>
          <w:rtl/>
        </w:rPr>
        <w:t>?</w:t>
      </w:r>
      <w:r>
        <w:rPr>
          <w:rtl/>
        </w:rPr>
        <w:t xml:space="preserve"> אלא מפני שעמד בשבועה של לבן, שאמר</w:t>
      </w:r>
      <w:r>
        <w:rPr>
          <w:rFonts w:hint="cs"/>
          <w:rtl/>
        </w:rPr>
        <w:t>:</w:t>
      </w:r>
      <w:r>
        <w:rPr>
          <w:rtl/>
        </w:rPr>
        <w:t xml:space="preserve"> אם תענה את בנותי ואם תקח נשים על בנותי (בראשית לא נ), אפילו אחר מיתתן</w:t>
      </w:r>
      <w:r>
        <w:rPr>
          <w:rFonts w:hint="cs"/>
          <w:rtl/>
        </w:rPr>
        <w:t>.</w:t>
      </w:r>
      <w:r>
        <w:rPr>
          <w:rtl/>
        </w:rPr>
        <w:t xml:space="preserve"> מה עשה לבן</w:t>
      </w:r>
      <w:r>
        <w:rPr>
          <w:rFonts w:hint="cs"/>
          <w:rtl/>
        </w:rPr>
        <w:t>?</w:t>
      </w:r>
      <w:r>
        <w:rPr>
          <w:rtl/>
        </w:rPr>
        <w:t xml:space="preserve"> הוציאו לחוץ, א"ל</w:t>
      </w:r>
      <w:r>
        <w:rPr>
          <w:rFonts w:hint="cs"/>
          <w:rtl/>
        </w:rPr>
        <w:t>:</w:t>
      </w:r>
      <w:r>
        <w:rPr>
          <w:rtl/>
        </w:rPr>
        <w:t xml:space="preserve"> אין איש עמנו ראה אלהים עד </w:t>
      </w:r>
      <w:r>
        <w:rPr>
          <w:rFonts w:hint="cs"/>
          <w:rtl/>
        </w:rPr>
        <w:t xml:space="preserve"> - </w:t>
      </w:r>
      <w:r>
        <w:rPr>
          <w:rtl/>
        </w:rPr>
        <w:t>מפני אותה השבועה לא היה יכול לישא אשה</w:t>
      </w:r>
      <w:r>
        <w:rPr>
          <w:rFonts w:hint="cs"/>
          <w:rtl/>
        </w:rPr>
        <w:t>".</w:t>
      </w:r>
    </w:p>
  </w:footnote>
  <w:footnote w:id="24">
    <w:p w:rsidR="00365E6D" w:rsidRDefault="00365E6D">
      <w:pPr>
        <w:pStyle w:val="a3"/>
        <w:rPr>
          <w:rFonts w:hint="cs"/>
          <w:rtl/>
        </w:rPr>
      </w:pPr>
      <w:r>
        <w:rPr>
          <w:rStyle w:val="a5"/>
        </w:rPr>
        <w:footnoteRef/>
      </w:r>
      <w:r>
        <w:rPr>
          <w:rtl/>
        </w:rPr>
        <w:t xml:space="preserve"> </w:t>
      </w:r>
      <w:r>
        <w:rPr>
          <w:rFonts w:hint="cs"/>
          <w:rtl/>
        </w:rPr>
        <w:t xml:space="preserve">מיעקב למשה ומלבן ליתרו. אלא שמדרש זה מתעלם מהברית שנכרתה לאחר שלבן הדביק את יעקב ואשר כללה גם את השמירה על כבוד הבנות הנשואות ההולכות לארץ זרה הרחק מבית נעוריהם (מעניין שאת עבד אברהם שבא לקחת את רבקה אחות לבן, לא השביעו). ראה השוני בנוסח במדרש תנחומא </w:t>
      </w:r>
      <w:r>
        <w:rPr>
          <w:rtl/>
        </w:rPr>
        <w:t>פרשת שמות סימן יב</w:t>
      </w:r>
      <w:r>
        <w:rPr>
          <w:rFonts w:hint="cs"/>
          <w:rtl/>
        </w:rPr>
        <w:t>: "</w:t>
      </w:r>
      <w:r>
        <w:rPr>
          <w:rtl/>
        </w:rPr>
        <w:t>ו</w:t>
      </w:r>
      <w:smartTag w:uri="urn:schemas-microsoft-com:office:smarttags" w:element="PersonName">
        <w:smartTagPr>
          <w:attr w:name="ProductID" w:val="יואל משה"/>
        </w:smartTagPr>
        <w:r>
          <w:rPr>
            <w:rtl/>
          </w:rPr>
          <w:t>יואל משה</w:t>
        </w:r>
      </w:smartTag>
      <w:r>
        <w:rPr>
          <w:rtl/>
        </w:rPr>
        <w:t xml:space="preserve"> לשבת ואין ויואל אלא שבועה, וכן ויואל שאול את העם (שמואל א יד), ולמה נשבע שלא יעשה לו</w:t>
      </w:r>
      <w:r>
        <w:rPr>
          <w:rFonts w:hint="cs"/>
          <w:rtl/>
        </w:rPr>
        <w:t>?</w:t>
      </w:r>
      <w:r>
        <w:rPr>
          <w:rtl/>
        </w:rPr>
        <w:t xml:space="preserve"> כמו שאמר לבן אם תענה את בנותי</w:t>
      </w:r>
      <w:r>
        <w:rPr>
          <w:rFonts w:hint="cs"/>
          <w:rtl/>
        </w:rPr>
        <w:t xml:space="preserve">". יתרו מסתמך על השבועה שיעקב נשבע ללבן. וכבר הארכנו לדון </w:t>
      </w:r>
      <w:hyperlink r:id="rId3" w:history="1">
        <w:r w:rsidRPr="004F609F">
          <w:rPr>
            <w:rStyle w:val="Hyperlink"/>
            <w:rFonts w:hint="cs"/>
            <w:rtl/>
          </w:rPr>
          <w:t>בשבועה שנשבע משה ליתרו</w:t>
        </w:r>
      </w:hyperlink>
      <w:r>
        <w:rPr>
          <w:rFonts w:hint="cs"/>
          <w:rtl/>
        </w:rPr>
        <w:t xml:space="preserve"> בדברינו בפרשת שמות ואכמ"ל.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6D" w:rsidRDefault="00365E6D" w:rsidP="003663F7">
    <w:pPr>
      <w:pStyle w:val="1"/>
      <w:tabs>
        <w:tab w:val="right" w:pos="9582"/>
      </w:tabs>
      <w:rPr>
        <w:rFonts w:hint="cs"/>
        <w:rtl/>
      </w:rPr>
    </w:pPr>
    <w:r>
      <w:rPr>
        <w:rtl/>
      </w:rPr>
      <w:t xml:space="preserve">פרשת </w:t>
    </w:r>
    <w:fldSimple w:instr=" SUBJECT  \* MERGEFORMAT ">
      <w:r w:rsidR="002C0123">
        <w:rPr>
          <w:rtl/>
        </w:rPr>
        <w:t>ויצא</w:t>
      </w:r>
    </w:fldSimple>
    <w:r>
      <w:rPr>
        <w:rtl/>
      </w:rPr>
      <w:tab/>
      <w:t>תש"</w:t>
    </w:r>
    <w:r>
      <w:rPr>
        <w:rFonts w:hint="cs"/>
        <w:rtl/>
      </w:rPr>
      <w:t>ע</w:t>
    </w:r>
  </w:p>
  <w:p w:rsidR="00365E6D" w:rsidRPr="00F035A6" w:rsidRDefault="00365E6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6D" w:rsidRDefault="00365E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C0123">
      <w:rPr>
        <w:szCs w:val="24"/>
        <w:rtl/>
      </w:rPr>
      <w:t>ויצא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01D0C">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11482"/>
    <w:rsid w:val="00011FC9"/>
    <w:rsid w:val="000161F1"/>
    <w:rsid w:val="00016ED2"/>
    <w:rsid w:val="000205A7"/>
    <w:rsid w:val="00021F29"/>
    <w:rsid w:val="000412FF"/>
    <w:rsid w:val="00046002"/>
    <w:rsid w:val="000642A0"/>
    <w:rsid w:val="00064373"/>
    <w:rsid w:val="00070200"/>
    <w:rsid w:val="00091E4C"/>
    <w:rsid w:val="000B513A"/>
    <w:rsid w:val="000C3EF1"/>
    <w:rsid w:val="000C4F4B"/>
    <w:rsid w:val="000D6120"/>
    <w:rsid w:val="000E4562"/>
    <w:rsid w:val="000F4C2E"/>
    <w:rsid w:val="00103D53"/>
    <w:rsid w:val="00107DD1"/>
    <w:rsid w:val="00126E3D"/>
    <w:rsid w:val="00137957"/>
    <w:rsid w:val="001510ED"/>
    <w:rsid w:val="00164EA2"/>
    <w:rsid w:val="001661BA"/>
    <w:rsid w:val="0017195B"/>
    <w:rsid w:val="00173154"/>
    <w:rsid w:val="00191230"/>
    <w:rsid w:val="00196191"/>
    <w:rsid w:val="001B6DE1"/>
    <w:rsid w:val="001C514A"/>
    <w:rsid w:val="001C5762"/>
    <w:rsid w:val="001F1A82"/>
    <w:rsid w:val="001F608B"/>
    <w:rsid w:val="0020513A"/>
    <w:rsid w:val="00205C3E"/>
    <w:rsid w:val="0022149E"/>
    <w:rsid w:val="00274878"/>
    <w:rsid w:val="00284418"/>
    <w:rsid w:val="0028742C"/>
    <w:rsid w:val="002A337C"/>
    <w:rsid w:val="002C0123"/>
    <w:rsid w:val="002D1DA6"/>
    <w:rsid w:val="002D5DB3"/>
    <w:rsid w:val="002E14C1"/>
    <w:rsid w:val="002F6CA7"/>
    <w:rsid w:val="00304FE6"/>
    <w:rsid w:val="003146D9"/>
    <w:rsid w:val="00320252"/>
    <w:rsid w:val="0033311C"/>
    <w:rsid w:val="00356952"/>
    <w:rsid w:val="00365E6D"/>
    <w:rsid w:val="003663F7"/>
    <w:rsid w:val="003812C0"/>
    <w:rsid w:val="00386B30"/>
    <w:rsid w:val="003A306A"/>
    <w:rsid w:val="003A483B"/>
    <w:rsid w:val="003B2971"/>
    <w:rsid w:val="003B6031"/>
    <w:rsid w:val="003D793C"/>
    <w:rsid w:val="003E2308"/>
    <w:rsid w:val="003F0AD2"/>
    <w:rsid w:val="00402FA1"/>
    <w:rsid w:val="004144BA"/>
    <w:rsid w:val="00427654"/>
    <w:rsid w:val="00430793"/>
    <w:rsid w:val="00440D99"/>
    <w:rsid w:val="0044135A"/>
    <w:rsid w:val="00446FF3"/>
    <w:rsid w:val="00452F7B"/>
    <w:rsid w:val="00454CE9"/>
    <w:rsid w:val="00461BFA"/>
    <w:rsid w:val="00477BB1"/>
    <w:rsid w:val="00492ABF"/>
    <w:rsid w:val="00493748"/>
    <w:rsid w:val="004A0CBB"/>
    <w:rsid w:val="004A72B6"/>
    <w:rsid w:val="004B4B3A"/>
    <w:rsid w:val="004C0DD1"/>
    <w:rsid w:val="004C5442"/>
    <w:rsid w:val="004E440C"/>
    <w:rsid w:val="004E4434"/>
    <w:rsid w:val="004E4CD5"/>
    <w:rsid w:val="004E6D07"/>
    <w:rsid w:val="004F609F"/>
    <w:rsid w:val="00504CE9"/>
    <w:rsid w:val="00505106"/>
    <w:rsid w:val="0051053E"/>
    <w:rsid w:val="00513761"/>
    <w:rsid w:val="00523991"/>
    <w:rsid w:val="0053238F"/>
    <w:rsid w:val="0054341F"/>
    <w:rsid w:val="00545F62"/>
    <w:rsid w:val="00560393"/>
    <w:rsid w:val="00575C31"/>
    <w:rsid w:val="00581647"/>
    <w:rsid w:val="00597854"/>
    <w:rsid w:val="005A6B63"/>
    <w:rsid w:val="005B0844"/>
    <w:rsid w:val="005C02D5"/>
    <w:rsid w:val="005C147A"/>
    <w:rsid w:val="005C464D"/>
    <w:rsid w:val="0060695C"/>
    <w:rsid w:val="00607F5F"/>
    <w:rsid w:val="0061084C"/>
    <w:rsid w:val="006109A6"/>
    <w:rsid w:val="0061380B"/>
    <w:rsid w:val="006207D9"/>
    <w:rsid w:val="00622EF2"/>
    <w:rsid w:val="00623673"/>
    <w:rsid w:val="00625D57"/>
    <w:rsid w:val="006300E8"/>
    <w:rsid w:val="006328E2"/>
    <w:rsid w:val="00653133"/>
    <w:rsid w:val="00653179"/>
    <w:rsid w:val="00663D5E"/>
    <w:rsid w:val="006742B3"/>
    <w:rsid w:val="006747C2"/>
    <w:rsid w:val="00677B71"/>
    <w:rsid w:val="0068302C"/>
    <w:rsid w:val="00683695"/>
    <w:rsid w:val="00687B4A"/>
    <w:rsid w:val="00690C90"/>
    <w:rsid w:val="00697CF0"/>
    <w:rsid w:val="006A2968"/>
    <w:rsid w:val="006A5564"/>
    <w:rsid w:val="006B2B0F"/>
    <w:rsid w:val="006C231A"/>
    <w:rsid w:val="006C5332"/>
    <w:rsid w:val="006E6936"/>
    <w:rsid w:val="006F59D1"/>
    <w:rsid w:val="006F78E6"/>
    <w:rsid w:val="006F7C6F"/>
    <w:rsid w:val="00701646"/>
    <w:rsid w:val="007061D0"/>
    <w:rsid w:val="007205D3"/>
    <w:rsid w:val="00724E0E"/>
    <w:rsid w:val="00755210"/>
    <w:rsid w:val="00760438"/>
    <w:rsid w:val="007644DA"/>
    <w:rsid w:val="00765FE6"/>
    <w:rsid w:val="0076694F"/>
    <w:rsid w:val="007713DA"/>
    <w:rsid w:val="0078264C"/>
    <w:rsid w:val="00791016"/>
    <w:rsid w:val="00794329"/>
    <w:rsid w:val="00797E23"/>
    <w:rsid w:val="007A4DD7"/>
    <w:rsid w:val="007B01EB"/>
    <w:rsid w:val="007B7A9A"/>
    <w:rsid w:val="007D29CD"/>
    <w:rsid w:val="007E0203"/>
    <w:rsid w:val="007F23CF"/>
    <w:rsid w:val="007F328A"/>
    <w:rsid w:val="007F638F"/>
    <w:rsid w:val="00801134"/>
    <w:rsid w:val="00817DB0"/>
    <w:rsid w:val="0082406A"/>
    <w:rsid w:val="0083278A"/>
    <w:rsid w:val="00840454"/>
    <w:rsid w:val="00840AB1"/>
    <w:rsid w:val="00844FF2"/>
    <w:rsid w:val="00882376"/>
    <w:rsid w:val="0088275E"/>
    <w:rsid w:val="00885265"/>
    <w:rsid w:val="00886CA8"/>
    <w:rsid w:val="00894C7E"/>
    <w:rsid w:val="00896BD2"/>
    <w:rsid w:val="0089748B"/>
    <w:rsid w:val="00897687"/>
    <w:rsid w:val="008A5239"/>
    <w:rsid w:val="008A6A6C"/>
    <w:rsid w:val="008B694E"/>
    <w:rsid w:val="008C628D"/>
    <w:rsid w:val="008D2ADD"/>
    <w:rsid w:val="008D7FDB"/>
    <w:rsid w:val="008E5B99"/>
    <w:rsid w:val="008F489C"/>
    <w:rsid w:val="008F6AC0"/>
    <w:rsid w:val="00902686"/>
    <w:rsid w:val="00921C37"/>
    <w:rsid w:val="009259B4"/>
    <w:rsid w:val="00942CFC"/>
    <w:rsid w:val="009430E6"/>
    <w:rsid w:val="00950856"/>
    <w:rsid w:val="00954B35"/>
    <w:rsid w:val="009647AB"/>
    <w:rsid w:val="009661DD"/>
    <w:rsid w:val="0097741F"/>
    <w:rsid w:val="00985AA4"/>
    <w:rsid w:val="009A0371"/>
    <w:rsid w:val="009A4EE7"/>
    <w:rsid w:val="009C3060"/>
    <w:rsid w:val="009D1668"/>
    <w:rsid w:val="009D6105"/>
    <w:rsid w:val="009E0CE6"/>
    <w:rsid w:val="009E25FE"/>
    <w:rsid w:val="00A02E3D"/>
    <w:rsid w:val="00A170C2"/>
    <w:rsid w:val="00A171BA"/>
    <w:rsid w:val="00A35FAB"/>
    <w:rsid w:val="00A45C25"/>
    <w:rsid w:val="00A667E3"/>
    <w:rsid w:val="00A743FF"/>
    <w:rsid w:val="00A75793"/>
    <w:rsid w:val="00A80FB6"/>
    <w:rsid w:val="00A86755"/>
    <w:rsid w:val="00A92C52"/>
    <w:rsid w:val="00A95E5F"/>
    <w:rsid w:val="00AA1078"/>
    <w:rsid w:val="00AA44CB"/>
    <w:rsid w:val="00AB0FFD"/>
    <w:rsid w:val="00AC1691"/>
    <w:rsid w:val="00AC2D29"/>
    <w:rsid w:val="00AD7EA1"/>
    <w:rsid w:val="00AE1C97"/>
    <w:rsid w:val="00AE5BE2"/>
    <w:rsid w:val="00B0713A"/>
    <w:rsid w:val="00B12FDE"/>
    <w:rsid w:val="00B24A57"/>
    <w:rsid w:val="00B314D1"/>
    <w:rsid w:val="00B41C75"/>
    <w:rsid w:val="00B47145"/>
    <w:rsid w:val="00B471A0"/>
    <w:rsid w:val="00B53413"/>
    <w:rsid w:val="00B56C99"/>
    <w:rsid w:val="00B61F45"/>
    <w:rsid w:val="00B6474E"/>
    <w:rsid w:val="00B64EF2"/>
    <w:rsid w:val="00B67AE7"/>
    <w:rsid w:val="00B70C9E"/>
    <w:rsid w:val="00B85930"/>
    <w:rsid w:val="00BA267B"/>
    <w:rsid w:val="00BB25F6"/>
    <w:rsid w:val="00BB5A10"/>
    <w:rsid w:val="00BC222F"/>
    <w:rsid w:val="00BD23EC"/>
    <w:rsid w:val="00BD3327"/>
    <w:rsid w:val="00BD45E8"/>
    <w:rsid w:val="00BD55AB"/>
    <w:rsid w:val="00BF200A"/>
    <w:rsid w:val="00BF4954"/>
    <w:rsid w:val="00C054CC"/>
    <w:rsid w:val="00C063B3"/>
    <w:rsid w:val="00C06E19"/>
    <w:rsid w:val="00C077A9"/>
    <w:rsid w:val="00C17F44"/>
    <w:rsid w:val="00C217E3"/>
    <w:rsid w:val="00C2263B"/>
    <w:rsid w:val="00C22C65"/>
    <w:rsid w:val="00C37244"/>
    <w:rsid w:val="00C40474"/>
    <w:rsid w:val="00C44A2F"/>
    <w:rsid w:val="00C44DAB"/>
    <w:rsid w:val="00C4728F"/>
    <w:rsid w:val="00C73F7A"/>
    <w:rsid w:val="00C74500"/>
    <w:rsid w:val="00CA278E"/>
    <w:rsid w:val="00CA4405"/>
    <w:rsid w:val="00CB22FC"/>
    <w:rsid w:val="00CB47FF"/>
    <w:rsid w:val="00CC0347"/>
    <w:rsid w:val="00CD201A"/>
    <w:rsid w:val="00CE0D51"/>
    <w:rsid w:val="00D12DEC"/>
    <w:rsid w:val="00D14FF4"/>
    <w:rsid w:val="00D24D43"/>
    <w:rsid w:val="00D35569"/>
    <w:rsid w:val="00D37A15"/>
    <w:rsid w:val="00D54B43"/>
    <w:rsid w:val="00D579B4"/>
    <w:rsid w:val="00D71BC7"/>
    <w:rsid w:val="00DA2027"/>
    <w:rsid w:val="00DB02BB"/>
    <w:rsid w:val="00DB64BD"/>
    <w:rsid w:val="00DC06D6"/>
    <w:rsid w:val="00DC2E13"/>
    <w:rsid w:val="00DC4157"/>
    <w:rsid w:val="00E0091B"/>
    <w:rsid w:val="00E01D0C"/>
    <w:rsid w:val="00E23C94"/>
    <w:rsid w:val="00E37B2F"/>
    <w:rsid w:val="00E65F41"/>
    <w:rsid w:val="00E82E52"/>
    <w:rsid w:val="00EA102A"/>
    <w:rsid w:val="00EA1D35"/>
    <w:rsid w:val="00EB3F92"/>
    <w:rsid w:val="00EC241E"/>
    <w:rsid w:val="00ED25C0"/>
    <w:rsid w:val="00EE06C9"/>
    <w:rsid w:val="00F035A6"/>
    <w:rsid w:val="00F16B2C"/>
    <w:rsid w:val="00F25C93"/>
    <w:rsid w:val="00F266E2"/>
    <w:rsid w:val="00F358B8"/>
    <w:rsid w:val="00F505AA"/>
    <w:rsid w:val="00F54DEF"/>
    <w:rsid w:val="00F634E1"/>
    <w:rsid w:val="00F63DE8"/>
    <w:rsid w:val="00F64130"/>
    <w:rsid w:val="00F73B2A"/>
    <w:rsid w:val="00F755D2"/>
    <w:rsid w:val="00F75AB9"/>
    <w:rsid w:val="00F8563E"/>
    <w:rsid w:val="00F86664"/>
    <w:rsid w:val="00F87C36"/>
    <w:rsid w:val="00FA542A"/>
    <w:rsid w:val="00FB74CE"/>
    <w:rsid w:val="00FC0FBC"/>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BE8C71B-988D-4F6A-BB80-AA2A7273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01D0C"/>
    <w:pPr>
      <w:bidi/>
    </w:pPr>
    <w:rPr>
      <w:rFonts w:cs="Narkisim"/>
      <w:sz w:val="22"/>
      <w:szCs w:val="22"/>
      <w:lang w:eastAsia="he-IL"/>
    </w:rPr>
  </w:style>
  <w:style w:type="paragraph" w:styleId="1">
    <w:name w:val="heading 1"/>
    <w:basedOn w:val="a"/>
    <w:next w:val="a"/>
    <w:link w:val="10"/>
    <w:qFormat/>
    <w:rsid w:val="00E01D0C"/>
    <w:pPr>
      <w:keepNext/>
      <w:tabs>
        <w:tab w:val="right" w:pos="9469"/>
      </w:tabs>
      <w:jc w:val="both"/>
      <w:outlineLvl w:val="0"/>
    </w:pPr>
    <w:rPr>
      <w:rFonts w:cs="David"/>
      <w:b/>
      <w:bCs/>
      <w:szCs w:val="28"/>
    </w:rPr>
  </w:style>
  <w:style w:type="character" w:default="1" w:styleId="a0">
    <w:name w:val="Default Paragraph Font"/>
    <w:uiPriority w:val="1"/>
    <w:semiHidden/>
    <w:unhideWhenUsed/>
    <w:rsid w:val="00E01D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1D0C"/>
  </w:style>
  <w:style w:type="paragraph" w:styleId="a3">
    <w:name w:val="footnote text"/>
    <w:basedOn w:val="a"/>
    <w:link w:val="a4"/>
    <w:rsid w:val="00E01D0C"/>
    <w:pPr>
      <w:ind w:left="170" w:hanging="170"/>
      <w:jc w:val="both"/>
    </w:pPr>
    <w:rPr>
      <w:sz w:val="20"/>
      <w:szCs w:val="20"/>
    </w:rPr>
  </w:style>
  <w:style w:type="character" w:styleId="a5">
    <w:name w:val="footnote reference"/>
    <w:semiHidden/>
    <w:rsid w:val="00E01D0C"/>
    <w:rPr>
      <w:vertAlign w:val="superscript"/>
    </w:rPr>
  </w:style>
  <w:style w:type="paragraph" w:styleId="a6">
    <w:name w:val="header"/>
    <w:basedOn w:val="a"/>
    <w:link w:val="a7"/>
    <w:rsid w:val="00E01D0C"/>
    <w:pPr>
      <w:tabs>
        <w:tab w:val="center" w:pos="4153"/>
        <w:tab w:val="right" w:pos="8306"/>
      </w:tabs>
    </w:pPr>
  </w:style>
  <w:style w:type="paragraph" w:styleId="a8">
    <w:name w:val="footer"/>
    <w:basedOn w:val="a"/>
    <w:link w:val="a9"/>
    <w:rsid w:val="00E01D0C"/>
    <w:pPr>
      <w:tabs>
        <w:tab w:val="center" w:pos="4153"/>
        <w:tab w:val="right" w:pos="8306"/>
      </w:tabs>
    </w:pPr>
  </w:style>
  <w:style w:type="paragraph" w:customStyle="1" w:styleId="aa">
    <w:name w:val="כותרת"/>
    <w:basedOn w:val="a"/>
    <w:rsid w:val="00E01D0C"/>
    <w:pPr>
      <w:spacing w:before="240" w:line="320" w:lineRule="atLeast"/>
      <w:jc w:val="center"/>
    </w:pPr>
    <w:rPr>
      <w:rFonts w:cs="David"/>
      <w:b/>
      <w:bCs/>
      <w:spacing w:val="20"/>
      <w:szCs w:val="32"/>
    </w:rPr>
  </w:style>
  <w:style w:type="paragraph" w:customStyle="1" w:styleId="ab">
    <w:name w:val="כותרת קטע"/>
    <w:basedOn w:val="a"/>
    <w:rsid w:val="00E01D0C"/>
    <w:pPr>
      <w:spacing w:before="240" w:line="300" w:lineRule="atLeast"/>
    </w:pPr>
    <w:rPr>
      <w:rFonts w:cs="Arial"/>
      <w:b/>
      <w:bCs/>
      <w:szCs w:val="24"/>
    </w:rPr>
  </w:style>
  <w:style w:type="paragraph" w:customStyle="1" w:styleId="ac">
    <w:name w:val="מקור"/>
    <w:basedOn w:val="a"/>
    <w:rsid w:val="00E01D0C"/>
    <w:pPr>
      <w:spacing w:line="320" w:lineRule="atLeast"/>
      <w:jc w:val="both"/>
    </w:pPr>
    <w:rPr>
      <w:rFonts w:cs="David"/>
      <w:szCs w:val="24"/>
    </w:rPr>
  </w:style>
  <w:style w:type="paragraph" w:customStyle="1" w:styleId="ad">
    <w:name w:val="מחלקי המים"/>
    <w:basedOn w:val="a"/>
    <w:rsid w:val="00E01D0C"/>
    <w:pPr>
      <w:spacing w:line="320" w:lineRule="atLeast"/>
      <w:jc w:val="both"/>
    </w:pPr>
    <w:rPr>
      <w:b/>
      <w:bCs/>
      <w:szCs w:val="24"/>
    </w:rPr>
  </w:style>
  <w:style w:type="character" w:styleId="Hyperlink">
    <w:name w:val="Hyperlink"/>
    <w:rsid w:val="00E01D0C"/>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character" w:customStyle="1" w:styleId="a4">
    <w:name w:val="טקסט הערת שוליים תו"/>
    <w:link w:val="a3"/>
    <w:rsid w:val="00E01D0C"/>
    <w:rPr>
      <w:rFonts w:cs="Narkisim"/>
      <w:lang w:eastAsia="he-IL"/>
    </w:rPr>
  </w:style>
  <w:style w:type="character" w:customStyle="1" w:styleId="10">
    <w:name w:val="כותרת 1 תו"/>
    <w:link w:val="1"/>
    <w:rsid w:val="00E01D0C"/>
    <w:rPr>
      <w:rFonts w:cs="David"/>
      <w:b/>
      <w:bCs/>
      <w:sz w:val="22"/>
      <w:szCs w:val="28"/>
      <w:lang w:eastAsia="he-IL"/>
    </w:rPr>
  </w:style>
  <w:style w:type="character" w:customStyle="1" w:styleId="a7">
    <w:name w:val="כותרת עליונה תו"/>
    <w:link w:val="a6"/>
    <w:rsid w:val="00E01D0C"/>
    <w:rPr>
      <w:rFonts w:cs="Narkisim"/>
      <w:sz w:val="22"/>
      <w:szCs w:val="22"/>
      <w:lang w:eastAsia="he-IL"/>
    </w:rPr>
  </w:style>
  <w:style w:type="character" w:customStyle="1" w:styleId="a9">
    <w:name w:val="כותרת תחתונה תו"/>
    <w:link w:val="a8"/>
    <w:rsid w:val="00E01D0C"/>
    <w:rPr>
      <w:rFonts w:cs="Narkisim"/>
      <w:sz w:val="22"/>
      <w:szCs w:val="22"/>
      <w:lang w:eastAsia="he-IL"/>
    </w:rPr>
  </w:style>
  <w:style w:type="paragraph" w:styleId="af0">
    <w:name w:val="Balloon Text"/>
    <w:basedOn w:val="a"/>
    <w:link w:val="af1"/>
    <w:uiPriority w:val="99"/>
    <w:unhideWhenUsed/>
    <w:rsid w:val="00E01D0C"/>
    <w:rPr>
      <w:rFonts w:ascii="Tahoma" w:hAnsi="Tahoma" w:cs="Tahoma"/>
      <w:sz w:val="16"/>
      <w:szCs w:val="16"/>
    </w:rPr>
  </w:style>
  <w:style w:type="character" w:customStyle="1" w:styleId="af1">
    <w:name w:val="טקסט בלונים תו"/>
    <w:link w:val="af0"/>
    <w:uiPriority w:val="99"/>
    <w:rsid w:val="00E01D0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C%D7%95%D7%9C-%D7%94%D7%A9%D7%9D-%D7%91%D7%9E%D7%A7%D7%A8%D7%9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4%D7%91%D7%A8%D7%99%D7%AA-%D7%A2%D7%9D-%D7%90%D7%91%D7%99%D7%9E%D7%9C%D7%9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9%D7%91%D7%95%D7%A2%D7%94-%D7%A9%D7%A0%D7%A9%D7%91%D7%A2-%D7%9E%D7%A9%D7%94-%D7%9C%D7%99%D7%AA%D7%A8%D7%95" TargetMode="External"/><Relationship Id="rId2" Type="http://schemas.openxmlformats.org/officeDocument/2006/relationships/hyperlink" Target="http://www.mayim.org.il/?parasha=%D7%9E%D7%9C%D7%9A-%D7%9C%D7%90-%D7%93%D7%9F-%D7%95%D7%9C%D7%90-%D7%93%D7%A0%D7%99%D7%9D-%D7%90%D7%95%D7%AA%D7%95-%D7%9E%D7%97%D7%9C%D7%95%D7%A7%D7%AA-%D7%94%D7%91%D7%91%D7%9C%D7%99-%D7%95%D7%94%D7%99" TargetMode="External"/><Relationship Id="rId1" Type="http://schemas.openxmlformats.org/officeDocument/2006/relationships/hyperlink" Target="http://www.mayim.org.il/?parasha=%d7%9e%d7%a6%d7%91%d7%94-%d7%90%d7%94%d7%95%d7%91%d7%94-%d7%90%d7%95-%d7%a9%d7%a0%d7%95%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864</Words>
  <Characters>4322</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הברית עם לבן</vt:lpstr>
      <vt:lpstr>הברית עם לבן</vt:lpstr>
    </vt:vector>
  </TitlesOfParts>
  <Company> </Company>
  <LinksUpToDate>false</LinksUpToDate>
  <CharactersWithSpaces>5176</CharactersWithSpaces>
  <SharedDoc>false</SharedDoc>
  <HLinks>
    <vt:vector size="30" baseType="variant">
      <vt:variant>
        <vt:i4>3670050</vt:i4>
      </vt:variant>
      <vt:variant>
        <vt:i4>6</vt:i4>
      </vt:variant>
      <vt:variant>
        <vt:i4>0</vt:i4>
      </vt:variant>
      <vt:variant>
        <vt:i4>5</vt:i4>
      </vt:variant>
      <vt:variant>
        <vt:lpwstr>http://www.mayim.org.il/?parasha=%D7%97%D7%99%D7%9C%D7%95%D7%9C-%D7%94%D7%A9%D7%9D-%D7%91%D7%9E%D7%A7%D7%A8%D7%901</vt:lpwstr>
      </vt:variant>
      <vt:variant>
        <vt:lpwstr/>
      </vt:variant>
      <vt:variant>
        <vt:i4>6029379</vt:i4>
      </vt:variant>
      <vt:variant>
        <vt:i4>3</vt:i4>
      </vt:variant>
      <vt:variant>
        <vt:i4>0</vt:i4>
      </vt:variant>
      <vt:variant>
        <vt:i4>5</vt:i4>
      </vt:variant>
      <vt:variant>
        <vt:lpwstr>http://www.mayim.org.il/?parasha=%D7%94%D7%91%D7%A8%D7%99%D7%AA-%D7%A2%D7%9D-%D7%90%D7%91%D7%99%D7%9E%D7%9C%D7%9A</vt:lpwstr>
      </vt:variant>
      <vt:variant>
        <vt:lpwstr/>
      </vt:variant>
      <vt:variant>
        <vt:i4>7995431</vt:i4>
      </vt:variant>
      <vt:variant>
        <vt:i4>6</vt:i4>
      </vt:variant>
      <vt:variant>
        <vt:i4>0</vt:i4>
      </vt:variant>
      <vt:variant>
        <vt:i4>5</vt:i4>
      </vt:variant>
      <vt:variant>
        <vt:lpwstr>http://www.mayim.org.il/?parasha=%D7%94%D7%A9%D7%91%D7%95%D7%A2%D7%94-%D7%A9%D7%A0%D7%A9%D7%91%D7%A2-%D7%9E%D7%A9%D7%94-%D7%9C%D7%99%D7%AA%D7%A8%D7%95</vt:lpwstr>
      </vt:variant>
      <vt:variant>
        <vt:lpwstr/>
      </vt:variant>
      <vt:variant>
        <vt:i4>6160459</vt:i4>
      </vt:variant>
      <vt:variant>
        <vt:i4>3</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5767250</vt:i4>
      </vt:variant>
      <vt:variant>
        <vt:i4>0</vt:i4>
      </vt:variant>
      <vt:variant>
        <vt:i4>0</vt:i4>
      </vt:variant>
      <vt:variant>
        <vt:i4>5</vt:i4>
      </vt:variant>
      <vt:variant>
        <vt:lpwstr>http://www.mayim.org.il/?parasha=%d7%9e%d7%a6%d7%91%d7%94-%d7%90%d7%94%d7%95%d7%91%d7%94-%d7%90%d7%95-%d7%a9%d7%a0%d7%95%d7%90%d7%94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הברית עם לבן</dc:title>
  <dc:subject>ויצא</dc:subject>
  <dc:creator>אשר יובל</dc:creator>
  <cp:keywords/>
  <dc:description/>
  <cp:lastModifiedBy>שמעון אפק</cp:lastModifiedBy>
  <cp:revision>2</cp:revision>
  <cp:lastPrinted>2009-11-27T09:52:00Z</cp:lastPrinted>
  <dcterms:created xsi:type="dcterms:W3CDTF">2016-11-02T06:15:00Z</dcterms:created>
  <dcterms:modified xsi:type="dcterms:W3CDTF">2016-11-02T06:15:00Z</dcterms:modified>
</cp:coreProperties>
</file>