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12CF" w:rsidRPr="00D330AD" w:rsidRDefault="001212CF" w:rsidP="00D539CE">
      <w:pPr>
        <w:pStyle w:val="aa"/>
      </w:pPr>
      <w:r w:rsidRPr="00D330AD">
        <w:rPr>
          <w:rtl/>
        </w:rPr>
        <w:fldChar w:fldCharType="begin"/>
      </w:r>
      <w:r w:rsidRPr="00D330AD">
        <w:rPr>
          <w:rtl/>
        </w:rPr>
        <w:instrText xml:space="preserve"> </w:instrText>
      </w:r>
      <w:r w:rsidRPr="00D330AD">
        <w:instrText>TITLE  \* MERGEFORMAT</w:instrText>
      </w:r>
      <w:r w:rsidRPr="00D330AD">
        <w:rPr>
          <w:rtl/>
        </w:rPr>
        <w:instrText xml:space="preserve"> </w:instrText>
      </w:r>
      <w:r w:rsidRPr="00D330AD">
        <w:rPr>
          <w:rtl/>
        </w:rPr>
        <w:fldChar w:fldCharType="separate"/>
      </w:r>
      <w:r w:rsidR="00A92397">
        <w:rPr>
          <w:rtl/>
        </w:rPr>
        <w:t>ושמתי פדות</w:t>
      </w:r>
      <w:r w:rsidRPr="00D330AD">
        <w:rPr>
          <w:rtl/>
        </w:rPr>
        <w:fldChar w:fldCharType="end"/>
      </w:r>
    </w:p>
    <w:p w:rsidR="00A92397" w:rsidRPr="00A92397" w:rsidRDefault="00A92397" w:rsidP="00617944">
      <w:pPr>
        <w:autoSpaceDE w:val="0"/>
        <w:autoSpaceDN w:val="0"/>
        <w:adjustRightInd w:val="0"/>
        <w:spacing w:before="240" w:line="320" w:lineRule="atLeast"/>
        <w:jc w:val="both"/>
        <w:rPr>
          <w:rFonts w:ascii="ResponsaTTF" w:cs="David" w:hint="cs"/>
          <w:b/>
          <w:bCs/>
          <w:sz w:val="24"/>
          <w:szCs w:val="24"/>
          <w:rtl/>
          <w:lang w:eastAsia="en-US"/>
        </w:rPr>
      </w:pPr>
      <w:r w:rsidRPr="00A92397">
        <w:rPr>
          <w:rFonts w:ascii="ResponsaTTF" w:cs="David"/>
          <w:b/>
          <w:bCs/>
          <w:sz w:val="24"/>
          <w:szCs w:val="24"/>
          <w:rtl/>
          <w:lang w:eastAsia="en-US"/>
        </w:rPr>
        <w:t>וְשַׂמְתִּי פְדֻת בֵּין עַמִּי וּבֵין עַמֶּךָ לְמָחָר יִהְיֶה הָאֹת הַזֶּה</w:t>
      </w:r>
      <w:r w:rsidR="00617944">
        <w:rPr>
          <w:rFonts w:ascii="ResponsaTTF" w:cs="David" w:hint="cs"/>
          <w:b/>
          <w:bCs/>
          <w:sz w:val="24"/>
          <w:szCs w:val="24"/>
          <w:rtl/>
          <w:lang w:eastAsia="en-US"/>
        </w:rPr>
        <w:t>:</w:t>
      </w:r>
      <w:r w:rsidRPr="00A92397">
        <w:rPr>
          <w:rFonts w:ascii="ResponsaTTF" w:hint="cs"/>
          <w:rtl/>
          <w:lang w:eastAsia="en-US"/>
        </w:rPr>
        <w:t xml:space="preserve"> </w:t>
      </w:r>
      <w:r w:rsidRPr="00D330AD">
        <w:rPr>
          <w:rFonts w:ascii="ResponsaTTF" w:hint="cs"/>
          <w:rtl/>
          <w:lang w:eastAsia="en-US"/>
        </w:rPr>
        <w:t xml:space="preserve">(שמות </w:t>
      </w:r>
      <w:r>
        <w:rPr>
          <w:rFonts w:ascii="ResponsaTTF" w:hint="cs"/>
          <w:rtl/>
          <w:lang w:eastAsia="en-US"/>
        </w:rPr>
        <w:t>ח יט</w:t>
      </w:r>
      <w:r w:rsidRPr="00D330AD">
        <w:rPr>
          <w:rFonts w:ascii="ResponsaTTF" w:hint="cs"/>
          <w:rtl/>
          <w:lang w:eastAsia="en-US"/>
        </w:rPr>
        <w:t>).</w:t>
      </w:r>
      <w:r w:rsidRPr="00D330AD">
        <w:rPr>
          <w:rStyle w:val="a5"/>
          <w:rFonts w:ascii="ResponsaTTF" w:cs="David"/>
          <w:b/>
          <w:bCs/>
          <w:sz w:val="24"/>
          <w:szCs w:val="24"/>
          <w:rtl/>
          <w:lang w:eastAsia="en-US"/>
        </w:rPr>
        <w:footnoteReference w:id="1"/>
      </w:r>
    </w:p>
    <w:p w:rsidR="000954F9" w:rsidRPr="00A92397" w:rsidRDefault="00A92397" w:rsidP="00617944">
      <w:pPr>
        <w:pStyle w:val="ac"/>
        <w:spacing w:before="120"/>
        <w:rPr>
          <w:rFonts w:ascii="ResponsaTTF" w:hint="cs"/>
          <w:b/>
          <w:bCs/>
          <w:sz w:val="24"/>
          <w:rtl/>
          <w:lang w:eastAsia="en-US"/>
        </w:rPr>
      </w:pPr>
      <w:r w:rsidRPr="00A92397">
        <w:rPr>
          <w:rFonts w:ascii="ResponsaTTF"/>
          <w:b/>
          <w:bCs/>
          <w:sz w:val="24"/>
          <w:rtl/>
          <w:lang w:eastAsia="en-US"/>
        </w:rPr>
        <w:t>פְּדוּת שָׁלַח לְעַמּוֹ צִוָּה לְעוֹלָם בְּרִיתוֹ קָדוֹשׁ וְנוֹרָא שְׁמוֹ</w:t>
      </w:r>
      <w:r w:rsidR="00617944">
        <w:rPr>
          <w:rFonts w:ascii="ResponsaTTF" w:hint="cs"/>
          <w:b/>
          <w:bCs/>
          <w:sz w:val="24"/>
          <w:rtl/>
          <w:lang w:eastAsia="en-US"/>
        </w:rPr>
        <w:t>:</w:t>
      </w:r>
      <w:r w:rsidRPr="00A92397">
        <w:rPr>
          <w:rFonts w:ascii="ResponsaTTF" w:hint="cs"/>
          <w:rtl/>
          <w:lang w:eastAsia="en-US"/>
        </w:rPr>
        <w:t xml:space="preserve"> </w:t>
      </w:r>
      <w:r w:rsidRPr="00D459EF">
        <w:rPr>
          <w:rFonts w:ascii="ResponsaTTF" w:cs="Narkisim" w:hint="cs"/>
          <w:szCs w:val="22"/>
          <w:rtl/>
          <w:lang w:eastAsia="en-US"/>
        </w:rPr>
        <w:t>(</w:t>
      </w:r>
      <w:r w:rsidR="00D459EF">
        <w:rPr>
          <w:rFonts w:ascii="ResponsaTTF" w:cs="Narkisim" w:hint="cs"/>
          <w:szCs w:val="22"/>
          <w:rtl/>
          <w:lang w:eastAsia="en-US"/>
        </w:rPr>
        <w:t>תהלים קיא ט).</w:t>
      </w:r>
      <w:r w:rsidR="00D459EF">
        <w:rPr>
          <w:rStyle w:val="a5"/>
          <w:rFonts w:ascii="ResponsaTTF" w:cs="Narkisim"/>
          <w:szCs w:val="22"/>
          <w:rtl/>
          <w:lang w:eastAsia="en-US"/>
        </w:rPr>
        <w:footnoteReference w:id="2"/>
      </w:r>
      <w:r w:rsidR="00D459EF">
        <w:rPr>
          <w:rFonts w:ascii="ResponsaTTF" w:cs="Narkisim" w:hint="cs"/>
          <w:szCs w:val="22"/>
          <w:rtl/>
          <w:lang w:eastAsia="en-US"/>
        </w:rPr>
        <w:t xml:space="preserve"> </w:t>
      </w:r>
    </w:p>
    <w:p w:rsidR="00DF672C" w:rsidRDefault="00DF672C" w:rsidP="00DF672C">
      <w:pPr>
        <w:pStyle w:val="ab"/>
        <w:rPr>
          <w:rFonts w:hint="cs"/>
          <w:rtl/>
          <w:lang w:eastAsia="en-US"/>
        </w:rPr>
      </w:pPr>
      <w:r>
        <w:rPr>
          <w:rtl/>
          <w:lang w:eastAsia="en-US"/>
        </w:rPr>
        <w:t xml:space="preserve">רשב"ם שמות ח </w:t>
      </w:r>
      <w:r>
        <w:rPr>
          <w:rFonts w:hint="cs"/>
          <w:rtl/>
          <w:lang w:eastAsia="en-US"/>
        </w:rPr>
        <w:t>יט</w:t>
      </w:r>
    </w:p>
    <w:p w:rsidR="00DF672C" w:rsidRDefault="00DF672C" w:rsidP="00DF672C">
      <w:pPr>
        <w:pStyle w:val="ac"/>
        <w:rPr>
          <w:rFonts w:hint="cs"/>
          <w:rtl/>
          <w:lang w:eastAsia="en-US"/>
        </w:rPr>
      </w:pPr>
      <w:r>
        <w:rPr>
          <w:rtl/>
          <w:lang w:eastAsia="en-US"/>
        </w:rPr>
        <w:t>ושמתי פדות - לשון הבדלה. וכן ישועה והצלה וחלצה ופורקן</w:t>
      </w:r>
      <w:r w:rsidR="000F4644">
        <w:rPr>
          <w:rFonts w:hint="cs"/>
          <w:rtl/>
          <w:lang w:eastAsia="en-US"/>
        </w:rPr>
        <w:t>,</w:t>
      </w:r>
      <w:r>
        <w:rPr>
          <w:rtl/>
          <w:lang w:eastAsia="en-US"/>
        </w:rPr>
        <w:t xml:space="preserve"> כולן לשון הפרשה והבדלה זה מזה</w:t>
      </w:r>
      <w:r>
        <w:rPr>
          <w:rFonts w:hint="cs"/>
          <w:rtl/>
          <w:lang w:eastAsia="en-US"/>
        </w:rPr>
        <w:t>.</w:t>
      </w:r>
      <w:r>
        <w:rPr>
          <w:rStyle w:val="a5"/>
          <w:rtl/>
          <w:lang w:eastAsia="en-US"/>
        </w:rPr>
        <w:footnoteReference w:id="3"/>
      </w:r>
    </w:p>
    <w:p w:rsidR="00DF672C" w:rsidRDefault="00DF672C" w:rsidP="00785582">
      <w:pPr>
        <w:pStyle w:val="ab"/>
        <w:rPr>
          <w:rtl/>
          <w:lang w:eastAsia="en-US"/>
        </w:rPr>
      </w:pPr>
      <w:r>
        <w:rPr>
          <w:rtl/>
          <w:lang w:eastAsia="en-US"/>
        </w:rPr>
        <w:t xml:space="preserve">אבן עזרא שמות פרק ח </w:t>
      </w:r>
    </w:p>
    <w:p w:rsidR="00DF672C" w:rsidRDefault="00DF672C" w:rsidP="00785582">
      <w:pPr>
        <w:pStyle w:val="ac"/>
        <w:rPr>
          <w:rFonts w:hint="cs"/>
          <w:rtl/>
          <w:lang w:eastAsia="en-US"/>
        </w:rPr>
      </w:pPr>
      <w:r>
        <w:rPr>
          <w:rtl/>
          <w:lang w:eastAsia="en-US"/>
        </w:rPr>
        <w:t>ושמתי פדות כטעם הפרש. וכל פדיון קרוב מזה הטעם</w:t>
      </w:r>
      <w:r w:rsidR="00785582">
        <w:rPr>
          <w:rFonts w:hint="cs"/>
          <w:rtl/>
          <w:lang w:eastAsia="en-US"/>
        </w:rPr>
        <w:t>.</w:t>
      </w:r>
      <w:r w:rsidR="00785582">
        <w:rPr>
          <w:rStyle w:val="a5"/>
          <w:rtl/>
          <w:lang w:eastAsia="en-US"/>
        </w:rPr>
        <w:footnoteReference w:id="4"/>
      </w:r>
    </w:p>
    <w:p w:rsidR="00D67E6A" w:rsidRDefault="009D1879" w:rsidP="00D67E6A">
      <w:pPr>
        <w:pStyle w:val="ab"/>
        <w:rPr>
          <w:rFonts w:hint="cs"/>
          <w:rtl/>
        </w:rPr>
      </w:pPr>
      <w:r>
        <w:rPr>
          <w:rFonts w:hint="cs"/>
          <w:rtl/>
        </w:rPr>
        <w:t xml:space="preserve">רמב"ן </w:t>
      </w:r>
      <w:r w:rsidR="00D67E6A">
        <w:rPr>
          <w:rFonts w:hint="cs"/>
          <w:rtl/>
        </w:rPr>
        <w:t>שמות ח יח</w:t>
      </w:r>
    </w:p>
    <w:p w:rsidR="009D1879" w:rsidRDefault="009D1879" w:rsidP="00D67E6A">
      <w:pPr>
        <w:pStyle w:val="ac"/>
        <w:rPr>
          <w:rFonts w:hint="cs"/>
          <w:rtl/>
        </w:rPr>
      </w:pPr>
      <w:r>
        <w:rPr>
          <w:rFonts w:hint="cs"/>
          <w:rtl/>
        </w:rPr>
        <w:t>ו</w:t>
      </w:r>
      <w:r>
        <w:rPr>
          <w:rtl/>
        </w:rPr>
        <w:t>הפליתי ביום ההוא את ארץ ג</w:t>
      </w:r>
      <w:r w:rsidR="00D67E6A">
        <w:rPr>
          <w:rFonts w:hint="cs"/>
          <w:rtl/>
        </w:rPr>
        <w:t>ו</w:t>
      </w:r>
      <w:r>
        <w:rPr>
          <w:rtl/>
        </w:rPr>
        <w:t>שן - בעבור היות המכות הראשונות עומדות</w:t>
      </w:r>
      <w:r>
        <w:rPr>
          <w:rFonts w:hint="cs"/>
          <w:rtl/>
        </w:rPr>
        <w:t>,</w:t>
      </w:r>
      <w:r>
        <w:rPr>
          <w:rtl/>
        </w:rPr>
        <w:t xml:space="preserve"> איננו פלא שיהיו בארץ מצרים ולא בארץ ג</w:t>
      </w:r>
      <w:r>
        <w:rPr>
          <w:rFonts w:hint="cs"/>
          <w:rtl/>
        </w:rPr>
        <w:t>ו</w:t>
      </w:r>
      <w:r>
        <w:rPr>
          <w:rtl/>
        </w:rPr>
        <w:t>שן</w:t>
      </w:r>
      <w:r>
        <w:rPr>
          <w:rFonts w:hint="cs"/>
          <w:rtl/>
        </w:rPr>
        <w:t>.</w:t>
      </w:r>
      <w:r>
        <w:rPr>
          <w:rtl/>
        </w:rPr>
        <w:t xml:space="preserve"> אבל זו מכה משולחת, וכאשר יעלו החיות ממעונות אריות מהררי נמרים וישחיתו כל ארץ מצרים</w:t>
      </w:r>
      <w:r>
        <w:rPr>
          <w:rFonts w:hint="cs"/>
          <w:rtl/>
        </w:rPr>
        <w:t>,</w:t>
      </w:r>
      <w:r>
        <w:rPr>
          <w:rtl/>
        </w:rPr>
        <w:t xml:space="preserve"> ראוי היה בטבעם שיבואו גם בארץ </w:t>
      </w:r>
      <w:smartTag w:uri="urn:schemas-microsoft-com:office:smarttags" w:element="PersonName">
        <w:smartTagPr>
          <w:attr w:name="ProductID" w:val="גושן אשר"/>
        </w:smartTagPr>
        <w:r>
          <w:rPr>
            <w:rtl/>
          </w:rPr>
          <w:t>ג</w:t>
        </w:r>
        <w:r>
          <w:rPr>
            <w:rFonts w:hint="cs"/>
            <w:rtl/>
          </w:rPr>
          <w:t>ו</w:t>
        </w:r>
        <w:r>
          <w:rPr>
            <w:rtl/>
          </w:rPr>
          <w:t>שן אשר</w:t>
        </w:r>
      </w:smartTag>
      <w:r>
        <w:rPr>
          <w:rtl/>
        </w:rPr>
        <w:t xml:space="preserve"> היא מכלל ארץ מצרים בתוכה</w:t>
      </w:r>
      <w:r>
        <w:rPr>
          <w:rFonts w:hint="cs"/>
          <w:rtl/>
        </w:rPr>
        <w:t>.</w:t>
      </w:r>
      <w:r>
        <w:rPr>
          <w:rtl/>
        </w:rPr>
        <w:t xml:space="preserve"> לכך הוצרך לומר והפליתי את ארץ ג</w:t>
      </w:r>
      <w:r>
        <w:rPr>
          <w:rFonts w:hint="cs"/>
          <w:rtl/>
        </w:rPr>
        <w:t>ו</w:t>
      </w:r>
      <w:r>
        <w:rPr>
          <w:rtl/>
        </w:rPr>
        <w:t>שן, שתנצל כולה בעבור שעמי עומד עליה, כי רובה של ישראל היא. ואומר ושמתי פדות בין עמי ובין עמך, שאפילו בארץ מצרים אם ימצאו החיות איש יהודי לא יזיקוהו ויאכלו המצריים, כדכתיב (תהלים עח מה) ישלח בהם ערוב ויאכלם, וזהו לשון פדות, כטעם</w:t>
      </w:r>
      <w:r w:rsidR="00D67E6A">
        <w:rPr>
          <w:rFonts w:hint="cs"/>
          <w:rtl/>
        </w:rPr>
        <w:t>:</w:t>
      </w:r>
      <w:r>
        <w:rPr>
          <w:rtl/>
        </w:rPr>
        <w:t xml:space="preserve"> </w:t>
      </w:r>
      <w:r w:rsidR="00D67E6A">
        <w:rPr>
          <w:rFonts w:hint="cs"/>
          <w:rtl/>
        </w:rPr>
        <w:t>"</w:t>
      </w:r>
      <w:r w:rsidR="00D67E6A">
        <w:rPr>
          <w:rtl/>
        </w:rPr>
        <w:t xml:space="preserve">כִּי אֲנִי </w:t>
      </w:r>
      <w:r w:rsidR="005D1A7D">
        <w:rPr>
          <w:rtl/>
        </w:rPr>
        <w:t>ה'</w:t>
      </w:r>
      <w:r w:rsidR="00D67E6A">
        <w:rPr>
          <w:rtl/>
        </w:rPr>
        <w:t xml:space="preserve"> אֱלֹהֶיךָ קְדוֹשׁ יִשְׂרָאֵל מוֹשִׁיעֶךָ נָתַתִּי כָפְרְךָ מִצְרַיִם כּוּשׁ וּסְבָא תַּחְתֶּיךָ</w:t>
      </w:r>
      <w:r w:rsidR="00D67E6A">
        <w:rPr>
          <w:rFonts w:hint="cs"/>
          <w:rtl/>
        </w:rPr>
        <w:t>" (</w:t>
      </w:r>
      <w:r w:rsidR="00D67E6A">
        <w:rPr>
          <w:rtl/>
        </w:rPr>
        <w:t>ישעיהו מג</w:t>
      </w:r>
      <w:r w:rsidR="00D67E6A">
        <w:rPr>
          <w:rFonts w:hint="cs"/>
          <w:rtl/>
        </w:rPr>
        <w:t xml:space="preserve"> ג).</w:t>
      </w:r>
      <w:r w:rsidR="00D67E6A">
        <w:rPr>
          <w:rStyle w:val="a5"/>
          <w:rtl/>
        </w:rPr>
        <w:footnoteReference w:id="5"/>
      </w:r>
    </w:p>
    <w:p w:rsidR="00D5533B" w:rsidRDefault="00D5533B" w:rsidP="00D00B22">
      <w:pPr>
        <w:pStyle w:val="ab"/>
        <w:rPr>
          <w:rtl/>
          <w:lang w:eastAsia="en-US"/>
        </w:rPr>
      </w:pPr>
      <w:r>
        <w:rPr>
          <w:rtl/>
          <w:lang w:eastAsia="en-US"/>
        </w:rPr>
        <w:t xml:space="preserve">אברבנאל שמות פרק ז </w:t>
      </w:r>
    </w:p>
    <w:p w:rsidR="00DF672C" w:rsidRDefault="00D5533B" w:rsidP="00D00B22">
      <w:pPr>
        <w:pStyle w:val="ac"/>
        <w:rPr>
          <w:rFonts w:hint="cs"/>
          <w:rtl/>
          <w:lang w:eastAsia="en-US"/>
        </w:rPr>
      </w:pPr>
      <w:r>
        <w:rPr>
          <w:rtl/>
          <w:lang w:eastAsia="en-US"/>
        </w:rPr>
        <w:t>וכאשר ראה אח"כ מכת הצפרדעי</w:t>
      </w:r>
      <w:r w:rsidR="00D00B22">
        <w:rPr>
          <w:rFonts w:hint="cs"/>
          <w:rtl/>
          <w:lang w:eastAsia="en-US"/>
        </w:rPr>
        <w:t>ם</w:t>
      </w:r>
      <w:r>
        <w:rPr>
          <w:rtl/>
          <w:lang w:eastAsia="en-US"/>
        </w:rPr>
        <w:t xml:space="preserve"> ושסרה מיד ולא התמידה</w:t>
      </w:r>
      <w:r w:rsidR="00D00B22">
        <w:rPr>
          <w:rFonts w:hint="cs"/>
          <w:rtl/>
          <w:lang w:eastAsia="en-US"/>
        </w:rPr>
        <w:t>,</w:t>
      </w:r>
      <w:r>
        <w:rPr>
          <w:rtl/>
          <w:lang w:eastAsia="en-US"/>
        </w:rPr>
        <w:t xml:space="preserve"> חשב ככה</w:t>
      </w:r>
      <w:r w:rsidR="00D00B22">
        <w:rPr>
          <w:rFonts w:hint="cs"/>
          <w:rtl/>
          <w:lang w:eastAsia="en-US"/>
        </w:rPr>
        <w:t>.</w:t>
      </w:r>
      <w:r>
        <w:rPr>
          <w:rtl/>
          <w:lang w:eastAsia="en-US"/>
        </w:rPr>
        <w:t xml:space="preserve"> וז</w:t>
      </w:r>
      <w:r w:rsidR="00D00B22">
        <w:rPr>
          <w:rFonts w:hint="cs"/>
          <w:rtl/>
          <w:lang w:eastAsia="en-US"/>
        </w:rPr>
        <w:t xml:space="preserve">ה אומרו: </w:t>
      </w:r>
      <w:r>
        <w:rPr>
          <w:rtl/>
          <w:lang w:eastAsia="en-US"/>
        </w:rPr>
        <w:t>וירא פרעה כי היתה הרוחה והכבד את לבו. וגם במכת הכנים שאמרו לו החרטומים אצבע אלהים היא</w:t>
      </w:r>
      <w:r w:rsidR="00D00B22">
        <w:rPr>
          <w:rFonts w:hint="cs"/>
          <w:rtl/>
          <w:lang w:eastAsia="en-US"/>
        </w:rPr>
        <w:t>,</w:t>
      </w:r>
      <w:r>
        <w:rPr>
          <w:rtl/>
          <w:lang w:eastAsia="en-US"/>
        </w:rPr>
        <w:t xml:space="preserve"> כתוב ויחזק לב פרעה ולא שמע לפי שהסרת המכות והיותן בלתי מתמידות היתה סבה להיותו מפקפק ובלתי מאמין בהן</w:t>
      </w:r>
      <w:r w:rsidR="00D00B22">
        <w:rPr>
          <w:rFonts w:hint="cs"/>
          <w:rtl/>
          <w:lang w:eastAsia="en-US"/>
        </w:rPr>
        <w:t>.</w:t>
      </w:r>
      <w:r>
        <w:rPr>
          <w:rtl/>
          <w:lang w:eastAsia="en-US"/>
        </w:rPr>
        <w:t xml:space="preserve"> עד שבמכת הערוב מפני שהוסיף בה לומר מר"עה</w:t>
      </w:r>
      <w:r w:rsidR="00E85D1B">
        <w:rPr>
          <w:rFonts w:hint="cs"/>
          <w:rtl/>
          <w:lang w:eastAsia="en-US"/>
        </w:rPr>
        <w:t xml:space="preserve"> (משה רבנו עליו השלום)</w:t>
      </w:r>
      <w:r w:rsidR="00D00B22">
        <w:rPr>
          <w:rFonts w:hint="cs"/>
          <w:rtl/>
          <w:lang w:eastAsia="en-US"/>
        </w:rPr>
        <w:t>:</w:t>
      </w:r>
      <w:r>
        <w:rPr>
          <w:rtl/>
          <w:lang w:eastAsia="en-US"/>
        </w:rPr>
        <w:t xml:space="preserve"> והפלתי ביום ההוא את ארץ </w:t>
      </w:r>
      <w:smartTag w:uri="urn:schemas-microsoft-com:office:smarttags" w:element="PersonName">
        <w:smartTagPr>
          <w:attr w:name="ProductID" w:val="גושן אשר"/>
        </w:smartTagPr>
        <w:r>
          <w:rPr>
            <w:rtl/>
            <w:lang w:eastAsia="en-US"/>
          </w:rPr>
          <w:t>גושן אשר</w:t>
        </w:r>
      </w:smartTag>
      <w:r>
        <w:rPr>
          <w:rtl/>
          <w:lang w:eastAsia="en-US"/>
        </w:rPr>
        <w:t xml:space="preserve"> עמי עומד עליה וגו' ושמתי פדות בין עמי ובין עמך</w:t>
      </w:r>
      <w:r w:rsidR="00D00B22">
        <w:rPr>
          <w:rFonts w:hint="cs"/>
          <w:rtl/>
          <w:lang w:eastAsia="en-US"/>
        </w:rPr>
        <w:t>,</w:t>
      </w:r>
      <w:r>
        <w:rPr>
          <w:rtl/>
          <w:lang w:eastAsia="en-US"/>
        </w:rPr>
        <w:t xml:space="preserve"> אמר פרעה</w:t>
      </w:r>
      <w:r w:rsidR="00D00B22">
        <w:rPr>
          <w:rFonts w:hint="cs"/>
          <w:rtl/>
          <w:lang w:eastAsia="en-US"/>
        </w:rPr>
        <w:t>:</w:t>
      </w:r>
      <w:r>
        <w:rPr>
          <w:rtl/>
          <w:lang w:eastAsia="en-US"/>
        </w:rPr>
        <w:t xml:space="preserve"> לכו זבחו לאלהיכם</w:t>
      </w:r>
      <w:r w:rsidR="00D00B22">
        <w:rPr>
          <w:rFonts w:hint="cs"/>
          <w:rtl/>
          <w:lang w:eastAsia="en-US"/>
        </w:rPr>
        <w:t>.</w:t>
      </w:r>
      <w:r>
        <w:rPr>
          <w:rtl/>
          <w:lang w:eastAsia="en-US"/>
        </w:rPr>
        <w:t xml:space="preserve"> ואמר</w:t>
      </w:r>
      <w:r w:rsidR="00D00B22">
        <w:rPr>
          <w:rFonts w:hint="cs"/>
          <w:rtl/>
          <w:lang w:eastAsia="en-US"/>
        </w:rPr>
        <w:t>:</w:t>
      </w:r>
      <w:r>
        <w:rPr>
          <w:rtl/>
          <w:lang w:eastAsia="en-US"/>
        </w:rPr>
        <w:t xml:space="preserve"> אנכי אשלח אתכם וגו' והנה פרעה ברוע לבבו כשראה שסר הערוב הכביד את לבו מהסבה אשר קדמה</w:t>
      </w:r>
      <w:r w:rsidR="00D00B22">
        <w:rPr>
          <w:rFonts w:hint="cs"/>
          <w:rtl/>
          <w:lang w:eastAsia="en-US"/>
        </w:rPr>
        <w:t>.</w:t>
      </w:r>
      <w:r w:rsidR="00D00B22">
        <w:rPr>
          <w:rStyle w:val="a5"/>
          <w:rtl/>
          <w:lang w:eastAsia="en-US"/>
        </w:rPr>
        <w:footnoteReference w:id="6"/>
      </w:r>
    </w:p>
    <w:p w:rsidR="00DF672C" w:rsidRDefault="00DF672C" w:rsidP="006D0802">
      <w:pPr>
        <w:pStyle w:val="ab"/>
        <w:rPr>
          <w:rFonts w:hint="cs"/>
          <w:rtl/>
          <w:lang w:eastAsia="en-US"/>
        </w:rPr>
      </w:pPr>
      <w:r>
        <w:rPr>
          <w:rtl/>
          <w:lang w:eastAsia="en-US"/>
        </w:rPr>
        <w:lastRenderedPageBreak/>
        <w:t xml:space="preserve">רד"ק תהלים קו </w:t>
      </w:r>
      <w:r w:rsidR="006D0802">
        <w:rPr>
          <w:rFonts w:hint="cs"/>
          <w:rtl/>
          <w:lang w:eastAsia="en-US"/>
        </w:rPr>
        <w:t>ז</w:t>
      </w:r>
    </w:p>
    <w:p w:rsidR="00D459EF" w:rsidRDefault="00DF672C" w:rsidP="005E0016">
      <w:pPr>
        <w:pStyle w:val="ac"/>
        <w:rPr>
          <w:rFonts w:hint="cs"/>
          <w:rtl/>
          <w:lang w:eastAsia="en-US"/>
        </w:rPr>
      </w:pPr>
      <w:r>
        <w:rPr>
          <w:rtl/>
          <w:lang w:eastAsia="en-US"/>
        </w:rPr>
        <w:t>אבותינו במצרים, בצאתם ממצרים, לא השכילו נפלאותיך, שעשית במצרים. לא זכרו את רוב חסדיך, כי חסדים ונפלאות שעשית עמהם בהוציאך אותם מבית עבדים ביד חזקה ובמכות שהבאת על המצרים הפלית בינם ובין מצרים, שהיתה המכה משולחת בכל הארץ והם היו נבדלים ממנה</w:t>
      </w:r>
      <w:r w:rsidR="005E0016">
        <w:rPr>
          <w:rFonts w:hint="cs"/>
          <w:rtl/>
          <w:lang w:eastAsia="en-US"/>
        </w:rPr>
        <w:t>.</w:t>
      </w:r>
      <w:r w:rsidR="003E4CC9">
        <w:rPr>
          <w:rStyle w:val="a5"/>
          <w:rtl/>
          <w:lang w:eastAsia="en-US"/>
        </w:rPr>
        <w:footnoteReference w:id="7"/>
      </w:r>
      <w:r>
        <w:rPr>
          <w:rtl/>
          <w:lang w:eastAsia="en-US"/>
        </w:rPr>
        <w:t xml:space="preserve"> כי הנה הברד היה בכל הארץ ובארץ </w:t>
      </w:r>
      <w:smartTag w:uri="urn:schemas-microsoft-com:office:smarttags" w:element="PersonName">
        <w:smartTagPr>
          <w:attr w:name="ProductID" w:val="גושן אשר"/>
        </w:smartTagPr>
        <w:r>
          <w:rPr>
            <w:rtl/>
            <w:lang w:eastAsia="en-US"/>
          </w:rPr>
          <w:t>גושן אשר</w:t>
        </w:r>
      </w:smartTag>
      <w:r>
        <w:rPr>
          <w:rtl/>
          <w:lang w:eastAsia="en-US"/>
        </w:rPr>
        <w:t xml:space="preserve"> שם </w:t>
      </w:r>
      <w:smartTag w:uri="urn:schemas-microsoft-com:office:smarttags" w:element="PersonName">
        <w:smartTagPr>
          <w:attr w:name="ProductID" w:val="בני ישראל"/>
        </w:smartTagPr>
        <w:r>
          <w:rPr>
            <w:rtl/>
            <w:lang w:eastAsia="en-US"/>
          </w:rPr>
          <w:t>בני ישראל</w:t>
        </w:r>
      </w:smartTag>
      <w:r>
        <w:rPr>
          <w:rtl/>
          <w:lang w:eastAsia="en-US"/>
        </w:rPr>
        <w:t xml:space="preserve"> לא היה ברד (שמות ט, כו). ובדֶבֶר שהיה משולח בבהמות אמר (שם פסוק ו): וממקנה </w:t>
      </w:r>
      <w:smartTag w:uri="urn:schemas-microsoft-com:office:smarttags" w:element="PersonName">
        <w:smartTagPr>
          <w:attr w:name="ProductID" w:val="בני ישראל"/>
        </w:smartTagPr>
        <w:r>
          <w:rPr>
            <w:rtl/>
            <w:lang w:eastAsia="en-US"/>
          </w:rPr>
          <w:t>בני ישראל</w:t>
        </w:r>
      </w:smartTag>
      <w:r>
        <w:rPr>
          <w:rtl/>
          <w:lang w:eastAsia="en-US"/>
        </w:rPr>
        <w:t xml:space="preserve"> לא מת אחד. ובחושך שהיה האויר עב וחשוך בכל הארץ, ולכל </w:t>
      </w:r>
      <w:smartTag w:uri="urn:schemas-microsoft-com:office:smarttags" w:element="PersonName">
        <w:smartTagPr>
          <w:attr w:name="ProductID" w:val="בני ישראל"/>
        </w:smartTagPr>
        <w:r>
          <w:rPr>
            <w:rtl/>
            <w:lang w:eastAsia="en-US"/>
          </w:rPr>
          <w:t>בני ישראל</w:t>
        </w:r>
      </w:smartTag>
      <w:r>
        <w:rPr>
          <w:rtl/>
          <w:lang w:eastAsia="en-US"/>
        </w:rPr>
        <w:t xml:space="preserve"> היה אור (שם י, כג), וכן בערוב אמר (שם ח, יט): ושמתי פדות בין עמי ובין עמך, וכן בשאר המכות, אף על פי שלא נכתב, ואחר צאתם כשרדפו מצרים אמרו (שם יד, יא): המבלי אין קברים במצרים.</w:t>
      </w:r>
      <w:r w:rsidR="005E0016">
        <w:rPr>
          <w:rStyle w:val="a5"/>
          <w:rtl/>
          <w:lang w:eastAsia="en-US"/>
        </w:rPr>
        <w:footnoteReference w:id="8"/>
      </w:r>
    </w:p>
    <w:p w:rsidR="005E0016" w:rsidRDefault="005E0016" w:rsidP="005E0016">
      <w:pPr>
        <w:pStyle w:val="ab"/>
        <w:rPr>
          <w:rFonts w:hint="cs"/>
          <w:rtl/>
          <w:lang w:eastAsia="en-US"/>
        </w:rPr>
      </w:pPr>
      <w:r>
        <w:rPr>
          <w:rtl/>
          <w:lang w:eastAsia="en-US"/>
        </w:rPr>
        <w:t xml:space="preserve">שמות רבה </w:t>
      </w:r>
      <w:r w:rsidR="00B21389">
        <w:rPr>
          <w:rFonts w:hint="cs"/>
          <w:rtl/>
          <w:lang w:eastAsia="en-US"/>
        </w:rPr>
        <w:t xml:space="preserve">יא ב, </w:t>
      </w:r>
      <w:r>
        <w:rPr>
          <w:rtl/>
          <w:lang w:eastAsia="en-US"/>
        </w:rPr>
        <w:t>פרשת וארא</w:t>
      </w:r>
    </w:p>
    <w:p w:rsidR="00785582" w:rsidRDefault="00B21389" w:rsidP="00B57170">
      <w:pPr>
        <w:pStyle w:val="ac"/>
        <w:rPr>
          <w:rFonts w:hint="cs"/>
          <w:rtl/>
          <w:lang w:eastAsia="en-US"/>
        </w:rPr>
      </w:pPr>
      <w:r>
        <w:rPr>
          <w:rFonts w:hint="cs"/>
          <w:rtl/>
          <w:lang w:eastAsia="en-US"/>
        </w:rPr>
        <w:t>"ו</w:t>
      </w:r>
      <w:r w:rsidR="005E0016">
        <w:rPr>
          <w:rtl/>
          <w:lang w:eastAsia="en-US"/>
        </w:rPr>
        <w:t>שמתי פדות בין עמי</w:t>
      </w:r>
      <w:r>
        <w:rPr>
          <w:rFonts w:hint="cs"/>
          <w:rtl/>
          <w:lang w:eastAsia="en-US"/>
        </w:rPr>
        <w:t xml:space="preserve"> ובין עמך" -</w:t>
      </w:r>
      <w:r w:rsidR="005E0016">
        <w:rPr>
          <w:rtl/>
          <w:lang w:eastAsia="en-US"/>
        </w:rPr>
        <w:t xml:space="preserve"> מלמד שהיו ישראל ראויי</w:t>
      </w:r>
      <w:r>
        <w:rPr>
          <w:rFonts w:hint="cs"/>
          <w:rtl/>
          <w:lang w:eastAsia="en-US"/>
        </w:rPr>
        <w:t>ם</w:t>
      </w:r>
      <w:r w:rsidR="005E0016">
        <w:rPr>
          <w:rtl/>
          <w:lang w:eastAsia="en-US"/>
        </w:rPr>
        <w:t xml:space="preserve"> ללקות בזו המכה</w:t>
      </w:r>
      <w:r>
        <w:rPr>
          <w:rFonts w:hint="cs"/>
          <w:rtl/>
          <w:lang w:eastAsia="en-US"/>
        </w:rPr>
        <w:t>,</w:t>
      </w:r>
      <w:r w:rsidR="005E0016">
        <w:rPr>
          <w:rtl/>
          <w:lang w:eastAsia="en-US"/>
        </w:rPr>
        <w:t xml:space="preserve"> ונתן הקדוש ברוך הוא פדיונם המצרים</w:t>
      </w:r>
      <w:r>
        <w:rPr>
          <w:rFonts w:hint="cs"/>
          <w:rtl/>
          <w:lang w:eastAsia="en-US"/>
        </w:rPr>
        <w:t>.</w:t>
      </w:r>
      <w:r>
        <w:rPr>
          <w:rStyle w:val="a5"/>
          <w:rtl/>
          <w:lang w:eastAsia="en-US"/>
        </w:rPr>
        <w:footnoteReference w:id="9"/>
      </w:r>
      <w:r w:rsidR="005E0016">
        <w:rPr>
          <w:rtl/>
          <w:lang w:eastAsia="en-US"/>
        </w:rPr>
        <w:t xml:space="preserve"> ואף לע</w:t>
      </w:r>
      <w:r>
        <w:rPr>
          <w:rFonts w:hint="cs"/>
          <w:rtl/>
          <w:lang w:eastAsia="en-US"/>
        </w:rPr>
        <w:t xml:space="preserve">תיד לבוא, </w:t>
      </w:r>
      <w:r w:rsidR="005E0016">
        <w:rPr>
          <w:rtl/>
          <w:lang w:eastAsia="en-US"/>
        </w:rPr>
        <w:t xml:space="preserve">הקדוש ברוך הוא מביא </w:t>
      </w:r>
      <w:r>
        <w:rPr>
          <w:rFonts w:hint="cs"/>
          <w:rtl/>
          <w:lang w:eastAsia="en-US"/>
        </w:rPr>
        <w:t>אומות העולם</w:t>
      </w:r>
      <w:r>
        <w:rPr>
          <w:rStyle w:val="a5"/>
          <w:rtl/>
          <w:lang w:eastAsia="en-US"/>
        </w:rPr>
        <w:footnoteReference w:id="10"/>
      </w:r>
      <w:r>
        <w:rPr>
          <w:rFonts w:hint="cs"/>
          <w:rtl/>
          <w:lang w:eastAsia="en-US"/>
        </w:rPr>
        <w:t xml:space="preserve"> </w:t>
      </w:r>
      <w:r w:rsidR="005E0016">
        <w:rPr>
          <w:rtl/>
          <w:lang w:eastAsia="en-US"/>
        </w:rPr>
        <w:t xml:space="preserve">ומשליכן לתוך </w:t>
      </w:r>
      <w:r w:rsidR="00B57170">
        <w:rPr>
          <w:rFonts w:hint="cs"/>
          <w:rtl/>
          <w:lang w:eastAsia="en-US"/>
        </w:rPr>
        <w:t>גיהינ</w:t>
      </w:r>
      <w:r w:rsidR="00B57170">
        <w:rPr>
          <w:rFonts w:hint="eastAsia"/>
          <w:rtl/>
          <w:lang w:eastAsia="en-US"/>
        </w:rPr>
        <w:t>ום</w:t>
      </w:r>
      <w:r w:rsidR="005E0016">
        <w:rPr>
          <w:rtl/>
          <w:lang w:eastAsia="en-US"/>
        </w:rPr>
        <w:t xml:space="preserve"> תחת ישראל, שנאמר</w:t>
      </w:r>
      <w:r w:rsidR="00B57170">
        <w:rPr>
          <w:rFonts w:hint="cs"/>
          <w:rtl/>
          <w:lang w:eastAsia="en-US"/>
        </w:rPr>
        <w:t>:</w:t>
      </w:r>
      <w:r w:rsidR="005E0016">
        <w:rPr>
          <w:rtl/>
          <w:lang w:eastAsia="en-US"/>
        </w:rPr>
        <w:t xml:space="preserve"> </w:t>
      </w:r>
      <w:r w:rsidR="00ED3153">
        <w:rPr>
          <w:rFonts w:hint="cs"/>
          <w:rtl/>
          <w:lang w:eastAsia="en-US"/>
        </w:rPr>
        <w:t>"</w:t>
      </w:r>
      <w:r w:rsidR="005E0016">
        <w:rPr>
          <w:rtl/>
          <w:lang w:eastAsia="en-US"/>
        </w:rPr>
        <w:t>כי אני ה' אלהיך קדוש ישראל מושיעך נתתי כפרך מצרים כוש וסבא תחתיך</w:t>
      </w:r>
      <w:r w:rsidR="00ED3153">
        <w:rPr>
          <w:rFonts w:hint="cs"/>
          <w:rtl/>
          <w:lang w:eastAsia="en-US"/>
        </w:rPr>
        <w:t xml:space="preserve">" </w:t>
      </w:r>
      <w:r w:rsidR="00B57170">
        <w:rPr>
          <w:rtl/>
          <w:lang w:eastAsia="en-US"/>
        </w:rPr>
        <w:t>(ישעיה מג</w:t>
      </w:r>
      <w:r w:rsidR="00ED3153">
        <w:rPr>
          <w:rFonts w:hint="cs"/>
          <w:rtl/>
          <w:lang w:eastAsia="en-US"/>
        </w:rPr>
        <w:t xml:space="preserve"> ג</w:t>
      </w:r>
      <w:r w:rsidR="00B57170">
        <w:rPr>
          <w:rtl/>
          <w:lang w:eastAsia="en-US"/>
        </w:rPr>
        <w:t>)</w:t>
      </w:r>
      <w:r w:rsidR="005E0016">
        <w:rPr>
          <w:rtl/>
          <w:lang w:eastAsia="en-US"/>
        </w:rPr>
        <w:t>.</w:t>
      </w:r>
      <w:r w:rsidR="00070893">
        <w:rPr>
          <w:rStyle w:val="a5"/>
          <w:rtl/>
          <w:lang w:eastAsia="en-US"/>
        </w:rPr>
        <w:footnoteReference w:id="11"/>
      </w:r>
    </w:p>
    <w:p w:rsidR="00D459EF" w:rsidRDefault="00D459EF" w:rsidP="00D459EF">
      <w:pPr>
        <w:pStyle w:val="ab"/>
        <w:rPr>
          <w:rtl/>
          <w:lang w:eastAsia="en-US"/>
        </w:rPr>
      </w:pPr>
      <w:r>
        <w:rPr>
          <w:rtl/>
          <w:lang w:eastAsia="en-US"/>
        </w:rPr>
        <w:t xml:space="preserve">סדר רב עמרם גאון (הרפנס) סדר פסח </w:t>
      </w:r>
    </w:p>
    <w:p w:rsidR="00D459EF" w:rsidRDefault="00D459EF" w:rsidP="00ED0D20">
      <w:pPr>
        <w:pStyle w:val="ac"/>
        <w:rPr>
          <w:rFonts w:hint="cs"/>
          <w:rtl/>
          <w:lang w:eastAsia="en-US"/>
        </w:rPr>
      </w:pPr>
      <w:r>
        <w:rPr>
          <w:rtl/>
          <w:lang w:eastAsia="en-US"/>
        </w:rPr>
        <w:t>ברוך אתה ה' אלהינו מלך העולם אשר גאלנו וגאל את אבותינו ממצרים והגיענו הלילה הזה לאכול בו מצה ומרור</w:t>
      </w:r>
      <w:r w:rsidR="00ED0D20">
        <w:rPr>
          <w:rFonts w:hint="cs"/>
          <w:rtl/>
          <w:lang w:eastAsia="en-US"/>
        </w:rPr>
        <w:t>.</w:t>
      </w:r>
      <w:r>
        <w:rPr>
          <w:rtl/>
          <w:lang w:eastAsia="en-US"/>
        </w:rPr>
        <w:t xml:space="preserve"> כן ה' אלהינו ואלהי אבותינו יגיענו למועדים ולרגלים אחרים הבאים לקראתנו לשלום. שמחים בציון עירך וששים בעבודתך. ונאכל שם מן הפסחים ומן הזבחים שיגיע את דמם על קיר מזבחך לרצון. ונודה לך שיר חדש על גאולתנו ועל פדות נפשנו. ברוך אתה ה' גאל ישראל.</w:t>
      </w:r>
      <w:r w:rsidR="00ED0D20">
        <w:rPr>
          <w:rStyle w:val="a5"/>
          <w:rtl/>
          <w:lang w:eastAsia="en-US"/>
        </w:rPr>
        <w:footnoteReference w:id="12"/>
      </w:r>
    </w:p>
    <w:p w:rsidR="00B41D81" w:rsidRPr="00D330AD" w:rsidRDefault="00B41D81" w:rsidP="00617944">
      <w:pPr>
        <w:pStyle w:val="ad"/>
        <w:spacing w:before="240"/>
        <w:rPr>
          <w:rFonts w:hint="cs"/>
          <w:rtl/>
        </w:rPr>
      </w:pPr>
      <w:r w:rsidRPr="00D330AD">
        <w:rPr>
          <w:rtl/>
        </w:rPr>
        <w:t>שבת שלום</w:t>
      </w:r>
    </w:p>
    <w:p w:rsidR="00B41D81" w:rsidRDefault="00B41D81" w:rsidP="00B41D81">
      <w:pPr>
        <w:pStyle w:val="ad"/>
        <w:rPr>
          <w:rFonts w:hint="cs"/>
          <w:rtl/>
        </w:rPr>
      </w:pPr>
      <w:r w:rsidRPr="00D330AD">
        <w:rPr>
          <w:rtl/>
        </w:rPr>
        <w:t>מחלקי המים</w:t>
      </w:r>
    </w:p>
    <w:sectPr w:rsidR="00B41D81" w:rsidSect="00617944">
      <w:headerReference w:type="default" r:id="rId6"/>
      <w:footerReference w:type="even" r:id="rId7"/>
      <w:footerReference w:type="default" r:id="rId8"/>
      <w:headerReference w:type="first" r:id="rId9"/>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9E1" w:rsidRDefault="009749E1">
      <w:r>
        <w:separator/>
      </w:r>
    </w:p>
  </w:endnote>
  <w:endnote w:type="continuationSeparator" w:id="0">
    <w:p w:rsidR="009749E1" w:rsidRDefault="0097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2F" w:rsidRDefault="00641B2F"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rsidR="00641B2F" w:rsidRDefault="00641B2F"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2F" w:rsidRPr="00F8747C" w:rsidRDefault="00641B2F"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204B9">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204B9">
      <w:rPr>
        <w:rStyle w:val="af0"/>
        <w:noProof/>
        <w:rtl/>
      </w:rPr>
      <w:t>2</w:t>
    </w:r>
    <w:r w:rsidRPr="00F8747C">
      <w:rPr>
        <w:rStyle w:val="af0"/>
      </w:rPr>
      <w:fldChar w:fldCharType="end"/>
    </w:r>
  </w:p>
  <w:p w:rsidR="00641B2F" w:rsidRDefault="00641B2F"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9E1" w:rsidRDefault="009749E1">
      <w:r>
        <w:separator/>
      </w:r>
    </w:p>
  </w:footnote>
  <w:footnote w:type="continuationSeparator" w:id="0">
    <w:p w:rsidR="009749E1" w:rsidRDefault="009749E1">
      <w:r>
        <w:continuationSeparator/>
      </w:r>
    </w:p>
  </w:footnote>
  <w:footnote w:id="1">
    <w:p w:rsidR="00641B2F" w:rsidRPr="00C949D6" w:rsidRDefault="00641B2F" w:rsidP="00BE40DC">
      <w:pPr>
        <w:pStyle w:val="a3"/>
        <w:rPr>
          <w:rFonts w:hint="cs"/>
          <w:rtl/>
        </w:rPr>
      </w:pPr>
      <w:r w:rsidRPr="00C949D6">
        <w:rPr>
          <w:rStyle w:val="a5"/>
        </w:rPr>
        <w:footnoteRef/>
      </w:r>
      <w:r w:rsidRPr="00C949D6">
        <w:rPr>
          <w:rtl/>
        </w:rPr>
        <w:t xml:space="preserve"> </w:t>
      </w:r>
      <w:r>
        <w:rPr>
          <w:rFonts w:hint="cs"/>
          <w:rtl/>
        </w:rPr>
        <w:t xml:space="preserve">כך הוא בהודעה \ התראה לפרעה על מכת ערוב, המכה הרביעית הממשמשת ובאה, הראשונה בה יש אזהרה לפרעה וקביעת מועד ברור להתחלתה. ומהחצי השני של הפסוק נלקח המוטיב לפיוט של </w:t>
      </w:r>
      <w:r w:rsidR="00BE40DC">
        <w:rPr>
          <w:rFonts w:hint="cs"/>
          <w:rtl/>
        </w:rPr>
        <w:t>ערב יום כיפור</w:t>
      </w:r>
      <w:r>
        <w:rPr>
          <w:rFonts w:hint="cs"/>
          <w:rtl/>
        </w:rPr>
        <w:t>: "מחר יהיה האות הזה".</w:t>
      </w:r>
    </w:p>
  </w:footnote>
  <w:footnote w:id="2">
    <w:p w:rsidR="00641B2F" w:rsidRDefault="00641B2F" w:rsidP="00E85D1B">
      <w:pPr>
        <w:pStyle w:val="a3"/>
        <w:rPr>
          <w:rFonts w:hint="cs"/>
          <w:rtl/>
        </w:rPr>
      </w:pPr>
      <w:r>
        <w:rPr>
          <w:rStyle w:val="a5"/>
        </w:rPr>
        <w:footnoteRef/>
      </w:r>
      <w:r>
        <w:rPr>
          <w:rtl/>
        </w:rPr>
        <w:t xml:space="preserve"> </w:t>
      </w:r>
      <w:r>
        <w:rPr>
          <w:rFonts w:hint="cs"/>
          <w:rtl/>
        </w:rPr>
        <w:t xml:space="preserve">פדות הוא כפשוטו הצלה. ראה גם </w:t>
      </w:r>
      <w:r>
        <w:rPr>
          <w:rtl/>
        </w:rPr>
        <w:t xml:space="preserve">תהלים קל </w:t>
      </w:r>
      <w:r>
        <w:rPr>
          <w:rFonts w:hint="cs"/>
          <w:rtl/>
        </w:rPr>
        <w:t>ז: "</w:t>
      </w:r>
      <w:r>
        <w:rPr>
          <w:rtl/>
        </w:rPr>
        <w:t>יַחֵל יִשְׂרָאֵל אֶל ה' כִּי עִם ה' הַחֶסֶד וְהַרְבֵּה עִמּוֹ פְדוּת</w:t>
      </w:r>
      <w:r>
        <w:rPr>
          <w:rFonts w:hint="cs"/>
          <w:rtl/>
        </w:rPr>
        <w:t xml:space="preserve">". זו הפדות לעתיד לבוא ואלה שלושה האזכורים של המילה פדות במקרא. (פעל פד"ה יש הרבה במקרא). ראה פירוש </w:t>
      </w:r>
      <w:r>
        <w:rPr>
          <w:rtl/>
        </w:rPr>
        <w:t xml:space="preserve">תולדות יצחק </w:t>
      </w:r>
      <w:r>
        <w:rPr>
          <w:rFonts w:hint="cs"/>
          <w:rtl/>
        </w:rPr>
        <w:t>(</w:t>
      </w:r>
      <w:r w:rsidRPr="00D5533B">
        <w:rPr>
          <w:rtl/>
        </w:rPr>
        <w:t xml:space="preserve">ר' יצחק ב"ר יוסף קארו </w:t>
      </w:r>
      <w:r>
        <w:rPr>
          <w:rFonts w:hint="cs"/>
          <w:rtl/>
        </w:rPr>
        <w:t>מאה 15 ספרד)</w:t>
      </w:r>
      <w:r w:rsidRPr="00D5533B">
        <w:rPr>
          <w:rtl/>
        </w:rPr>
        <w:t xml:space="preserve">. </w:t>
      </w:r>
      <w:r>
        <w:rPr>
          <w:rFonts w:hint="cs"/>
          <w:rtl/>
        </w:rPr>
        <w:t>על הפסוק שמדקדק בין פדות בפסוק שלנו שהוא בכתיב חסר ובין פדות בפסוק בתהלים שהוא בכתיב מלא: "</w:t>
      </w:r>
      <w:r>
        <w:rPr>
          <w:rtl/>
        </w:rPr>
        <w:t>ושמתי פדת</w:t>
      </w:r>
      <w:r>
        <w:rPr>
          <w:rFonts w:hint="cs"/>
          <w:rtl/>
        </w:rPr>
        <w:t xml:space="preserve"> </w:t>
      </w:r>
      <w:r>
        <w:rPr>
          <w:rtl/>
        </w:rPr>
        <w:t>–</w:t>
      </w:r>
      <w:r>
        <w:rPr>
          <w:rFonts w:hint="cs"/>
          <w:rtl/>
        </w:rPr>
        <w:t xml:space="preserve"> </w:t>
      </w:r>
      <w:r>
        <w:rPr>
          <w:rtl/>
        </w:rPr>
        <w:t>חסר</w:t>
      </w:r>
      <w:r>
        <w:rPr>
          <w:rFonts w:hint="cs"/>
          <w:rtl/>
        </w:rPr>
        <w:t>,</w:t>
      </w:r>
      <w:r>
        <w:rPr>
          <w:rtl/>
        </w:rPr>
        <w:t xml:space="preserve"> לפי שגאולת מצרים אחריה שעבוד, אבל גאולה עתידה תשועת עולמים פדות מלא זה הוא שנאמר [תהלים קיא ט] פדות שלח לעמו</w:t>
      </w:r>
      <w:r>
        <w:rPr>
          <w:rFonts w:hint="cs"/>
          <w:rtl/>
        </w:rPr>
        <w:t>". כן יהיה רצון בב"א.</w:t>
      </w:r>
    </w:p>
  </w:footnote>
  <w:footnote w:id="3">
    <w:p w:rsidR="00641B2F" w:rsidRDefault="00641B2F" w:rsidP="00E85D1B">
      <w:pPr>
        <w:pStyle w:val="a3"/>
        <w:rPr>
          <w:rFonts w:hint="cs"/>
        </w:rPr>
      </w:pPr>
      <w:r>
        <w:rPr>
          <w:rStyle w:val="a5"/>
        </w:rPr>
        <w:footnoteRef/>
      </w:r>
      <w:r>
        <w:rPr>
          <w:rtl/>
        </w:rPr>
        <w:t xml:space="preserve"> </w:t>
      </w:r>
      <w:r>
        <w:rPr>
          <w:rFonts w:hint="cs"/>
          <w:rtl/>
          <w:lang w:eastAsia="en-US"/>
        </w:rPr>
        <w:t>וכבר קדם רש"י ופירש:</w:t>
      </w:r>
      <w:r>
        <w:rPr>
          <w:rtl/>
          <w:lang w:eastAsia="en-US"/>
        </w:rPr>
        <w:t xml:space="preserve"> </w:t>
      </w:r>
      <w:r>
        <w:rPr>
          <w:rFonts w:hint="cs"/>
          <w:rtl/>
          <w:lang w:eastAsia="en-US"/>
        </w:rPr>
        <w:t>"</w:t>
      </w:r>
      <w:r>
        <w:rPr>
          <w:rtl/>
          <w:lang w:eastAsia="en-US"/>
        </w:rPr>
        <w:t>ושמתי פד</w:t>
      </w:r>
      <w:r>
        <w:rPr>
          <w:rFonts w:hint="cs"/>
          <w:rtl/>
          <w:lang w:eastAsia="en-US"/>
        </w:rPr>
        <w:t>ו</w:t>
      </w:r>
      <w:r>
        <w:rPr>
          <w:rtl/>
          <w:lang w:eastAsia="en-US"/>
        </w:rPr>
        <w:t>ת - שיבדיל בין עמי ובין עמך</w:t>
      </w:r>
      <w:r>
        <w:rPr>
          <w:rFonts w:hint="cs"/>
          <w:rtl/>
          <w:lang w:eastAsia="en-US"/>
        </w:rPr>
        <w:t>". ולמה דווקא במכת הערוב? מסביר רשב"ם שם: "</w:t>
      </w:r>
      <w:r>
        <w:rPr>
          <w:rtl/>
          <w:lang w:eastAsia="en-US"/>
        </w:rPr>
        <w:t>והפליתי ביום ההוא - לפי שהחיות רעות קלים הם ללכת בכל המלכיות כשהמכה משולחת, הוצרך לומר לשון הבדלה והפרשה יותר משאר מכות. וכן בדבר של בהמות</w:t>
      </w:r>
      <w:r>
        <w:rPr>
          <w:rFonts w:hint="cs"/>
          <w:rtl/>
          <w:lang w:eastAsia="en-US"/>
        </w:rPr>
        <w:t>".</w:t>
      </w:r>
      <w:r>
        <w:rPr>
          <w:rFonts w:hint="cs"/>
          <w:rtl/>
        </w:rPr>
        <w:t xml:space="preserve"> </w:t>
      </w:r>
    </w:p>
  </w:footnote>
  <w:footnote w:id="4">
    <w:p w:rsidR="00641B2F" w:rsidRDefault="00641B2F" w:rsidP="005E0016">
      <w:pPr>
        <w:pStyle w:val="a3"/>
        <w:rPr>
          <w:rFonts w:hint="cs"/>
          <w:rtl/>
        </w:rPr>
      </w:pPr>
      <w:r>
        <w:rPr>
          <w:rStyle w:val="a5"/>
        </w:rPr>
        <w:footnoteRef/>
      </w:r>
      <w:r>
        <w:rPr>
          <w:rtl/>
        </w:rPr>
        <w:t xml:space="preserve"> </w:t>
      </w:r>
      <w:r>
        <w:rPr>
          <w:rFonts w:hint="cs"/>
          <w:rtl/>
        </w:rPr>
        <w:t xml:space="preserve">ראה מדרש </w:t>
      </w:r>
      <w:r>
        <w:rPr>
          <w:rtl/>
        </w:rPr>
        <w:t xml:space="preserve">שכל טוב (בובר) </w:t>
      </w:r>
      <w:r>
        <w:rPr>
          <w:rFonts w:hint="cs"/>
          <w:rtl/>
        </w:rPr>
        <w:t>על הפסוק שלנו: "</w:t>
      </w:r>
      <w:r>
        <w:rPr>
          <w:rtl/>
        </w:rPr>
        <w:t>ושמתי פד</w:t>
      </w:r>
      <w:r>
        <w:rPr>
          <w:rFonts w:hint="cs"/>
          <w:rtl/>
        </w:rPr>
        <w:t>ו</w:t>
      </w:r>
      <w:r>
        <w:rPr>
          <w:rtl/>
        </w:rPr>
        <w:t>ת בין עמי ובין עמך. מתוך עמך אקח פדיון, וזה הפדיון יהא מפריש בין עמי ובין עמיך</w:t>
      </w:r>
      <w:r>
        <w:rPr>
          <w:rFonts w:hint="cs"/>
          <w:rtl/>
        </w:rPr>
        <w:t xml:space="preserve">". </w:t>
      </w:r>
      <w:r>
        <w:rPr>
          <w:rFonts w:hint="cs"/>
          <w:rtl/>
          <w:lang w:eastAsia="en-US"/>
        </w:rPr>
        <w:t>ואנו נוסיף שמצוות פדיון פטר חמור ובכורות באה מיד לאחר יציאת מצרים והיא בין הראשונות שנצטוו ישראל.</w:t>
      </w:r>
    </w:p>
  </w:footnote>
  <w:footnote w:id="5">
    <w:p w:rsidR="00641B2F" w:rsidRDefault="00641B2F" w:rsidP="00802655">
      <w:pPr>
        <w:pStyle w:val="a3"/>
        <w:rPr>
          <w:rFonts w:hint="cs"/>
          <w:rtl/>
        </w:rPr>
      </w:pPr>
      <w:r>
        <w:rPr>
          <w:rStyle w:val="a5"/>
        </w:rPr>
        <w:footnoteRef/>
      </w:r>
      <w:r>
        <w:rPr>
          <w:rtl/>
        </w:rPr>
        <w:t xml:space="preserve"> </w:t>
      </w:r>
      <w:r>
        <w:rPr>
          <w:rFonts w:hint="cs"/>
          <w:rtl/>
        </w:rPr>
        <w:t>רמב"ן מרחיב את פירוש רשב"ם ומדגיש שהפדות הייתה לא רק בין ארץ מצרים לארץ גושן, אלא גם בין יהודי למצרי בכל מקום בו הוא שרוי. ונראה שכבר קדם לו אבן עזרא שאומר על הפסוק שלנו: "</w:t>
      </w:r>
      <w:r>
        <w:rPr>
          <w:rtl/>
          <w:lang w:eastAsia="en-US"/>
        </w:rPr>
        <w:t>ושמתי פדות - גם זה יהיה אות בתוך אות, כי יכיר הערוב מי הוא מעמי ומעמך, וזה נאמר על מי שהיה במצרים, ולא בארץ גושן</w:t>
      </w:r>
      <w:r>
        <w:rPr>
          <w:rFonts w:hint="cs"/>
          <w:rtl/>
          <w:lang w:eastAsia="en-US"/>
        </w:rPr>
        <w:t xml:space="preserve">". </w:t>
      </w:r>
      <w:r>
        <w:rPr>
          <w:rFonts w:hint="cs"/>
          <w:rtl/>
        </w:rPr>
        <w:t xml:space="preserve">רבים וטובים ממשיכים שיטה זו של אבן עזרא ורמב"ן ראה למשל </w:t>
      </w:r>
      <w:r>
        <w:rPr>
          <w:rtl/>
        </w:rPr>
        <w:t xml:space="preserve">ספורנו </w:t>
      </w:r>
      <w:r>
        <w:rPr>
          <w:rFonts w:hint="cs"/>
          <w:rtl/>
        </w:rPr>
        <w:t>על הפסוק: "</w:t>
      </w:r>
      <w:r>
        <w:rPr>
          <w:rtl/>
        </w:rPr>
        <w:t>ושמתי פדות בין עמי ובין עמך. שגם לקצת עמי שיב</w:t>
      </w:r>
      <w:r>
        <w:rPr>
          <w:rFonts w:hint="cs"/>
          <w:rtl/>
        </w:rPr>
        <w:t>ו</w:t>
      </w:r>
      <w:r>
        <w:rPr>
          <w:rtl/>
        </w:rPr>
        <w:t>או למקום הערוב לא יזיק הערוב כלל, ויזיק לעמך באותו המקום בעצמו</w:t>
      </w:r>
      <w:r>
        <w:rPr>
          <w:rFonts w:hint="cs"/>
          <w:rtl/>
        </w:rPr>
        <w:t xml:space="preserve">". וכן </w:t>
      </w:r>
      <w:r>
        <w:rPr>
          <w:rtl/>
        </w:rPr>
        <w:t>אור החיים</w:t>
      </w:r>
      <w:r>
        <w:rPr>
          <w:rFonts w:hint="cs"/>
          <w:rtl/>
        </w:rPr>
        <w:t>: "</w:t>
      </w:r>
      <w:r>
        <w:rPr>
          <w:rtl/>
        </w:rPr>
        <w:t>ושמתי פדות. פי</w:t>
      </w:r>
      <w:r>
        <w:rPr>
          <w:rFonts w:hint="cs"/>
          <w:rtl/>
        </w:rPr>
        <w:t>רוש</w:t>
      </w:r>
      <w:r>
        <w:rPr>
          <w:rtl/>
        </w:rPr>
        <w:t xml:space="preserve"> מלבד שלא יכנסו לארץ גושן</w:t>
      </w:r>
      <w:r>
        <w:rPr>
          <w:rFonts w:hint="cs"/>
          <w:rtl/>
        </w:rPr>
        <w:t>,</w:t>
      </w:r>
      <w:r>
        <w:rPr>
          <w:rtl/>
        </w:rPr>
        <w:t xml:space="preserve"> עוד יעשה פדות אפי</w:t>
      </w:r>
      <w:r>
        <w:rPr>
          <w:rFonts w:hint="cs"/>
          <w:rtl/>
        </w:rPr>
        <w:t>לו</w:t>
      </w:r>
      <w:r>
        <w:rPr>
          <w:rtl/>
        </w:rPr>
        <w:t xml:space="preserve"> לישראל שהם חוץ מארץ גושן לבל קרוב להם הערוב. ודקדק לומר בין עמי ובין עמך פי' כשיהיו עמי ועמך עומדים בשוה יעשה ה' פדות לזה מבין זה ולנכרי ישיך ולאיש ישראל לא ישיך</w:t>
      </w:r>
      <w:r>
        <w:rPr>
          <w:rFonts w:hint="cs"/>
          <w:rtl/>
        </w:rPr>
        <w:t>".</w:t>
      </w:r>
    </w:p>
  </w:footnote>
  <w:footnote w:id="6">
    <w:p w:rsidR="00641B2F" w:rsidRDefault="00641B2F" w:rsidP="00617944">
      <w:pPr>
        <w:pStyle w:val="a3"/>
        <w:rPr>
          <w:rFonts w:hint="cs"/>
          <w:rtl/>
        </w:rPr>
      </w:pPr>
      <w:r>
        <w:rPr>
          <w:rStyle w:val="a5"/>
        </w:rPr>
        <w:footnoteRef/>
      </w:r>
      <w:r>
        <w:rPr>
          <w:rtl/>
        </w:rPr>
        <w:t xml:space="preserve"> </w:t>
      </w:r>
      <w:r>
        <w:rPr>
          <w:rFonts w:hint="cs"/>
          <w:rtl/>
          <w:lang w:eastAsia="en-US"/>
        </w:rPr>
        <w:t>ובהמשך מסביר אברבנאל שאמנם פרעה חזר בו מהרשות שנתן 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לזבוח לה' (חופש דת במצרים?), אבל ממכת הערוב ואילך פסק השעבוד וזו היא תחילת הפדות במובן של הצלה: "</w:t>
      </w:r>
      <w:r>
        <w:rPr>
          <w:rtl/>
          <w:lang w:eastAsia="en-US"/>
        </w:rPr>
        <w:t>אבל היותר נכון אצלי הוא</w:t>
      </w:r>
      <w:r>
        <w:rPr>
          <w:rFonts w:hint="cs"/>
          <w:rtl/>
          <w:lang w:eastAsia="en-US"/>
        </w:rPr>
        <w:t>,</w:t>
      </w:r>
      <w:r>
        <w:rPr>
          <w:rtl/>
          <w:lang w:eastAsia="en-US"/>
        </w:rPr>
        <w:t xml:space="preserve"> שמן היום ההוא והלאה נסתלק השעבוד מ</w:t>
      </w:r>
      <w:smartTag w:uri="urn:schemas-microsoft-com:office:smarttags" w:element="PersonName">
        <w:smartTagPr>
          <w:attr w:name="ProductID" w:val="בני ישראל"/>
        </w:smartTagPr>
        <w:r>
          <w:rPr>
            <w:rtl/>
            <w:lang w:eastAsia="en-US"/>
          </w:rPr>
          <w:t>בני ישראל</w:t>
        </w:r>
      </w:smartTag>
      <w:r>
        <w:rPr>
          <w:rFonts w:hint="cs"/>
          <w:rtl/>
          <w:lang w:eastAsia="en-US"/>
        </w:rPr>
        <w:t>,</w:t>
      </w:r>
      <w:r>
        <w:rPr>
          <w:rtl/>
          <w:lang w:eastAsia="en-US"/>
        </w:rPr>
        <w:t xml:space="preserve"> שפרעה ראה ענין ההפלאה הסכים לכבדם וידע שעם ה' הם</w:t>
      </w:r>
      <w:r>
        <w:rPr>
          <w:rFonts w:hint="cs"/>
          <w:rtl/>
          <w:lang w:eastAsia="en-US"/>
        </w:rPr>
        <w:t>.</w:t>
      </w:r>
      <w:r>
        <w:rPr>
          <w:rtl/>
          <w:lang w:eastAsia="en-US"/>
        </w:rPr>
        <w:t xml:space="preserve"> וכמו שכתב הראב"ע ולכן אמר להם (שמות ח' כ"א) לכו זבחו לאלהיכם בארץ</w:t>
      </w:r>
      <w:r>
        <w:rPr>
          <w:rFonts w:hint="cs"/>
          <w:rtl/>
          <w:lang w:eastAsia="en-US"/>
        </w:rPr>
        <w:t>.</w:t>
      </w:r>
      <w:r>
        <w:rPr>
          <w:rtl/>
          <w:lang w:eastAsia="en-US"/>
        </w:rPr>
        <w:t xml:space="preserve"> ואמר אנכי אשלח אתכם</w:t>
      </w:r>
      <w:r>
        <w:rPr>
          <w:rFonts w:hint="cs"/>
          <w:rtl/>
          <w:lang w:eastAsia="en-US"/>
        </w:rPr>
        <w:t>,</w:t>
      </w:r>
      <w:r>
        <w:rPr>
          <w:rtl/>
          <w:lang w:eastAsia="en-US"/>
        </w:rPr>
        <w:t xml:space="preserve"> שצוה שלא יעבדו עוד</w:t>
      </w:r>
      <w:r>
        <w:rPr>
          <w:rFonts w:hint="cs"/>
          <w:rtl/>
          <w:lang w:eastAsia="en-US"/>
        </w:rPr>
        <w:t>.</w:t>
      </w:r>
      <w:r>
        <w:rPr>
          <w:rtl/>
          <w:lang w:eastAsia="en-US"/>
        </w:rPr>
        <w:t xml:space="preserve"> וגם המצרים לא היו מענים אותם</w:t>
      </w:r>
      <w:r>
        <w:rPr>
          <w:rFonts w:hint="cs"/>
          <w:rtl/>
          <w:lang w:eastAsia="en-US"/>
        </w:rPr>
        <w:t>,</w:t>
      </w:r>
      <w:r>
        <w:rPr>
          <w:rtl/>
          <w:lang w:eastAsia="en-US"/>
        </w:rPr>
        <w:t xml:space="preserve"> כי נפל פחדם עליהם</w:t>
      </w:r>
      <w:r>
        <w:rPr>
          <w:rFonts w:hint="cs"/>
          <w:rtl/>
          <w:lang w:eastAsia="en-US"/>
        </w:rPr>
        <w:t>.</w:t>
      </w:r>
      <w:r>
        <w:rPr>
          <w:rtl/>
          <w:lang w:eastAsia="en-US"/>
        </w:rPr>
        <w:t xml:space="preserve"> ועם זה באמת נאמר ושמתי פדות בין עמי ובין עמך</w:t>
      </w:r>
      <w:r>
        <w:rPr>
          <w:rFonts w:hint="cs"/>
          <w:rtl/>
          <w:lang w:eastAsia="en-US"/>
        </w:rPr>
        <w:t>,</w:t>
      </w:r>
      <w:r>
        <w:rPr>
          <w:rtl/>
          <w:lang w:eastAsia="en-US"/>
        </w:rPr>
        <w:t xml:space="preserve"> שלא יהיו עוד ישראל לפניהם כעבדים</w:t>
      </w:r>
      <w:r>
        <w:rPr>
          <w:rFonts w:hint="cs"/>
          <w:rtl/>
          <w:lang w:eastAsia="en-US"/>
        </w:rPr>
        <w:t>.</w:t>
      </w:r>
      <w:r>
        <w:rPr>
          <w:rtl/>
          <w:lang w:eastAsia="en-US"/>
        </w:rPr>
        <w:t xml:space="preserve"> אבל כמו שיהיו המצריים אצל ישראל</w:t>
      </w:r>
      <w:r>
        <w:rPr>
          <w:rFonts w:hint="cs"/>
          <w:rtl/>
          <w:lang w:eastAsia="en-US"/>
        </w:rPr>
        <w:t>,</w:t>
      </w:r>
      <w:r>
        <w:rPr>
          <w:rtl/>
          <w:lang w:eastAsia="en-US"/>
        </w:rPr>
        <w:t xml:space="preserve"> יהיו </w:t>
      </w:r>
      <w:smartTag w:uri="urn:schemas-microsoft-com:office:smarttags" w:element="PersonName">
        <w:smartTagPr>
          <w:attr w:name="ProductID" w:val="בני ישראל"/>
        </w:smartTagPr>
        <w:r>
          <w:rPr>
            <w:rtl/>
            <w:lang w:eastAsia="en-US"/>
          </w:rPr>
          <w:t>בני ישראל</w:t>
        </w:r>
      </w:smartTag>
      <w:r>
        <w:rPr>
          <w:rtl/>
          <w:lang w:eastAsia="en-US"/>
        </w:rPr>
        <w:t xml:space="preserve"> אצל המצריים</w:t>
      </w:r>
      <w:r>
        <w:rPr>
          <w:rFonts w:hint="cs"/>
          <w:rtl/>
          <w:lang w:eastAsia="en-US"/>
        </w:rPr>
        <w:t>,</w:t>
      </w:r>
      <w:r>
        <w:rPr>
          <w:rtl/>
          <w:lang w:eastAsia="en-US"/>
        </w:rPr>
        <w:t xml:space="preserve"> כא</w:t>
      </w:r>
      <w:r>
        <w:rPr>
          <w:rFonts w:hint="cs"/>
          <w:rtl/>
          <w:lang w:eastAsia="en-US"/>
        </w:rPr>
        <w:t>י</w:t>
      </w:r>
      <w:r>
        <w:rPr>
          <w:rtl/>
          <w:lang w:eastAsia="en-US"/>
        </w:rPr>
        <w:t>לו כ</w:t>
      </w:r>
      <w:r>
        <w:rPr>
          <w:rFonts w:hint="cs"/>
          <w:rtl/>
          <w:lang w:eastAsia="en-US"/>
        </w:rPr>
        <w:t>ו</w:t>
      </w:r>
      <w:r>
        <w:rPr>
          <w:rtl/>
          <w:lang w:eastAsia="en-US"/>
        </w:rPr>
        <w:t>לם ביסורין ופדוים לא עבדים</w:t>
      </w:r>
      <w:r>
        <w:rPr>
          <w:rFonts w:hint="cs"/>
          <w:rtl/>
          <w:lang w:eastAsia="en-US"/>
        </w:rPr>
        <w:t>.</w:t>
      </w:r>
      <w:r>
        <w:rPr>
          <w:rtl/>
          <w:lang w:eastAsia="en-US"/>
        </w:rPr>
        <w:t xml:space="preserve"> וזהו הפדות אשר שלח לעמו שם</w:t>
      </w:r>
      <w:r>
        <w:rPr>
          <w:rFonts w:hint="cs"/>
          <w:rtl/>
          <w:lang w:eastAsia="en-US"/>
        </w:rPr>
        <w:t>". ראה הגמרא בראש השנה יא א שבראש השנה פסק השעבוד ובפסח נגאלו.</w:t>
      </w:r>
      <w:r>
        <w:rPr>
          <w:rFonts w:hint="cs"/>
          <w:rtl/>
        </w:rPr>
        <w:t xml:space="preserve"> ואבר</w:t>
      </w:r>
      <w:r w:rsidR="00617944">
        <w:rPr>
          <w:rFonts w:hint="cs"/>
          <w:rtl/>
        </w:rPr>
        <w:t>ב</w:t>
      </w:r>
      <w:r>
        <w:rPr>
          <w:rFonts w:hint="cs"/>
          <w:rtl/>
        </w:rPr>
        <w:t>נאל מדייק שהשעבוד פסק לא מתחילת המכות, אלא רק מתחילת מכת ערוב.</w:t>
      </w:r>
    </w:p>
  </w:footnote>
  <w:footnote w:id="7">
    <w:p w:rsidR="00641B2F" w:rsidRDefault="00641B2F" w:rsidP="00617944">
      <w:pPr>
        <w:pStyle w:val="a3"/>
        <w:rPr>
          <w:rFonts w:hint="cs"/>
          <w:rtl/>
        </w:rPr>
      </w:pPr>
      <w:r>
        <w:rPr>
          <w:rStyle w:val="a5"/>
        </w:rPr>
        <w:footnoteRef/>
      </w:r>
      <w:r>
        <w:rPr>
          <w:rtl/>
        </w:rPr>
        <w:t xml:space="preserve"> </w:t>
      </w:r>
      <w:r>
        <w:rPr>
          <w:rFonts w:hint="cs"/>
          <w:rtl/>
        </w:rPr>
        <w:t>מדברי רד"ק עד כאן אפשר להבין שהוא מבין שבכל המכות הייתה הבדלה</w:t>
      </w:r>
      <w:r w:rsidR="00617944">
        <w:rPr>
          <w:rFonts w:hint="cs"/>
          <w:rtl/>
        </w:rPr>
        <w:t xml:space="preserve"> ו</w:t>
      </w:r>
      <w:r>
        <w:rPr>
          <w:rFonts w:hint="cs"/>
          <w:rtl/>
        </w:rPr>
        <w:t>פדות בין ישראל למצריים.</w:t>
      </w:r>
      <w:r w:rsidR="00617944">
        <w:rPr>
          <w:rFonts w:hint="cs"/>
          <w:rtl/>
        </w:rPr>
        <w:t xml:space="preserve">אך </w:t>
      </w:r>
      <w:r>
        <w:rPr>
          <w:rFonts w:hint="cs"/>
          <w:rtl/>
        </w:rPr>
        <w:t xml:space="preserve"> ממה שהבאנו עד כאן נראה שלא </w:t>
      </w:r>
      <w:r w:rsidR="00617944">
        <w:rPr>
          <w:rFonts w:hint="cs"/>
          <w:rtl/>
        </w:rPr>
        <w:t>כך</w:t>
      </w:r>
      <w:r>
        <w:rPr>
          <w:rFonts w:hint="cs"/>
          <w:rtl/>
        </w:rPr>
        <w:t>, ש</w:t>
      </w:r>
      <w:r w:rsidR="00617944">
        <w:rPr>
          <w:rFonts w:hint="cs"/>
          <w:rtl/>
        </w:rPr>
        <w:t xml:space="preserve">ההבדלה והפדות הם </w:t>
      </w:r>
      <w:r>
        <w:rPr>
          <w:rFonts w:hint="cs"/>
          <w:rtl/>
        </w:rPr>
        <w:t xml:space="preserve">אחד המאפיינים החשובים של מכת </w:t>
      </w:r>
      <w:r w:rsidR="00617944">
        <w:rPr>
          <w:rFonts w:hint="cs"/>
          <w:rtl/>
        </w:rPr>
        <w:t>ה</w:t>
      </w:r>
      <w:r>
        <w:rPr>
          <w:rFonts w:hint="cs"/>
          <w:rtl/>
        </w:rPr>
        <w:t xml:space="preserve">ערוב. ראה פירוש </w:t>
      </w:r>
      <w:r>
        <w:rPr>
          <w:rtl/>
        </w:rPr>
        <w:t xml:space="preserve">אבן עזרא </w:t>
      </w:r>
      <w:r>
        <w:rPr>
          <w:rFonts w:hint="cs"/>
          <w:rtl/>
        </w:rPr>
        <w:t>ל</w:t>
      </w:r>
      <w:r>
        <w:rPr>
          <w:rtl/>
        </w:rPr>
        <w:t xml:space="preserve">שמות ז </w:t>
      </w:r>
      <w:r>
        <w:rPr>
          <w:rFonts w:hint="cs"/>
          <w:rtl/>
        </w:rPr>
        <w:t>כד שאומר זאת בבירור, אבל "מדעתו". ומדבריו עולה שגם אחרי הערוב היו מכות שגם הישראלים סבלו מהם. ואלה דבריו: "</w:t>
      </w:r>
      <w:r>
        <w:rPr>
          <w:rtl/>
        </w:rPr>
        <w:t>ולפי דעתי, כי מכת הדם והצפרדעים והכנים היתה כוללת המצרים והעברים, כי אחר הכתוב נרדוף. ואלה השלש מעט הזיקו, רק מכת הערב שהיתה קשה, השם הפריש בין המצריים ובין ישראל. וככה מכת הדבר והברד בעבור מקניהם, ולא כן בשחין, ולא בארבה, כי הם יוצאים ממצרים, וכאשר חפרו המצרים כן חפרו העברים</w:t>
      </w:r>
      <w:r>
        <w:rPr>
          <w:rFonts w:hint="cs"/>
          <w:rtl/>
        </w:rPr>
        <w:t>". וזה נושא מעניין לחפור בו בפעם אחרת בע"ה.</w:t>
      </w:r>
    </w:p>
  </w:footnote>
  <w:footnote w:id="8">
    <w:p w:rsidR="00641B2F" w:rsidRDefault="00641B2F" w:rsidP="003E4CC9">
      <w:pPr>
        <w:pStyle w:val="a3"/>
        <w:rPr>
          <w:rFonts w:hint="cs"/>
          <w:rtl/>
        </w:rPr>
      </w:pPr>
      <w:r>
        <w:rPr>
          <w:rStyle w:val="a5"/>
        </w:rPr>
        <w:footnoteRef/>
      </w:r>
      <w:r>
        <w:rPr>
          <w:rtl/>
        </w:rPr>
        <w:t xml:space="preserve"> </w:t>
      </w:r>
      <w:r>
        <w:rPr>
          <w:rFonts w:hint="cs"/>
          <w:rtl/>
          <w:lang w:eastAsia="en-US"/>
        </w:rPr>
        <w:t>זה הכעס על כפיות הטובה של עם ישראל במ</w:t>
      </w:r>
      <w:r>
        <w:rPr>
          <w:rFonts w:hint="eastAsia"/>
          <w:rtl/>
          <w:lang w:eastAsia="en-US"/>
        </w:rPr>
        <w:t>ֶ</w:t>
      </w:r>
      <w:r>
        <w:rPr>
          <w:rFonts w:hint="cs"/>
          <w:rtl/>
          <w:lang w:eastAsia="en-US"/>
        </w:rPr>
        <w:t>ר</w:t>
      </w:r>
      <w:r>
        <w:rPr>
          <w:rFonts w:hint="eastAsia"/>
          <w:rtl/>
          <w:lang w:eastAsia="en-US"/>
        </w:rPr>
        <w:t>ְ</w:t>
      </w:r>
      <w:r>
        <w:rPr>
          <w:rFonts w:hint="cs"/>
          <w:rtl/>
          <w:lang w:eastAsia="en-US"/>
        </w:rPr>
        <w:t>י</w:t>
      </w:r>
      <w:r>
        <w:rPr>
          <w:rFonts w:hint="eastAsia"/>
          <w:rtl/>
          <w:lang w:eastAsia="en-US"/>
        </w:rPr>
        <w:t>ָ</w:t>
      </w:r>
      <w:r>
        <w:rPr>
          <w:rFonts w:hint="cs"/>
          <w:rtl/>
          <w:lang w:eastAsia="en-US"/>
        </w:rPr>
        <w:t xml:space="preserve">ם על ים סוף, בתלונותיהם במדבר, בחטא העגל ובחטא המרגלים שמחלק מהם, אם לא מכולם, עולה השאיפה לחזור למצרים. ראה דברינו </w:t>
      </w:r>
      <w:hyperlink r:id="rId1" w:history="1">
        <w:r w:rsidRPr="003E4CC9">
          <w:rPr>
            <w:rStyle w:val="Hyperlink"/>
            <w:rFonts w:hint="cs"/>
            <w:rtl/>
            <w:lang w:eastAsia="en-US"/>
          </w:rPr>
          <w:t>וימרו על ים סוף</w:t>
        </w:r>
      </w:hyperlink>
      <w:r>
        <w:rPr>
          <w:rFonts w:hint="cs"/>
          <w:rtl/>
          <w:lang w:eastAsia="en-US"/>
        </w:rPr>
        <w:t xml:space="preserve"> בפרשת בשלח. כנראה שקשה הפרידה, ההבדלה והפרישה מתרבות מצרים וארוכה הדרך לחרות ופדות מלאים. וכבר העירו רבים וטובים בפשר המכות והאותות והמופתים הרבים שעשה הקב"ה במצרים, שאולי הם היו מכוונים יותר לחינוך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מאשר הראות כוחו למצרים וענישתם. וכמאמר הידוע שקשה היה להוציא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ממצרים, אך קשה שבעתיים להוציא את מצרים מבני ישראל. ראה דברינו </w:t>
      </w:r>
      <w:hyperlink r:id="rId2" w:history="1">
        <w:r w:rsidRPr="00ED3153">
          <w:rPr>
            <w:rStyle w:val="Hyperlink"/>
            <w:rFonts w:hint="cs"/>
            <w:rtl/>
            <w:lang w:eastAsia="en-US"/>
          </w:rPr>
          <w:t>משכו וקחו לכם</w:t>
        </w:r>
      </w:hyperlink>
      <w:r>
        <w:rPr>
          <w:rFonts w:hint="cs"/>
          <w:rtl/>
          <w:lang w:eastAsia="en-US"/>
        </w:rPr>
        <w:t xml:space="preserve"> בפרשת בא. ועכ"פ, התחלת הפדות וההינתקו</w:t>
      </w:r>
      <w:r>
        <w:rPr>
          <w:rFonts w:hint="eastAsia"/>
          <w:rtl/>
          <w:lang w:eastAsia="en-US"/>
        </w:rPr>
        <w:t>ת</w:t>
      </w:r>
      <w:r>
        <w:rPr>
          <w:rFonts w:hint="cs"/>
          <w:rtl/>
          <w:lang w:eastAsia="en-US"/>
        </w:rPr>
        <w:t xml:space="preserve"> היא ב"ושמתי פדות" של מכת ערוב.</w:t>
      </w:r>
    </w:p>
  </w:footnote>
  <w:footnote w:id="9">
    <w:p w:rsidR="00641B2F" w:rsidRDefault="00641B2F">
      <w:pPr>
        <w:pStyle w:val="a3"/>
        <w:rPr>
          <w:rFonts w:hint="cs"/>
          <w:rtl/>
        </w:rPr>
      </w:pPr>
      <w:r>
        <w:rPr>
          <w:rStyle w:val="a5"/>
        </w:rPr>
        <w:footnoteRef/>
      </w:r>
      <w:r>
        <w:rPr>
          <w:rtl/>
        </w:rPr>
        <w:t xml:space="preserve"> </w:t>
      </w:r>
      <w:r>
        <w:rPr>
          <w:rFonts w:hint="cs"/>
          <w:rtl/>
        </w:rPr>
        <w:t>לשון קצרה, היינו שנתן הקב"ה את המצרים פדיונם של ישראל. המצרים קבלו את העונש ש</w:t>
      </w:r>
      <w:smartTag w:uri="urn:schemas-microsoft-com:office:smarttags" w:element="PersonName">
        <w:smartTagPr>
          <w:attr w:name="ProductID" w:val="בני ישראל"/>
        </w:smartTagPr>
        <w:r>
          <w:rPr>
            <w:rFonts w:hint="cs"/>
            <w:rtl/>
          </w:rPr>
          <w:t>בני ישראל</w:t>
        </w:r>
      </w:smartTag>
      <w:r>
        <w:rPr>
          <w:rFonts w:hint="cs"/>
          <w:rtl/>
        </w:rPr>
        <w:t xml:space="preserve"> היו צריכים (בנוסף למה שהיה מגיע להם בזכות עצמם, או שנאמר שלא כל המצרים חטאו ואלה הזכאים פדו את ישראל).</w:t>
      </w:r>
    </w:p>
  </w:footnote>
  <w:footnote w:id="10">
    <w:p w:rsidR="00641B2F" w:rsidRDefault="00641B2F">
      <w:pPr>
        <w:pStyle w:val="a3"/>
        <w:rPr>
          <w:rFonts w:hint="cs"/>
        </w:rPr>
      </w:pPr>
      <w:r>
        <w:rPr>
          <w:rStyle w:val="a5"/>
        </w:rPr>
        <w:footnoteRef/>
      </w:r>
      <w:r>
        <w:rPr>
          <w:rtl/>
        </w:rPr>
        <w:t xml:space="preserve"> </w:t>
      </w:r>
      <w:r>
        <w:rPr>
          <w:rFonts w:hint="cs"/>
          <w:rtl/>
        </w:rPr>
        <w:t>בנוסחאות כגון וילנא שינו מאימת הנזורה וכתבו כאן: "</w:t>
      </w:r>
      <w:r w:rsidRPr="00B21389">
        <w:rPr>
          <w:rtl/>
          <w:lang w:eastAsia="en-US"/>
        </w:rPr>
        <w:t xml:space="preserve"> </w:t>
      </w:r>
      <w:r>
        <w:rPr>
          <w:rtl/>
          <w:lang w:eastAsia="en-US"/>
        </w:rPr>
        <w:t>עובדי כוכבים ומזלות הקדמונים</w:t>
      </w:r>
      <w:r>
        <w:rPr>
          <w:rFonts w:hint="cs"/>
          <w:rtl/>
          <w:lang w:eastAsia="en-US"/>
        </w:rPr>
        <w:t>".</w:t>
      </w:r>
    </w:p>
  </w:footnote>
  <w:footnote w:id="11">
    <w:p w:rsidR="00641B2F" w:rsidRDefault="00641B2F" w:rsidP="008B5BCC">
      <w:pPr>
        <w:pStyle w:val="a3"/>
        <w:rPr>
          <w:rFonts w:hint="cs"/>
          <w:rtl/>
        </w:rPr>
      </w:pPr>
      <w:r>
        <w:rPr>
          <w:rStyle w:val="a5"/>
        </w:rPr>
        <w:footnoteRef/>
      </w:r>
      <w:r>
        <w:rPr>
          <w:rtl/>
        </w:rPr>
        <w:t xml:space="preserve"> </w:t>
      </w:r>
      <w:r w:rsidR="008B5BCC">
        <w:rPr>
          <w:rFonts w:hint="cs"/>
          <w:rtl/>
        </w:rPr>
        <w:t xml:space="preserve">ובמדרש מדרש </w:t>
      </w:r>
      <w:r w:rsidR="008B5BCC">
        <w:rPr>
          <w:rtl/>
        </w:rPr>
        <w:t>שכל טוב (בובר)</w:t>
      </w:r>
      <w:r w:rsidR="008B5BCC">
        <w:rPr>
          <w:rFonts w:hint="cs"/>
          <w:rtl/>
        </w:rPr>
        <w:t xml:space="preserve"> שכבר הבאנו לעיל: "</w:t>
      </w:r>
      <w:r w:rsidR="008B5BCC">
        <w:rPr>
          <w:rtl/>
        </w:rPr>
        <w:t>ושמתי פד</w:t>
      </w:r>
      <w:r w:rsidR="008B5BCC">
        <w:rPr>
          <w:rFonts w:hint="cs"/>
          <w:rtl/>
        </w:rPr>
        <w:t>ו</w:t>
      </w:r>
      <w:r w:rsidR="008B5BCC">
        <w:rPr>
          <w:rtl/>
        </w:rPr>
        <w:t>ת בין עמי ובין עמך. מתוך עמך אקח פדיון, וזה הפדיון יהא מפריש בין עמי ובין עמיך</w:t>
      </w:r>
      <w:r w:rsidR="008B5BCC">
        <w:rPr>
          <w:rFonts w:hint="cs"/>
          <w:rtl/>
        </w:rPr>
        <w:t>".</w:t>
      </w:r>
      <w:r w:rsidR="008B5BCC">
        <w:rPr>
          <w:rFonts w:hint="cs"/>
          <w:rtl/>
          <w:lang w:eastAsia="en-US"/>
        </w:rPr>
        <w:t xml:space="preserve"> </w:t>
      </w:r>
      <w:r>
        <w:rPr>
          <w:rFonts w:hint="cs"/>
          <w:rtl/>
          <w:lang w:eastAsia="en-US"/>
        </w:rPr>
        <w:t>ראה שני הפסוקים ב</w:t>
      </w:r>
      <w:r>
        <w:rPr>
          <w:rtl/>
          <w:lang w:eastAsia="en-US"/>
        </w:rPr>
        <w:t xml:space="preserve">ישעיהו פרק מג </w:t>
      </w:r>
      <w:r>
        <w:rPr>
          <w:rFonts w:hint="cs"/>
          <w:rtl/>
          <w:lang w:eastAsia="en-US"/>
        </w:rPr>
        <w:t>ב-ג: "</w:t>
      </w:r>
      <w:r>
        <w:rPr>
          <w:rtl/>
          <w:lang w:eastAsia="en-US"/>
        </w:rPr>
        <w:t>כִּי תַעֲבֹר בַּמַּיִם אִתְּךָ אָנִי וּבַנְּהָרוֹת לֹא יִשְׁטְפוּךָ כִּי תֵלֵךְ בְּמוֹ אֵשׁ לֹא תִכָּוֶה וְלֶהָבָה לֹא תִבְעַר בָּךְ:</w:t>
      </w:r>
      <w:r>
        <w:rPr>
          <w:rFonts w:hint="cs"/>
          <w:rtl/>
          <w:lang w:eastAsia="en-US"/>
        </w:rPr>
        <w:t xml:space="preserve"> </w:t>
      </w:r>
      <w:r>
        <w:rPr>
          <w:rtl/>
          <w:lang w:eastAsia="en-US"/>
        </w:rPr>
        <w:t>כִּי אֲנִי ה' אֱלֹהֶיךָ קְדוֹשׁ יִשְׂרָאֵל מוֹשִׁיעֶךָ נָתַתִּי כָפְרְךָ מִצְרַיִם כּוּשׁ וּסְבָא תַּחְתֶּיךָ</w:t>
      </w:r>
      <w:r>
        <w:rPr>
          <w:rFonts w:hint="cs"/>
          <w:rtl/>
          <w:lang w:eastAsia="en-US"/>
        </w:rPr>
        <w:t>". ראה שוב סוף דברי הרמב"ן לעיל שמביא גם הוא את הפסוק הזה מישעיהו אבל לא מפנה למדרש שלנו. מלבי"ם עושה זאת ואומר: "</w:t>
      </w:r>
      <w:r>
        <w:rPr>
          <w:rtl/>
          <w:lang w:eastAsia="en-US"/>
        </w:rPr>
        <w:t>פי</w:t>
      </w:r>
      <w:r>
        <w:rPr>
          <w:rFonts w:hint="cs"/>
          <w:rtl/>
          <w:lang w:eastAsia="en-US"/>
        </w:rPr>
        <w:t>רש</w:t>
      </w:r>
      <w:r>
        <w:rPr>
          <w:rtl/>
          <w:lang w:eastAsia="en-US"/>
        </w:rPr>
        <w:t xml:space="preserve"> הרמב"ן שגם אם יהיה איש מישראל בארץ מצרים ששם יהיה הערוב לא יזיק את איש ישראל, ותפס לשון פדות, לומר שהחיה שתרצה להשחית איש מישראל תשחית איש מצרי תחתיו, והמצרי יפדה את ישראל מידה, וכמ</w:t>
      </w:r>
      <w:r>
        <w:rPr>
          <w:rFonts w:hint="cs"/>
          <w:rtl/>
          <w:lang w:eastAsia="en-US"/>
        </w:rPr>
        <w:t xml:space="preserve">ו שכתוב </w:t>
      </w:r>
      <w:r>
        <w:rPr>
          <w:rtl/>
          <w:lang w:eastAsia="en-US"/>
        </w:rPr>
        <w:t>במדרש</w:t>
      </w:r>
      <w:r>
        <w:rPr>
          <w:rFonts w:hint="cs"/>
          <w:rtl/>
          <w:lang w:eastAsia="en-US"/>
        </w:rPr>
        <w:t>:</w:t>
      </w:r>
      <w:r>
        <w:rPr>
          <w:rtl/>
          <w:lang w:eastAsia="en-US"/>
        </w:rPr>
        <w:t xml:space="preserve"> מלמד שהיו ישראל ראוים ללקות בזאת המכה ונתן הקדוש ברוך הוא את המצריים פדיונם</w:t>
      </w:r>
      <w:r>
        <w:rPr>
          <w:rFonts w:hint="cs"/>
          <w:rtl/>
          <w:lang w:eastAsia="en-US"/>
        </w:rPr>
        <w:t>"</w:t>
      </w:r>
      <w:r>
        <w:rPr>
          <w:rtl/>
          <w:lang w:eastAsia="en-US"/>
        </w:rPr>
        <w:t>.</w:t>
      </w:r>
      <w:r>
        <w:rPr>
          <w:rFonts w:hint="cs"/>
          <w:rtl/>
          <w:lang w:eastAsia="en-US"/>
        </w:rPr>
        <w:t xml:space="preserve"> עוד ראה </w:t>
      </w:r>
      <w:r>
        <w:rPr>
          <w:rtl/>
          <w:lang w:eastAsia="en-US"/>
        </w:rPr>
        <w:t>פסיקתא זוטרתא (לקח טוב) שמות פרק ח</w:t>
      </w:r>
      <w:r>
        <w:rPr>
          <w:rFonts w:hint="cs"/>
          <w:rtl/>
          <w:lang w:eastAsia="en-US"/>
        </w:rPr>
        <w:t>: "ו</w:t>
      </w:r>
      <w:r>
        <w:rPr>
          <w:rtl/>
          <w:lang w:eastAsia="en-US"/>
        </w:rPr>
        <w:t xml:space="preserve">שמתי פדות בין עמי ובין עמך. היא היא הפליאה שתהא פדות לישראל ולא למצרים ואמר לו למחר יהיה האות הזה, לא כדרך שהיו </w:t>
      </w:r>
      <w:smartTag w:uri="urn:schemas-microsoft-com:office:smarttags" w:element="PersonName">
        <w:smartTagPr>
          <w:attr w:name="ProductID" w:val="בני ישראל"/>
        </w:smartTagPr>
        <w:r>
          <w:rPr>
            <w:rtl/>
            <w:lang w:eastAsia="en-US"/>
          </w:rPr>
          <w:t>בני ישראל</w:t>
        </w:r>
      </w:smartTag>
      <w:r>
        <w:rPr>
          <w:rtl/>
          <w:lang w:eastAsia="en-US"/>
        </w:rPr>
        <w:t xml:space="preserve"> אומרים, כי לימים רחוקים הוא ניבא, ארכו הימים ואבד כל חזון, אלא למחר יהיה האות הזה</w:t>
      </w:r>
      <w:r>
        <w:rPr>
          <w:rFonts w:hint="cs"/>
          <w:rtl/>
          <w:lang w:eastAsia="en-US"/>
        </w:rPr>
        <w:t>".</w:t>
      </w:r>
      <w:r w:rsidR="008B5BCC">
        <w:rPr>
          <w:rFonts w:hint="cs"/>
          <w:rtl/>
        </w:rPr>
        <w:t xml:space="preserve"> </w:t>
      </w:r>
    </w:p>
  </w:footnote>
  <w:footnote w:id="12">
    <w:p w:rsidR="00641B2F" w:rsidRDefault="00641B2F" w:rsidP="00641B2F">
      <w:pPr>
        <w:pStyle w:val="a3"/>
        <w:rPr>
          <w:rFonts w:hint="cs"/>
          <w:rtl/>
        </w:rPr>
      </w:pPr>
      <w:r>
        <w:rPr>
          <w:rStyle w:val="a5"/>
        </w:rPr>
        <w:footnoteRef/>
      </w:r>
      <w:r>
        <w:rPr>
          <w:rtl/>
        </w:rPr>
        <w:t xml:space="preserve"> </w:t>
      </w:r>
      <w:r>
        <w:rPr>
          <w:rFonts w:hint="cs"/>
          <w:rtl/>
          <w:lang w:eastAsia="en-US"/>
        </w:rPr>
        <w:t>זו ברכת הגאולה החותמת את חלק ה"מגיד" של ליל הסדר, החלק של ההגדה הנאמר לפני הסעודה, שלאחריו מברכים על הכוס השנייה מארבע הכוסות. זו הדרך הארוכה שאולי אנחנו עוד צועדים בה מ"ושמתי פדות" של הבדלה, הפרשה והתנתקות ממצרים ועד לפדות הנפש של עם עצמאי המיסב כבן חורין</w:t>
      </w:r>
      <w:r w:rsidR="00617944">
        <w:rPr>
          <w:rFonts w:hint="cs"/>
          <w:rtl/>
          <w:lang w:eastAsia="en-US"/>
        </w:rPr>
        <w:t xml:space="preserve"> בארצו</w:t>
      </w:r>
      <w:r>
        <w:rPr>
          <w:rFonts w:hint="cs"/>
          <w:rtl/>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2F" w:rsidRDefault="00641B2F" w:rsidP="005E0016">
    <w:pPr>
      <w:pStyle w:val="1"/>
      <w:rPr>
        <w:rFonts w:hint="cs"/>
        <w:rtl/>
      </w:rPr>
    </w:pPr>
    <w:r>
      <w:rPr>
        <w:rtl/>
      </w:rPr>
      <w:t xml:space="preserve">פרשת </w:t>
    </w:r>
    <w:fldSimple w:instr=" SUBJECT  \* MERGEFORMAT ">
      <w:r>
        <w:rPr>
          <w:rtl/>
        </w:rPr>
        <w:t>וארא</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2F" w:rsidRDefault="00641B2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וארא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204B9">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00"/>
    <w:rsid w:val="00005112"/>
    <w:rsid w:val="00035537"/>
    <w:rsid w:val="000601F0"/>
    <w:rsid w:val="00070893"/>
    <w:rsid w:val="00071814"/>
    <w:rsid w:val="00076946"/>
    <w:rsid w:val="00092A51"/>
    <w:rsid w:val="000954F9"/>
    <w:rsid w:val="000B44CE"/>
    <w:rsid w:val="000C00A6"/>
    <w:rsid w:val="000C0AD3"/>
    <w:rsid w:val="000D3A5A"/>
    <w:rsid w:val="000D698D"/>
    <w:rsid w:val="000F457F"/>
    <w:rsid w:val="000F4644"/>
    <w:rsid w:val="00105A2C"/>
    <w:rsid w:val="001212CF"/>
    <w:rsid w:val="00123D86"/>
    <w:rsid w:val="00137521"/>
    <w:rsid w:val="00144395"/>
    <w:rsid w:val="00153ED7"/>
    <w:rsid w:val="001571BB"/>
    <w:rsid w:val="00165166"/>
    <w:rsid w:val="00212427"/>
    <w:rsid w:val="002154BE"/>
    <w:rsid w:val="00215C80"/>
    <w:rsid w:val="00255003"/>
    <w:rsid w:val="00265533"/>
    <w:rsid w:val="00273E6A"/>
    <w:rsid w:val="002A4C20"/>
    <w:rsid w:val="002A7E1B"/>
    <w:rsid w:val="002D6243"/>
    <w:rsid w:val="00300B34"/>
    <w:rsid w:val="0030452C"/>
    <w:rsid w:val="00314459"/>
    <w:rsid w:val="003443D6"/>
    <w:rsid w:val="003624F3"/>
    <w:rsid w:val="00384B3E"/>
    <w:rsid w:val="00392A91"/>
    <w:rsid w:val="00396E66"/>
    <w:rsid w:val="003A1B95"/>
    <w:rsid w:val="003A795B"/>
    <w:rsid w:val="003C67B8"/>
    <w:rsid w:val="003D2D96"/>
    <w:rsid w:val="003E4CC9"/>
    <w:rsid w:val="003F10F1"/>
    <w:rsid w:val="003F27D2"/>
    <w:rsid w:val="00433381"/>
    <w:rsid w:val="00440B54"/>
    <w:rsid w:val="00443C5C"/>
    <w:rsid w:val="004617E4"/>
    <w:rsid w:val="0046395B"/>
    <w:rsid w:val="00471C39"/>
    <w:rsid w:val="004918AB"/>
    <w:rsid w:val="004B6140"/>
    <w:rsid w:val="004C2078"/>
    <w:rsid w:val="004D44A4"/>
    <w:rsid w:val="004E7CA6"/>
    <w:rsid w:val="004F6531"/>
    <w:rsid w:val="00510BD5"/>
    <w:rsid w:val="00573FCB"/>
    <w:rsid w:val="00581BDB"/>
    <w:rsid w:val="005C4638"/>
    <w:rsid w:val="005C7411"/>
    <w:rsid w:val="005D1A7D"/>
    <w:rsid w:val="005E0016"/>
    <w:rsid w:val="005F39E5"/>
    <w:rsid w:val="00617068"/>
    <w:rsid w:val="00617944"/>
    <w:rsid w:val="006324D4"/>
    <w:rsid w:val="00635F20"/>
    <w:rsid w:val="00637446"/>
    <w:rsid w:val="00641B2F"/>
    <w:rsid w:val="0064270E"/>
    <w:rsid w:val="00645D18"/>
    <w:rsid w:val="00663A23"/>
    <w:rsid w:val="00671598"/>
    <w:rsid w:val="00682213"/>
    <w:rsid w:val="006D0802"/>
    <w:rsid w:val="006F1A35"/>
    <w:rsid w:val="00715697"/>
    <w:rsid w:val="0075172B"/>
    <w:rsid w:val="00767DCF"/>
    <w:rsid w:val="00785582"/>
    <w:rsid w:val="007A29FB"/>
    <w:rsid w:val="007B7E00"/>
    <w:rsid w:val="007C30BF"/>
    <w:rsid w:val="007D59FB"/>
    <w:rsid w:val="007E4B7D"/>
    <w:rsid w:val="007F59F9"/>
    <w:rsid w:val="007F64F8"/>
    <w:rsid w:val="00802655"/>
    <w:rsid w:val="00833703"/>
    <w:rsid w:val="00854040"/>
    <w:rsid w:val="00860A7D"/>
    <w:rsid w:val="00863210"/>
    <w:rsid w:val="00883AE8"/>
    <w:rsid w:val="008B5BCC"/>
    <w:rsid w:val="008C7316"/>
    <w:rsid w:val="008D4F4D"/>
    <w:rsid w:val="008E14A9"/>
    <w:rsid w:val="008E24E1"/>
    <w:rsid w:val="008F272B"/>
    <w:rsid w:val="009320DC"/>
    <w:rsid w:val="009331ED"/>
    <w:rsid w:val="00933421"/>
    <w:rsid w:val="00935DB9"/>
    <w:rsid w:val="00954768"/>
    <w:rsid w:val="00955172"/>
    <w:rsid w:val="00963F54"/>
    <w:rsid w:val="009749E1"/>
    <w:rsid w:val="00997CFF"/>
    <w:rsid w:val="009A37E8"/>
    <w:rsid w:val="009B5E2D"/>
    <w:rsid w:val="009D1879"/>
    <w:rsid w:val="009D1D30"/>
    <w:rsid w:val="009E6710"/>
    <w:rsid w:val="009F3BBA"/>
    <w:rsid w:val="00A345A0"/>
    <w:rsid w:val="00A3755D"/>
    <w:rsid w:val="00A4664A"/>
    <w:rsid w:val="00A4740D"/>
    <w:rsid w:val="00A50A16"/>
    <w:rsid w:val="00A53BB7"/>
    <w:rsid w:val="00A56816"/>
    <w:rsid w:val="00A56EA0"/>
    <w:rsid w:val="00A63EFB"/>
    <w:rsid w:val="00A67D37"/>
    <w:rsid w:val="00A741E9"/>
    <w:rsid w:val="00A86D5C"/>
    <w:rsid w:val="00A92397"/>
    <w:rsid w:val="00A947BD"/>
    <w:rsid w:val="00AB14BA"/>
    <w:rsid w:val="00AE0FA4"/>
    <w:rsid w:val="00AE1E72"/>
    <w:rsid w:val="00AE58F9"/>
    <w:rsid w:val="00AF26EA"/>
    <w:rsid w:val="00B12DB4"/>
    <w:rsid w:val="00B21389"/>
    <w:rsid w:val="00B30968"/>
    <w:rsid w:val="00B30D71"/>
    <w:rsid w:val="00B33E10"/>
    <w:rsid w:val="00B41D81"/>
    <w:rsid w:val="00B43408"/>
    <w:rsid w:val="00B513DC"/>
    <w:rsid w:val="00B55883"/>
    <w:rsid w:val="00B57170"/>
    <w:rsid w:val="00BA2C7B"/>
    <w:rsid w:val="00BA6BE1"/>
    <w:rsid w:val="00BB0B4C"/>
    <w:rsid w:val="00BE40DC"/>
    <w:rsid w:val="00BF1367"/>
    <w:rsid w:val="00C03FED"/>
    <w:rsid w:val="00C0436E"/>
    <w:rsid w:val="00C204B9"/>
    <w:rsid w:val="00C37EC2"/>
    <w:rsid w:val="00C76424"/>
    <w:rsid w:val="00C82469"/>
    <w:rsid w:val="00C83006"/>
    <w:rsid w:val="00C8328D"/>
    <w:rsid w:val="00C84983"/>
    <w:rsid w:val="00C949D6"/>
    <w:rsid w:val="00CA08BE"/>
    <w:rsid w:val="00CB3EB6"/>
    <w:rsid w:val="00CB560A"/>
    <w:rsid w:val="00CD6107"/>
    <w:rsid w:val="00CF07D3"/>
    <w:rsid w:val="00CF5A0B"/>
    <w:rsid w:val="00D00B22"/>
    <w:rsid w:val="00D10407"/>
    <w:rsid w:val="00D11944"/>
    <w:rsid w:val="00D13950"/>
    <w:rsid w:val="00D330AD"/>
    <w:rsid w:val="00D34E7F"/>
    <w:rsid w:val="00D459EF"/>
    <w:rsid w:val="00D539CE"/>
    <w:rsid w:val="00D5533B"/>
    <w:rsid w:val="00D57201"/>
    <w:rsid w:val="00D6365B"/>
    <w:rsid w:val="00D651A2"/>
    <w:rsid w:val="00D67E6A"/>
    <w:rsid w:val="00D84B30"/>
    <w:rsid w:val="00D92FED"/>
    <w:rsid w:val="00D97295"/>
    <w:rsid w:val="00DD1E4F"/>
    <w:rsid w:val="00DF06ED"/>
    <w:rsid w:val="00DF672C"/>
    <w:rsid w:val="00E4197F"/>
    <w:rsid w:val="00E62C31"/>
    <w:rsid w:val="00E63D74"/>
    <w:rsid w:val="00E709F6"/>
    <w:rsid w:val="00E76D2E"/>
    <w:rsid w:val="00E85D1B"/>
    <w:rsid w:val="00E934E6"/>
    <w:rsid w:val="00ED0D20"/>
    <w:rsid w:val="00ED3153"/>
    <w:rsid w:val="00ED6DDD"/>
    <w:rsid w:val="00ED7D7A"/>
    <w:rsid w:val="00F34011"/>
    <w:rsid w:val="00F80E3B"/>
    <w:rsid w:val="00F827F0"/>
    <w:rsid w:val="00F94E93"/>
    <w:rsid w:val="00FB44AC"/>
    <w:rsid w:val="00FC3A7E"/>
    <w:rsid w:val="00FC6FC3"/>
    <w:rsid w:val="00FE656A"/>
    <w:rsid w:val="00FF0538"/>
    <w:rsid w:val="00FF60B5"/>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DF4CD6A2-AE3A-4120-8BF6-41FF1B3A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04B9"/>
    <w:pPr>
      <w:bidi/>
    </w:pPr>
    <w:rPr>
      <w:rFonts w:cs="Narkisim"/>
      <w:sz w:val="22"/>
      <w:szCs w:val="22"/>
      <w:lang w:eastAsia="he-IL"/>
    </w:rPr>
  </w:style>
  <w:style w:type="paragraph" w:styleId="1">
    <w:name w:val="heading 1"/>
    <w:basedOn w:val="a"/>
    <w:next w:val="a"/>
    <w:link w:val="10"/>
    <w:qFormat/>
    <w:rsid w:val="00C204B9"/>
    <w:pPr>
      <w:keepNext/>
      <w:tabs>
        <w:tab w:val="right" w:pos="9469"/>
      </w:tabs>
      <w:jc w:val="both"/>
      <w:outlineLvl w:val="0"/>
    </w:pPr>
    <w:rPr>
      <w:rFonts w:cs="David"/>
      <w:b/>
      <w:bCs/>
      <w:szCs w:val="28"/>
    </w:rPr>
  </w:style>
  <w:style w:type="character" w:default="1" w:styleId="a0">
    <w:name w:val="Default Paragraph Font"/>
    <w:uiPriority w:val="1"/>
    <w:semiHidden/>
    <w:unhideWhenUsed/>
    <w:rsid w:val="00C204B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204B9"/>
  </w:style>
  <w:style w:type="paragraph" w:styleId="a3">
    <w:name w:val="footnote text"/>
    <w:basedOn w:val="a"/>
    <w:link w:val="a4"/>
    <w:semiHidden/>
    <w:rsid w:val="00C204B9"/>
    <w:pPr>
      <w:ind w:left="170" w:hanging="170"/>
      <w:jc w:val="both"/>
    </w:pPr>
    <w:rPr>
      <w:sz w:val="20"/>
      <w:szCs w:val="20"/>
    </w:rPr>
  </w:style>
  <w:style w:type="character" w:styleId="a5">
    <w:name w:val="footnote reference"/>
    <w:semiHidden/>
    <w:rsid w:val="00C204B9"/>
    <w:rPr>
      <w:vertAlign w:val="superscript"/>
    </w:rPr>
  </w:style>
  <w:style w:type="paragraph" w:styleId="a6">
    <w:name w:val="header"/>
    <w:basedOn w:val="a"/>
    <w:link w:val="a7"/>
    <w:rsid w:val="00C204B9"/>
    <w:pPr>
      <w:tabs>
        <w:tab w:val="center" w:pos="4153"/>
        <w:tab w:val="right" w:pos="8306"/>
      </w:tabs>
    </w:pPr>
  </w:style>
  <w:style w:type="paragraph" w:styleId="a8">
    <w:name w:val="footer"/>
    <w:basedOn w:val="a"/>
    <w:link w:val="a9"/>
    <w:rsid w:val="00C204B9"/>
    <w:pPr>
      <w:tabs>
        <w:tab w:val="center" w:pos="4153"/>
        <w:tab w:val="right" w:pos="8306"/>
      </w:tabs>
    </w:pPr>
  </w:style>
  <w:style w:type="paragraph" w:customStyle="1" w:styleId="aa">
    <w:name w:val="כותרת"/>
    <w:basedOn w:val="a"/>
    <w:rsid w:val="00C204B9"/>
    <w:pPr>
      <w:spacing w:before="240" w:line="320" w:lineRule="atLeast"/>
      <w:jc w:val="center"/>
    </w:pPr>
    <w:rPr>
      <w:rFonts w:cs="David"/>
      <w:b/>
      <w:bCs/>
      <w:spacing w:val="20"/>
      <w:szCs w:val="32"/>
    </w:rPr>
  </w:style>
  <w:style w:type="paragraph" w:customStyle="1" w:styleId="ab">
    <w:name w:val="כותרת קטע"/>
    <w:basedOn w:val="a"/>
    <w:rsid w:val="00C204B9"/>
    <w:pPr>
      <w:spacing w:before="240" w:line="300" w:lineRule="atLeast"/>
    </w:pPr>
    <w:rPr>
      <w:rFonts w:cs="Arial"/>
      <w:b/>
      <w:bCs/>
      <w:szCs w:val="24"/>
    </w:rPr>
  </w:style>
  <w:style w:type="paragraph" w:customStyle="1" w:styleId="ac">
    <w:name w:val="מקור"/>
    <w:basedOn w:val="a"/>
    <w:rsid w:val="00C204B9"/>
    <w:pPr>
      <w:spacing w:line="320" w:lineRule="atLeast"/>
      <w:jc w:val="both"/>
    </w:pPr>
    <w:rPr>
      <w:rFonts w:cs="David"/>
      <w:szCs w:val="24"/>
    </w:rPr>
  </w:style>
  <w:style w:type="paragraph" w:customStyle="1" w:styleId="ad">
    <w:name w:val="מחלקי המים"/>
    <w:basedOn w:val="a"/>
    <w:rsid w:val="00C204B9"/>
    <w:pPr>
      <w:spacing w:line="320" w:lineRule="atLeast"/>
      <w:jc w:val="both"/>
    </w:pPr>
    <w:rPr>
      <w:b/>
      <w:bCs/>
      <w:szCs w:val="24"/>
    </w:rPr>
  </w:style>
  <w:style w:type="character" w:styleId="Hyperlink">
    <w:name w:val="Hyperlink"/>
    <w:rsid w:val="00C204B9"/>
    <w:rPr>
      <w:color w:val="0000FF"/>
      <w:u w:val="single"/>
    </w:rPr>
  </w:style>
  <w:style w:type="paragraph" w:styleId="ae">
    <w:name w:val="Balloon Text"/>
    <w:basedOn w:val="a"/>
    <w:link w:val="af"/>
    <w:uiPriority w:val="99"/>
    <w:semiHidden/>
    <w:unhideWhenUsed/>
    <w:rsid w:val="00C204B9"/>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semiHidden/>
    <w:rsid w:val="00C204B9"/>
    <w:rPr>
      <w:rFonts w:cs="Narkisim"/>
      <w:lang w:eastAsia="he-IL"/>
    </w:rPr>
  </w:style>
  <w:style w:type="character" w:customStyle="1" w:styleId="10">
    <w:name w:val="כותרת 1 תו"/>
    <w:link w:val="1"/>
    <w:rsid w:val="00C204B9"/>
    <w:rPr>
      <w:rFonts w:cs="David"/>
      <w:b/>
      <w:bCs/>
      <w:sz w:val="22"/>
      <w:szCs w:val="28"/>
      <w:lang w:eastAsia="he-IL"/>
    </w:rPr>
  </w:style>
  <w:style w:type="character" w:customStyle="1" w:styleId="a7">
    <w:name w:val="כותרת עליונה תו"/>
    <w:link w:val="a6"/>
    <w:rsid w:val="00C204B9"/>
    <w:rPr>
      <w:rFonts w:cs="Narkisim"/>
      <w:sz w:val="22"/>
      <w:szCs w:val="22"/>
      <w:lang w:eastAsia="he-IL"/>
    </w:rPr>
  </w:style>
  <w:style w:type="character" w:customStyle="1" w:styleId="a9">
    <w:name w:val="כותרת תחתונה תו"/>
    <w:link w:val="a8"/>
    <w:rsid w:val="00C204B9"/>
    <w:rPr>
      <w:rFonts w:cs="Narkisim"/>
      <w:sz w:val="22"/>
      <w:szCs w:val="22"/>
      <w:lang w:eastAsia="he-IL"/>
    </w:rPr>
  </w:style>
  <w:style w:type="character" w:customStyle="1" w:styleId="af">
    <w:name w:val="טקסט בלונים תו"/>
    <w:link w:val="ae"/>
    <w:uiPriority w:val="99"/>
    <w:semiHidden/>
    <w:rsid w:val="00C204B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E%D7%A9%D7%9B%D7%95-%D7%95%D7%A7%D7%97%D7%95-%D7%9C%D7%9B%D7%9D1" TargetMode="External"/><Relationship Id="rId1" Type="http://schemas.openxmlformats.org/officeDocument/2006/relationships/hyperlink" Target="http://www.mayim.org.il/?parasha=%D7%95%D7%99%D7%9E%D7%A8%D7%95-%D7%A2%D7%9C-%D7%99%D7%9D-%D7%A1%D7%95%D7%A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488</Words>
  <Characters>2440</Characters>
  <Application>Microsoft Office Word</Application>
  <DocSecurity>4</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ושמתי פדות</vt:lpstr>
      <vt:lpstr>ושמתי פדות</vt:lpstr>
    </vt:vector>
  </TitlesOfParts>
  <Company> </Company>
  <LinksUpToDate>false</LinksUpToDate>
  <CharactersWithSpaces>2923</CharactersWithSpaces>
  <SharedDoc>false</SharedDoc>
  <HLinks>
    <vt:vector size="12" baseType="variant">
      <vt:variant>
        <vt:i4>6488182</vt:i4>
      </vt:variant>
      <vt:variant>
        <vt:i4>3</vt:i4>
      </vt:variant>
      <vt:variant>
        <vt:i4>0</vt:i4>
      </vt:variant>
      <vt:variant>
        <vt:i4>5</vt:i4>
      </vt:variant>
      <vt:variant>
        <vt:lpwstr>http://www.mayim.org.il/?parasha=%D7%9E%D7%A9%D7%9B%D7%95-%D7%95%D7%A7%D7%97%D7%95-%D7%9C%D7%9B%D7%9D1</vt:lpwstr>
      </vt:variant>
      <vt:variant>
        <vt:lpwstr/>
      </vt:variant>
      <vt:variant>
        <vt:i4>5767178</vt:i4>
      </vt:variant>
      <vt:variant>
        <vt:i4>0</vt:i4>
      </vt:variant>
      <vt:variant>
        <vt:i4>0</vt:i4>
      </vt:variant>
      <vt:variant>
        <vt:i4>5</vt:i4>
      </vt:variant>
      <vt:variant>
        <vt:lpwstr>http://www.mayim.org.il/?parasha=%D7%95%D7%99%D7%9E%D7%A8%D7%95-%D7%A2%D7%9C-%D7%99%D7%9D-%D7%A1%D7%95%D7%A31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ושמתי פדות</dc:title>
  <dc:subject>וארא</dc:subject>
  <dc:creator>Asher Yuval</dc:creator>
  <cp:keywords/>
  <dc:description/>
  <cp:lastModifiedBy>שמעון אפק</cp:lastModifiedBy>
  <cp:revision>2</cp:revision>
  <cp:lastPrinted>2010-12-31T06:19:00Z</cp:lastPrinted>
  <dcterms:created xsi:type="dcterms:W3CDTF">2016-11-30T06:07:00Z</dcterms:created>
  <dcterms:modified xsi:type="dcterms:W3CDTF">2016-11-30T06:07:00Z</dcterms:modified>
</cp:coreProperties>
</file>