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2D5" w:rsidRPr="00AA1078" w:rsidRDefault="00984503">
      <w:pPr>
        <w:pStyle w:val="aa"/>
        <w:rPr>
          <w:rFonts w:hint="cs"/>
          <w:rtl/>
        </w:rPr>
      </w:pPr>
      <w:bookmarkStart w:id="0" w:name="_GoBack"/>
      <w:bookmarkEnd w:id="0"/>
      <w:r>
        <w:rPr>
          <w:rFonts w:hint="cs"/>
          <w:rtl/>
        </w:rPr>
        <w:t>שרה אשת חיל</w:t>
      </w:r>
    </w:p>
    <w:p w:rsidR="005C02D5" w:rsidRPr="00AA1078" w:rsidRDefault="00984503" w:rsidP="00162C9C">
      <w:pPr>
        <w:autoSpaceDE w:val="0"/>
        <w:autoSpaceDN w:val="0"/>
        <w:adjustRightInd w:val="0"/>
        <w:spacing w:before="240" w:line="320" w:lineRule="atLeast"/>
        <w:rPr>
          <w:rFonts w:cs="David" w:hint="cs"/>
          <w:b/>
          <w:bCs/>
          <w:szCs w:val="24"/>
          <w:rtl/>
        </w:rPr>
      </w:pPr>
      <w:r w:rsidRPr="00984503">
        <w:rPr>
          <w:rFonts w:cs="David"/>
          <w:b/>
          <w:bCs/>
          <w:szCs w:val="24"/>
          <w:rtl/>
        </w:rPr>
        <w:t>וַיִּהְיוּ חַיֵּי שָׂרָה מֵאָה שָׁנָה וְעֶשְׂרִים שָׁנָה וְשֶׁבַע שָׁנִים שְׁנֵי חַיֵּי שָׂרָה</w:t>
      </w:r>
      <w:r w:rsidR="00162C9C">
        <w:rPr>
          <w:rFonts w:cs="David" w:hint="cs"/>
          <w:b/>
          <w:bCs/>
          <w:szCs w:val="24"/>
          <w:rtl/>
        </w:rPr>
        <w:t>:</w:t>
      </w:r>
      <w:r w:rsidR="005C02D5" w:rsidRPr="00AA1078">
        <w:rPr>
          <w:rFonts w:cs="David" w:hint="cs"/>
          <w:b/>
          <w:bCs/>
          <w:szCs w:val="24"/>
          <w:rtl/>
        </w:rPr>
        <w:t xml:space="preserve"> </w:t>
      </w:r>
      <w:r w:rsidR="005C02D5" w:rsidRPr="00AA1078">
        <w:rPr>
          <w:rtl/>
        </w:rPr>
        <w:t>(</w:t>
      </w:r>
      <w:r w:rsidR="005C02D5" w:rsidRPr="00AA1078">
        <w:rPr>
          <w:rFonts w:hint="cs"/>
          <w:rtl/>
        </w:rPr>
        <w:t>בראשית כ</w:t>
      </w:r>
      <w:r>
        <w:rPr>
          <w:rFonts w:hint="cs"/>
          <w:rtl/>
        </w:rPr>
        <w:t>ג א</w:t>
      </w:r>
      <w:r w:rsidR="005C02D5" w:rsidRPr="00AA1078">
        <w:rPr>
          <w:rFonts w:hint="cs"/>
          <w:rtl/>
        </w:rPr>
        <w:t>)</w:t>
      </w:r>
      <w:r w:rsidR="005C02D5" w:rsidRPr="00AA1078">
        <w:rPr>
          <w:rFonts w:cs="David" w:hint="cs"/>
          <w:b/>
          <w:bCs/>
          <w:szCs w:val="24"/>
          <w:rtl/>
        </w:rPr>
        <w:t>.</w:t>
      </w:r>
      <w:r w:rsidR="00F26A6E" w:rsidRPr="00162C9C">
        <w:rPr>
          <w:rStyle w:val="a5"/>
          <w:rFonts w:cs="David"/>
          <w:szCs w:val="24"/>
          <w:rtl/>
        </w:rPr>
        <w:footnoteReference w:id="1"/>
      </w:r>
    </w:p>
    <w:p w:rsidR="005C02D5" w:rsidRPr="00AA1078" w:rsidRDefault="00984503" w:rsidP="00162C9C">
      <w:pPr>
        <w:autoSpaceDE w:val="0"/>
        <w:autoSpaceDN w:val="0"/>
        <w:adjustRightInd w:val="0"/>
        <w:spacing w:before="120" w:line="320" w:lineRule="atLeast"/>
        <w:rPr>
          <w:rFonts w:cs="David" w:hint="cs"/>
          <w:sz w:val="28"/>
          <w:szCs w:val="32"/>
          <w:rtl/>
          <w:lang w:val="he-IL"/>
        </w:rPr>
      </w:pPr>
      <w:r w:rsidRPr="00984503">
        <w:rPr>
          <w:rFonts w:cs="David"/>
          <w:b/>
          <w:bCs/>
          <w:szCs w:val="24"/>
          <w:rtl/>
        </w:rPr>
        <w:t>אֵשֶׁת חַיִל מִי יִמְצָא וְרָחֹק מִפְּנִינִים מִכְרָהּ</w:t>
      </w:r>
      <w:r w:rsidR="00162C9C">
        <w:rPr>
          <w:rFonts w:cs="David" w:hint="cs"/>
          <w:sz w:val="28"/>
          <w:szCs w:val="32"/>
          <w:rtl/>
          <w:lang w:val="he-IL"/>
        </w:rPr>
        <w:t>:</w:t>
      </w:r>
      <w:r w:rsidR="005C02D5" w:rsidRPr="00AA1078">
        <w:rPr>
          <w:rFonts w:cs="David" w:hint="cs"/>
          <w:sz w:val="28"/>
          <w:szCs w:val="32"/>
          <w:rtl/>
          <w:lang w:val="he-IL"/>
        </w:rPr>
        <w:t xml:space="preserve"> </w:t>
      </w:r>
      <w:r w:rsidR="005C02D5" w:rsidRPr="00AA1078">
        <w:rPr>
          <w:rtl/>
        </w:rPr>
        <w:t>(</w:t>
      </w:r>
      <w:r>
        <w:rPr>
          <w:rFonts w:hint="cs"/>
          <w:rtl/>
        </w:rPr>
        <w:t>משלי לא י</w:t>
      </w:r>
      <w:r w:rsidR="005C02D5" w:rsidRPr="00AA1078">
        <w:rPr>
          <w:rFonts w:hint="cs"/>
          <w:rtl/>
        </w:rPr>
        <w:t>)</w:t>
      </w:r>
      <w:r w:rsidR="005C02D5" w:rsidRPr="00AA1078">
        <w:rPr>
          <w:rFonts w:cs="David" w:hint="cs"/>
          <w:b/>
          <w:bCs/>
          <w:szCs w:val="24"/>
          <w:rtl/>
        </w:rPr>
        <w:t>.</w:t>
      </w:r>
      <w:r w:rsidR="005C02D5" w:rsidRPr="003710EA">
        <w:rPr>
          <w:rStyle w:val="a5"/>
          <w:rFonts w:cs="David"/>
          <w:szCs w:val="24"/>
          <w:rtl/>
        </w:rPr>
        <w:footnoteReference w:id="2"/>
      </w:r>
    </w:p>
    <w:p w:rsidR="00984503" w:rsidRPr="00984503" w:rsidRDefault="00984503" w:rsidP="00984503">
      <w:pPr>
        <w:pStyle w:val="ab"/>
        <w:rPr>
          <w:rtl/>
          <w:lang w:eastAsia="en-US"/>
        </w:rPr>
      </w:pPr>
      <w:r w:rsidRPr="00984503">
        <w:rPr>
          <w:rtl/>
          <w:lang w:eastAsia="en-US"/>
        </w:rPr>
        <w:t>מדרש תנחומא פרשת חיי שרה סימן ד</w:t>
      </w:r>
      <w:r w:rsidR="00223141">
        <w:rPr>
          <w:rStyle w:val="a5"/>
          <w:rtl/>
          <w:lang w:eastAsia="en-US"/>
        </w:rPr>
        <w:footnoteReference w:id="3"/>
      </w:r>
      <w:r w:rsidRPr="00984503">
        <w:rPr>
          <w:rtl/>
          <w:lang w:eastAsia="en-US"/>
        </w:rPr>
        <w:t xml:space="preserve"> </w:t>
      </w:r>
    </w:p>
    <w:p w:rsidR="00826342" w:rsidRDefault="00984503" w:rsidP="00CC3DA6">
      <w:pPr>
        <w:pStyle w:val="ac"/>
        <w:rPr>
          <w:rFonts w:hint="cs"/>
          <w:rtl/>
          <w:lang w:eastAsia="en-US"/>
        </w:rPr>
      </w:pPr>
      <w:r w:rsidRPr="00984503">
        <w:rPr>
          <w:rtl/>
          <w:lang w:eastAsia="en-US"/>
        </w:rPr>
        <w:t>ז</w:t>
      </w:r>
      <w:r>
        <w:rPr>
          <w:rFonts w:hint="cs"/>
          <w:rtl/>
          <w:lang w:eastAsia="en-US"/>
        </w:rPr>
        <w:t xml:space="preserve">ה שאומר הכתוב: </w:t>
      </w:r>
      <w:r w:rsidRPr="00984503">
        <w:rPr>
          <w:rtl/>
          <w:lang w:eastAsia="en-US"/>
        </w:rPr>
        <w:t>"אשת חיל עטרת בעלה</w:t>
      </w:r>
      <w:r>
        <w:rPr>
          <w:rFonts w:hint="cs"/>
          <w:rtl/>
          <w:lang w:eastAsia="en-US"/>
        </w:rPr>
        <w:t>"</w:t>
      </w:r>
      <w:r w:rsidRPr="00984503">
        <w:rPr>
          <w:rtl/>
          <w:lang w:eastAsia="en-US"/>
        </w:rPr>
        <w:t xml:space="preserve"> (משלי יב</w:t>
      </w:r>
      <w:r>
        <w:rPr>
          <w:rFonts w:hint="cs"/>
          <w:rtl/>
          <w:lang w:eastAsia="en-US"/>
        </w:rPr>
        <w:t xml:space="preserve"> ד</w:t>
      </w:r>
      <w:r w:rsidRPr="00984503">
        <w:rPr>
          <w:rtl/>
          <w:lang w:eastAsia="en-US"/>
        </w:rPr>
        <w:t xml:space="preserve">) </w:t>
      </w:r>
      <w:r w:rsidR="00F93861">
        <w:rPr>
          <w:rFonts w:hint="cs"/>
          <w:rtl/>
          <w:lang w:eastAsia="en-US"/>
        </w:rPr>
        <w:t xml:space="preserve">- </w:t>
      </w:r>
      <w:r w:rsidRPr="00984503">
        <w:rPr>
          <w:rtl/>
          <w:lang w:eastAsia="en-US"/>
        </w:rPr>
        <w:t>זה אברהם שהיה מקונן על שרה</w:t>
      </w:r>
      <w:r w:rsidR="00CC3DA6">
        <w:rPr>
          <w:rFonts w:hint="cs"/>
          <w:rtl/>
          <w:lang w:eastAsia="en-US"/>
        </w:rPr>
        <w:t>.</w:t>
      </w:r>
      <w:r w:rsidRPr="00984503">
        <w:rPr>
          <w:rtl/>
          <w:lang w:eastAsia="en-US"/>
        </w:rPr>
        <w:t xml:space="preserve"> מה כתיב למעלה מן הענין</w:t>
      </w:r>
      <w:r w:rsidR="00CC3DA6">
        <w:rPr>
          <w:rFonts w:hint="cs"/>
          <w:rtl/>
          <w:lang w:eastAsia="en-US"/>
        </w:rPr>
        <w:t>?</w:t>
      </w:r>
      <w:r w:rsidRPr="00984503">
        <w:rPr>
          <w:rtl/>
          <w:lang w:eastAsia="en-US"/>
        </w:rPr>
        <w:t xml:space="preserve"> </w:t>
      </w:r>
      <w:r w:rsidR="00CC3DA6">
        <w:rPr>
          <w:rFonts w:hint="cs"/>
          <w:rtl/>
          <w:lang w:eastAsia="en-US"/>
        </w:rPr>
        <w:t>"</w:t>
      </w:r>
      <w:r w:rsidRPr="00984503">
        <w:rPr>
          <w:rtl/>
          <w:lang w:eastAsia="en-US"/>
        </w:rPr>
        <w:t>ותמת שרה</w:t>
      </w:r>
      <w:r w:rsidR="00CC3DA6">
        <w:rPr>
          <w:rFonts w:hint="cs"/>
          <w:rtl/>
          <w:lang w:eastAsia="en-US"/>
        </w:rPr>
        <w:t xml:space="preserve">", </w:t>
      </w:r>
      <w:r w:rsidRPr="00984503">
        <w:rPr>
          <w:rtl/>
          <w:lang w:eastAsia="en-US"/>
        </w:rPr>
        <w:t>התחיל אברהם לבכות עליה ולומר</w:t>
      </w:r>
      <w:r w:rsidR="00826342">
        <w:rPr>
          <w:rFonts w:hint="cs"/>
          <w:rtl/>
          <w:lang w:eastAsia="en-US"/>
        </w:rPr>
        <w:t>:</w:t>
      </w:r>
      <w:r w:rsidRPr="00984503">
        <w:rPr>
          <w:rtl/>
          <w:lang w:eastAsia="en-US"/>
        </w:rPr>
        <w:t xml:space="preserve"> אשת חיל מי ימצא</w:t>
      </w:r>
      <w:r w:rsidR="00826342">
        <w:rPr>
          <w:rFonts w:hint="cs"/>
          <w:rtl/>
          <w:lang w:eastAsia="en-US"/>
        </w:rPr>
        <w:t>?</w:t>
      </w:r>
      <w:r w:rsidR="00826342">
        <w:rPr>
          <w:rStyle w:val="a5"/>
          <w:rtl/>
          <w:lang w:eastAsia="en-US"/>
        </w:rPr>
        <w:footnoteReference w:id="4"/>
      </w:r>
    </w:p>
    <w:p w:rsidR="00FB38CD" w:rsidRDefault="00FB38CD" w:rsidP="00162C9C">
      <w:pPr>
        <w:pStyle w:val="ac"/>
        <w:rPr>
          <w:rFonts w:hint="cs"/>
          <w:rtl/>
          <w:lang w:eastAsia="en-US"/>
        </w:rPr>
      </w:pPr>
      <w:r>
        <w:rPr>
          <w:rFonts w:hint="cs"/>
          <w:rtl/>
          <w:lang w:eastAsia="en-US"/>
        </w:rPr>
        <w:t>[</w:t>
      </w:r>
      <w:r>
        <w:rPr>
          <w:rtl/>
          <w:lang w:eastAsia="en-US"/>
        </w:rPr>
        <w:t>אשת חיל מי ימצא, זו שרה</w:t>
      </w:r>
      <w:r>
        <w:rPr>
          <w:rFonts w:hint="cs"/>
          <w:rtl/>
          <w:lang w:eastAsia="en-US"/>
        </w:rPr>
        <w:t>,</w:t>
      </w:r>
      <w:r>
        <w:rPr>
          <w:rtl/>
          <w:lang w:eastAsia="en-US"/>
        </w:rPr>
        <w:t xml:space="preserve"> דכתיב בה</w:t>
      </w:r>
      <w:r>
        <w:rPr>
          <w:rFonts w:hint="cs"/>
          <w:rtl/>
          <w:lang w:eastAsia="en-US"/>
        </w:rPr>
        <w:t>:</w:t>
      </w:r>
      <w:r>
        <w:rPr>
          <w:rtl/>
          <w:lang w:eastAsia="en-US"/>
        </w:rPr>
        <w:t xml:space="preserve"> הנה נא ידעתי כי אשה יפת מראה את</w:t>
      </w:r>
      <w:r>
        <w:rPr>
          <w:rFonts w:hint="cs"/>
          <w:rtl/>
          <w:lang w:eastAsia="en-US"/>
        </w:rPr>
        <w:t>.</w:t>
      </w:r>
      <w:r>
        <w:rPr>
          <w:rtl/>
          <w:lang w:eastAsia="en-US"/>
        </w:rPr>
        <w:t xml:space="preserve"> ורחוק מפנינים מכרה </w:t>
      </w:r>
      <w:r>
        <w:rPr>
          <w:rFonts w:hint="cs"/>
          <w:rtl/>
          <w:lang w:eastAsia="en-US"/>
        </w:rPr>
        <w:t xml:space="preserve">- </w:t>
      </w:r>
      <w:r>
        <w:rPr>
          <w:rtl/>
          <w:lang w:eastAsia="en-US"/>
        </w:rPr>
        <w:t>שבאת ממרחק</w:t>
      </w:r>
      <w:r>
        <w:rPr>
          <w:rFonts w:hint="cs"/>
          <w:rtl/>
          <w:lang w:eastAsia="en-US"/>
        </w:rPr>
        <w:t>,</w:t>
      </w:r>
      <w:r>
        <w:rPr>
          <w:rtl/>
          <w:lang w:eastAsia="en-US"/>
        </w:rPr>
        <w:t xml:space="preserve"> שנאמר</w:t>
      </w:r>
      <w:r>
        <w:rPr>
          <w:rFonts w:hint="cs"/>
          <w:rtl/>
          <w:lang w:eastAsia="en-US"/>
        </w:rPr>
        <w:t>:</w:t>
      </w:r>
      <w:r>
        <w:rPr>
          <w:rtl/>
          <w:lang w:eastAsia="en-US"/>
        </w:rPr>
        <w:t xml:space="preserve"> </w:t>
      </w:r>
      <w:r w:rsidR="00865E90">
        <w:rPr>
          <w:rtl/>
          <w:lang w:eastAsia="en-US"/>
        </w:rPr>
        <w:t xml:space="preserve">קורא ממזרח עיט מארץ מרחק </w:t>
      </w:r>
      <w:r>
        <w:rPr>
          <w:rtl/>
          <w:lang w:eastAsia="en-US"/>
        </w:rPr>
        <w:t>איש עצתי</w:t>
      </w:r>
      <w:r w:rsidR="00865E90">
        <w:rPr>
          <w:rFonts w:hint="cs"/>
          <w:rtl/>
          <w:lang w:eastAsia="en-US"/>
        </w:rPr>
        <w:t xml:space="preserve"> </w:t>
      </w:r>
      <w:r w:rsidR="00865E90">
        <w:rPr>
          <w:rtl/>
          <w:lang w:eastAsia="en-US"/>
        </w:rPr>
        <w:t>(ישעיה מו יא)</w:t>
      </w:r>
      <w:r w:rsidR="00300F11">
        <w:rPr>
          <w:rFonts w:hint="cs"/>
          <w:rtl/>
          <w:lang w:eastAsia="en-US"/>
        </w:rPr>
        <w:t>.</w:t>
      </w:r>
      <w:r>
        <w:rPr>
          <w:rStyle w:val="a5"/>
          <w:rtl/>
          <w:lang w:eastAsia="en-US"/>
        </w:rPr>
        <w:footnoteReference w:id="5"/>
      </w:r>
    </w:p>
    <w:p w:rsidR="00826342" w:rsidRDefault="00984503" w:rsidP="00300F11">
      <w:pPr>
        <w:pStyle w:val="ac"/>
        <w:rPr>
          <w:rFonts w:hint="cs"/>
          <w:rtl/>
          <w:lang w:eastAsia="en-US"/>
        </w:rPr>
      </w:pPr>
      <w:r w:rsidRPr="00984503">
        <w:rPr>
          <w:rtl/>
          <w:lang w:eastAsia="en-US"/>
        </w:rPr>
        <w:t xml:space="preserve">בטח בה לב בעלה </w:t>
      </w:r>
      <w:r w:rsidR="00CC3DA6">
        <w:rPr>
          <w:rFonts w:hint="cs"/>
          <w:rtl/>
          <w:lang w:eastAsia="en-US"/>
        </w:rPr>
        <w:t xml:space="preserve">- </w:t>
      </w:r>
      <w:r w:rsidRPr="00984503">
        <w:rPr>
          <w:rtl/>
          <w:lang w:eastAsia="en-US"/>
        </w:rPr>
        <w:t>אימתי</w:t>
      </w:r>
      <w:r w:rsidR="00826342">
        <w:rPr>
          <w:rFonts w:hint="cs"/>
          <w:rtl/>
          <w:lang w:eastAsia="en-US"/>
        </w:rPr>
        <w:t>?</w:t>
      </w:r>
      <w:r w:rsidRPr="00984503">
        <w:rPr>
          <w:rtl/>
          <w:lang w:eastAsia="en-US"/>
        </w:rPr>
        <w:t xml:space="preserve"> בשעה שאמר לה</w:t>
      </w:r>
      <w:r w:rsidR="00CC3DA6">
        <w:rPr>
          <w:rFonts w:hint="cs"/>
          <w:rtl/>
          <w:lang w:eastAsia="en-US"/>
        </w:rPr>
        <w:t>:</w:t>
      </w:r>
      <w:r w:rsidRPr="00984503">
        <w:rPr>
          <w:rtl/>
          <w:lang w:eastAsia="en-US"/>
        </w:rPr>
        <w:t xml:space="preserve"> אמרי נא אחותי את</w:t>
      </w:r>
      <w:r w:rsidR="00300F11">
        <w:rPr>
          <w:rFonts w:hint="cs"/>
          <w:rtl/>
          <w:lang w:eastAsia="en-US"/>
        </w:rPr>
        <w:t>,</w:t>
      </w:r>
      <w:r w:rsidR="009C0043">
        <w:rPr>
          <w:rStyle w:val="a5"/>
          <w:rtl/>
          <w:lang w:eastAsia="en-US"/>
        </w:rPr>
        <w:footnoteReference w:id="6"/>
      </w:r>
    </w:p>
    <w:p w:rsidR="00865E90" w:rsidRDefault="00984503" w:rsidP="00865E90">
      <w:pPr>
        <w:pStyle w:val="ac"/>
        <w:rPr>
          <w:rFonts w:hint="cs"/>
          <w:rtl/>
          <w:lang w:val="he-IL"/>
        </w:rPr>
      </w:pPr>
      <w:r w:rsidRPr="00984503">
        <w:rPr>
          <w:rtl/>
          <w:lang w:eastAsia="en-US"/>
        </w:rPr>
        <w:t>גמלתהו טוב ולא רע כל ימי חייה</w:t>
      </w:r>
      <w:r w:rsidR="00865E90">
        <w:rPr>
          <w:rFonts w:hint="cs"/>
          <w:rtl/>
          <w:lang w:eastAsia="en-US"/>
        </w:rPr>
        <w:t xml:space="preserve"> </w:t>
      </w:r>
      <w:r w:rsidR="00865E90">
        <w:rPr>
          <w:rFonts w:hint="cs"/>
          <w:rtl/>
          <w:lang w:val="he-IL"/>
        </w:rPr>
        <w:t>- [</w:t>
      </w:r>
      <w:r w:rsidR="00865E90" w:rsidRPr="00EF07B6">
        <w:rPr>
          <w:rtl/>
          <w:lang w:val="he-IL"/>
        </w:rPr>
        <w:t>שנאמר</w:t>
      </w:r>
      <w:r w:rsidR="00865E90">
        <w:rPr>
          <w:rFonts w:hint="cs"/>
          <w:rtl/>
          <w:lang w:val="he-IL"/>
        </w:rPr>
        <w:t>:</w:t>
      </w:r>
      <w:r w:rsidR="00865E90" w:rsidRPr="00EF07B6">
        <w:rPr>
          <w:rtl/>
          <w:lang w:val="he-IL"/>
        </w:rPr>
        <w:t xml:space="preserve"> ולאברם היטיב בעבורה (בראשית</w:t>
      </w:r>
      <w:r w:rsidR="00865E90">
        <w:rPr>
          <w:rtl/>
          <w:lang w:val="he-IL"/>
        </w:rPr>
        <w:t xml:space="preserve"> יב טז)</w:t>
      </w:r>
      <w:r w:rsidR="00865E90">
        <w:rPr>
          <w:rFonts w:hint="cs"/>
          <w:rtl/>
          <w:lang w:val="he-IL"/>
        </w:rPr>
        <w:t>],</w:t>
      </w:r>
      <w:r w:rsidR="00865E90">
        <w:rPr>
          <w:rStyle w:val="a5"/>
          <w:rtl/>
          <w:lang w:val="he-IL"/>
        </w:rPr>
        <w:footnoteReference w:id="7"/>
      </w:r>
    </w:p>
    <w:p w:rsidR="00826342" w:rsidRDefault="00984503" w:rsidP="00C147AB">
      <w:pPr>
        <w:pStyle w:val="ac"/>
        <w:rPr>
          <w:rFonts w:hint="cs"/>
          <w:rtl/>
          <w:lang w:eastAsia="en-US"/>
        </w:rPr>
      </w:pPr>
      <w:r w:rsidRPr="00984503">
        <w:rPr>
          <w:rtl/>
          <w:lang w:eastAsia="en-US"/>
        </w:rPr>
        <w:t xml:space="preserve">דרשה צמר ופשתים </w:t>
      </w:r>
      <w:r w:rsidR="00CC3DA6">
        <w:rPr>
          <w:rFonts w:hint="cs"/>
          <w:rtl/>
          <w:lang w:eastAsia="en-US"/>
        </w:rPr>
        <w:t xml:space="preserve">- </w:t>
      </w:r>
      <w:r w:rsidRPr="00984503">
        <w:rPr>
          <w:rtl/>
          <w:lang w:eastAsia="en-US"/>
        </w:rPr>
        <w:t>בין יצחק לישמעאל</w:t>
      </w:r>
      <w:r w:rsidR="00C147AB">
        <w:rPr>
          <w:rFonts w:hint="cs"/>
          <w:rtl/>
          <w:lang w:eastAsia="en-US"/>
        </w:rPr>
        <w:t>,</w:t>
      </w:r>
      <w:r w:rsidRPr="00984503">
        <w:rPr>
          <w:rtl/>
          <w:lang w:eastAsia="en-US"/>
        </w:rPr>
        <w:t xml:space="preserve"> שאמרה</w:t>
      </w:r>
      <w:r w:rsidR="00C147AB">
        <w:rPr>
          <w:rFonts w:hint="cs"/>
          <w:rtl/>
          <w:lang w:eastAsia="en-US"/>
        </w:rPr>
        <w:t>:</w:t>
      </w:r>
      <w:r w:rsidRPr="00984503">
        <w:rPr>
          <w:rtl/>
          <w:lang w:eastAsia="en-US"/>
        </w:rPr>
        <w:t xml:space="preserve"> גרש האמה הזאת ואת בנה,</w:t>
      </w:r>
      <w:r w:rsidR="00C147AB">
        <w:rPr>
          <w:rStyle w:val="a5"/>
          <w:rtl/>
          <w:lang w:eastAsia="en-US"/>
        </w:rPr>
        <w:footnoteReference w:id="8"/>
      </w:r>
      <w:r w:rsidRPr="00984503">
        <w:rPr>
          <w:rtl/>
          <w:lang w:eastAsia="en-US"/>
        </w:rPr>
        <w:t xml:space="preserve"> </w:t>
      </w:r>
    </w:p>
    <w:p w:rsidR="00826342" w:rsidRDefault="00984503" w:rsidP="00984503">
      <w:pPr>
        <w:pStyle w:val="ac"/>
        <w:rPr>
          <w:rFonts w:hint="cs"/>
          <w:rtl/>
          <w:lang w:eastAsia="en-US"/>
        </w:rPr>
      </w:pPr>
      <w:r w:rsidRPr="00984503">
        <w:rPr>
          <w:rtl/>
          <w:lang w:eastAsia="en-US"/>
        </w:rPr>
        <w:t xml:space="preserve">היתה כאניות סוחר </w:t>
      </w:r>
      <w:r w:rsidR="00223141">
        <w:rPr>
          <w:rFonts w:hint="cs"/>
          <w:rtl/>
          <w:lang w:eastAsia="en-US"/>
        </w:rPr>
        <w:t xml:space="preserve">- </w:t>
      </w:r>
      <w:r w:rsidRPr="00984503">
        <w:rPr>
          <w:rtl/>
          <w:lang w:eastAsia="en-US"/>
        </w:rPr>
        <w:t>ותוקח האשה בית פרעה</w:t>
      </w:r>
      <w:r w:rsidR="008B6E06">
        <w:rPr>
          <w:rFonts w:hint="cs"/>
          <w:rtl/>
          <w:lang w:eastAsia="en-US"/>
        </w:rPr>
        <w:t>.</w:t>
      </w:r>
      <w:r w:rsidRPr="00984503">
        <w:rPr>
          <w:rtl/>
          <w:lang w:eastAsia="en-US"/>
        </w:rPr>
        <w:t xml:space="preserve"> ועוד</w:t>
      </w:r>
      <w:r w:rsidR="008B6E06">
        <w:rPr>
          <w:rFonts w:hint="cs"/>
          <w:rtl/>
          <w:lang w:eastAsia="en-US"/>
        </w:rPr>
        <w:t>:</w:t>
      </w:r>
      <w:r w:rsidRPr="00984503">
        <w:rPr>
          <w:rtl/>
          <w:lang w:eastAsia="en-US"/>
        </w:rPr>
        <w:t xml:space="preserve"> וישלח אבימלך,</w:t>
      </w:r>
      <w:r w:rsidR="008152AC">
        <w:rPr>
          <w:rStyle w:val="a5"/>
          <w:rtl/>
          <w:lang w:eastAsia="en-US"/>
        </w:rPr>
        <w:footnoteReference w:id="9"/>
      </w:r>
      <w:r w:rsidRPr="00984503">
        <w:rPr>
          <w:rtl/>
          <w:lang w:eastAsia="en-US"/>
        </w:rPr>
        <w:t xml:space="preserve"> </w:t>
      </w:r>
    </w:p>
    <w:p w:rsidR="00826342" w:rsidRDefault="00984503" w:rsidP="008B6E06">
      <w:pPr>
        <w:pStyle w:val="ac"/>
        <w:rPr>
          <w:rFonts w:hint="cs"/>
          <w:rtl/>
          <w:lang w:eastAsia="en-US"/>
        </w:rPr>
      </w:pPr>
      <w:r w:rsidRPr="00984503">
        <w:rPr>
          <w:rtl/>
          <w:lang w:eastAsia="en-US"/>
        </w:rPr>
        <w:t xml:space="preserve">ותקם בעוד לילה </w:t>
      </w:r>
      <w:r w:rsidR="008B6E06">
        <w:rPr>
          <w:rFonts w:hint="cs"/>
          <w:rtl/>
          <w:lang w:eastAsia="en-US"/>
        </w:rPr>
        <w:t xml:space="preserve">- </w:t>
      </w:r>
      <w:r w:rsidRPr="00984503">
        <w:rPr>
          <w:rtl/>
          <w:lang w:eastAsia="en-US"/>
        </w:rPr>
        <w:t>אימתי</w:t>
      </w:r>
      <w:r w:rsidR="00CC3DA6">
        <w:rPr>
          <w:rFonts w:hint="cs"/>
          <w:rtl/>
          <w:lang w:eastAsia="en-US"/>
        </w:rPr>
        <w:t>?</w:t>
      </w:r>
      <w:r w:rsidRPr="00984503">
        <w:rPr>
          <w:rtl/>
          <w:lang w:eastAsia="en-US"/>
        </w:rPr>
        <w:t xml:space="preserve"> וישכם אברהם בבקר,</w:t>
      </w:r>
      <w:r w:rsidR="00652C8D">
        <w:rPr>
          <w:rStyle w:val="a5"/>
          <w:rtl/>
          <w:lang w:eastAsia="en-US"/>
        </w:rPr>
        <w:footnoteReference w:id="10"/>
      </w:r>
      <w:r w:rsidRPr="00984503">
        <w:rPr>
          <w:rtl/>
          <w:lang w:eastAsia="en-US"/>
        </w:rPr>
        <w:t xml:space="preserve"> </w:t>
      </w:r>
    </w:p>
    <w:p w:rsidR="001F4A82" w:rsidRDefault="001F4A82" w:rsidP="001F4A82">
      <w:pPr>
        <w:pStyle w:val="ac"/>
        <w:rPr>
          <w:rFonts w:hint="cs"/>
          <w:rtl/>
          <w:lang w:eastAsia="en-US"/>
        </w:rPr>
      </w:pPr>
      <w:r>
        <w:rPr>
          <w:rFonts w:hint="cs"/>
          <w:rtl/>
          <w:lang w:eastAsia="en-US"/>
        </w:rPr>
        <w:lastRenderedPageBreak/>
        <w:t>[</w:t>
      </w:r>
      <w:r>
        <w:rPr>
          <w:rtl/>
          <w:lang w:eastAsia="en-US"/>
        </w:rPr>
        <w:t xml:space="preserve">ותתן טרף לביתה </w:t>
      </w:r>
      <w:r>
        <w:rPr>
          <w:rFonts w:hint="cs"/>
          <w:rtl/>
          <w:lang w:eastAsia="en-US"/>
        </w:rPr>
        <w:t xml:space="preserve">- </w:t>
      </w:r>
      <w:r>
        <w:rPr>
          <w:rtl/>
          <w:lang w:eastAsia="en-US"/>
        </w:rPr>
        <w:t>ויקח לחם וחמת מים</w:t>
      </w:r>
      <w:r>
        <w:rPr>
          <w:rFonts w:hint="cs"/>
          <w:rtl/>
          <w:lang w:eastAsia="en-US"/>
        </w:rPr>
        <w:t>]</w:t>
      </w:r>
      <w:r>
        <w:rPr>
          <w:rtl/>
          <w:lang w:eastAsia="en-US"/>
        </w:rPr>
        <w:t>,</w:t>
      </w:r>
      <w:r>
        <w:rPr>
          <w:rStyle w:val="a5"/>
          <w:rtl/>
          <w:lang w:eastAsia="en-US"/>
        </w:rPr>
        <w:footnoteReference w:id="11"/>
      </w:r>
      <w:r>
        <w:rPr>
          <w:rtl/>
          <w:lang w:eastAsia="en-US"/>
        </w:rPr>
        <w:t xml:space="preserve"> </w:t>
      </w:r>
    </w:p>
    <w:p w:rsidR="00826342" w:rsidRDefault="00984503" w:rsidP="001F4A82">
      <w:pPr>
        <w:pStyle w:val="ac"/>
        <w:rPr>
          <w:rFonts w:hint="cs"/>
          <w:rtl/>
          <w:lang w:eastAsia="en-US"/>
        </w:rPr>
      </w:pPr>
      <w:r w:rsidRPr="00984503">
        <w:rPr>
          <w:rtl/>
          <w:lang w:eastAsia="en-US"/>
        </w:rPr>
        <w:t xml:space="preserve">זממה שדה ותקחהו </w:t>
      </w:r>
      <w:r w:rsidR="00CC3DA6">
        <w:rPr>
          <w:rFonts w:hint="cs"/>
          <w:rtl/>
          <w:lang w:eastAsia="en-US"/>
        </w:rPr>
        <w:t xml:space="preserve">- </w:t>
      </w:r>
      <w:r w:rsidRPr="00984503">
        <w:rPr>
          <w:rtl/>
          <w:lang w:eastAsia="en-US"/>
        </w:rPr>
        <w:t>זממה ונטלה שדה המכפלה ושם נקברה</w:t>
      </w:r>
      <w:r w:rsidR="003C2826">
        <w:rPr>
          <w:rFonts w:hint="cs"/>
          <w:rtl/>
          <w:lang w:eastAsia="en-US"/>
        </w:rPr>
        <w:t>,</w:t>
      </w:r>
      <w:r w:rsidRPr="00984503">
        <w:rPr>
          <w:rtl/>
          <w:lang w:eastAsia="en-US"/>
        </w:rPr>
        <w:t xml:space="preserve"> שנאמר</w:t>
      </w:r>
      <w:r w:rsidR="003C2826">
        <w:rPr>
          <w:rFonts w:hint="cs"/>
          <w:rtl/>
          <w:lang w:eastAsia="en-US"/>
        </w:rPr>
        <w:t>:</w:t>
      </w:r>
      <w:r w:rsidRPr="00984503">
        <w:rPr>
          <w:rtl/>
          <w:lang w:eastAsia="en-US"/>
        </w:rPr>
        <w:t xml:space="preserve"> ואחרי כן קבר אברהם את שרה,</w:t>
      </w:r>
      <w:r w:rsidR="003C2826">
        <w:rPr>
          <w:rStyle w:val="a5"/>
          <w:rtl/>
          <w:lang w:eastAsia="en-US"/>
        </w:rPr>
        <w:footnoteReference w:id="12"/>
      </w:r>
      <w:r w:rsidRPr="00984503">
        <w:rPr>
          <w:rtl/>
          <w:lang w:eastAsia="en-US"/>
        </w:rPr>
        <w:t xml:space="preserve"> </w:t>
      </w:r>
    </w:p>
    <w:p w:rsidR="00826342" w:rsidRDefault="00984503" w:rsidP="00984503">
      <w:pPr>
        <w:pStyle w:val="ac"/>
        <w:rPr>
          <w:rFonts w:hint="cs"/>
          <w:rtl/>
          <w:lang w:eastAsia="en-US"/>
        </w:rPr>
      </w:pPr>
      <w:r w:rsidRPr="00984503">
        <w:rPr>
          <w:rtl/>
          <w:lang w:eastAsia="en-US"/>
        </w:rPr>
        <w:t>חגרה בעוז מ</w:t>
      </w:r>
      <w:r w:rsidR="005D7FB6">
        <w:rPr>
          <w:rFonts w:hint="cs"/>
          <w:rtl/>
          <w:lang w:eastAsia="en-US"/>
        </w:rPr>
        <w:t>ו</w:t>
      </w:r>
      <w:r w:rsidRPr="00984503">
        <w:rPr>
          <w:rtl/>
          <w:lang w:eastAsia="en-US"/>
        </w:rPr>
        <w:t xml:space="preserve">תניה </w:t>
      </w:r>
      <w:r w:rsidR="005D7FB6">
        <w:rPr>
          <w:rtl/>
          <w:lang w:eastAsia="en-US"/>
        </w:rPr>
        <w:t>–</w:t>
      </w:r>
      <w:r w:rsidR="00CC3DA6">
        <w:rPr>
          <w:rFonts w:hint="cs"/>
          <w:rtl/>
          <w:lang w:eastAsia="en-US"/>
        </w:rPr>
        <w:t xml:space="preserve"> </w:t>
      </w:r>
      <w:r w:rsidRPr="00984503">
        <w:rPr>
          <w:rtl/>
          <w:lang w:eastAsia="en-US"/>
        </w:rPr>
        <w:t>אימתי</w:t>
      </w:r>
      <w:r w:rsidR="005D7FB6">
        <w:rPr>
          <w:rFonts w:hint="cs"/>
          <w:rtl/>
          <w:lang w:eastAsia="en-US"/>
        </w:rPr>
        <w:t>?</w:t>
      </w:r>
      <w:r w:rsidRPr="00984503">
        <w:rPr>
          <w:rtl/>
          <w:lang w:eastAsia="en-US"/>
        </w:rPr>
        <w:t xml:space="preserve"> כשבאו המלאכים</w:t>
      </w:r>
      <w:r w:rsidR="005D7FB6">
        <w:rPr>
          <w:rFonts w:hint="cs"/>
          <w:rtl/>
          <w:lang w:eastAsia="en-US"/>
        </w:rPr>
        <w:t>,</w:t>
      </w:r>
      <w:r w:rsidRPr="00984503">
        <w:rPr>
          <w:rtl/>
          <w:lang w:eastAsia="en-US"/>
        </w:rPr>
        <w:t xml:space="preserve"> שנאמר</w:t>
      </w:r>
      <w:r w:rsidR="005D7FB6">
        <w:rPr>
          <w:rFonts w:hint="cs"/>
          <w:rtl/>
          <w:lang w:eastAsia="en-US"/>
        </w:rPr>
        <w:t>:</w:t>
      </w:r>
      <w:r w:rsidRPr="00984503">
        <w:rPr>
          <w:rtl/>
          <w:lang w:eastAsia="en-US"/>
        </w:rPr>
        <w:t xml:space="preserve"> וימהר אברהם האהלה אל שרה וגו',</w:t>
      </w:r>
      <w:r w:rsidR="00C1173A">
        <w:rPr>
          <w:rStyle w:val="a5"/>
          <w:rtl/>
          <w:lang w:eastAsia="en-US"/>
        </w:rPr>
        <w:footnoteReference w:id="13"/>
      </w:r>
      <w:r w:rsidRPr="00984503">
        <w:rPr>
          <w:rtl/>
          <w:lang w:eastAsia="en-US"/>
        </w:rPr>
        <w:t xml:space="preserve"> </w:t>
      </w:r>
    </w:p>
    <w:p w:rsidR="00826342" w:rsidRDefault="00984503" w:rsidP="00984503">
      <w:pPr>
        <w:pStyle w:val="ac"/>
        <w:rPr>
          <w:rFonts w:hint="cs"/>
          <w:rtl/>
          <w:lang w:eastAsia="en-US"/>
        </w:rPr>
      </w:pPr>
      <w:r w:rsidRPr="00984503">
        <w:rPr>
          <w:rtl/>
          <w:lang w:eastAsia="en-US"/>
        </w:rPr>
        <w:t xml:space="preserve">טעמה כי טוב סחרה </w:t>
      </w:r>
      <w:r w:rsidR="00CC3DA6">
        <w:rPr>
          <w:rFonts w:hint="cs"/>
          <w:rtl/>
          <w:lang w:eastAsia="en-US"/>
        </w:rPr>
        <w:t xml:space="preserve">- </w:t>
      </w:r>
      <w:r w:rsidRPr="00984503">
        <w:rPr>
          <w:rtl/>
          <w:lang w:eastAsia="en-US"/>
        </w:rPr>
        <w:t>כשבאו עליהם המלכים</w:t>
      </w:r>
      <w:r w:rsidR="00C1173A">
        <w:rPr>
          <w:rFonts w:hint="cs"/>
          <w:rtl/>
          <w:lang w:eastAsia="en-US"/>
        </w:rPr>
        <w:t>,</w:t>
      </w:r>
      <w:r w:rsidRPr="00984503">
        <w:rPr>
          <w:rtl/>
          <w:lang w:eastAsia="en-US"/>
        </w:rPr>
        <w:t xml:space="preserve"> דכתיב</w:t>
      </w:r>
      <w:r w:rsidR="00C1173A">
        <w:rPr>
          <w:rFonts w:hint="cs"/>
          <w:rtl/>
          <w:lang w:eastAsia="en-US"/>
        </w:rPr>
        <w:t>:</w:t>
      </w:r>
      <w:r w:rsidRPr="00984503">
        <w:rPr>
          <w:rtl/>
          <w:lang w:eastAsia="en-US"/>
        </w:rPr>
        <w:t xml:space="preserve"> ויחלק עליהם לילה,</w:t>
      </w:r>
      <w:r w:rsidR="00C1173A">
        <w:rPr>
          <w:rStyle w:val="a5"/>
          <w:rtl/>
          <w:lang w:eastAsia="en-US"/>
        </w:rPr>
        <w:footnoteReference w:id="14"/>
      </w:r>
      <w:r w:rsidRPr="00984503">
        <w:rPr>
          <w:rtl/>
          <w:lang w:eastAsia="en-US"/>
        </w:rPr>
        <w:t xml:space="preserve"> </w:t>
      </w:r>
    </w:p>
    <w:p w:rsidR="00826342" w:rsidRDefault="00984503" w:rsidP="00984503">
      <w:pPr>
        <w:pStyle w:val="ac"/>
        <w:rPr>
          <w:rFonts w:hint="cs"/>
          <w:rtl/>
          <w:lang w:eastAsia="en-US"/>
        </w:rPr>
      </w:pPr>
      <w:r w:rsidRPr="00984503">
        <w:rPr>
          <w:rtl/>
          <w:lang w:eastAsia="en-US"/>
        </w:rPr>
        <w:t>ידיה שלחה בכ</w:t>
      </w:r>
      <w:r w:rsidR="00CC3DA6">
        <w:rPr>
          <w:rFonts w:hint="cs"/>
          <w:rtl/>
          <w:lang w:eastAsia="en-US"/>
        </w:rPr>
        <w:t>י</w:t>
      </w:r>
      <w:r w:rsidRPr="00984503">
        <w:rPr>
          <w:rtl/>
          <w:lang w:eastAsia="en-US"/>
        </w:rPr>
        <w:t xml:space="preserve">שור </w:t>
      </w:r>
      <w:r w:rsidR="00CC3DA6">
        <w:rPr>
          <w:rFonts w:hint="cs"/>
          <w:rtl/>
          <w:lang w:eastAsia="en-US"/>
        </w:rPr>
        <w:t xml:space="preserve">- </w:t>
      </w:r>
      <w:r w:rsidRPr="00984503">
        <w:rPr>
          <w:rtl/>
          <w:lang w:eastAsia="en-US"/>
        </w:rPr>
        <w:t>שהיתה נותנת מאכל לעוברים ושבים,</w:t>
      </w:r>
      <w:r w:rsidR="00AB5415">
        <w:rPr>
          <w:rStyle w:val="a5"/>
          <w:rtl/>
          <w:lang w:eastAsia="en-US"/>
        </w:rPr>
        <w:footnoteReference w:id="15"/>
      </w:r>
      <w:r w:rsidRPr="00984503">
        <w:rPr>
          <w:rtl/>
          <w:lang w:eastAsia="en-US"/>
        </w:rPr>
        <w:t xml:space="preserve"> </w:t>
      </w:r>
    </w:p>
    <w:p w:rsidR="00826342" w:rsidRDefault="00984503" w:rsidP="00984503">
      <w:pPr>
        <w:pStyle w:val="ac"/>
        <w:rPr>
          <w:rFonts w:hint="cs"/>
          <w:rtl/>
          <w:lang w:eastAsia="en-US"/>
        </w:rPr>
      </w:pPr>
      <w:r w:rsidRPr="00984503">
        <w:rPr>
          <w:rtl/>
          <w:lang w:eastAsia="en-US"/>
        </w:rPr>
        <w:t xml:space="preserve">כפה פרשה לעני </w:t>
      </w:r>
      <w:r w:rsidR="00CC3DA6">
        <w:rPr>
          <w:rFonts w:hint="cs"/>
          <w:rtl/>
          <w:lang w:eastAsia="en-US"/>
        </w:rPr>
        <w:t xml:space="preserve">- </w:t>
      </w:r>
      <w:r w:rsidRPr="00984503">
        <w:rPr>
          <w:rtl/>
          <w:lang w:eastAsia="en-US"/>
        </w:rPr>
        <w:t>שהיתה נותנת צדקות ומלבשת ערומים,</w:t>
      </w:r>
      <w:r w:rsidR="005A4F3B">
        <w:rPr>
          <w:rStyle w:val="a5"/>
          <w:rtl/>
          <w:lang w:eastAsia="en-US"/>
        </w:rPr>
        <w:footnoteReference w:id="16"/>
      </w:r>
      <w:r w:rsidRPr="00984503">
        <w:rPr>
          <w:rtl/>
          <w:lang w:eastAsia="en-US"/>
        </w:rPr>
        <w:t xml:space="preserve"> </w:t>
      </w:r>
    </w:p>
    <w:p w:rsidR="00F26A6E" w:rsidRDefault="00984503" w:rsidP="005A4F3B">
      <w:pPr>
        <w:pStyle w:val="ac"/>
        <w:rPr>
          <w:rFonts w:hint="cs"/>
          <w:rtl/>
          <w:lang w:eastAsia="en-US"/>
        </w:rPr>
      </w:pPr>
      <w:r w:rsidRPr="00984503">
        <w:rPr>
          <w:rtl/>
          <w:lang w:eastAsia="en-US"/>
        </w:rPr>
        <w:t xml:space="preserve">לא תירא לביתה משלג </w:t>
      </w:r>
      <w:r w:rsidR="005A4F3B">
        <w:rPr>
          <w:rtl/>
          <w:lang w:eastAsia="en-US"/>
        </w:rPr>
        <w:t>–</w:t>
      </w:r>
      <w:r w:rsidR="00CC3DA6">
        <w:rPr>
          <w:rFonts w:hint="cs"/>
          <w:rtl/>
          <w:lang w:eastAsia="en-US"/>
        </w:rPr>
        <w:t xml:space="preserve"> </w:t>
      </w:r>
      <w:r w:rsidR="00CC3DA6" w:rsidRPr="00984503">
        <w:rPr>
          <w:rFonts w:hint="cs"/>
          <w:rtl/>
          <w:lang w:eastAsia="en-US"/>
        </w:rPr>
        <w:t>מגיהינ</w:t>
      </w:r>
      <w:r w:rsidR="00CC3DA6" w:rsidRPr="00984503">
        <w:rPr>
          <w:rFonts w:hint="eastAsia"/>
          <w:rtl/>
          <w:lang w:eastAsia="en-US"/>
        </w:rPr>
        <w:t>ום</w:t>
      </w:r>
      <w:r w:rsidR="005A4F3B">
        <w:rPr>
          <w:rFonts w:hint="cs"/>
          <w:rtl/>
          <w:lang w:eastAsia="en-US"/>
        </w:rPr>
        <w:t>.</w:t>
      </w:r>
      <w:r w:rsidRPr="00984503">
        <w:rPr>
          <w:rtl/>
          <w:lang w:eastAsia="en-US"/>
        </w:rPr>
        <w:t xml:space="preserve"> למה</w:t>
      </w:r>
      <w:r w:rsidR="005A4F3B">
        <w:rPr>
          <w:rFonts w:hint="cs"/>
          <w:rtl/>
          <w:lang w:eastAsia="en-US"/>
        </w:rPr>
        <w:t>?</w:t>
      </w:r>
      <w:r w:rsidRPr="00984503">
        <w:rPr>
          <w:rtl/>
          <w:lang w:eastAsia="en-US"/>
        </w:rPr>
        <w:t xml:space="preserve"> כי כל ביתה לבוש ש</w:t>
      </w:r>
      <w:r w:rsidR="005A4F3B">
        <w:rPr>
          <w:rtl/>
          <w:lang w:eastAsia="en-US"/>
        </w:rPr>
        <w:t>ָׁ</w:t>
      </w:r>
      <w:r w:rsidRPr="00984503">
        <w:rPr>
          <w:rtl/>
          <w:lang w:eastAsia="en-US"/>
        </w:rPr>
        <w:t>נ</w:t>
      </w:r>
      <w:r w:rsidR="005A4F3B">
        <w:rPr>
          <w:rtl/>
          <w:lang w:eastAsia="en-US"/>
        </w:rPr>
        <w:t>ִ</w:t>
      </w:r>
      <w:r w:rsidRPr="00984503">
        <w:rPr>
          <w:rtl/>
          <w:lang w:eastAsia="en-US"/>
        </w:rPr>
        <w:t>ים</w:t>
      </w:r>
      <w:r w:rsidR="005A4F3B">
        <w:rPr>
          <w:rFonts w:hint="cs"/>
          <w:rtl/>
          <w:lang w:eastAsia="en-US"/>
        </w:rPr>
        <w:t xml:space="preserve"> </w:t>
      </w:r>
      <w:r w:rsidR="005A4F3B">
        <w:rPr>
          <w:rtl/>
          <w:lang w:eastAsia="en-US"/>
        </w:rPr>
        <w:t>–</w:t>
      </w:r>
      <w:r w:rsidR="005A4F3B">
        <w:rPr>
          <w:rFonts w:hint="cs"/>
          <w:rtl/>
          <w:lang w:eastAsia="en-US"/>
        </w:rPr>
        <w:t xml:space="preserve"> </w:t>
      </w:r>
      <w:r w:rsidRPr="00984503">
        <w:rPr>
          <w:rtl/>
          <w:lang w:eastAsia="en-US"/>
        </w:rPr>
        <w:t>ש</w:t>
      </w:r>
      <w:r w:rsidR="005A4F3B">
        <w:rPr>
          <w:rtl/>
          <w:lang w:eastAsia="en-US"/>
        </w:rPr>
        <w:t>ְׁ</w:t>
      </w:r>
      <w:r w:rsidRPr="00984503">
        <w:rPr>
          <w:rtl/>
          <w:lang w:eastAsia="en-US"/>
        </w:rPr>
        <w:t>נ</w:t>
      </w:r>
      <w:r w:rsidR="005A4F3B">
        <w:rPr>
          <w:rtl/>
          <w:lang w:eastAsia="en-US"/>
        </w:rPr>
        <w:t>ַ</w:t>
      </w:r>
      <w:r w:rsidRPr="00984503">
        <w:rPr>
          <w:rtl/>
          <w:lang w:eastAsia="en-US"/>
        </w:rPr>
        <w:t>י</w:t>
      </w:r>
      <w:r w:rsidR="005A4F3B">
        <w:rPr>
          <w:rtl/>
          <w:lang w:eastAsia="en-US"/>
        </w:rPr>
        <w:t>ִ</w:t>
      </w:r>
      <w:r w:rsidRPr="00984503">
        <w:rPr>
          <w:rtl/>
          <w:lang w:eastAsia="en-US"/>
        </w:rPr>
        <w:t>ם</w:t>
      </w:r>
      <w:r w:rsidR="005A4F3B">
        <w:rPr>
          <w:rFonts w:hint="cs"/>
          <w:rtl/>
          <w:lang w:eastAsia="en-US"/>
        </w:rPr>
        <w:t>:</w:t>
      </w:r>
      <w:r w:rsidRPr="00984503">
        <w:rPr>
          <w:rtl/>
          <w:lang w:eastAsia="en-US"/>
        </w:rPr>
        <w:t xml:space="preserve"> שבת ומילה,</w:t>
      </w:r>
      <w:r w:rsidR="005A4F3B">
        <w:rPr>
          <w:rStyle w:val="a5"/>
          <w:rtl/>
          <w:lang w:eastAsia="en-US"/>
        </w:rPr>
        <w:footnoteReference w:id="17"/>
      </w:r>
      <w:r w:rsidRPr="00984503">
        <w:rPr>
          <w:rtl/>
          <w:lang w:eastAsia="en-US"/>
        </w:rPr>
        <w:t xml:space="preserve"> </w:t>
      </w:r>
    </w:p>
    <w:p w:rsidR="00F26A6E" w:rsidRDefault="00984503" w:rsidP="00984503">
      <w:pPr>
        <w:pStyle w:val="ac"/>
        <w:rPr>
          <w:rFonts w:hint="cs"/>
          <w:rtl/>
          <w:lang w:eastAsia="en-US"/>
        </w:rPr>
      </w:pPr>
      <w:r w:rsidRPr="00984503">
        <w:rPr>
          <w:rtl/>
          <w:lang w:eastAsia="en-US"/>
        </w:rPr>
        <w:t xml:space="preserve">מרבדים עשתה לה </w:t>
      </w:r>
      <w:r w:rsidR="00F26A6E">
        <w:rPr>
          <w:rFonts w:hint="cs"/>
          <w:rtl/>
          <w:lang w:eastAsia="en-US"/>
        </w:rPr>
        <w:t xml:space="preserve">- </w:t>
      </w:r>
      <w:r w:rsidRPr="00984503">
        <w:rPr>
          <w:rtl/>
          <w:lang w:eastAsia="en-US"/>
        </w:rPr>
        <w:t>אלו בגדי כהונה,</w:t>
      </w:r>
      <w:r w:rsidR="00E80008">
        <w:rPr>
          <w:rStyle w:val="a5"/>
          <w:rtl/>
          <w:lang w:eastAsia="en-US"/>
        </w:rPr>
        <w:footnoteReference w:id="18"/>
      </w:r>
      <w:r w:rsidRPr="00984503">
        <w:rPr>
          <w:rtl/>
          <w:lang w:eastAsia="en-US"/>
        </w:rPr>
        <w:t xml:space="preserve"> </w:t>
      </w:r>
    </w:p>
    <w:p w:rsidR="00F26A6E" w:rsidRDefault="00984503" w:rsidP="00984503">
      <w:pPr>
        <w:pStyle w:val="ac"/>
        <w:rPr>
          <w:rFonts w:hint="cs"/>
          <w:rtl/>
          <w:lang w:eastAsia="en-US"/>
        </w:rPr>
      </w:pPr>
      <w:r w:rsidRPr="00984503">
        <w:rPr>
          <w:rtl/>
          <w:lang w:eastAsia="en-US"/>
        </w:rPr>
        <w:t xml:space="preserve">מפרי כפיה נטעה כרם </w:t>
      </w:r>
      <w:r w:rsidR="00F26A6E">
        <w:rPr>
          <w:rFonts w:hint="cs"/>
          <w:rtl/>
          <w:lang w:eastAsia="en-US"/>
        </w:rPr>
        <w:t xml:space="preserve">- </w:t>
      </w:r>
      <w:r w:rsidRPr="00984503">
        <w:rPr>
          <w:rtl/>
          <w:lang w:eastAsia="en-US"/>
        </w:rPr>
        <w:t>זה ישראל שנאמר (ישעיה ה) כי כרם ה' צבאות בית ישראל,</w:t>
      </w:r>
      <w:r w:rsidR="0047021C">
        <w:rPr>
          <w:rStyle w:val="a5"/>
          <w:rtl/>
          <w:lang w:eastAsia="en-US"/>
        </w:rPr>
        <w:footnoteReference w:id="19"/>
      </w:r>
      <w:r w:rsidRPr="00984503">
        <w:rPr>
          <w:rtl/>
          <w:lang w:eastAsia="en-US"/>
        </w:rPr>
        <w:t xml:space="preserve"> </w:t>
      </w:r>
    </w:p>
    <w:p w:rsidR="00F26A6E" w:rsidRDefault="00984503" w:rsidP="00984503">
      <w:pPr>
        <w:pStyle w:val="ac"/>
        <w:rPr>
          <w:rFonts w:hint="cs"/>
          <w:rtl/>
          <w:lang w:eastAsia="en-US"/>
        </w:rPr>
      </w:pPr>
      <w:r w:rsidRPr="00984503">
        <w:rPr>
          <w:rtl/>
          <w:lang w:eastAsia="en-US"/>
        </w:rPr>
        <w:t xml:space="preserve">נודע בשערים בעלה </w:t>
      </w:r>
      <w:r w:rsidR="00F26A6E">
        <w:rPr>
          <w:rFonts w:hint="cs"/>
          <w:rtl/>
          <w:lang w:eastAsia="en-US"/>
        </w:rPr>
        <w:t xml:space="preserve">- </w:t>
      </w:r>
      <w:r w:rsidRPr="00984503">
        <w:rPr>
          <w:rtl/>
          <w:lang w:eastAsia="en-US"/>
        </w:rPr>
        <w:t>כשבקש מבני חת תנו לי אחוזת קבר,</w:t>
      </w:r>
      <w:r w:rsidR="0047021C">
        <w:rPr>
          <w:rStyle w:val="a5"/>
          <w:rtl/>
          <w:lang w:eastAsia="en-US"/>
        </w:rPr>
        <w:footnoteReference w:id="20"/>
      </w:r>
      <w:r w:rsidRPr="00984503">
        <w:rPr>
          <w:rtl/>
          <w:lang w:eastAsia="en-US"/>
        </w:rPr>
        <w:t xml:space="preserve"> </w:t>
      </w:r>
    </w:p>
    <w:p w:rsidR="00F26A6E" w:rsidRDefault="00984503" w:rsidP="00984503">
      <w:pPr>
        <w:pStyle w:val="ac"/>
        <w:rPr>
          <w:rFonts w:hint="cs"/>
          <w:rtl/>
          <w:lang w:eastAsia="en-US"/>
        </w:rPr>
      </w:pPr>
      <w:r w:rsidRPr="00984503">
        <w:rPr>
          <w:rtl/>
          <w:lang w:eastAsia="en-US"/>
        </w:rPr>
        <w:lastRenderedPageBreak/>
        <w:t xml:space="preserve">סדין עשתה </w:t>
      </w:r>
      <w:r w:rsidR="00F26A6E">
        <w:rPr>
          <w:rFonts w:hint="cs"/>
          <w:rtl/>
          <w:lang w:eastAsia="en-US"/>
        </w:rPr>
        <w:t xml:space="preserve">- </w:t>
      </w:r>
      <w:r w:rsidRPr="00984503">
        <w:rPr>
          <w:rtl/>
          <w:lang w:eastAsia="en-US"/>
        </w:rPr>
        <w:t>זו המילה</w:t>
      </w:r>
      <w:r w:rsidR="000C715A">
        <w:rPr>
          <w:rFonts w:hint="cs"/>
          <w:rtl/>
          <w:lang w:eastAsia="en-US"/>
        </w:rPr>
        <w:t>,</w:t>
      </w:r>
      <w:r w:rsidRPr="00984503">
        <w:rPr>
          <w:rtl/>
          <w:lang w:eastAsia="en-US"/>
        </w:rPr>
        <w:t xml:space="preserve"> שנאמר</w:t>
      </w:r>
      <w:r w:rsidR="000C715A">
        <w:rPr>
          <w:rFonts w:hint="cs"/>
          <w:rtl/>
          <w:lang w:eastAsia="en-US"/>
        </w:rPr>
        <w:t>:</w:t>
      </w:r>
      <w:r w:rsidRPr="00984503">
        <w:rPr>
          <w:rtl/>
          <w:lang w:eastAsia="en-US"/>
        </w:rPr>
        <w:t xml:space="preserve"> סוד ה' ליראיו (תהלים כה),</w:t>
      </w:r>
      <w:r w:rsidR="000C715A">
        <w:rPr>
          <w:rStyle w:val="a5"/>
          <w:rtl/>
          <w:lang w:eastAsia="en-US"/>
        </w:rPr>
        <w:footnoteReference w:id="21"/>
      </w:r>
      <w:r w:rsidRPr="00984503">
        <w:rPr>
          <w:rtl/>
          <w:lang w:eastAsia="en-US"/>
        </w:rPr>
        <w:t xml:space="preserve"> </w:t>
      </w:r>
    </w:p>
    <w:p w:rsidR="00F26A6E" w:rsidRDefault="00984503" w:rsidP="00984503">
      <w:pPr>
        <w:pStyle w:val="ac"/>
        <w:rPr>
          <w:rFonts w:hint="cs"/>
          <w:rtl/>
          <w:lang w:eastAsia="en-US"/>
        </w:rPr>
      </w:pPr>
      <w:r w:rsidRPr="00984503">
        <w:rPr>
          <w:rtl/>
          <w:lang w:eastAsia="en-US"/>
        </w:rPr>
        <w:t xml:space="preserve">עוז והדר לבושה </w:t>
      </w:r>
      <w:r w:rsidR="00F26A6E">
        <w:rPr>
          <w:rFonts w:hint="cs"/>
          <w:rtl/>
          <w:lang w:eastAsia="en-US"/>
        </w:rPr>
        <w:t xml:space="preserve">- </w:t>
      </w:r>
      <w:r w:rsidRPr="00984503">
        <w:rPr>
          <w:rtl/>
          <w:lang w:eastAsia="en-US"/>
        </w:rPr>
        <w:t>אלו ענני כבוד שהיו מקיפין את האהל שלה,</w:t>
      </w:r>
      <w:r w:rsidR="00717A91">
        <w:rPr>
          <w:rStyle w:val="a5"/>
          <w:rtl/>
          <w:lang w:eastAsia="en-US"/>
        </w:rPr>
        <w:footnoteReference w:id="22"/>
      </w:r>
      <w:r w:rsidRPr="00984503">
        <w:rPr>
          <w:rtl/>
          <w:lang w:eastAsia="en-US"/>
        </w:rPr>
        <w:t xml:space="preserve"> </w:t>
      </w:r>
    </w:p>
    <w:p w:rsidR="00CC3DA6" w:rsidRDefault="00984503" w:rsidP="00984503">
      <w:pPr>
        <w:pStyle w:val="ac"/>
        <w:rPr>
          <w:rFonts w:hint="cs"/>
          <w:rtl/>
          <w:lang w:eastAsia="en-US"/>
        </w:rPr>
      </w:pPr>
      <w:r w:rsidRPr="00984503">
        <w:rPr>
          <w:rtl/>
          <w:lang w:eastAsia="en-US"/>
        </w:rPr>
        <w:t>פיה פתחה בחכמה</w:t>
      </w:r>
      <w:r w:rsidR="00F26A6E">
        <w:rPr>
          <w:rFonts w:hint="cs"/>
          <w:rtl/>
          <w:lang w:eastAsia="en-US"/>
        </w:rPr>
        <w:t xml:space="preserve"> </w:t>
      </w:r>
      <w:r w:rsidR="00F26A6E">
        <w:rPr>
          <w:rtl/>
          <w:lang w:eastAsia="en-US"/>
        </w:rPr>
        <w:t>–</w:t>
      </w:r>
      <w:r w:rsidRPr="00984503">
        <w:rPr>
          <w:rtl/>
          <w:lang w:eastAsia="en-US"/>
        </w:rPr>
        <w:t xml:space="preserve"> אימתי</w:t>
      </w:r>
      <w:r w:rsidR="00F26A6E">
        <w:rPr>
          <w:rFonts w:hint="cs"/>
          <w:rtl/>
          <w:lang w:eastAsia="en-US"/>
        </w:rPr>
        <w:t>?</w:t>
      </w:r>
      <w:r w:rsidRPr="00984503">
        <w:rPr>
          <w:rtl/>
          <w:lang w:eastAsia="en-US"/>
        </w:rPr>
        <w:t xml:space="preserve"> בשעה שאמרה לו</w:t>
      </w:r>
      <w:r w:rsidR="006579A1">
        <w:rPr>
          <w:rFonts w:hint="cs"/>
          <w:rtl/>
          <w:lang w:eastAsia="en-US"/>
        </w:rPr>
        <w:t>:</w:t>
      </w:r>
      <w:r w:rsidRPr="00984503">
        <w:rPr>
          <w:rtl/>
          <w:lang w:eastAsia="en-US"/>
        </w:rPr>
        <w:t xml:space="preserve"> ב</w:t>
      </w:r>
      <w:r w:rsidR="00717A91">
        <w:rPr>
          <w:rFonts w:hint="cs"/>
          <w:rtl/>
          <w:lang w:eastAsia="en-US"/>
        </w:rPr>
        <w:t>ו</w:t>
      </w:r>
      <w:r w:rsidRPr="00984503">
        <w:rPr>
          <w:rtl/>
          <w:lang w:eastAsia="en-US"/>
        </w:rPr>
        <w:t>א נא אל שפחתי (בראשית טז),</w:t>
      </w:r>
      <w:r w:rsidR="006579A1">
        <w:rPr>
          <w:rStyle w:val="a5"/>
          <w:rtl/>
          <w:lang w:eastAsia="en-US"/>
        </w:rPr>
        <w:footnoteReference w:id="23"/>
      </w:r>
      <w:r w:rsidRPr="00984503">
        <w:rPr>
          <w:rtl/>
          <w:lang w:eastAsia="en-US"/>
        </w:rPr>
        <w:t xml:space="preserve"> </w:t>
      </w:r>
    </w:p>
    <w:p w:rsidR="00CC3DA6" w:rsidRDefault="00984503" w:rsidP="00CC3DA6">
      <w:pPr>
        <w:pStyle w:val="ac"/>
        <w:rPr>
          <w:rFonts w:hint="cs"/>
          <w:rtl/>
          <w:lang w:eastAsia="en-US"/>
        </w:rPr>
      </w:pPr>
      <w:r w:rsidRPr="00984503">
        <w:rPr>
          <w:rtl/>
          <w:lang w:eastAsia="en-US"/>
        </w:rPr>
        <w:t xml:space="preserve">צופיה הליכות ביתה </w:t>
      </w:r>
      <w:r w:rsidR="00CC3DA6">
        <w:rPr>
          <w:rFonts w:hint="cs"/>
          <w:rtl/>
          <w:lang w:eastAsia="en-US"/>
        </w:rPr>
        <w:t xml:space="preserve">- </w:t>
      </w:r>
      <w:r w:rsidRPr="00984503">
        <w:rPr>
          <w:rtl/>
          <w:lang w:eastAsia="en-US"/>
        </w:rPr>
        <w:t>שבכל יום היתה מצפה אימתי יחזרו המלאכים שב</w:t>
      </w:r>
      <w:r w:rsidR="00B212BD">
        <w:rPr>
          <w:rFonts w:hint="cs"/>
          <w:rtl/>
          <w:lang w:eastAsia="en-US"/>
        </w:rPr>
        <w:t>י</w:t>
      </w:r>
      <w:r w:rsidRPr="00984503">
        <w:rPr>
          <w:rtl/>
          <w:lang w:eastAsia="en-US"/>
        </w:rPr>
        <w:t>שרוה</w:t>
      </w:r>
      <w:r w:rsidR="00B212BD">
        <w:rPr>
          <w:rFonts w:hint="cs"/>
          <w:rtl/>
          <w:lang w:eastAsia="en-US"/>
        </w:rPr>
        <w:t>:</w:t>
      </w:r>
      <w:r w:rsidRPr="00984503">
        <w:rPr>
          <w:rtl/>
          <w:lang w:eastAsia="en-US"/>
        </w:rPr>
        <w:t xml:space="preserve"> שוב אשוב אליך</w:t>
      </w:r>
      <w:r w:rsidR="00CC3DA6">
        <w:rPr>
          <w:rFonts w:hint="cs"/>
          <w:rtl/>
          <w:lang w:eastAsia="en-US"/>
        </w:rPr>
        <w:t xml:space="preserve"> כעת חיה ולשרה בן</w:t>
      </w:r>
      <w:r w:rsidRPr="00984503">
        <w:rPr>
          <w:rtl/>
          <w:lang w:eastAsia="en-US"/>
        </w:rPr>
        <w:t xml:space="preserve"> (בראשית יח),</w:t>
      </w:r>
      <w:r w:rsidR="00B212BD">
        <w:rPr>
          <w:rStyle w:val="a5"/>
          <w:rtl/>
          <w:lang w:eastAsia="en-US"/>
        </w:rPr>
        <w:footnoteReference w:id="24"/>
      </w:r>
      <w:r w:rsidRPr="00984503">
        <w:rPr>
          <w:rtl/>
          <w:lang w:eastAsia="en-US"/>
        </w:rPr>
        <w:t xml:space="preserve"> </w:t>
      </w:r>
    </w:p>
    <w:p w:rsidR="00CC3DA6" w:rsidRDefault="00984503" w:rsidP="00CC3DA6">
      <w:pPr>
        <w:pStyle w:val="ac"/>
        <w:rPr>
          <w:rFonts w:hint="cs"/>
          <w:rtl/>
          <w:lang w:eastAsia="en-US"/>
        </w:rPr>
      </w:pPr>
      <w:r w:rsidRPr="00984503">
        <w:rPr>
          <w:rtl/>
          <w:lang w:eastAsia="en-US"/>
        </w:rPr>
        <w:t xml:space="preserve">קמו בניה ויאשרוה </w:t>
      </w:r>
      <w:r w:rsidR="00CC3DA6">
        <w:rPr>
          <w:rFonts w:hint="cs"/>
          <w:rtl/>
          <w:lang w:eastAsia="en-US"/>
        </w:rPr>
        <w:t xml:space="preserve">- </w:t>
      </w:r>
      <w:r w:rsidRPr="00984503">
        <w:rPr>
          <w:rtl/>
          <w:lang w:eastAsia="en-US"/>
        </w:rPr>
        <w:t>ותאמר מי מלל לאברהם,</w:t>
      </w:r>
      <w:r w:rsidR="00F40920">
        <w:rPr>
          <w:rStyle w:val="a5"/>
          <w:rtl/>
          <w:lang w:eastAsia="en-US"/>
        </w:rPr>
        <w:footnoteReference w:id="25"/>
      </w:r>
      <w:r w:rsidRPr="00984503">
        <w:rPr>
          <w:rtl/>
          <w:lang w:eastAsia="en-US"/>
        </w:rPr>
        <w:t xml:space="preserve"> </w:t>
      </w:r>
    </w:p>
    <w:p w:rsidR="00CC3DA6" w:rsidRDefault="00984503" w:rsidP="00E525AF">
      <w:pPr>
        <w:pStyle w:val="ac"/>
        <w:rPr>
          <w:rFonts w:hint="cs"/>
          <w:rtl/>
          <w:lang w:eastAsia="en-US"/>
        </w:rPr>
      </w:pPr>
      <w:r w:rsidRPr="00984503">
        <w:rPr>
          <w:rtl/>
          <w:lang w:eastAsia="en-US"/>
        </w:rPr>
        <w:t xml:space="preserve">רבות בנות עשו חיל </w:t>
      </w:r>
      <w:r w:rsidR="00CC3DA6">
        <w:rPr>
          <w:rFonts w:hint="cs"/>
          <w:rtl/>
          <w:lang w:eastAsia="en-US"/>
        </w:rPr>
        <w:t xml:space="preserve">- </w:t>
      </w:r>
      <w:r w:rsidRPr="00984503">
        <w:rPr>
          <w:rtl/>
          <w:lang w:eastAsia="en-US"/>
        </w:rPr>
        <w:t>אלו העכו"ם</w:t>
      </w:r>
      <w:r w:rsidR="00127451">
        <w:rPr>
          <w:rFonts w:hint="cs"/>
          <w:rtl/>
          <w:lang w:eastAsia="en-US"/>
        </w:rPr>
        <w:t>,</w:t>
      </w:r>
      <w:r w:rsidR="00127451">
        <w:rPr>
          <w:rStyle w:val="a5"/>
          <w:rtl/>
          <w:lang w:eastAsia="en-US"/>
        </w:rPr>
        <w:footnoteReference w:id="26"/>
      </w:r>
      <w:r w:rsidRPr="00984503">
        <w:rPr>
          <w:rtl/>
          <w:lang w:eastAsia="en-US"/>
        </w:rPr>
        <w:t xml:space="preserve"> ואת עלית על כ</w:t>
      </w:r>
      <w:r w:rsidR="00CC3DA6">
        <w:rPr>
          <w:rFonts w:hint="cs"/>
          <w:rtl/>
          <w:lang w:eastAsia="en-US"/>
        </w:rPr>
        <w:t>ו</w:t>
      </w:r>
      <w:r w:rsidRPr="00984503">
        <w:rPr>
          <w:rtl/>
          <w:lang w:eastAsia="en-US"/>
        </w:rPr>
        <w:t xml:space="preserve">לנה </w:t>
      </w:r>
      <w:r w:rsidR="00127451">
        <w:rPr>
          <w:rtl/>
          <w:lang w:eastAsia="en-US"/>
        </w:rPr>
        <w:t>–</w:t>
      </w:r>
      <w:r w:rsidR="00CC3DA6">
        <w:rPr>
          <w:rFonts w:hint="cs"/>
          <w:rtl/>
          <w:lang w:eastAsia="en-US"/>
        </w:rPr>
        <w:t xml:space="preserve"> </w:t>
      </w:r>
      <w:r w:rsidRPr="00984503">
        <w:rPr>
          <w:rtl/>
          <w:lang w:eastAsia="en-US"/>
        </w:rPr>
        <w:t>שנאמר (ישעיה נא)</w:t>
      </w:r>
      <w:r w:rsidR="00127451">
        <w:rPr>
          <w:rFonts w:hint="cs"/>
          <w:rtl/>
          <w:lang w:eastAsia="en-US"/>
        </w:rPr>
        <w:t>:</w:t>
      </w:r>
      <w:r w:rsidRPr="00984503">
        <w:rPr>
          <w:rtl/>
          <w:lang w:eastAsia="en-US"/>
        </w:rPr>
        <w:t xml:space="preserve"> הביטו אל אברהם אביכם ואל שרה תחוללכם,</w:t>
      </w:r>
      <w:r w:rsidR="001F3E39">
        <w:rPr>
          <w:rStyle w:val="a5"/>
          <w:rtl/>
          <w:lang w:eastAsia="en-US"/>
        </w:rPr>
        <w:footnoteReference w:id="27"/>
      </w:r>
      <w:r w:rsidRPr="00984503">
        <w:rPr>
          <w:rtl/>
          <w:lang w:eastAsia="en-US"/>
        </w:rPr>
        <w:t xml:space="preserve"> </w:t>
      </w:r>
    </w:p>
    <w:p w:rsidR="00E525AF" w:rsidRDefault="00E525AF" w:rsidP="00E525AF">
      <w:pPr>
        <w:pStyle w:val="ac"/>
        <w:rPr>
          <w:rFonts w:hint="cs"/>
          <w:rtl/>
          <w:lang w:eastAsia="en-US"/>
        </w:rPr>
      </w:pPr>
      <w:r>
        <w:rPr>
          <w:rFonts w:hint="cs"/>
          <w:rtl/>
          <w:lang w:eastAsia="en-US"/>
        </w:rPr>
        <w:t>[שקר החן והבל היופי ....]</w:t>
      </w:r>
      <w:r w:rsidR="00597E52">
        <w:rPr>
          <w:rFonts w:hint="cs"/>
          <w:rtl/>
          <w:lang w:eastAsia="en-US"/>
        </w:rPr>
        <w:t>,</w:t>
      </w:r>
      <w:r>
        <w:rPr>
          <w:rStyle w:val="a5"/>
          <w:rtl/>
          <w:lang w:eastAsia="en-US"/>
        </w:rPr>
        <w:footnoteReference w:id="28"/>
      </w:r>
    </w:p>
    <w:p w:rsidR="00CC3DA6" w:rsidRDefault="00984503" w:rsidP="00CC3DA6">
      <w:pPr>
        <w:pStyle w:val="ac"/>
        <w:rPr>
          <w:rFonts w:hint="cs"/>
          <w:rtl/>
          <w:lang w:eastAsia="en-US"/>
        </w:rPr>
      </w:pPr>
      <w:r w:rsidRPr="00984503">
        <w:rPr>
          <w:rtl/>
          <w:lang w:eastAsia="en-US"/>
        </w:rPr>
        <w:t xml:space="preserve">תנו לה מפרי ידיה </w:t>
      </w:r>
      <w:r w:rsidR="00CC3DA6">
        <w:rPr>
          <w:rtl/>
          <w:lang w:eastAsia="en-US"/>
        </w:rPr>
        <w:t>–</w:t>
      </w:r>
      <w:r w:rsidR="00CC3DA6">
        <w:rPr>
          <w:rFonts w:hint="cs"/>
          <w:rtl/>
          <w:lang w:eastAsia="en-US"/>
        </w:rPr>
        <w:t xml:space="preserve"> </w:t>
      </w:r>
      <w:r w:rsidRPr="00984503">
        <w:rPr>
          <w:rtl/>
          <w:lang w:eastAsia="en-US"/>
        </w:rPr>
        <w:t>שנא</w:t>
      </w:r>
      <w:r w:rsidR="00CC3DA6">
        <w:rPr>
          <w:rFonts w:hint="cs"/>
          <w:rtl/>
          <w:lang w:eastAsia="en-US"/>
        </w:rPr>
        <w:t>מר:</w:t>
      </w:r>
      <w:r w:rsidRPr="00984503">
        <w:rPr>
          <w:rtl/>
          <w:lang w:eastAsia="en-US"/>
        </w:rPr>
        <w:t xml:space="preserve"> ויהיו חיי שרה,</w:t>
      </w:r>
      <w:r w:rsidR="001F3E39">
        <w:rPr>
          <w:rStyle w:val="a5"/>
          <w:rtl/>
          <w:lang w:eastAsia="en-US"/>
        </w:rPr>
        <w:footnoteReference w:id="29"/>
      </w:r>
      <w:r w:rsidRPr="00984503">
        <w:rPr>
          <w:rtl/>
          <w:lang w:eastAsia="en-US"/>
        </w:rPr>
        <w:t xml:space="preserve"> </w:t>
      </w:r>
    </w:p>
    <w:p w:rsidR="00E525AF" w:rsidRDefault="00984503" w:rsidP="009E69BB">
      <w:pPr>
        <w:pStyle w:val="ac"/>
        <w:rPr>
          <w:rFonts w:hint="cs"/>
          <w:rtl/>
          <w:lang w:eastAsia="en-US"/>
        </w:rPr>
      </w:pPr>
      <w:r w:rsidRPr="00984503">
        <w:rPr>
          <w:rtl/>
          <w:lang w:eastAsia="en-US"/>
        </w:rPr>
        <w:t>וכיון שמתה</w:t>
      </w:r>
      <w:r w:rsidR="00E525AF">
        <w:rPr>
          <w:rFonts w:hint="cs"/>
          <w:rtl/>
          <w:lang w:eastAsia="en-US"/>
        </w:rPr>
        <w:t>,</w:t>
      </w:r>
      <w:r w:rsidRPr="00984503">
        <w:rPr>
          <w:rtl/>
          <w:lang w:eastAsia="en-US"/>
        </w:rPr>
        <w:t xml:space="preserve"> קפצה זקנה על אברהם, מה כתיב אחריו</w:t>
      </w:r>
      <w:r w:rsidR="00E525AF">
        <w:rPr>
          <w:rFonts w:hint="cs"/>
          <w:rtl/>
          <w:lang w:eastAsia="en-US"/>
        </w:rPr>
        <w:t>?</w:t>
      </w:r>
      <w:r w:rsidRPr="00984503">
        <w:rPr>
          <w:rtl/>
          <w:lang w:eastAsia="en-US"/>
        </w:rPr>
        <w:t xml:space="preserve"> </w:t>
      </w:r>
      <w:r w:rsidR="00E525AF">
        <w:rPr>
          <w:rFonts w:hint="cs"/>
          <w:rtl/>
          <w:lang w:eastAsia="en-US"/>
        </w:rPr>
        <w:t>"</w:t>
      </w:r>
      <w:r w:rsidRPr="00984503">
        <w:rPr>
          <w:rtl/>
          <w:lang w:eastAsia="en-US"/>
        </w:rPr>
        <w:t>ואברהם זקן</w:t>
      </w:r>
      <w:r w:rsidR="00E525AF">
        <w:rPr>
          <w:rFonts w:hint="cs"/>
          <w:rtl/>
          <w:lang w:eastAsia="en-US"/>
        </w:rPr>
        <w:t xml:space="preserve"> בא בימים".</w:t>
      </w:r>
      <w:r w:rsidR="009677F7">
        <w:rPr>
          <w:rStyle w:val="a5"/>
          <w:rtl/>
          <w:lang w:eastAsia="en-US"/>
        </w:rPr>
        <w:footnoteReference w:id="30"/>
      </w:r>
    </w:p>
    <w:p w:rsidR="00520461" w:rsidRPr="00AA1078" w:rsidRDefault="00520461" w:rsidP="009E69BB">
      <w:pPr>
        <w:pStyle w:val="ad"/>
        <w:spacing w:before="120"/>
        <w:rPr>
          <w:rtl/>
        </w:rPr>
      </w:pPr>
      <w:r w:rsidRPr="00AA1078">
        <w:rPr>
          <w:rFonts w:hint="cs"/>
          <w:rtl/>
        </w:rPr>
        <w:t xml:space="preserve">שבת שלום </w:t>
      </w:r>
    </w:p>
    <w:p w:rsidR="00520461" w:rsidRDefault="00520461" w:rsidP="009E69BB">
      <w:pPr>
        <w:pStyle w:val="ad"/>
        <w:rPr>
          <w:rFonts w:hint="cs"/>
          <w:rtl/>
        </w:rPr>
      </w:pPr>
      <w:r w:rsidRPr="00AA1078">
        <w:rPr>
          <w:rtl/>
        </w:rPr>
        <w:t>מחלקי המים</w:t>
      </w:r>
    </w:p>
    <w:p w:rsidR="00B50EC7" w:rsidRDefault="00B50EC7" w:rsidP="00B50EC7">
      <w:pPr>
        <w:pStyle w:val="ad"/>
        <w:rPr>
          <w:rFonts w:hint="cs"/>
          <w:b w:val="0"/>
          <w:bCs w:val="0"/>
          <w:szCs w:val="22"/>
          <w:rtl/>
        </w:rPr>
      </w:pPr>
      <w:r w:rsidRPr="00B50EC7">
        <w:rPr>
          <w:rFonts w:hint="cs"/>
          <w:b w:val="0"/>
          <w:bCs w:val="0"/>
          <w:szCs w:val="22"/>
          <w:rtl/>
        </w:rPr>
        <w:t xml:space="preserve">מים אחרונים: דרשנו את פרק לא החותם את ספר משלי עפ"י המדרשים שקושרים אותו, רובו ככולו, לשרה. ראה בהשוואה את הדרשות על הפרק במדרש </w:t>
      </w:r>
      <w:r w:rsidRPr="00B50EC7">
        <w:rPr>
          <w:b w:val="0"/>
          <w:bCs w:val="0"/>
          <w:szCs w:val="22"/>
          <w:rtl/>
        </w:rPr>
        <w:t>מדרש משלי (בובר)</w:t>
      </w:r>
      <w:r w:rsidRPr="00B50EC7">
        <w:rPr>
          <w:rFonts w:hint="cs"/>
          <w:b w:val="0"/>
          <w:bCs w:val="0"/>
          <w:szCs w:val="22"/>
          <w:rtl/>
        </w:rPr>
        <w:t xml:space="preserve"> שפותח בשרה וסוקר את מרב הנשים הבולטות בתנ"ך: "</w:t>
      </w:r>
      <w:r w:rsidRPr="00B50EC7">
        <w:rPr>
          <w:b w:val="0"/>
          <w:bCs w:val="0"/>
          <w:szCs w:val="22"/>
          <w:rtl/>
        </w:rPr>
        <w:t>בטח בה לב בעלה</w:t>
      </w:r>
      <w:r w:rsidRPr="00B50EC7">
        <w:rPr>
          <w:rFonts w:hint="cs"/>
          <w:b w:val="0"/>
          <w:bCs w:val="0"/>
          <w:szCs w:val="22"/>
          <w:rtl/>
        </w:rPr>
        <w:t xml:space="preserve"> - </w:t>
      </w:r>
      <w:r w:rsidRPr="00B50EC7">
        <w:rPr>
          <w:b w:val="0"/>
          <w:bCs w:val="0"/>
          <w:szCs w:val="22"/>
          <w:rtl/>
        </w:rPr>
        <w:t>זו שרה אמנו</w:t>
      </w:r>
      <w:r w:rsidRPr="00B50EC7">
        <w:rPr>
          <w:rFonts w:hint="cs"/>
          <w:b w:val="0"/>
          <w:bCs w:val="0"/>
          <w:szCs w:val="22"/>
          <w:rtl/>
        </w:rPr>
        <w:t xml:space="preserve"> ...</w:t>
      </w:r>
      <w:r w:rsidRPr="00B50EC7">
        <w:rPr>
          <w:b w:val="0"/>
          <w:bCs w:val="0"/>
          <w:szCs w:val="22"/>
          <w:rtl/>
        </w:rPr>
        <w:t xml:space="preserve"> גמלתהו טוב ולא רע </w:t>
      </w:r>
      <w:r w:rsidRPr="00B50EC7">
        <w:rPr>
          <w:rFonts w:hint="cs"/>
          <w:b w:val="0"/>
          <w:bCs w:val="0"/>
          <w:szCs w:val="22"/>
          <w:rtl/>
        </w:rPr>
        <w:t xml:space="preserve">- </w:t>
      </w:r>
      <w:r w:rsidRPr="00B50EC7">
        <w:rPr>
          <w:b w:val="0"/>
          <w:bCs w:val="0"/>
          <w:szCs w:val="22"/>
          <w:rtl/>
        </w:rPr>
        <w:t>זו רבקה אמנו</w:t>
      </w:r>
      <w:r w:rsidRPr="00B50EC7">
        <w:rPr>
          <w:rFonts w:hint="cs"/>
          <w:b w:val="0"/>
          <w:bCs w:val="0"/>
          <w:szCs w:val="22"/>
          <w:rtl/>
        </w:rPr>
        <w:t xml:space="preserve"> ...</w:t>
      </w:r>
      <w:r w:rsidRPr="00B50EC7">
        <w:rPr>
          <w:b w:val="0"/>
          <w:bCs w:val="0"/>
          <w:szCs w:val="22"/>
          <w:rtl/>
        </w:rPr>
        <w:t xml:space="preserve"> דרשה צמר ופשתים</w:t>
      </w:r>
      <w:r w:rsidRPr="00B50EC7">
        <w:rPr>
          <w:rFonts w:hint="cs"/>
          <w:b w:val="0"/>
          <w:bCs w:val="0"/>
          <w:szCs w:val="22"/>
          <w:rtl/>
        </w:rPr>
        <w:t xml:space="preserve"> - </w:t>
      </w:r>
      <w:r w:rsidRPr="00B50EC7">
        <w:rPr>
          <w:b w:val="0"/>
          <w:bCs w:val="0"/>
          <w:szCs w:val="22"/>
          <w:rtl/>
        </w:rPr>
        <w:t>זו לאה אמנו</w:t>
      </w:r>
      <w:r w:rsidRPr="00B50EC7">
        <w:rPr>
          <w:rFonts w:hint="cs"/>
          <w:b w:val="0"/>
          <w:bCs w:val="0"/>
          <w:szCs w:val="22"/>
          <w:rtl/>
        </w:rPr>
        <w:t xml:space="preserve"> ...</w:t>
      </w:r>
      <w:r w:rsidRPr="00B50EC7">
        <w:rPr>
          <w:b w:val="0"/>
          <w:bCs w:val="0"/>
          <w:szCs w:val="22"/>
          <w:rtl/>
        </w:rPr>
        <w:t xml:space="preserve"> היתה כאניות סוחר</w:t>
      </w:r>
      <w:r w:rsidRPr="00B50EC7">
        <w:rPr>
          <w:rFonts w:hint="cs"/>
          <w:b w:val="0"/>
          <w:bCs w:val="0"/>
          <w:szCs w:val="22"/>
          <w:rtl/>
        </w:rPr>
        <w:t xml:space="preserve"> - </w:t>
      </w:r>
      <w:r w:rsidRPr="00B50EC7">
        <w:rPr>
          <w:b w:val="0"/>
          <w:bCs w:val="0"/>
          <w:szCs w:val="22"/>
          <w:rtl/>
        </w:rPr>
        <w:t>זו רחל אמנו</w:t>
      </w:r>
      <w:r w:rsidRPr="00B50EC7">
        <w:rPr>
          <w:rFonts w:hint="cs"/>
          <w:b w:val="0"/>
          <w:bCs w:val="0"/>
          <w:szCs w:val="22"/>
          <w:rtl/>
        </w:rPr>
        <w:t xml:space="preserve"> ...</w:t>
      </w:r>
      <w:r w:rsidRPr="00B50EC7">
        <w:rPr>
          <w:b w:val="0"/>
          <w:bCs w:val="0"/>
          <w:szCs w:val="22"/>
          <w:rtl/>
        </w:rPr>
        <w:t xml:space="preserve"> ותקם בעוד לילה</w:t>
      </w:r>
      <w:r w:rsidRPr="00B50EC7">
        <w:rPr>
          <w:rFonts w:hint="cs"/>
          <w:b w:val="0"/>
          <w:bCs w:val="0"/>
          <w:szCs w:val="22"/>
          <w:rtl/>
        </w:rPr>
        <w:t xml:space="preserve"> - </w:t>
      </w:r>
      <w:r w:rsidRPr="00B50EC7">
        <w:rPr>
          <w:b w:val="0"/>
          <w:bCs w:val="0"/>
          <w:szCs w:val="22"/>
          <w:rtl/>
        </w:rPr>
        <w:t>זו בתיה בת פרעה</w:t>
      </w:r>
      <w:r w:rsidRPr="00B50EC7">
        <w:rPr>
          <w:rFonts w:hint="cs"/>
          <w:b w:val="0"/>
          <w:bCs w:val="0"/>
          <w:szCs w:val="22"/>
          <w:rtl/>
        </w:rPr>
        <w:t xml:space="preserve"> ...</w:t>
      </w:r>
      <w:r w:rsidRPr="00B50EC7">
        <w:rPr>
          <w:b w:val="0"/>
          <w:bCs w:val="0"/>
          <w:szCs w:val="22"/>
          <w:rtl/>
        </w:rPr>
        <w:t xml:space="preserve"> זממה שדה ותקחהו</w:t>
      </w:r>
      <w:r w:rsidRPr="00B50EC7">
        <w:rPr>
          <w:rFonts w:hint="cs"/>
          <w:b w:val="0"/>
          <w:bCs w:val="0"/>
          <w:szCs w:val="22"/>
          <w:rtl/>
        </w:rPr>
        <w:t xml:space="preserve"> - </w:t>
      </w:r>
      <w:r w:rsidRPr="00B50EC7">
        <w:rPr>
          <w:b w:val="0"/>
          <w:bCs w:val="0"/>
          <w:szCs w:val="22"/>
          <w:rtl/>
        </w:rPr>
        <w:t>זו היא יוכבד</w:t>
      </w:r>
      <w:r w:rsidRPr="00B50EC7">
        <w:rPr>
          <w:rFonts w:hint="cs"/>
          <w:b w:val="0"/>
          <w:bCs w:val="0"/>
          <w:szCs w:val="22"/>
          <w:rtl/>
        </w:rPr>
        <w:t xml:space="preserve"> ...</w:t>
      </w:r>
      <w:r w:rsidRPr="00B50EC7">
        <w:rPr>
          <w:b w:val="0"/>
          <w:bCs w:val="0"/>
          <w:szCs w:val="22"/>
          <w:rtl/>
        </w:rPr>
        <w:t xml:space="preserve"> חגרה בעז מתניה</w:t>
      </w:r>
      <w:r w:rsidRPr="00B50EC7">
        <w:rPr>
          <w:rFonts w:hint="cs"/>
          <w:b w:val="0"/>
          <w:bCs w:val="0"/>
          <w:szCs w:val="22"/>
          <w:rtl/>
        </w:rPr>
        <w:t xml:space="preserve"> - </w:t>
      </w:r>
      <w:r w:rsidRPr="00B50EC7">
        <w:rPr>
          <w:b w:val="0"/>
          <w:bCs w:val="0"/>
          <w:szCs w:val="22"/>
          <w:rtl/>
        </w:rPr>
        <w:t xml:space="preserve">זו מרים </w:t>
      </w:r>
      <w:r w:rsidRPr="00B50EC7">
        <w:rPr>
          <w:rFonts w:hint="cs"/>
          <w:b w:val="0"/>
          <w:bCs w:val="0"/>
          <w:szCs w:val="22"/>
          <w:rtl/>
        </w:rPr>
        <w:t>...</w:t>
      </w:r>
      <w:r w:rsidRPr="00B50EC7">
        <w:rPr>
          <w:b w:val="0"/>
          <w:bCs w:val="0"/>
          <w:szCs w:val="22"/>
          <w:rtl/>
        </w:rPr>
        <w:t xml:space="preserve"> טעמה כי טוב סחרה</w:t>
      </w:r>
      <w:r w:rsidRPr="00B50EC7">
        <w:rPr>
          <w:rFonts w:hint="cs"/>
          <w:b w:val="0"/>
          <w:bCs w:val="0"/>
          <w:szCs w:val="22"/>
          <w:rtl/>
        </w:rPr>
        <w:t xml:space="preserve"> - </w:t>
      </w:r>
      <w:r w:rsidRPr="00B50EC7">
        <w:rPr>
          <w:b w:val="0"/>
          <w:bCs w:val="0"/>
          <w:szCs w:val="22"/>
          <w:rtl/>
        </w:rPr>
        <w:t xml:space="preserve">זו חנה </w:t>
      </w:r>
      <w:r w:rsidRPr="00B50EC7">
        <w:rPr>
          <w:rFonts w:hint="cs"/>
          <w:b w:val="0"/>
          <w:bCs w:val="0"/>
          <w:szCs w:val="22"/>
          <w:rtl/>
        </w:rPr>
        <w:t>...</w:t>
      </w:r>
      <w:r w:rsidRPr="00B50EC7">
        <w:rPr>
          <w:b w:val="0"/>
          <w:bCs w:val="0"/>
          <w:szCs w:val="22"/>
          <w:rtl/>
        </w:rPr>
        <w:t xml:space="preserve"> ידיה שלחה בכישור</w:t>
      </w:r>
      <w:r w:rsidRPr="00B50EC7">
        <w:rPr>
          <w:rFonts w:hint="cs"/>
          <w:b w:val="0"/>
          <w:bCs w:val="0"/>
          <w:szCs w:val="22"/>
          <w:rtl/>
        </w:rPr>
        <w:t xml:space="preserve"> - </w:t>
      </w:r>
      <w:r w:rsidRPr="00B50EC7">
        <w:rPr>
          <w:b w:val="0"/>
          <w:bCs w:val="0"/>
          <w:szCs w:val="22"/>
          <w:rtl/>
        </w:rPr>
        <w:t xml:space="preserve">זו יעל </w:t>
      </w:r>
      <w:r w:rsidRPr="00B50EC7">
        <w:rPr>
          <w:rFonts w:hint="cs"/>
          <w:b w:val="0"/>
          <w:bCs w:val="0"/>
          <w:szCs w:val="22"/>
          <w:rtl/>
        </w:rPr>
        <w:t>...</w:t>
      </w:r>
      <w:r w:rsidRPr="00B50EC7">
        <w:rPr>
          <w:b w:val="0"/>
          <w:bCs w:val="0"/>
          <w:szCs w:val="22"/>
          <w:rtl/>
        </w:rPr>
        <w:t xml:space="preserve"> כפה פרשה לעני</w:t>
      </w:r>
      <w:r w:rsidRPr="00B50EC7">
        <w:rPr>
          <w:rFonts w:hint="cs"/>
          <w:b w:val="0"/>
          <w:bCs w:val="0"/>
          <w:szCs w:val="22"/>
          <w:rtl/>
        </w:rPr>
        <w:t xml:space="preserve"> - </w:t>
      </w:r>
      <w:r w:rsidRPr="00B50EC7">
        <w:rPr>
          <w:b w:val="0"/>
          <w:bCs w:val="0"/>
          <w:szCs w:val="22"/>
          <w:rtl/>
        </w:rPr>
        <w:t>זו אשה אלמנה הצרפית, שכלכלה לאליהו בלחם ובמים</w:t>
      </w:r>
      <w:r w:rsidRPr="00B50EC7">
        <w:rPr>
          <w:rFonts w:hint="cs"/>
          <w:b w:val="0"/>
          <w:bCs w:val="0"/>
          <w:szCs w:val="22"/>
          <w:rtl/>
        </w:rPr>
        <w:t xml:space="preserve">". ועוד שם: רחב, בת שבע, מיכל, אמו של שמשון, אלישבע, האשה החכמה מאבל מעכה, </w:t>
      </w:r>
      <w:r w:rsidRPr="00B50EC7">
        <w:rPr>
          <w:b w:val="0"/>
          <w:bCs w:val="0"/>
          <w:szCs w:val="22"/>
          <w:rtl/>
        </w:rPr>
        <w:t xml:space="preserve">אשתו של עובדיה, </w:t>
      </w:r>
      <w:r w:rsidRPr="00B50EC7">
        <w:rPr>
          <w:rFonts w:hint="cs"/>
          <w:b w:val="0"/>
          <w:bCs w:val="0"/>
          <w:szCs w:val="22"/>
          <w:rtl/>
        </w:rPr>
        <w:t>האשה ה</w:t>
      </w:r>
      <w:r w:rsidRPr="00B50EC7">
        <w:rPr>
          <w:b w:val="0"/>
          <w:bCs w:val="0"/>
          <w:szCs w:val="22"/>
          <w:rtl/>
        </w:rPr>
        <w:t>שונמית</w:t>
      </w:r>
      <w:r w:rsidRPr="00B50EC7">
        <w:rPr>
          <w:rFonts w:hint="cs"/>
          <w:b w:val="0"/>
          <w:bCs w:val="0"/>
          <w:szCs w:val="22"/>
          <w:rtl/>
        </w:rPr>
        <w:t>. והוא חותם במי שעלתה על כולנה: "</w:t>
      </w:r>
      <w:r w:rsidRPr="00B50EC7">
        <w:rPr>
          <w:b w:val="0"/>
          <w:bCs w:val="0"/>
          <w:szCs w:val="22"/>
          <w:rtl/>
        </w:rPr>
        <w:t>רבות בנות עשו חיל, ואת עלית על כולנה</w:t>
      </w:r>
      <w:r w:rsidRPr="00B50EC7">
        <w:rPr>
          <w:rFonts w:hint="cs"/>
          <w:b w:val="0"/>
          <w:bCs w:val="0"/>
          <w:szCs w:val="22"/>
          <w:rtl/>
        </w:rPr>
        <w:t xml:space="preserve"> - </w:t>
      </w:r>
      <w:r w:rsidRPr="00B50EC7">
        <w:rPr>
          <w:b w:val="0"/>
          <w:bCs w:val="0"/>
          <w:szCs w:val="22"/>
          <w:rtl/>
        </w:rPr>
        <w:t>זו רות המואביה, שנכנסה תחת כנפי השכינה</w:t>
      </w:r>
      <w:r w:rsidRPr="00B50EC7">
        <w:rPr>
          <w:rFonts w:hint="cs"/>
          <w:b w:val="0"/>
          <w:bCs w:val="0"/>
          <w:szCs w:val="22"/>
          <w:rtl/>
        </w:rPr>
        <w:t>"</w:t>
      </w:r>
      <w:r w:rsidRPr="00B50EC7">
        <w:rPr>
          <w:b w:val="0"/>
          <w:bCs w:val="0"/>
          <w:szCs w:val="22"/>
          <w:rtl/>
        </w:rPr>
        <w:t>.</w:t>
      </w:r>
    </w:p>
    <w:p w:rsidR="00D8276C" w:rsidRPr="00B50EC7" w:rsidRDefault="00D8276C" w:rsidP="00B50EC7">
      <w:pPr>
        <w:pStyle w:val="ad"/>
        <w:rPr>
          <w:rFonts w:hint="cs"/>
          <w:b w:val="0"/>
          <w:bCs w:val="0"/>
          <w:szCs w:val="22"/>
          <w:rtl/>
        </w:rPr>
      </w:pPr>
      <w:r>
        <w:rPr>
          <w:rFonts w:hint="cs"/>
          <w:b w:val="0"/>
          <w:bCs w:val="0"/>
          <w:szCs w:val="22"/>
          <w:rtl/>
        </w:rPr>
        <w:t xml:space="preserve">וכבר זכינו להרחיב במדרש זה בדברינו </w:t>
      </w:r>
      <w:hyperlink r:id="rId8" w:history="1">
        <w:r w:rsidRPr="00D8276C">
          <w:rPr>
            <w:rStyle w:val="Hyperlink"/>
            <w:rFonts w:hint="cs"/>
            <w:b w:val="0"/>
            <w:bCs w:val="0"/>
            <w:szCs w:val="22"/>
            <w:rtl/>
          </w:rPr>
          <w:t>אשת חיל מי ימצא</w:t>
        </w:r>
      </w:hyperlink>
      <w:r>
        <w:rPr>
          <w:rFonts w:hint="cs"/>
          <w:b w:val="0"/>
          <w:bCs w:val="0"/>
          <w:szCs w:val="22"/>
          <w:rtl/>
        </w:rPr>
        <w:t xml:space="preserve"> במגילת רות.</w:t>
      </w:r>
    </w:p>
    <w:sectPr w:rsidR="00D8276C" w:rsidRPr="00B50EC7" w:rsidSect="00C537C4">
      <w:headerReference w:type="default" r:id="rId9"/>
      <w:footerReference w:type="default" r:id="rId10"/>
      <w:headerReference w:type="first" r:id="rId11"/>
      <w:endnotePr>
        <w:numFmt w:val="lowerLetter"/>
      </w:endnotePr>
      <w:pgSz w:w="11907" w:h="16840" w:code="9"/>
      <w:pgMar w:top="1361" w:right="1304" w:bottom="1361" w:left="1304" w:header="709"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149" w:rsidRDefault="00AF5149">
      <w:r>
        <w:separator/>
      </w:r>
    </w:p>
  </w:endnote>
  <w:endnote w:type="continuationSeparator" w:id="0">
    <w:p w:rsidR="00AF5149" w:rsidRDefault="00AF5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21C" w:rsidRPr="00F8747C" w:rsidRDefault="0047021C" w:rsidP="0014405B">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E50018">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E50018">
      <w:rPr>
        <w:rStyle w:val="ae"/>
        <w:noProof/>
        <w:rtl/>
      </w:rPr>
      <w:t>4</w:t>
    </w:r>
    <w:r w:rsidRPr="00F8747C">
      <w:rPr>
        <w:rStyle w:val="ae"/>
      </w:rPr>
      <w:fldChar w:fldCharType="end"/>
    </w:r>
  </w:p>
  <w:p w:rsidR="0047021C" w:rsidRDefault="004702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149" w:rsidRDefault="00AF5149">
      <w:r>
        <w:separator/>
      </w:r>
    </w:p>
  </w:footnote>
  <w:footnote w:type="continuationSeparator" w:id="0">
    <w:p w:rsidR="00AF5149" w:rsidRDefault="00AF5149">
      <w:r>
        <w:continuationSeparator/>
      </w:r>
    </w:p>
  </w:footnote>
  <w:footnote w:id="1">
    <w:p w:rsidR="0047021C" w:rsidRDefault="0047021C" w:rsidP="00F26A6E">
      <w:pPr>
        <w:pStyle w:val="a3"/>
        <w:rPr>
          <w:rFonts w:hint="cs"/>
          <w:rtl/>
        </w:rPr>
      </w:pPr>
      <w:r>
        <w:rPr>
          <w:rStyle w:val="a5"/>
        </w:rPr>
        <w:footnoteRef/>
      </w:r>
      <w:r>
        <w:rPr>
          <w:rtl/>
        </w:rPr>
        <w:t xml:space="preserve"> </w:t>
      </w:r>
      <w:r>
        <w:rPr>
          <w:rFonts w:hint="cs"/>
          <w:rtl/>
        </w:rPr>
        <w:t>פרשת חיי שרה עוסקת במותה של שרה וקבורתה ונראה שבחירת שם זה לפרשה אינו סתם ציטוט מהפסוק, כי אם דוגמא וסמל לבחירה בלשון חיים ולא מוות, טוב ולא רע, טהור ולא טמא (ראה תחילת מסכת פסחים בתלמוד הבבלי) וחיזוק אם לא מקור לכינוי של בית עלמין כ"בית החיים" ולאמרה: "צדיקים במותם נקראים חיים" (ברכות יח א) ועוד כיו"ב.</w:t>
      </w:r>
    </w:p>
  </w:footnote>
  <w:footnote w:id="2">
    <w:p w:rsidR="0047021C" w:rsidRDefault="0047021C" w:rsidP="00F26A6E">
      <w:pPr>
        <w:pStyle w:val="a3"/>
        <w:rPr>
          <w:rFonts w:hint="cs"/>
          <w:rtl/>
        </w:rPr>
      </w:pPr>
      <w:r>
        <w:rPr>
          <w:rStyle w:val="a5"/>
          <w:rtl/>
        </w:rPr>
        <w:footnoteRef/>
      </w:r>
      <w:r>
        <w:t xml:space="preserve"> </w:t>
      </w:r>
      <w:r>
        <w:rPr>
          <w:rFonts w:hint="cs"/>
          <w:rtl/>
        </w:rPr>
        <w:t>וב</w:t>
      </w:r>
      <w:r>
        <w:rPr>
          <w:rtl/>
        </w:rPr>
        <w:t>משלי פרק יב</w:t>
      </w:r>
      <w:r>
        <w:rPr>
          <w:rFonts w:hint="cs"/>
          <w:rtl/>
        </w:rPr>
        <w:t xml:space="preserve"> פסוק ד: "</w:t>
      </w:r>
      <w:r>
        <w:rPr>
          <w:rtl/>
        </w:rPr>
        <w:t>אֵשֶׁת חַיִל עֲטֶרֶת בַּעְלָהּ וּכְרָקָב בְּעַצְמוֹתָיו מְבִישָׁה</w:t>
      </w:r>
      <w:r>
        <w:rPr>
          <w:rFonts w:hint="cs"/>
          <w:rtl/>
        </w:rPr>
        <w:t>", פסוק שאת חלקו הראשון לפחות יקשר המדרש עם אשת חיל שבפרק לא החותם את ספר משלי ואת שניהם עם שרה. וכאן האב והאם שואלים את הבן והבת המסובים לשולחן שבת (בקטון החל ובגדול כ</w:t>
      </w:r>
      <w:r>
        <w:rPr>
          <w:rFonts w:hint="eastAsia"/>
          <w:rtl/>
        </w:rPr>
        <w:t>ִּ</w:t>
      </w:r>
      <w:r>
        <w:rPr>
          <w:rFonts w:hint="cs"/>
          <w:rtl/>
        </w:rPr>
        <w:t>ל</w:t>
      </w:r>
      <w:r>
        <w:rPr>
          <w:rFonts w:hint="eastAsia"/>
          <w:rtl/>
        </w:rPr>
        <w:t>ָ</w:t>
      </w:r>
      <w:r>
        <w:rPr>
          <w:rFonts w:hint="cs"/>
          <w:rtl/>
        </w:rPr>
        <w:t>ה): איפה עוד כתוב בתנ"ך "אשת חיל"? על מי נאמר ביטוי זה והפעם על אישיות קונקרטית? וזה כבר רמז עבה.</w:t>
      </w:r>
    </w:p>
  </w:footnote>
  <w:footnote w:id="3">
    <w:p w:rsidR="0047021C" w:rsidRDefault="0047021C" w:rsidP="00BE0F45">
      <w:pPr>
        <w:pStyle w:val="a3"/>
        <w:rPr>
          <w:rFonts w:hint="cs"/>
          <w:rtl/>
        </w:rPr>
      </w:pPr>
      <w:r>
        <w:rPr>
          <w:rStyle w:val="a5"/>
        </w:rPr>
        <w:footnoteRef/>
      </w:r>
      <w:r>
        <w:rPr>
          <w:rtl/>
        </w:rPr>
        <w:t xml:space="preserve"> </w:t>
      </w:r>
      <w:r>
        <w:rPr>
          <w:rFonts w:hint="cs"/>
          <w:rtl/>
        </w:rPr>
        <w:t>מדרש זה, הדורש את מזמור אשת חיל על שרה, מופיע במספר מקורות. אנו שמנו את תנחומא הנדפס (הרגיל, ורשא) כטופס הראשי וממנו נעיר מהמקורות האחרים (קדומים יותר, מאוחרים יותר) אשר הם: תנחומא בובר חיי שרה סימן ג, אגדת בראשית פרק לד א ו</w:t>
      </w:r>
      <w:r>
        <w:rPr>
          <w:rtl/>
        </w:rPr>
        <w:t>ילקוט שמעוני משלי רמז תתקסד</w:t>
      </w:r>
      <w:r>
        <w:rPr>
          <w:rFonts w:hint="cs"/>
          <w:rtl/>
        </w:rPr>
        <w:t xml:space="preserve">, כפי אשר תשיג ידינו וזמננו. ראה גם </w:t>
      </w:r>
      <w:r>
        <w:rPr>
          <w:rtl/>
        </w:rPr>
        <w:t>מדרש תהלים (בובר) מזמור קיב</w:t>
      </w:r>
      <w:r>
        <w:rPr>
          <w:rFonts w:hint="cs"/>
          <w:rtl/>
        </w:rPr>
        <w:t xml:space="preserve"> הקובע: "</w:t>
      </w:r>
      <w:r>
        <w:rPr>
          <w:rtl/>
        </w:rPr>
        <w:t>ואף המזמור אשת חיל נאמר על שרה אשתו מאל"ף ועד תי"ו, שנאמר אשה יראת ה' היא תתהלל (משלי לא ל)</w:t>
      </w:r>
      <w:r>
        <w:rPr>
          <w:rFonts w:hint="cs"/>
          <w:rtl/>
        </w:rPr>
        <w:t>"</w:t>
      </w:r>
      <w:r>
        <w:rPr>
          <w:rtl/>
        </w:rPr>
        <w:t>,</w:t>
      </w:r>
      <w:r>
        <w:rPr>
          <w:rFonts w:hint="cs"/>
          <w:rtl/>
        </w:rPr>
        <w:t xml:space="preserve"> אבל לא מפרט פסוק </w:t>
      </w:r>
      <w:r w:rsidR="009C625E">
        <w:rPr>
          <w:rFonts w:hint="cs"/>
          <w:rtl/>
        </w:rPr>
        <w:t xml:space="preserve">אחר </w:t>
      </w:r>
      <w:r>
        <w:rPr>
          <w:rFonts w:hint="cs"/>
          <w:rtl/>
        </w:rPr>
        <w:t>פסוק. וראה עוד מדרש הגדול שמחלק את עשרים ושניים פסוקי השבח לאשת חיל, שערוכים עפ"י סדר אותיות האל"ף-בי"ת, בין עשרים ושתיים נשים צדקניות ששיבחן שלמה (אחרי אלף נשותיו ...)</w:t>
      </w:r>
      <w:r w:rsidR="009C625E">
        <w:rPr>
          <w:rFonts w:hint="cs"/>
          <w:rtl/>
        </w:rPr>
        <w:t>.</w:t>
      </w:r>
      <w:r>
        <w:rPr>
          <w:rFonts w:hint="cs"/>
          <w:rtl/>
        </w:rPr>
        <w:t xml:space="preserve"> ושרה מקבלת שם את הפסוק: "בטח בה לב בעלה" שנראה להלן.</w:t>
      </w:r>
    </w:p>
  </w:footnote>
  <w:footnote w:id="4">
    <w:p w:rsidR="0047021C" w:rsidRDefault="0047021C" w:rsidP="008F071F">
      <w:pPr>
        <w:pStyle w:val="a3"/>
        <w:rPr>
          <w:rFonts w:hint="cs"/>
          <w:rtl/>
        </w:rPr>
      </w:pPr>
      <w:r>
        <w:rPr>
          <w:rStyle w:val="a5"/>
        </w:rPr>
        <w:footnoteRef/>
      </w:r>
      <w:r>
        <w:rPr>
          <w:rtl/>
        </w:rPr>
        <w:t xml:space="preserve"> </w:t>
      </w:r>
      <w:r>
        <w:rPr>
          <w:rFonts w:hint="cs"/>
          <w:rtl/>
        </w:rPr>
        <w:t>ובמקבילה בתנחומא בובר</w:t>
      </w:r>
      <w:r w:rsidRPr="009C0043">
        <w:rPr>
          <w:rFonts w:hint="cs"/>
          <w:rtl/>
        </w:rPr>
        <w:t xml:space="preserve"> </w:t>
      </w:r>
      <w:r>
        <w:rPr>
          <w:rFonts w:hint="cs"/>
          <w:rtl/>
        </w:rPr>
        <w:t>שהזכרנו בהערה הקודמת כאחד ממקורותינו</w:t>
      </w:r>
      <w:r w:rsidR="009C625E">
        <w:rPr>
          <w:rFonts w:hint="cs"/>
          <w:rtl/>
        </w:rPr>
        <w:t xml:space="preserve"> הנוסח הוא</w:t>
      </w:r>
      <w:r>
        <w:rPr>
          <w:rFonts w:hint="cs"/>
          <w:rtl/>
        </w:rPr>
        <w:t>: "</w:t>
      </w:r>
      <w:r w:rsidRPr="00EF07B6">
        <w:rPr>
          <w:rtl/>
          <w:lang w:val="he-IL"/>
        </w:rPr>
        <w:t>זה שאמר הכתוב</w:t>
      </w:r>
      <w:r w:rsidR="009C625E">
        <w:rPr>
          <w:rFonts w:hint="cs"/>
          <w:rtl/>
          <w:lang w:val="he-IL"/>
        </w:rPr>
        <w:t>:</w:t>
      </w:r>
      <w:r w:rsidRPr="00EF07B6">
        <w:rPr>
          <w:rtl/>
          <w:lang w:val="he-IL"/>
        </w:rPr>
        <w:t xml:space="preserve"> אשת חיל מי ימצא </w:t>
      </w:r>
      <w:r>
        <w:rPr>
          <w:rFonts w:hint="cs"/>
          <w:rtl/>
          <w:lang w:val="he-IL"/>
        </w:rPr>
        <w:t xml:space="preserve">... </w:t>
      </w:r>
      <w:r w:rsidRPr="00EF07B6">
        <w:rPr>
          <w:rtl/>
          <w:lang w:val="he-IL"/>
        </w:rPr>
        <w:t>התחיל בוכה ומספיד, ואמר</w:t>
      </w:r>
      <w:r>
        <w:rPr>
          <w:rFonts w:hint="cs"/>
          <w:rtl/>
          <w:lang w:val="he-IL"/>
        </w:rPr>
        <w:t>:</w:t>
      </w:r>
      <w:r w:rsidRPr="00EF07B6">
        <w:rPr>
          <w:rtl/>
          <w:lang w:val="he-IL"/>
        </w:rPr>
        <w:t xml:space="preserve"> אימתי יש לי ליטול כיוצא בך</w:t>
      </w:r>
      <w:r>
        <w:rPr>
          <w:rFonts w:hint="cs"/>
          <w:rtl/>
          <w:lang w:val="he-IL"/>
        </w:rPr>
        <w:t>?"</w:t>
      </w:r>
      <w:r>
        <w:rPr>
          <w:rFonts w:hint="cs"/>
          <w:rtl/>
        </w:rPr>
        <w:t>. ובמקבילה ב</w:t>
      </w:r>
      <w:r>
        <w:rPr>
          <w:rtl/>
        </w:rPr>
        <w:t>אגדת בראשית לד</w:t>
      </w:r>
      <w:r>
        <w:rPr>
          <w:rFonts w:hint="cs"/>
          <w:rtl/>
        </w:rPr>
        <w:t xml:space="preserve"> א כנ"ל: "</w:t>
      </w:r>
      <w:r>
        <w:rPr>
          <w:rtl/>
        </w:rPr>
        <w:t>אמרו לו אתמול היית שולט בכל העולם</w:t>
      </w:r>
      <w:r>
        <w:rPr>
          <w:rFonts w:hint="cs"/>
          <w:rtl/>
        </w:rPr>
        <w:t xml:space="preserve"> ... </w:t>
      </w:r>
      <w:r>
        <w:rPr>
          <w:rtl/>
        </w:rPr>
        <w:t>ועכשיו את</w:t>
      </w:r>
      <w:r w:rsidR="009C625E">
        <w:rPr>
          <w:rFonts w:hint="cs"/>
          <w:rtl/>
        </w:rPr>
        <w:t>ה</w:t>
      </w:r>
      <w:r>
        <w:rPr>
          <w:rtl/>
        </w:rPr>
        <w:t xml:space="preserve"> אומר גר ותושב </w:t>
      </w:r>
      <w:r w:rsidR="009C625E">
        <w:rPr>
          <w:rFonts w:hint="cs"/>
          <w:rtl/>
        </w:rPr>
        <w:t>אנכי עמכם?</w:t>
      </w:r>
      <w:r>
        <w:rPr>
          <w:rtl/>
        </w:rPr>
        <w:t xml:space="preserve"> אמר להם</w:t>
      </w:r>
      <w:r>
        <w:rPr>
          <w:rFonts w:hint="cs"/>
          <w:rtl/>
        </w:rPr>
        <w:t>:</w:t>
      </w:r>
      <w:r>
        <w:rPr>
          <w:rtl/>
        </w:rPr>
        <w:t xml:space="preserve"> ומה אעשה שמתה אשתי</w:t>
      </w:r>
      <w:r>
        <w:rPr>
          <w:rFonts w:hint="cs"/>
          <w:rtl/>
        </w:rPr>
        <w:t>!". ראה מאמר חכמים</w:t>
      </w:r>
      <w:r w:rsidRPr="00E03D3A">
        <w:rPr>
          <w:rtl/>
        </w:rPr>
        <w:t xml:space="preserve"> </w:t>
      </w:r>
      <w:r>
        <w:rPr>
          <w:rFonts w:hint="cs"/>
          <w:rtl/>
        </w:rPr>
        <w:t xml:space="preserve">בגמרא </w:t>
      </w:r>
      <w:r>
        <w:rPr>
          <w:rtl/>
        </w:rPr>
        <w:t>סנהדרין כב ע</w:t>
      </w:r>
      <w:r>
        <w:rPr>
          <w:rFonts w:hint="cs"/>
          <w:rtl/>
        </w:rPr>
        <w:t>"</w:t>
      </w:r>
      <w:r>
        <w:rPr>
          <w:rtl/>
        </w:rPr>
        <w:t>ב</w:t>
      </w:r>
      <w:r>
        <w:rPr>
          <w:rFonts w:hint="cs"/>
          <w:rtl/>
        </w:rPr>
        <w:t>: "</w:t>
      </w:r>
      <w:r>
        <w:rPr>
          <w:rtl/>
        </w:rPr>
        <w:t>אין איש מת אלא לאשתו, ואין אשה מתה אלא לבעלה</w:t>
      </w:r>
      <w:r>
        <w:rPr>
          <w:rFonts w:hint="cs"/>
          <w:rtl/>
        </w:rPr>
        <w:t>", שעיקר הצער והכאב ותחושת האבדן הוא בין בני הזוג</w:t>
      </w:r>
      <w:r w:rsidR="009C625E">
        <w:rPr>
          <w:rFonts w:hint="cs"/>
          <w:rtl/>
        </w:rPr>
        <w:t xml:space="preserve"> (שטיינזלץ שם)</w:t>
      </w:r>
      <w:r>
        <w:rPr>
          <w:rFonts w:hint="cs"/>
          <w:rtl/>
        </w:rPr>
        <w:t xml:space="preserve">. ולגבי אברהם, ראה </w:t>
      </w:r>
      <w:r>
        <w:rPr>
          <w:rtl/>
        </w:rPr>
        <w:t xml:space="preserve">בראשית רבה מז </w:t>
      </w:r>
      <w:r>
        <w:rPr>
          <w:rFonts w:hint="cs"/>
          <w:rtl/>
        </w:rPr>
        <w:t>א: "</w:t>
      </w:r>
      <w:r>
        <w:rPr>
          <w:rtl/>
        </w:rPr>
        <w:t>כתיב (משלי יב)</w:t>
      </w:r>
      <w:r w:rsidR="009C625E">
        <w:rPr>
          <w:rFonts w:hint="cs"/>
          <w:rtl/>
        </w:rPr>
        <w:t>:</w:t>
      </w:r>
      <w:r>
        <w:rPr>
          <w:rtl/>
        </w:rPr>
        <w:t xml:space="preserve"> אשת חיל עטרת בעלה, אמר רבי אחא</w:t>
      </w:r>
      <w:r>
        <w:rPr>
          <w:rFonts w:hint="cs"/>
          <w:rtl/>
        </w:rPr>
        <w:t>:</w:t>
      </w:r>
      <w:r>
        <w:rPr>
          <w:rtl/>
        </w:rPr>
        <w:t xml:space="preserve"> בעלה נתעטר בה והיא לא נתעטרה בבעלה</w:t>
      </w:r>
      <w:r>
        <w:rPr>
          <w:rFonts w:hint="cs"/>
          <w:rtl/>
        </w:rPr>
        <w:t>". פתיחה קצרה זו, של אברהם שמתאבל על אשתו, היא עצמה נושא שניתן להרחיב בו מאד ואולי ראוי לדף בפני עצמו, אך הפעם נמשיך באשת חיל היא שרה. אחרי מותה מקונן אברהם</w:t>
      </w:r>
      <w:r w:rsidR="00162C9C">
        <w:rPr>
          <w:rFonts w:hint="cs"/>
          <w:rtl/>
        </w:rPr>
        <w:t>:</w:t>
      </w:r>
      <w:r>
        <w:rPr>
          <w:rFonts w:hint="cs"/>
          <w:rtl/>
        </w:rPr>
        <w:t xml:space="preserve"> "אשת חיל מי ימצא" ואנו ב"ה עושים זאת על החיים, בכל ליל שבת, אולי כמשקל נגד לאברהם שהכיר באשת חיל שלו </w:t>
      </w:r>
      <w:r w:rsidR="009C625E">
        <w:rPr>
          <w:rFonts w:hint="cs"/>
          <w:rtl/>
        </w:rPr>
        <w:t xml:space="preserve">(עפ"י המדרש) </w:t>
      </w:r>
      <w:r>
        <w:rPr>
          <w:rFonts w:hint="cs"/>
          <w:rtl/>
        </w:rPr>
        <w:t>רק לאחר שחסרה לו.</w:t>
      </w:r>
      <w:r w:rsidR="008F071F" w:rsidRPr="008F071F">
        <w:rPr>
          <w:rFonts w:hint="cs"/>
          <w:rtl/>
        </w:rPr>
        <w:t xml:space="preserve"> </w:t>
      </w:r>
      <w:r w:rsidR="00162C9C">
        <w:rPr>
          <w:rFonts w:hint="cs"/>
          <w:rtl/>
        </w:rPr>
        <w:t xml:space="preserve">(כמו שהכיר ביופיה רק בעת שהגיעו למצרים). </w:t>
      </w:r>
      <w:r w:rsidR="008F071F">
        <w:rPr>
          <w:rFonts w:hint="cs"/>
          <w:rtl/>
        </w:rPr>
        <w:t xml:space="preserve">ראה פירוש </w:t>
      </w:r>
      <w:r w:rsidR="008F071F">
        <w:rPr>
          <w:rtl/>
        </w:rPr>
        <w:t>ר' צדוק הכהן מלובלין - פרי צדיק בראשית פרשת חיי שרה</w:t>
      </w:r>
      <w:r w:rsidR="008F071F">
        <w:rPr>
          <w:rFonts w:hint="cs"/>
          <w:rtl/>
        </w:rPr>
        <w:t xml:space="preserve"> שמחבר את אשת חיל שאנו אומרים כל ליל שבת עם שרה ואומר: "</w:t>
      </w:r>
      <w:r w:rsidR="008F071F">
        <w:rPr>
          <w:rtl/>
        </w:rPr>
        <w:t>שרה שהיתה אם ראשונה לכל ישראל נדרש עליה כל אשת חיל</w:t>
      </w:r>
      <w:r w:rsidR="008F071F">
        <w:rPr>
          <w:rFonts w:hint="cs"/>
          <w:rtl/>
        </w:rPr>
        <w:t>"</w:t>
      </w:r>
      <w:r w:rsidR="008F071F">
        <w:rPr>
          <w:rtl/>
        </w:rPr>
        <w:t>.</w:t>
      </w:r>
    </w:p>
  </w:footnote>
  <w:footnote w:id="5">
    <w:p w:rsidR="0047021C" w:rsidRDefault="0047021C" w:rsidP="00865E90">
      <w:pPr>
        <w:pStyle w:val="a3"/>
        <w:rPr>
          <w:rFonts w:hint="cs"/>
          <w:rtl/>
        </w:rPr>
      </w:pPr>
      <w:r>
        <w:rPr>
          <w:rStyle w:val="a5"/>
        </w:rPr>
        <w:footnoteRef/>
      </w:r>
      <w:r>
        <w:rPr>
          <w:rtl/>
        </w:rPr>
        <w:t xml:space="preserve"> </w:t>
      </w:r>
      <w:r>
        <w:rPr>
          <w:rFonts w:hint="cs"/>
          <w:rtl/>
        </w:rPr>
        <w:t>קטע זה, שהוא קצת יותר אופטימי, הוספנו מהנוסח בתנחומא בובר וילקוט שמעוני (ראה הערה 3), פה אברהם מכיר ביופייה של שרה עוד בחייה ובכך שהלכה איתו לאורך כל מסעותיו. ובבראשית רבה מה א מפרש: "מהו מ</w:t>
      </w:r>
      <w:r w:rsidR="009C625E">
        <w:rPr>
          <w:rFonts w:hint="eastAsia"/>
          <w:rtl/>
        </w:rPr>
        <w:t>ִ</w:t>
      </w:r>
      <w:r>
        <w:rPr>
          <w:rFonts w:hint="cs"/>
          <w:rtl/>
        </w:rPr>
        <w:t>כ</w:t>
      </w:r>
      <w:r w:rsidR="009C625E">
        <w:rPr>
          <w:rFonts w:hint="eastAsia"/>
          <w:rtl/>
        </w:rPr>
        <w:t>ְ</w:t>
      </w:r>
      <w:r>
        <w:rPr>
          <w:rFonts w:hint="cs"/>
          <w:rtl/>
        </w:rPr>
        <w:t>ר</w:t>
      </w:r>
      <w:r w:rsidR="009C625E">
        <w:rPr>
          <w:rFonts w:hint="eastAsia"/>
          <w:rtl/>
        </w:rPr>
        <w:t>ָ</w:t>
      </w:r>
      <w:r>
        <w:rPr>
          <w:rFonts w:hint="cs"/>
          <w:rtl/>
        </w:rPr>
        <w:t xml:space="preserve">ה? זה עיבורה", היינו שאברהם גם מכיר בצערה של שרה שלא זכתה להיריון מנישואיה איתו שנים רבות. וכבר רמזנו בשבת שעברה, בדברינו אשר התעו אותי אלהים, שאפשר שהעקרות היא תוצאת הטלטולים והמסעות. </w:t>
      </w:r>
    </w:p>
  </w:footnote>
  <w:footnote w:id="6">
    <w:p w:rsidR="0047021C" w:rsidRDefault="0047021C" w:rsidP="009C625E">
      <w:pPr>
        <w:pStyle w:val="a3"/>
        <w:rPr>
          <w:rFonts w:hint="cs"/>
          <w:rtl/>
        </w:rPr>
      </w:pPr>
      <w:r>
        <w:rPr>
          <w:rStyle w:val="a5"/>
        </w:rPr>
        <w:footnoteRef/>
      </w:r>
      <w:r>
        <w:rPr>
          <w:rtl/>
        </w:rPr>
        <w:t xml:space="preserve"> </w:t>
      </w:r>
      <w:r>
        <w:rPr>
          <w:rFonts w:hint="cs"/>
          <w:rtl/>
        </w:rPr>
        <w:t>פעמיים שם אברהם מבטחו בשרה שלא תגלה שהם איש ואשה נשואים, פעם אצל פרעה ופעם אצל אבימלך. ומזלו דווקא שנודע להם שהם בעל ואישה ונהגו בו ביושר ובעושר. ראה הדרשה במקבילה בתנחומא בובר: "</w:t>
      </w:r>
      <w:r w:rsidRPr="00162C9C">
        <w:rPr>
          <w:rtl/>
        </w:rPr>
        <w:t>בטח בה לב בעלה, זו שרה, שנאמר</w:t>
      </w:r>
      <w:r w:rsidR="009C625E" w:rsidRPr="00162C9C">
        <w:rPr>
          <w:rFonts w:hint="cs"/>
          <w:rtl/>
        </w:rPr>
        <w:t>:</w:t>
      </w:r>
      <w:r w:rsidRPr="00162C9C">
        <w:rPr>
          <w:rtl/>
        </w:rPr>
        <w:t xml:space="preserve"> אמרי נא אחותי את למען ייטב לי בעבורך (בראשית יב יג). ושלל לא יחסר</w:t>
      </w:r>
      <w:r w:rsidR="009C625E" w:rsidRPr="00162C9C">
        <w:rPr>
          <w:rFonts w:hint="cs"/>
          <w:rtl/>
        </w:rPr>
        <w:t>,</w:t>
      </w:r>
      <w:r w:rsidRPr="00162C9C">
        <w:rPr>
          <w:rtl/>
        </w:rPr>
        <w:t xml:space="preserve"> זה אברהם אבינו, שנאמר</w:t>
      </w:r>
      <w:r w:rsidR="009C625E" w:rsidRPr="00162C9C">
        <w:rPr>
          <w:rFonts w:hint="cs"/>
          <w:rtl/>
        </w:rPr>
        <w:t>:</w:t>
      </w:r>
      <w:r w:rsidRPr="00162C9C">
        <w:rPr>
          <w:rtl/>
        </w:rPr>
        <w:t xml:space="preserve"> ואברם כבד מאד </w:t>
      </w:r>
      <w:r w:rsidR="009C625E" w:rsidRPr="00162C9C">
        <w:rPr>
          <w:rFonts w:hint="cs"/>
          <w:rtl/>
        </w:rPr>
        <w:t xml:space="preserve">במקנה בכסף ובזהב </w:t>
      </w:r>
      <w:r w:rsidRPr="00162C9C">
        <w:rPr>
          <w:rtl/>
        </w:rPr>
        <w:t>(בראשית יג ב)</w:t>
      </w:r>
      <w:r w:rsidRPr="00162C9C">
        <w:rPr>
          <w:rFonts w:hint="cs"/>
          <w:rtl/>
        </w:rPr>
        <w:t>". ה</w:t>
      </w:r>
      <w:r w:rsidR="009C625E" w:rsidRPr="00162C9C">
        <w:rPr>
          <w:rFonts w:hint="cs"/>
          <w:rtl/>
        </w:rPr>
        <w:t xml:space="preserve">אם </w:t>
      </w:r>
      <w:r w:rsidRPr="00162C9C">
        <w:rPr>
          <w:rFonts w:hint="cs"/>
          <w:rtl/>
        </w:rPr>
        <w:t xml:space="preserve">זהו </w:t>
      </w:r>
      <w:r w:rsidR="009C625E" w:rsidRPr="00162C9C">
        <w:rPr>
          <w:rFonts w:hint="cs"/>
          <w:rtl/>
        </w:rPr>
        <w:t>"</w:t>
      </w:r>
      <w:r w:rsidRPr="00162C9C">
        <w:rPr>
          <w:rFonts w:hint="cs"/>
          <w:rtl/>
        </w:rPr>
        <w:t>בטח בה לב בעלה</w:t>
      </w:r>
      <w:r w:rsidR="009C625E" w:rsidRPr="00162C9C">
        <w:rPr>
          <w:rFonts w:hint="cs"/>
          <w:rtl/>
        </w:rPr>
        <w:t>"</w:t>
      </w:r>
      <w:r w:rsidRPr="00162C9C">
        <w:rPr>
          <w:rFonts w:hint="cs"/>
          <w:rtl/>
        </w:rPr>
        <w:t xml:space="preserve"> שאמר שהיא אחותו והוא אחיה?</w:t>
      </w:r>
    </w:p>
  </w:footnote>
  <w:footnote w:id="7">
    <w:p w:rsidR="0047021C" w:rsidRDefault="0047021C" w:rsidP="00C147AB">
      <w:pPr>
        <w:pStyle w:val="a3"/>
        <w:rPr>
          <w:rFonts w:hint="cs"/>
        </w:rPr>
      </w:pPr>
      <w:r>
        <w:rPr>
          <w:rStyle w:val="a5"/>
        </w:rPr>
        <w:footnoteRef/>
      </w:r>
      <w:r>
        <w:rPr>
          <w:rtl/>
        </w:rPr>
        <w:t xml:space="preserve"> </w:t>
      </w:r>
      <w:r>
        <w:rPr>
          <w:rFonts w:hint="cs"/>
          <w:rtl/>
        </w:rPr>
        <w:t>שוב השלמנו עפ"י המקורות המקבילים (בתנחומא הנדפס המשפט קטוע), אבל ההטבה שקבל אברהם, בזכות שרה</w:t>
      </w:r>
      <w:r w:rsidR="008B6E06">
        <w:rPr>
          <w:rFonts w:hint="cs"/>
          <w:rtl/>
        </w:rPr>
        <w:t>,</w:t>
      </w:r>
      <w:r>
        <w:rPr>
          <w:rFonts w:hint="cs"/>
          <w:rtl/>
        </w:rPr>
        <w:t xml:space="preserve"> מפרעה מלך מצרים, היא אולי רק חלק קטן מ"גמלתו טוב ולא רע כל ימי חייה". ואולי יש כאן צמצום מכוון עקב גירוש ישמעאל שעליו אי אפשר לומר ששרה עשתה רק טוב ולא רע כל ימי חייה עם אברהם. </w:t>
      </w:r>
    </w:p>
  </w:footnote>
  <w:footnote w:id="8">
    <w:p w:rsidR="0047021C" w:rsidRDefault="0047021C" w:rsidP="00C147AB">
      <w:pPr>
        <w:pStyle w:val="a3"/>
        <w:rPr>
          <w:rFonts w:hint="cs"/>
          <w:rtl/>
        </w:rPr>
      </w:pPr>
      <w:r>
        <w:rPr>
          <w:rStyle w:val="a5"/>
        </w:rPr>
        <w:footnoteRef/>
      </w:r>
      <w:r>
        <w:rPr>
          <w:rtl/>
        </w:rPr>
        <w:t xml:space="preserve"> </w:t>
      </w:r>
      <w:r>
        <w:rPr>
          <w:rFonts w:hint="cs"/>
          <w:rtl/>
        </w:rPr>
        <w:t xml:space="preserve">הדרשן משתמש במצוות התורה של איסור כלאיים, הפרדה בין צמר ופשתים, באופן סימבולי לתיאור ההפרדה ששרה דרשה מאברהם לעשות בין ישמעאל ליצחק. כאילו אומר: </w:t>
      </w:r>
      <w:r w:rsidR="008B6E06">
        <w:rPr>
          <w:rFonts w:hint="cs"/>
          <w:rtl/>
        </w:rPr>
        <w:t xml:space="preserve">שרה </w:t>
      </w:r>
      <w:r>
        <w:rPr>
          <w:rFonts w:hint="cs"/>
          <w:rtl/>
        </w:rPr>
        <w:t>דרשה שיפריד בין צמר ופשתים שהוא כמובן הפך הפשט. ובמקבילה באגדת בראשית דורש כלאיים ממש: "</w:t>
      </w:r>
      <w:r w:rsidRPr="00C147AB">
        <w:rPr>
          <w:rtl/>
        </w:rPr>
        <w:t>דרשה צמר ופשתים, שאף ה</w:t>
      </w:r>
      <w:r>
        <w:rPr>
          <w:rtl/>
        </w:rPr>
        <w:t>יא הייתה מקיימת את המצות כאברהם</w:t>
      </w:r>
      <w:r>
        <w:rPr>
          <w:rFonts w:hint="cs"/>
          <w:rtl/>
        </w:rPr>
        <w:t>".</w:t>
      </w:r>
    </w:p>
  </w:footnote>
  <w:footnote w:id="9">
    <w:p w:rsidR="0047021C" w:rsidRDefault="0047021C" w:rsidP="008152AC">
      <w:pPr>
        <w:pStyle w:val="a3"/>
        <w:rPr>
          <w:rFonts w:hint="cs"/>
          <w:rtl/>
        </w:rPr>
      </w:pPr>
      <w:r>
        <w:rPr>
          <w:rStyle w:val="a5"/>
        </w:rPr>
        <w:footnoteRef/>
      </w:r>
      <w:r>
        <w:rPr>
          <w:rtl/>
        </w:rPr>
        <w:t xml:space="preserve"> </w:t>
      </w:r>
      <w:r>
        <w:rPr>
          <w:rFonts w:hint="cs"/>
          <w:rtl/>
        </w:rPr>
        <w:t>דרשה זו נראית על פניה תמוהה ולא ברורה. ראה לעומתה הדרשה בתנחומא בובר: "</w:t>
      </w:r>
      <w:r w:rsidRPr="008152AC">
        <w:rPr>
          <w:rtl/>
        </w:rPr>
        <w:t>היתה כאניות סוחר</w:t>
      </w:r>
      <w:r w:rsidRPr="008152AC">
        <w:rPr>
          <w:rFonts w:hint="cs"/>
          <w:rtl/>
        </w:rPr>
        <w:t xml:space="preserve"> - </w:t>
      </w:r>
      <w:r w:rsidRPr="008152AC">
        <w:rPr>
          <w:rtl/>
        </w:rPr>
        <w:t>שהיתה מטלטלת ממקום למקום וממדינה למדינה, כספינה הזאת ההולכת ממקום למקום בים</w:t>
      </w:r>
      <w:r w:rsidRPr="008152AC">
        <w:rPr>
          <w:rFonts w:hint="cs"/>
          <w:rtl/>
        </w:rPr>
        <w:t>". ו</w:t>
      </w:r>
      <w:r>
        <w:rPr>
          <w:rFonts w:hint="cs"/>
          <w:rtl/>
        </w:rPr>
        <w:t>בדומה לכך גם בילקוט שמעוני. ו</w:t>
      </w:r>
      <w:r w:rsidRPr="008152AC">
        <w:rPr>
          <w:rFonts w:hint="cs"/>
          <w:rtl/>
        </w:rPr>
        <w:t>באגדת בראשית: "</w:t>
      </w:r>
      <w:r w:rsidRPr="008152AC">
        <w:rPr>
          <w:rtl/>
        </w:rPr>
        <w:t>היתה כאניות סוחר, שהיתה בעבר הנהר ובאת לה לארץ כנען</w:t>
      </w:r>
      <w:r>
        <w:rPr>
          <w:rFonts w:hint="cs"/>
          <w:rtl/>
        </w:rPr>
        <w:t>"</w:t>
      </w:r>
      <w:r w:rsidRPr="008152AC">
        <w:rPr>
          <w:rtl/>
        </w:rPr>
        <w:t>.</w:t>
      </w:r>
      <w:r>
        <w:rPr>
          <w:rFonts w:hint="cs"/>
          <w:rtl/>
        </w:rPr>
        <w:t xml:space="preserve"> אבל במחשבה שנייה, אפשר שהדרשה בתנחומא הנדפס לעיל, זו התמוהה, היא אולי החריפה מכולם.</w:t>
      </w:r>
    </w:p>
  </w:footnote>
  <w:footnote w:id="10">
    <w:p w:rsidR="0047021C" w:rsidRDefault="0047021C" w:rsidP="00827B48">
      <w:pPr>
        <w:pStyle w:val="a3"/>
        <w:rPr>
          <w:rFonts w:hint="cs"/>
          <w:rtl/>
        </w:rPr>
      </w:pPr>
      <w:r>
        <w:rPr>
          <w:rStyle w:val="a5"/>
        </w:rPr>
        <w:footnoteRef/>
      </w:r>
      <w:r>
        <w:rPr>
          <w:rtl/>
        </w:rPr>
        <w:t xml:space="preserve"> </w:t>
      </w:r>
      <w:r>
        <w:rPr>
          <w:rFonts w:hint="cs"/>
          <w:rtl/>
        </w:rPr>
        <w:t>ובתנחומא בובר הוא ממשיך לדרוש גם את החלק השני של הפסוק: "</w:t>
      </w:r>
      <w:r w:rsidRPr="00652C8D">
        <w:rPr>
          <w:rtl/>
        </w:rPr>
        <w:t>ותתן טרף לביתה וח</w:t>
      </w:r>
      <w:r>
        <w:rPr>
          <w:rFonts w:hint="cs"/>
          <w:rtl/>
        </w:rPr>
        <w:t>ו</w:t>
      </w:r>
      <w:r w:rsidRPr="00652C8D">
        <w:rPr>
          <w:rtl/>
        </w:rPr>
        <w:t>ק לנערותיה</w:t>
      </w:r>
      <w:r>
        <w:rPr>
          <w:rFonts w:hint="cs"/>
          <w:rtl/>
        </w:rPr>
        <w:t>" שלשרה היה גם חלק בקיום מצוות המילה שנקראת "חוק". אולי משום שאברהם נמלך בשרה על המילה וקיבל את ברכתה (ראה איך נמלך בע</w:t>
      </w:r>
      <w:r w:rsidR="00827B48">
        <w:rPr>
          <w:rFonts w:hint="cs"/>
          <w:rtl/>
        </w:rPr>
        <w:t>נ</w:t>
      </w:r>
      <w:r>
        <w:rPr>
          <w:rFonts w:hint="cs"/>
          <w:rtl/>
        </w:rPr>
        <w:t xml:space="preserve">ר אשכול וממרא, בראשית רבה </w:t>
      </w:r>
      <w:r w:rsidR="00827B48">
        <w:rPr>
          <w:rFonts w:hint="cs"/>
          <w:rtl/>
        </w:rPr>
        <w:t>מא יג</w:t>
      </w:r>
      <w:r>
        <w:rPr>
          <w:rFonts w:hint="cs"/>
          <w:rtl/>
        </w:rPr>
        <w:t>)</w:t>
      </w:r>
      <w:r w:rsidR="00827B48">
        <w:rPr>
          <w:rFonts w:hint="cs"/>
          <w:rtl/>
        </w:rPr>
        <w:t>.</w:t>
      </w:r>
      <w:r>
        <w:rPr>
          <w:rFonts w:hint="cs"/>
          <w:rtl/>
        </w:rPr>
        <w:t xml:space="preserve"> אבל בעקידה, יצא אברהם בחשכת הבוקר שמא תעכב אותו שרה. השווה מדרש זה עם </w:t>
      </w:r>
      <w:r>
        <w:rPr>
          <w:rtl/>
          <w:lang w:val="he-IL"/>
        </w:rPr>
        <w:t>מ</w:t>
      </w:r>
      <w:r>
        <w:rPr>
          <w:rFonts w:hint="cs"/>
          <w:rtl/>
          <w:lang w:val="he-IL"/>
        </w:rPr>
        <w:t>דרש תנחומא בפרשת וירא סימן כב המספר איך אברהם מוכר לשרה את הסיפור שהוא הולך עם יצחק למקום "ששם מחנכין את הנערים" והיא נותנת לו את ברכתה: "אמרה לו: לך לשלום". אבל בבוקר: "וישכם אברהם בבוקר למה בבוקר? אמר שמא שרה תחזור בדיבורה ולא תניחני. אקום בהשכמה קודם שתקום היא".</w:t>
      </w:r>
      <w:r>
        <w:rPr>
          <w:rFonts w:hint="cs"/>
          <w:rtl/>
        </w:rPr>
        <w:t xml:space="preserve"> ועפ"י פשט הפסוקים בכלל לא נמלך בה ולא גילה לה שהוא הולך לעקוד את יצחק. אבל עפ"י מדרש זה, לב של אמא אי אפשר לגנוב ולרמות. שרה </w:t>
      </w:r>
      <w:r w:rsidR="00827B48">
        <w:rPr>
          <w:rFonts w:hint="cs"/>
          <w:rtl/>
        </w:rPr>
        <w:t>ש</w:t>
      </w:r>
      <w:r>
        <w:rPr>
          <w:rFonts w:hint="cs"/>
          <w:rtl/>
        </w:rPr>
        <w:t xml:space="preserve">חשה שמשהו לא-רגיל קורה כאן, הקדימה להשכים מבעוד לילה וצפתה </w:t>
      </w:r>
      <w:r w:rsidR="00827B48">
        <w:rPr>
          <w:rFonts w:hint="cs"/>
          <w:rtl/>
        </w:rPr>
        <w:t xml:space="preserve">בשקט מהדהד </w:t>
      </w:r>
      <w:r>
        <w:rPr>
          <w:rFonts w:hint="cs"/>
          <w:rtl/>
        </w:rPr>
        <w:t xml:space="preserve">באברהם ובנה יחידה ההולכים לאי שם. </w:t>
      </w:r>
      <w:r w:rsidR="00827B48">
        <w:rPr>
          <w:rFonts w:hint="cs"/>
          <w:rtl/>
        </w:rPr>
        <w:t xml:space="preserve">האם </w:t>
      </w:r>
      <w:r>
        <w:rPr>
          <w:rFonts w:hint="cs"/>
          <w:rtl/>
        </w:rPr>
        <w:t xml:space="preserve">אברהם שאומר כאן: "ותקום בעוד לילה", מגלה (הכל עפ"י המדרש כמובן) שהוא ידע שהיא ידעה וצפתה במתרחש? </w:t>
      </w:r>
    </w:p>
  </w:footnote>
  <w:footnote w:id="11">
    <w:p w:rsidR="0047021C" w:rsidRDefault="0047021C" w:rsidP="001F4A82">
      <w:pPr>
        <w:pStyle w:val="a3"/>
        <w:rPr>
          <w:rFonts w:hint="cs"/>
        </w:rPr>
      </w:pPr>
      <w:r>
        <w:rPr>
          <w:rStyle w:val="a5"/>
        </w:rPr>
        <w:footnoteRef/>
      </w:r>
      <w:r>
        <w:rPr>
          <w:rtl/>
        </w:rPr>
        <w:t xml:space="preserve"> </w:t>
      </w:r>
      <w:r>
        <w:rPr>
          <w:rFonts w:hint="cs"/>
          <w:rtl/>
        </w:rPr>
        <w:t>קטע זה העתקנו מהילקוט שמעוני שאולי משמר מדרש שלא מצאנו בשום מקור אחר. שרה מעורבת גם ביציאת הגד וישמעאל בחשכת הבוקר ומסייעת לצייד אותם בצידה לדרך. לטוב ולרע.</w:t>
      </w:r>
    </w:p>
  </w:footnote>
  <w:footnote w:id="12">
    <w:p w:rsidR="0047021C" w:rsidRDefault="0047021C" w:rsidP="009E69BB">
      <w:pPr>
        <w:pStyle w:val="a3"/>
        <w:rPr>
          <w:rFonts w:hint="cs"/>
          <w:rtl/>
        </w:rPr>
      </w:pPr>
      <w:r>
        <w:rPr>
          <w:rStyle w:val="a5"/>
        </w:rPr>
        <w:footnoteRef/>
      </w:r>
      <w:r>
        <w:rPr>
          <w:rtl/>
        </w:rPr>
        <w:t xml:space="preserve"> </w:t>
      </w:r>
      <w:r>
        <w:rPr>
          <w:rFonts w:hint="cs"/>
          <w:rtl/>
        </w:rPr>
        <w:t>ובתנחומא בובר: "</w:t>
      </w:r>
      <w:r w:rsidRPr="00D839EB">
        <w:rPr>
          <w:rtl/>
        </w:rPr>
        <w:t>זממה שדה ותקחהו, שעד שהיא בחיים זממה ליטול את מערת המכפלה</w:t>
      </w:r>
      <w:r>
        <w:rPr>
          <w:rFonts w:hint="cs"/>
          <w:rtl/>
        </w:rPr>
        <w:t>.</w:t>
      </w:r>
      <w:r w:rsidRPr="00D839EB">
        <w:rPr>
          <w:rtl/>
        </w:rPr>
        <w:t xml:space="preserve"> ותקחהו </w:t>
      </w:r>
      <w:r>
        <w:rPr>
          <w:rFonts w:hint="cs"/>
          <w:rtl/>
        </w:rPr>
        <w:t xml:space="preserve">- </w:t>
      </w:r>
      <w:r w:rsidRPr="00D839EB">
        <w:rPr>
          <w:rtl/>
        </w:rPr>
        <w:t>שהרי נקברה בה</w:t>
      </w:r>
      <w:r>
        <w:rPr>
          <w:rFonts w:hint="cs"/>
          <w:rtl/>
        </w:rPr>
        <w:t>"</w:t>
      </w:r>
      <w:r w:rsidRPr="00D839EB">
        <w:rPr>
          <w:rtl/>
        </w:rPr>
        <w:t xml:space="preserve">. </w:t>
      </w:r>
      <w:r>
        <w:rPr>
          <w:rFonts w:hint="cs"/>
          <w:rtl/>
        </w:rPr>
        <w:t>שרה היא שתכננה לקנות את שדה המכפלה עוד בחייה; וסופה שנקברה שם, מוכיח על ראשיתו של תהליך הקניה</w:t>
      </w:r>
      <w:r w:rsidR="009E69BB">
        <w:rPr>
          <w:rFonts w:hint="cs"/>
          <w:rtl/>
        </w:rPr>
        <w:t xml:space="preserve"> ומקייאת "ותקחהו"</w:t>
      </w:r>
      <w:r>
        <w:rPr>
          <w:rFonts w:hint="cs"/>
          <w:rtl/>
        </w:rPr>
        <w:t>. האם התעקשותו של אברהם לקנות את מערכת המכפלה, בכל מחיר אשר יושת עליו, היה בבחינת למלא את משאלתה של שרה? להשלים את מה שהתחילה ולא זכתה לסיים? לקיים את דברי המת? כך או כך, ראה במדרשים המשלימים על החצי השני של הפסוק "</w:t>
      </w:r>
      <w:r w:rsidRPr="00D839EB">
        <w:rPr>
          <w:rtl/>
        </w:rPr>
        <w:t>מפרי כפיה נטעה כרם</w:t>
      </w:r>
      <w:r>
        <w:rPr>
          <w:rFonts w:hint="cs"/>
          <w:rtl/>
        </w:rPr>
        <w:t xml:space="preserve">" שלשרה יש גם חלק בנטיעת אשל אברהם ובמיסוד עם ישראל </w:t>
      </w:r>
      <w:r>
        <w:rPr>
          <w:rtl/>
        </w:rPr>
        <w:t>–</w:t>
      </w:r>
      <w:r>
        <w:rPr>
          <w:rFonts w:hint="cs"/>
          <w:rtl/>
        </w:rPr>
        <w:t xml:space="preserve"> "</w:t>
      </w:r>
      <w:r w:rsidRPr="005D7FB6">
        <w:rPr>
          <w:rtl/>
        </w:rPr>
        <w:t>כרם ה' צבאות בית ישראל (ישעיה ה ז)</w:t>
      </w:r>
      <w:r>
        <w:rPr>
          <w:rFonts w:hint="cs"/>
          <w:rtl/>
        </w:rPr>
        <w:t>"</w:t>
      </w:r>
      <w:r w:rsidRPr="00D839EB">
        <w:rPr>
          <w:rtl/>
        </w:rPr>
        <w:t>.</w:t>
      </w:r>
      <w:r w:rsidR="009E69BB">
        <w:rPr>
          <w:rFonts w:hint="cs"/>
          <w:rtl/>
        </w:rPr>
        <w:t xml:space="preserve"> ובפרקי דרבי אליעזר (היגר) פרק לה מצאנו שהקשר עם מערת המכפלה התחיל עוד בביקור המלאכים, כאשר בן הבקר שאברהם ייעד לסעודתם "ברח </w:t>
      </w:r>
      <w:r w:rsidR="009E69BB">
        <w:rPr>
          <w:rtl/>
        </w:rPr>
        <w:t>ונכנס למערת המכפלה ונכנס אברהם אחריו ומצא שם אדם הראשון</w:t>
      </w:r>
      <w:r w:rsidR="009E69BB">
        <w:rPr>
          <w:rFonts w:hint="cs"/>
          <w:rtl/>
        </w:rPr>
        <w:t>". וזה עניין אחר הנוגע לחשיבות המערה</w:t>
      </w:r>
      <w:r w:rsidR="00811940">
        <w:rPr>
          <w:rFonts w:hint="cs"/>
          <w:rtl/>
        </w:rPr>
        <w:t>.</w:t>
      </w:r>
      <w:r w:rsidR="009E69BB">
        <w:rPr>
          <w:rFonts w:hint="cs"/>
          <w:rtl/>
        </w:rPr>
        <w:t xml:space="preserve"> </w:t>
      </w:r>
    </w:p>
  </w:footnote>
  <w:footnote w:id="13">
    <w:p w:rsidR="0047021C" w:rsidRDefault="0047021C" w:rsidP="00C1173A">
      <w:pPr>
        <w:pStyle w:val="a3"/>
        <w:rPr>
          <w:rFonts w:hint="cs"/>
          <w:rtl/>
        </w:rPr>
      </w:pPr>
      <w:r>
        <w:rPr>
          <w:rStyle w:val="a5"/>
        </w:rPr>
        <w:footnoteRef/>
      </w:r>
      <w:r>
        <w:rPr>
          <w:rtl/>
        </w:rPr>
        <w:t xml:space="preserve"> </w:t>
      </w:r>
      <w:r>
        <w:rPr>
          <w:rFonts w:hint="cs"/>
          <w:rtl/>
        </w:rPr>
        <w:t>ובילקוט שמעוני: "</w:t>
      </w:r>
      <w:r>
        <w:rPr>
          <w:rtl/>
        </w:rPr>
        <w:t>חגרה בעוז מ</w:t>
      </w:r>
      <w:r w:rsidR="00827B48">
        <w:rPr>
          <w:rFonts w:hint="cs"/>
          <w:rtl/>
        </w:rPr>
        <w:t>ו</w:t>
      </w:r>
      <w:r>
        <w:rPr>
          <w:rtl/>
        </w:rPr>
        <w:t>תניה ותאמץ זרועותיה כשבאו המלאכים לבשרה</w:t>
      </w:r>
      <w:r>
        <w:rPr>
          <w:rFonts w:hint="cs"/>
          <w:rtl/>
        </w:rPr>
        <w:t>,</w:t>
      </w:r>
      <w:r>
        <w:rPr>
          <w:rtl/>
        </w:rPr>
        <w:t xml:space="preserve"> מיד חגרה בעוז מ</w:t>
      </w:r>
      <w:r w:rsidR="00827B48">
        <w:rPr>
          <w:rFonts w:hint="cs"/>
          <w:rtl/>
        </w:rPr>
        <w:t>ו</w:t>
      </w:r>
      <w:r>
        <w:rPr>
          <w:rtl/>
        </w:rPr>
        <w:t>תניה שאמר לה אברהם</w:t>
      </w:r>
      <w:r>
        <w:rPr>
          <w:rFonts w:hint="cs"/>
          <w:rtl/>
        </w:rPr>
        <w:t>:</w:t>
      </w:r>
      <w:r>
        <w:rPr>
          <w:rtl/>
        </w:rPr>
        <w:t xml:space="preserve"> מהרי שלש סאים</w:t>
      </w:r>
      <w:r>
        <w:rPr>
          <w:rFonts w:hint="cs"/>
          <w:rtl/>
        </w:rPr>
        <w:t>"</w:t>
      </w:r>
      <w:r>
        <w:rPr>
          <w:rtl/>
        </w:rPr>
        <w:t>.</w:t>
      </w:r>
      <w:r>
        <w:rPr>
          <w:rFonts w:hint="cs"/>
          <w:rtl/>
        </w:rPr>
        <w:t xml:space="preserve"> ולמילה חגרה יש משמעות לא רק של סינר במטבח, אלא של מי שעומד בעוז כנגד מישהו אחר</w:t>
      </w:r>
      <w:r w:rsidR="00827B48">
        <w:rPr>
          <w:rFonts w:hint="cs"/>
          <w:rtl/>
        </w:rPr>
        <w:t>,</w:t>
      </w:r>
      <w:r>
        <w:rPr>
          <w:rFonts w:hint="cs"/>
          <w:rtl/>
        </w:rPr>
        <w:t xml:space="preserve"> גם בינו לבינה. ראה התיאור על רות שחגרה מותניה כזכר אל מול בעז (רות רבה ז ב) וסביב עניין הסוטה יש גם הרבה "חגרה" אמנם לשלילה ואכמ"ל.</w:t>
      </w:r>
    </w:p>
  </w:footnote>
  <w:footnote w:id="14">
    <w:p w:rsidR="0047021C" w:rsidRDefault="0047021C" w:rsidP="00D038AD">
      <w:pPr>
        <w:pStyle w:val="a3"/>
        <w:rPr>
          <w:rFonts w:hint="cs"/>
          <w:rtl/>
        </w:rPr>
      </w:pPr>
      <w:r>
        <w:rPr>
          <w:rStyle w:val="a5"/>
        </w:rPr>
        <w:footnoteRef/>
      </w:r>
      <w:r>
        <w:rPr>
          <w:rtl/>
        </w:rPr>
        <w:t xml:space="preserve"> </w:t>
      </w:r>
      <w:r>
        <w:rPr>
          <w:rFonts w:hint="cs"/>
          <w:rtl/>
        </w:rPr>
        <w:t>ששרה סייעה במלחמת אברהם להצלת לוט כנגד ארבעת מלכי הצפון? ראה אגדת בראשית שחוזר לענייני הרכוש והממון שאברהם קיבל בזכות (בסבל) שרה: "</w:t>
      </w:r>
      <w:r w:rsidRPr="00C1173A">
        <w:rPr>
          <w:rtl/>
        </w:rPr>
        <w:t>טעמה כי טוב סחרה, ולשרה אמר הנה נתתי אלף כסף וגו' (בראשית כ טז)</w:t>
      </w:r>
      <w:r>
        <w:rPr>
          <w:rFonts w:hint="cs"/>
          <w:rtl/>
        </w:rPr>
        <w:t>"</w:t>
      </w:r>
      <w:r w:rsidRPr="00C1173A">
        <w:rPr>
          <w:rtl/>
        </w:rPr>
        <w:t>.</w:t>
      </w:r>
      <w:r>
        <w:rPr>
          <w:rFonts w:hint="cs"/>
          <w:rtl/>
        </w:rPr>
        <w:t xml:space="preserve"> אבל נראה שתנחומא בובר וילקוט שמעוני בעקבותיו שדורשים את הפסוק כולו: "טעמה כי טוב סחרה, לא יכבה בלילה נרה", משמרים את הגרסה הנכונה: "</w:t>
      </w:r>
      <w:r w:rsidRPr="004E452C">
        <w:rPr>
          <w:rtl/>
        </w:rPr>
        <w:t>טעמה כי טוב סחרה</w:t>
      </w:r>
      <w:r w:rsidRPr="004E452C">
        <w:rPr>
          <w:rFonts w:hint="cs"/>
          <w:rtl/>
        </w:rPr>
        <w:t xml:space="preserve"> - </w:t>
      </w:r>
      <w:r w:rsidRPr="004E452C">
        <w:rPr>
          <w:rtl/>
        </w:rPr>
        <w:t>ותאמר מי מלל לאברהם הניקה בנים שרה (בראשית כא ז). לא יכבה בלילה נרה</w:t>
      </w:r>
      <w:r>
        <w:rPr>
          <w:rFonts w:hint="cs"/>
          <w:rtl/>
        </w:rPr>
        <w:t xml:space="preserve"> </w:t>
      </w:r>
      <w:r>
        <w:rPr>
          <w:rtl/>
        </w:rPr>
        <w:t>–</w:t>
      </w:r>
      <w:r>
        <w:rPr>
          <w:rFonts w:hint="cs"/>
          <w:rtl/>
        </w:rPr>
        <w:t xml:space="preserve"> </w:t>
      </w:r>
      <w:r w:rsidRPr="004E452C">
        <w:rPr>
          <w:rtl/>
        </w:rPr>
        <w:t>אימתי</w:t>
      </w:r>
      <w:r>
        <w:rPr>
          <w:rFonts w:hint="cs"/>
          <w:rtl/>
        </w:rPr>
        <w:t>?</w:t>
      </w:r>
      <w:r w:rsidRPr="004E452C">
        <w:rPr>
          <w:rtl/>
        </w:rPr>
        <w:t xml:space="preserve"> ויחלק עליהם לילה (בראשית יד טו)</w:t>
      </w:r>
      <w:r>
        <w:rPr>
          <w:rFonts w:hint="cs"/>
          <w:rtl/>
        </w:rPr>
        <w:t>"</w:t>
      </w:r>
      <w:r w:rsidRPr="004E452C">
        <w:rPr>
          <w:rtl/>
        </w:rPr>
        <w:t>.</w:t>
      </w:r>
      <w:r w:rsidRPr="00EF07B6">
        <w:rPr>
          <w:rFonts w:cs="David"/>
          <w:rtl/>
          <w:lang w:val="he-IL"/>
        </w:rPr>
        <w:t xml:space="preserve"> </w:t>
      </w:r>
      <w:r>
        <w:rPr>
          <w:rFonts w:hint="cs"/>
          <w:rtl/>
        </w:rPr>
        <w:t xml:space="preserve">סחרה הוא דיבורה. טוב סחרה </w:t>
      </w:r>
      <w:r>
        <w:rPr>
          <w:rtl/>
        </w:rPr>
        <w:t>–</w:t>
      </w:r>
      <w:r>
        <w:rPr>
          <w:rFonts w:hint="cs"/>
          <w:rtl/>
        </w:rPr>
        <w:t xml:space="preserve"> יפה דברה שרה. ובלילה נשארה ערה על מנת לסייע לאברהם לצאת עם שחר למלחמתו להצלת לוט.</w:t>
      </w:r>
    </w:p>
  </w:footnote>
  <w:footnote w:id="15">
    <w:p w:rsidR="0047021C" w:rsidRDefault="0047021C" w:rsidP="00827B48">
      <w:pPr>
        <w:pStyle w:val="a3"/>
        <w:rPr>
          <w:rFonts w:hint="cs"/>
          <w:rtl/>
        </w:rPr>
      </w:pPr>
      <w:r>
        <w:rPr>
          <w:rStyle w:val="a5"/>
        </w:rPr>
        <w:footnoteRef/>
      </w:r>
      <w:r>
        <w:rPr>
          <w:rtl/>
        </w:rPr>
        <w:t xml:space="preserve"> </w:t>
      </w:r>
      <w:r>
        <w:rPr>
          <w:rFonts w:hint="cs"/>
          <w:rtl/>
        </w:rPr>
        <w:t>דרשה זו איננה מובנת שהרי כישור הוא כלי הקשור למלאכת הטוויה או האריגה והוא מקביל ל"פלך" שבחצי השני של הפסוק: "וכפיה תמכו פלך". שניהם, אגב, מתאימים יותר לשורה הבאה</w:t>
      </w:r>
      <w:r w:rsidR="00827B48">
        <w:rPr>
          <w:rFonts w:hint="cs"/>
          <w:rtl/>
        </w:rPr>
        <w:t>:</w:t>
      </w:r>
      <w:r>
        <w:rPr>
          <w:rFonts w:hint="cs"/>
          <w:rtl/>
        </w:rPr>
        <w:t xml:space="preserve"> שהייתה שרה מלבישה ערומים. ואפשר שהתערבבו הדרשות ואולי לכישור יש משמעות נוספת, עכ"פ ראה במקבילה באגדת בראשית: "</w:t>
      </w:r>
      <w:r w:rsidRPr="00AB5415">
        <w:rPr>
          <w:rtl/>
        </w:rPr>
        <w:t>ידה שלחה בכישור וגו'. גרש האמה הזאת (בראשית כא י)</w:t>
      </w:r>
      <w:r>
        <w:rPr>
          <w:rFonts w:hint="cs"/>
          <w:rtl/>
        </w:rPr>
        <w:t>"</w:t>
      </w:r>
      <w:r w:rsidRPr="00AB5415">
        <w:rPr>
          <w:rtl/>
        </w:rPr>
        <w:t>.</w:t>
      </w:r>
      <w:r>
        <w:rPr>
          <w:rFonts w:hint="cs"/>
          <w:rtl/>
        </w:rPr>
        <w:t xml:space="preserve"> הכישור, הוא המקל עליו כרוכים חוטי הצמר או הפשתן הנטווים, יכול בהחלט לשמש </w:t>
      </w:r>
      <w:r w:rsidR="00827B48">
        <w:rPr>
          <w:rFonts w:hint="cs"/>
          <w:rtl/>
        </w:rPr>
        <w:t>כ</w:t>
      </w:r>
      <w:r>
        <w:rPr>
          <w:rFonts w:hint="cs"/>
          <w:rtl/>
        </w:rPr>
        <w:t>נבוט רציני!</w:t>
      </w:r>
    </w:p>
  </w:footnote>
  <w:footnote w:id="16">
    <w:p w:rsidR="0047021C" w:rsidRDefault="0047021C" w:rsidP="005A4F3B">
      <w:pPr>
        <w:pStyle w:val="a3"/>
        <w:rPr>
          <w:rFonts w:hint="cs"/>
          <w:rtl/>
        </w:rPr>
      </w:pPr>
      <w:r>
        <w:rPr>
          <w:rStyle w:val="a5"/>
        </w:rPr>
        <w:footnoteRef/>
      </w:r>
      <w:r>
        <w:rPr>
          <w:rtl/>
        </w:rPr>
        <w:t xml:space="preserve"> </w:t>
      </w:r>
      <w:r>
        <w:rPr>
          <w:rFonts w:hint="cs"/>
          <w:rtl/>
        </w:rPr>
        <w:t xml:space="preserve">ובמדרשים הדורשים את כ"ב הפסוקים של אשת חיל על כ"ב נשים שונות במקרא, נדרש פסוק זה </w:t>
      </w:r>
      <w:r w:rsidR="00827B48">
        <w:rPr>
          <w:rFonts w:hint="cs"/>
          <w:rtl/>
        </w:rPr>
        <w:t xml:space="preserve">על </w:t>
      </w:r>
      <w:r>
        <w:rPr>
          <w:rFonts w:hint="cs"/>
          <w:rtl/>
        </w:rPr>
        <w:t>ה</w:t>
      </w:r>
      <w:r>
        <w:rPr>
          <w:rtl/>
        </w:rPr>
        <w:t xml:space="preserve">אלמנה </w:t>
      </w:r>
      <w:r>
        <w:rPr>
          <w:rFonts w:hint="cs"/>
          <w:rtl/>
        </w:rPr>
        <w:t>ה</w:t>
      </w:r>
      <w:r>
        <w:rPr>
          <w:rtl/>
        </w:rPr>
        <w:t xml:space="preserve">צרפית </w:t>
      </w:r>
      <w:r>
        <w:rPr>
          <w:rFonts w:hint="cs"/>
          <w:rtl/>
        </w:rPr>
        <w:t xml:space="preserve">מצידון </w:t>
      </w:r>
      <w:r>
        <w:rPr>
          <w:rtl/>
        </w:rPr>
        <w:t>שכלכלה את אליהו בלחם ובמים</w:t>
      </w:r>
      <w:r>
        <w:rPr>
          <w:rFonts w:hint="cs"/>
          <w:rtl/>
        </w:rPr>
        <w:t xml:space="preserve"> בשנות הבצורת שהוא עצמו גזר על ישראל. (</w:t>
      </w:r>
      <w:r>
        <w:rPr>
          <w:rtl/>
        </w:rPr>
        <w:t>ילקוט שמעוני משלי רמז תתקסד</w:t>
      </w:r>
      <w:r>
        <w:rPr>
          <w:rFonts w:hint="cs"/>
          <w:rtl/>
        </w:rPr>
        <w:t xml:space="preserve"> ואחרים).</w:t>
      </w:r>
    </w:p>
  </w:footnote>
  <w:footnote w:id="17">
    <w:p w:rsidR="0047021C" w:rsidRPr="005A4F3B" w:rsidRDefault="0047021C" w:rsidP="005A4F3B">
      <w:pPr>
        <w:pStyle w:val="a3"/>
        <w:rPr>
          <w:rFonts w:hint="cs"/>
          <w:rtl/>
        </w:rPr>
      </w:pPr>
      <w:r>
        <w:rPr>
          <w:rStyle w:val="a5"/>
        </w:rPr>
        <w:footnoteRef/>
      </w:r>
      <w:r>
        <w:rPr>
          <w:rtl/>
        </w:rPr>
        <w:t xml:space="preserve"> </w:t>
      </w:r>
      <w:r>
        <w:rPr>
          <w:rFonts w:hint="cs"/>
          <w:rtl/>
        </w:rPr>
        <w:t>בזכות שתי המצוות: שבת ומילה. ראה הרחבת כל הדרשה במקבילה בתנחומא בובר (ובילק"ש): "</w:t>
      </w:r>
      <w:r w:rsidRPr="005A4F3B">
        <w:rPr>
          <w:rtl/>
        </w:rPr>
        <w:t>לא תירא לביתה משלג, אימתי</w:t>
      </w:r>
      <w:r>
        <w:rPr>
          <w:rFonts w:hint="cs"/>
          <w:rtl/>
        </w:rPr>
        <w:t>?</w:t>
      </w:r>
      <w:r w:rsidRPr="005A4F3B">
        <w:rPr>
          <w:rtl/>
        </w:rPr>
        <w:t xml:space="preserve"> כשהראה לו הקב</w:t>
      </w:r>
      <w:r>
        <w:rPr>
          <w:rFonts w:hint="cs"/>
          <w:rtl/>
        </w:rPr>
        <w:t xml:space="preserve">"ה </w:t>
      </w:r>
      <w:r w:rsidRPr="005A4F3B">
        <w:rPr>
          <w:rFonts w:hint="cs"/>
          <w:rtl/>
        </w:rPr>
        <w:t>גיהינ</w:t>
      </w:r>
      <w:r w:rsidRPr="005A4F3B">
        <w:rPr>
          <w:rFonts w:hint="eastAsia"/>
          <w:rtl/>
        </w:rPr>
        <w:t>ום</w:t>
      </w:r>
      <w:r w:rsidRPr="005A4F3B">
        <w:rPr>
          <w:rtl/>
        </w:rPr>
        <w:t>, בישר</w:t>
      </w:r>
      <w:r>
        <w:rPr>
          <w:rtl/>
        </w:rPr>
        <w:t>ָ</w:t>
      </w:r>
      <w:r w:rsidRPr="005A4F3B">
        <w:rPr>
          <w:rtl/>
        </w:rPr>
        <w:t>ה</w:t>
      </w:r>
      <w:r>
        <w:rPr>
          <w:rtl/>
        </w:rPr>
        <w:t>ּ</w:t>
      </w:r>
      <w:r w:rsidRPr="005A4F3B">
        <w:rPr>
          <w:rtl/>
        </w:rPr>
        <w:t xml:space="preserve"> שאין אחד מבניה יורד לתוכו, שנאמר</w:t>
      </w:r>
      <w:r>
        <w:rPr>
          <w:rFonts w:hint="cs"/>
          <w:rtl/>
        </w:rPr>
        <w:t>:</w:t>
      </w:r>
      <w:r w:rsidRPr="005A4F3B">
        <w:rPr>
          <w:rtl/>
        </w:rPr>
        <w:t xml:space="preserve"> והנה תנור עשן ולפיד אש (בראשית טו יז)</w:t>
      </w:r>
      <w:r>
        <w:rPr>
          <w:rFonts w:hint="cs"/>
          <w:rtl/>
        </w:rPr>
        <w:t>.</w:t>
      </w:r>
      <w:r w:rsidRPr="005A4F3B">
        <w:rPr>
          <w:rtl/>
        </w:rPr>
        <w:t xml:space="preserve"> למה</w:t>
      </w:r>
      <w:r>
        <w:rPr>
          <w:rFonts w:hint="cs"/>
          <w:rtl/>
        </w:rPr>
        <w:t>?</w:t>
      </w:r>
      <w:r w:rsidRPr="005A4F3B">
        <w:rPr>
          <w:rtl/>
        </w:rPr>
        <w:t xml:space="preserve"> לפי שהם מקיימים שני דברים</w:t>
      </w:r>
      <w:r>
        <w:rPr>
          <w:rFonts w:hint="cs"/>
          <w:rtl/>
        </w:rPr>
        <w:t xml:space="preserve">: </w:t>
      </w:r>
      <w:r w:rsidRPr="005A4F3B">
        <w:rPr>
          <w:rtl/>
        </w:rPr>
        <w:t>כי כל ביתה לבוש שנים, אלו שבת ומילה</w:t>
      </w:r>
      <w:r>
        <w:rPr>
          <w:rFonts w:hint="cs"/>
          <w:rtl/>
        </w:rPr>
        <w:t>"</w:t>
      </w:r>
      <w:r w:rsidRPr="005A4F3B">
        <w:rPr>
          <w:rtl/>
        </w:rPr>
        <w:t>.</w:t>
      </w:r>
      <w:r>
        <w:rPr>
          <w:rFonts w:hint="cs"/>
          <w:rtl/>
        </w:rPr>
        <w:t xml:space="preserve"> אברהם רואה את החיזיון הגדול והקשה של ברית בין הבתרים ובו גלות מצרים, ואילו שרה מבושרת בה בשעה שלא תירא לביתה משלג (הוא גיהינום, עפ"י תהלים קמח ח?) כי כל ביתה לבוש שנים, מקיימים שבת ומילה. ונראה שא</w:t>
      </w:r>
      <w:r w:rsidR="00827B48">
        <w:rPr>
          <w:rFonts w:hint="cs"/>
          <w:rtl/>
        </w:rPr>
        <w:t>ח</w:t>
      </w:r>
      <w:r>
        <w:rPr>
          <w:rFonts w:hint="cs"/>
          <w:rtl/>
        </w:rPr>
        <w:t xml:space="preserve">רי כל זה, כדאי לעיין במפרשי המקרא להבין </w:t>
      </w:r>
      <w:r w:rsidR="00827B48">
        <w:rPr>
          <w:rFonts w:hint="cs"/>
          <w:rtl/>
        </w:rPr>
        <w:t xml:space="preserve">את </w:t>
      </w:r>
      <w:r>
        <w:rPr>
          <w:rFonts w:hint="cs"/>
          <w:rtl/>
        </w:rPr>
        <w:t>פשט הפסוק, כמו אולי גם פסוקים אחרים שדרשנו עד כה ושנדרוש להלן.</w:t>
      </w:r>
    </w:p>
  </w:footnote>
  <w:footnote w:id="18">
    <w:p w:rsidR="0047021C" w:rsidRPr="00E80008" w:rsidRDefault="0047021C" w:rsidP="00E80008">
      <w:pPr>
        <w:pStyle w:val="a3"/>
        <w:rPr>
          <w:rFonts w:hint="cs"/>
          <w:rtl/>
        </w:rPr>
      </w:pPr>
      <w:r>
        <w:rPr>
          <w:rStyle w:val="a5"/>
        </w:rPr>
        <w:footnoteRef/>
      </w:r>
      <w:r>
        <w:rPr>
          <w:rtl/>
        </w:rPr>
        <w:t xml:space="preserve"> </w:t>
      </w:r>
      <w:r>
        <w:rPr>
          <w:rFonts w:hint="cs"/>
          <w:rtl/>
        </w:rPr>
        <w:t>ושוב בתנחומא בובר ההרחבה: "</w:t>
      </w:r>
      <w:r w:rsidRPr="00E80008">
        <w:rPr>
          <w:rtl/>
        </w:rPr>
        <w:t>מרבדים עשתה לה, אימתי</w:t>
      </w:r>
      <w:r>
        <w:rPr>
          <w:rFonts w:hint="cs"/>
          <w:rtl/>
        </w:rPr>
        <w:t>?</w:t>
      </w:r>
      <w:r w:rsidRPr="00E80008">
        <w:rPr>
          <w:rtl/>
        </w:rPr>
        <w:t xml:space="preserve"> כשאמרו לו איה שרה אשתך (בראשית יח ט), אמר לה</w:t>
      </w:r>
      <w:r>
        <w:rPr>
          <w:rFonts w:hint="cs"/>
          <w:rtl/>
        </w:rPr>
        <w:t>:</w:t>
      </w:r>
      <w:r w:rsidRPr="00E80008">
        <w:rPr>
          <w:rtl/>
        </w:rPr>
        <w:t xml:space="preserve"> מבושרת את שאת יולדת, ומהם יוצאים כהנים גדולים שמשמשין באהל מועד</w:t>
      </w:r>
      <w:r>
        <w:rPr>
          <w:rFonts w:hint="cs"/>
          <w:rtl/>
        </w:rPr>
        <w:t>.</w:t>
      </w:r>
      <w:r w:rsidRPr="00E80008">
        <w:rPr>
          <w:rtl/>
        </w:rPr>
        <w:t xml:space="preserve"> שש וארגמן לבושה, שנאמר</w:t>
      </w:r>
      <w:r>
        <w:rPr>
          <w:rFonts w:hint="cs"/>
          <w:rtl/>
        </w:rPr>
        <w:t xml:space="preserve">: </w:t>
      </w:r>
      <w:r w:rsidRPr="00E80008">
        <w:rPr>
          <w:rtl/>
        </w:rPr>
        <w:t>תכלת וארגמן וגו' (שמות כח ו)</w:t>
      </w:r>
      <w:r>
        <w:rPr>
          <w:rFonts w:hint="cs"/>
          <w:rtl/>
        </w:rPr>
        <w:t>"</w:t>
      </w:r>
      <w:r w:rsidRPr="00E80008">
        <w:rPr>
          <w:rtl/>
        </w:rPr>
        <w:t>.</w:t>
      </w:r>
      <w:r>
        <w:rPr>
          <w:rFonts w:hint="cs"/>
          <w:rtl/>
        </w:rPr>
        <w:t xml:space="preserve"> ולפי שאברהם ושרה הם לא רק אבות עם ישראל אלא גם של כל הגרים העתידים להסתפח אל נחלת ה', הדברים נכונים גם לגרים "ש</w:t>
      </w:r>
      <w:r>
        <w:rPr>
          <w:rtl/>
        </w:rPr>
        <w:t>עתידים גרים להיות כהנים משרתים בב</w:t>
      </w:r>
      <w:r>
        <w:rPr>
          <w:rFonts w:hint="cs"/>
          <w:rtl/>
        </w:rPr>
        <w:t>ית המקדש ...</w:t>
      </w:r>
      <w:r>
        <w:rPr>
          <w:rtl/>
        </w:rPr>
        <w:t xml:space="preserve"> לפי שבנותיהן נישאות לכהונה</w:t>
      </w:r>
      <w:r>
        <w:rPr>
          <w:rFonts w:hint="cs"/>
          <w:rtl/>
        </w:rPr>
        <w:t>", היינו הנכד של הגר יכול להיות כהן גדול. ראה שמות רבה יט ד וכן בראשית רבה ע ה.</w:t>
      </w:r>
    </w:p>
  </w:footnote>
  <w:footnote w:id="19">
    <w:p w:rsidR="0047021C" w:rsidRDefault="0047021C">
      <w:pPr>
        <w:pStyle w:val="a3"/>
        <w:rPr>
          <w:rFonts w:hint="cs"/>
          <w:rtl/>
        </w:rPr>
      </w:pPr>
      <w:r>
        <w:rPr>
          <w:rStyle w:val="a5"/>
        </w:rPr>
        <w:footnoteRef/>
      </w:r>
      <w:r>
        <w:rPr>
          <w:rtl/>
        </w:rPr>
        <w:t xml:space="preserve"> </w:t>
      </w:r>
      <w:r>
        <w:rPr>
          <w:rFonts w:hint="cs"/>
          <w:rtl/>
        </w:rPr>
        <w:t>פסוק זה השתרבב כאן בטעות ומקומו בפסוק המתחיל באות זי"ן: "זממה שדה ותקחהו" שחציו השני הוא "מפרי כפיה נטעה כרם" וכבר שם, בהערה 12 לעיל ראינו את כרם ה' צבאות בית ישראל. שרה היא אם האומה.</w:t>
      </w:r>
    </w:p>
  </w:footnote>
  <w:footnote w:id="20">
    <w:p w:rsidR="0047021C" w:rsidRDefault="0047021C" w:rsidP="00303A7A">
      <w:pPr>
        <w:pStyle w:val="a3"/>
        <w:rPr>
          <w:rFonts w:hint="cs"/>
        </w:rPr>
      </w:pPr>
      <w:r>
        <w:rPr>
          <w:rStyle w:val="a5"/>
        </w:rPr>
        <w:footnoteRef/>
      </w:r>
      <w:r>
        <w:rPr>
          <w:rtl/>
        </w:rPr>
        <w:t xml:space="preserve"> </w:t>
      </w:r>
      <w:r>
        <w:rPr>
          <w:rFonts w:hint="cs"/>
          <w:rtl/>
        </w:rPr>
        <w:t xml:space="preserve">שבני חת אומרים לו: "נשיא אלהים אתה בתוכנו". בזכות מותה של שרה, נהגו </w:t>
      </w:r>
      <w:r w:rsidR="00303A7A">
        <w:rPr>
          <w:rFonts w:hint="cs"/>
          <w:rtl/>
        </w:rPr>
        <w:t xml:space="preserve">בני חת </w:t>
      </w:r>
      <w:r>
        <w:rPr>
          <w:rFonts w:hint="cs"/>
          <w:rtl/>
        </w:rPr>
        <w:t>כבוד באברהם. ראה שוב המקבילה בתנחומא בובר: "</w:t>
      </w:r>
      <w:r w:rsidRPr="0047021C">
        <w:rPr>
          <w:rtl/>
        </w:rPr>
        <w:t>נודע בשערים בעלה, כשמתה שרה קפצה זקנה על אברהם ונקרא זקן, שנאמר</w:t>
      </w:r>
      <w:r>
        <w:rPr>
          <w:rFonts w:hint="cs"/>
          <w:rtl/>
        </w:rPr>
        <w:t>:</w:t>
      </w:r>
      <w:r w:rsidRPr="0047021C">
        <w:rPr>
          <w:rtl/>
        </w:rPr>
        <w:t xml:space="preserve"> שמעני אדני נשיא אלהים אתה בתוכנו (בראשית כג ו)</w:t>
      </w:r>
      <w:r>
        <w:rPr>
          <w:rFonts w:hint="cs"/>
          <w:rtl/>
        </w:rPr>
        <w:t>;</w:t>
      </w:r>
      <w:r w:rsidRPr="0047021C">
        <w:rPr>
          <w:rtl/>
        </w:rPr>
        <w:t xml:space="preserve"> הוי</w:t>
      </w:r>
      <w:r>
        <w:rPr>
          <w:rFonts w:hint="cs"/>
          <w:rtl/>
        </w:rPr>
        <w:t>:</w:t>
      </w:r>
      <w:r w:rsidRPr="0047021C">
        <w:rPr>
          <w:rtl/>
        </w:rPr>
        <w:t xml:space="preserve"> נודע בשערים בעלה</w:t>
      </w:r>
      <w:r w:rsidR="00303A7A">
        <w:rPr>
          <w:rFonts w:hint="cs"/>
          <w:rtl/>
        </w:rPr>
        <w:t>;</w:t>
      </w:r>
      <w:r w:rsidRPr="0047021C">
        <w:rPr>
          <w:rtl/>
        </w:rPr>
        <w:t xml:space="preserve"> מיד כשבתו עם זקני ארץ הזקין, לכך נאמר ואברהם זקן</w:t>
      </w:r>
      <w:r>
        <w:rPr>
          <w:rFonts w:hint="cs"/>
          <w:rtl/>
        </w:rPr>
        <w:t>"</w:t>
      </w:r>
      <w:r w:rsidRPr="0047021C">
        <w:rPr>
          <w:rtl/>
        </w:rPr>
        <w:t>.</w:t>
      </w:r>
      <w:r>
        <w:rPr>
          <w:rFonts w:hint="cs"/>
          <w:rtl/>
        </w:rPr>
        <w:t xml:space="preserve"> אבל ב</w:t>
      </w:r>
      <w:r>
        <w:rPr>
          <w:rtl/>
        </w:rPr>
        <w:t xml:space="preserve">בראשית רבה </w:t>
      </w:r>
      <w:r>
        <w:rPr>
          <w:rFonts w:hint="cs"/>
          <w:rtl/>
        </w:rPr>
        <w:t xml:space="preserve">מב ה נראה שכבוד גדול עשו לאברהם עוד בחייו. ומי עשה? הסדומיים: "עמק שוה ... </w:t>
      </w:r>
      <w:r>
        <w:rPr>
          <w:rtl/>
        </w:rPr>
        <w:t>ששם השוו כל עובדי כוכבים וקיצצו ארזים ועשו לו בימה גדולה והושיבו אותו למעלה ממנה והיו מקלסין לפניו ואומרים</w:t>
      </w:r>
      <w:r>
        <w:rPr>
          <w:rFonts w:hint="cs"/>
          <w:rtl/>
        </w:rPr>
        <w:t>:</w:t>
      </w:r>
      <w:r>
        <w:rPr>
          <w:rtl/>
        </w:rPr>
        <w:t xml:space="preserve"> שמענו אדוני נשיא אלהים אתה בתוכנו</w:t>
      </w:r>
      <w:r>
        <w:rPr>
          <w:rFonts w:hint="cs"/>
          <w:rtl/>
        </w:rPr>
        <w:t>.</w:t>
      </w:r>
      <w:r>
        <w:rPr>
          <w:rtl/>
        </w:rPr>
        <w:t xml:space="preserve"> אמרו לו</w:t>
      </w:r>
      <w:r>
        <w:rPr>
          <w:rFonts w:hint="cs"/>
          <w:rtl/>
        </w:rPr>
        <w:t>:</w:t>
      </w:r>
      <w:r>
        <w:rPr>
          <w:rtl/>
        </w:rPr>
        <w:t xml:space="preserve"> מלך את</w:t>
      </w:r>
      <w:r>
        <w:rPr>
          <w:rFonts w:hint="cs"/>
          <w:rtl/>
        </w:rPr>
        <w:t>ה</w:t>
      </w:r>
      <w:r>
        <w:rPr>
          <w:rtl/>
        </w:rPr>
        <w:t xml:space="preserve"> עלינו, נשיא את</w:t>
      </w:r>
      <w:r>
        <w:rPr>
          <w:rFonts w:hint="cs"/>
          <w:rtl/>
        </w:rPr>
        <w:t>ה</w:t>
      </w:r>
      <w:r>
        <w:rPr>
          <w:rtl/>
        </w:rPr>
        <w:t xml:space="preserve"> עלינו, אלוה את</w:t>
      </w:r>
      <w:r>
        <w:rPr>
          <w:rFonts w:hint="cs"/>
          <w:rtl/>
        </w:rPr>
        <w:t>ה</w:t>
      </w:r>
      <w:r>
        <w:rPr>
          <w:rtl/>
        </w:rPr>
        <w:t xml:space="preserve"> עלינו</w:t>
      </w:r>
      <w:r>
        <w:rPr>
          <w:rFonts w:hint="cs"/>
          <w:rtl/>
        </w:rPr>
        <w:t>.</w:t>
      </w:r>
      <w:r>
        <w:rPr>
          <w:rtl/>
        </w:rPr>
        <w:t xml:space="preserve"> אמר להם</w:t>
      </w:r>
      <w:r>
        <w:rPr>
          <w:rFonts w:hint="cs"/>
          <w:rtl/>
        </w:rPr>
        <w:t>:</w:t>
      </w:r>
      <w:r>
        <w:rPr>
          <w:rtl/>
        </w:rPr>
        <w:t xml:space="preserve"> אל יחסר העולם מלכו, ואל יחסר העולם אלוהו</w:t>
      </w:r>
      <w:r>
        <w:rPr>
          <w:rFonts w:hint="cs"/>
          <w:rtl/>
        </w:rPr>
        <w:t>".</w:t>
      </w:r>
      <w:r w:rsidR="00172CBE">
        <w:rPr>
          <w:rFonts w:hint="cs"/>
          <w:rtl/>
        </w:rPr>
        <w:t xml:space="preserve"> ראה איך המדרש מעתיק את דברי אנשי חת בפרשתנו ושם בפיהם של אנשי סדום בפרשת לך לך.</w:t>
      </w:r>
    </w:p>
  </w:footnote>
  <w:footnote w:id="21">
    <w:p w:rsidR="000C715A" w:rsidRDefault="000C715A" w:rsidP="00303A7A">
      <w:pPr>
        <w:pStyle w:val="a3"/>
        <w:rPr>
          <w:rFonts w:hint="cs"/>
          <w:rtl/>
        </w:rPr>
      </w:pPr>
      <w:r>
        <w:rPr>
          <w:rStyle w:val="a5"/>
        </w:rPr>
        <w:footnoteRef/>
      </w:r>
      <w:r>
        <w:rPr>
          <w:rtl/>
        </w:rPr>
        <w:t xml:space="preserve"> </w:t>
      </w:r>
      <w:r>
        <w:rPr>
          <w:rFonts w:hint="cs"/>
          <w:rtl/>
        </w:rPr>
        <w:t>מכאן ואילך אין לנו יותר מקבילות ונשארנו עם תנחומא הנדפס לבדו, להשלמת שבחי אשת חיל והק</w:t>
      </w:r>
      <w:r w:rsidR="00303A7A">
        <w:rPr>
          <w:rFonts w:hint="cs"/>
          <w:rtl/>
        </w:rPr>
        <w:t>ש</w:t>
      </w:r>
      <w:r>
        <w:rPr>
          <w:rFonts w:hint="cs"/>
          <w:rtl/>
        </w:rPr>
        <w:t xml:space="preserve">ר לשרה. ולא זכינו להבין </w:t>
      </w:r>
      <w:r w:rsidR="00300F11">
        <w:rPr>
          <w:rFonts w:hint="cs"/>
          <w:rtl/>
        </w:rPr>
        <w:t xml:space="preserve">את </w:t>
      </w:r>
      <w:r>
        <w:rPr>
          <w:rFonts w:hint="cs"/>
          <w:rtl/>
        </w:rPr>
        <w:t xml:space="preserve">הקשר בין סדין ובין סוד, אולי זה רק משחק של צלילי המילים והקשר </w:t>
      </w:r>
      <w:r w:rsidR="00300F11">
        <w:rPr>
          <w:rFonts w:hint="cs"/>
          <w:rtl/>
        </w:rPr>
        <w:t>ה</w:t>
      </w:r>
      <w:r>
        <w:rPr>
          <w:rFonts w:hint="cs"/>
          <w:rtl/>
        </w:rPr>
        <w:t>ענייני הוא המילה שבעשייתה צריכה לסדין; ומשמעותה, בפרט כנגד כל המקטרגים, הוא סוד ה' ליראיו ולמייחלי</w:t>
      </w:r>
      <w:r>
        <w:rPr>
          <w:rFonts w:hint="eastAsia"/>
          <w:rtl/>
        </w:rPr>
        <w:t>ם</w:t>
      </w:r>
      <w:r>
        <w:rPr>
          <w:rFonts w:hint="cs"/>
          <w:rtl/>
        </w:rPr>
        <w:t xml:space="preserve"> לחסדו</w:t>
      </w:r>
      <w:r w:rsidR="00300F11">
        <w:rPr>
          <w:rFonts w:hint="cs"/>
          <w:rtl/>
        </w:rPr>
        <w:t xml:space="preserve"> (ראה בראשית רבה מט ב, תנחומא לך לך יט)</w:t>
      </w:r>
      <w:r>
        <w:rPr>
          <w:rFonts w:hint="cs"/>
          <w:rtl/>
        </w:rPr>
        <w:t xml:space="preserve">. והרוצה להרחיב עוד יעיין בגמרא </w:t>
      </w:r>
      <w:r>
        <w:rPr>
          <w:rtl/>
        </w:rPr>
        <w:t>פסחים נ ב</w:t>
      </w:r>
      <w:r w:rsidR="00717A91">
        <w:rPr>
          <w:rFonts w:hint="cs"/>
          <w:rtl/>
        </w:rPr>
        <w:t xml:space="preserve"> לגבי שכר אשה עובדת שאם היא מייצרת חוטים וחומרי גלם לאחרים שיתפרו בגדים, אין בזה סימן ברכה. אבל אם היא תופרת בגדים ויוצרת מוצר מוגמר, יש בזה ברכה</w:t>
      </w:r>
      <w:r w:rsidR="00303A7A">
        <w:rPr>
          <w:rFonts w:hint="cs"/>
          <w:rtl/>
        </w:rPr>
        <w:t xml:space="preserve">. ודבר זה </w:t>
      </w:r>
      <w:r w:rsidR="00300F11">
        <w:rPr>
          <w:rFonts w:hint="cs"/>
          <w:rtl/>
        </w:rPr>
        <w:t>נלמד מ</w:t>
      </w:r>
      <w:r w:rsidR="00717A91">
        <w:rPr>
          <w:rFonts w:hint="cs"/>
          <w:rtl/>
        </w:rPr>
        <w:t>הפסוק שלנו: "סדין עשתה ותמכור וחגור נתנה לכנעני</w:t>
      </w:r>
      <w:r w:rsidR="00F40920">
        <w:rPr>
          <w:rFonts w:hint="cs"/>
          <w:rtl/>
        </w:rPr>
        <w:t>"</w:t>
      </w:r>
      <w:r w:rsidR="00717A91">
        <w:rPr>
          <w:rFonts w:hint="cs"/>
          <w:rtl/>
        </w:rPr>
        <w:t xml:space="preserve"> (</w:t>
      </w:r>
      <w:r w:rsidR="00F40920">
        <w:rPr>
          <w:rFonts w:hint="cs"/>
          <w:rtl/>
        </w:rPr>
        <w:t xml:space="preserve">כנעני </w:t>
      </w:r>
      <w:r w:rsidR="00717A91">
        <w:rPr>
          <w:rFonts w:hint="cs"/>
          <w:rtl/>
        </w:rPr>
        <w:t xml:space="preserve">הוא רוכל). ואולי גם בימינו שחרדים וחרדיות נכנסים למעגל העבודה, אין זו ברכה גדולה לתכנת ולבצע בדיקות עבור מוצרי תוכנה של אחרים, </w:t>
      </w:r>
      <w:r w:rsidR="00303A7A">
        <w:rPr>
          <w:rFonts w:hint="cs"/>
          <w:rtl/>
        </w:rPr>
        <w:t>לפי ש</w:t>
      </w:r>
      <w:r w:rsidR="00717A91">
        <w:rPr>
          <w:rFonts w:hint="cs"/>
          <w:rtl/>
        </w:rPr>
        <w:t>השכר הוא לפי שעה או שורת קוד</w:t>
      </w:r>
      <w:r w:rsidR="00303A7A">
        <w:rPr>
          <w:rFonts w:hint="cs"/>
          <w:rtl/>
        </w:rPr>
        <w:t xml:space="preserve">. עדיף </w:t>
      </w:r>
      <w:r w:rsidR="00717A91">
        <w:rPr>
          <w:rFonts w:hint="cs"/>
          <w:rtl/>
        </w:rPr>
        <w:t>ליצור מוצרי תוכנה</w:t>
      </w:r>
      <w:r w:rsidR="00F40920">
        <w:rPr>
          <w:rFonts w:hint="cs"/>
          <w:rtl/>
        </w:rPr>
        <w:t xml:space="preserve">, לבוא עם </w:t>
      </w:r>
      <w:r w:rsidR="00717A91">
        <w:rPr>
          <w:rFonts w:hint="cs"/>
          <w:rtl/>
        </w:rPr>
        <w:t>רעיונות למוצרים שא</w:t>
      </w:r>
      <w:r w:rsidR="00303A7A">
        <w:rPr>
          <w:rFonts w:hint="cs"/>
          <w:rtl/>
        </w:rPr>
        <w:t>ו</w:t>
      </w:r>
      <w:r w:rsidR="00717A91">
        <w:rPr>
          <w:rFonts w:hint="cs"/>
          <w:rtl/>
        </w:rPr>
        <w:t>תם ניתן למכור במחיר הרבה יותר גבוה</w:t>
      </w:r>
      <w:r w:rsidR="00F40920">
        <w:rPr>
          <w:rFonts w:hint="cs"/>
          <w:rtl/>
        </w:rPr>
        <w:t>, מחיר</w:t>
      </w:r>
      <w:r w:rsidR="00717A91">
        <w:rPr>
          <w:rFonts w:hint="cs"/>
          <w:rtl/>
        </w:rPr>
        <w:t xml:space="preserve"> שאינו מגלם רק שכר שעת עבודה. ולא באנו לייעץ </w:t>
      </w:r>
      <w:r w:rsidR="00F40920">
        <w:rPr>
          <w:rFonts w:hint="cs"/>
          <w:rtl/>
        </w:rPr>
        <w:t>כא</w:t>
      </w:r>
      <w:r w:rsidR="00303A7A">
        <w:rPr>
          <w:rFonts w:hint="cs"/>
          <w:rtl/>
        </w:rPr>
        <w:t>ן</w:t>
      </w:r>
      <w:r w:rsidR="00F40920">
        <w:rPr>
          <w:rFonts w:hint="cs"/>
          <w:rtl/>
        </w:rPr>
        <w:t xml:space="preserve"> </w:t>
      </w:r>
      <w:r w:rsidR="00717A91">
        <w:rPr>
          <w:rFonts w:hint="cs"/>
          <w:rtl/>
        </w:rPr>
        <w:t xml:space="preserve">או להסיח את דעת שואבי המים </w:t>
      </w:r>
      <w:r w:rsidR="00F40920">
        <w:rPr>
          <w:rFonts w:hint="cs"/>
          <w:rtl/>
        </w:rPr>
        <w:t xml:space="preserve">מקדושת השבת </w:t>
      </w:r>
      <w:r w:rsidR="00717A91">
        <w:rPr>
          <w:rFonts w:hint="cs"/>
          <w:rtl/>
        </w:rPr>
        <w:t>לעובדין דחול</w:t>
      </w:r>
      <w:r w:rsidR="00303A7A">
        <w:rPr>
          <w:rFonts w:hint="cs"/>
          <w:rtl/>
        </w:rPr>
        <w:t>, רק להראות כיצד חכמת חיים בת אלפי שנים, נכונה גם היום</w:t>
      </w:r>
      <w:r>
        <w:rPr>
          <w:rtl/>
        </w:rPr>
        <w:t>.</w:t>
      </w:r>
    </w:p>
  </w:footnote>
  <w:footnote w:id="22">
    <w:p w:rsidR="00717A91" w:rsidRDefault="00717A91" w:rsidP="00F40920">
      <w:pPr>
        <w:pStyle w:val="a3"/>
        <w:rPr>
          <w:rFonts w:hint="cs"/>
          <w:rtl/>
        </w:rPr>
      </w:pPr>
      <w:r>
        <w:rPr>
          <w:rStyle w:val="a5"/>
        </w:rPr>
        <w:footnoteRef/>
      </w:r>
      <w:r>
        <w:rPr>
          <w:rtl/>
        </w:rPr>
        <w:t xml:space="preserve"> </w:t>
      </w:r>
      <w:r>
        <w:rPr>
          <w:rFonts w:hint="cs"/>
          <w:rtl/>
        </w:rPr>
        <w:t>דרשות רבות נאמרו על הפסוק: "עוז והדר לבושה</w:t>
      </w:r>
      <w:r w:rsidR="00F40920">
        <w:rPr>
          <w:rFonts w:hint="cs"/>
          <w:rtl/>
        </w:rPr>
        <w:t>": שכר, תורה ועוד</w:t>
      </w:r>
      <w:r>
        <w:rPr>
          <w:rFonts w:hint="cs"/>
          <w:rtl/>
        </w:rPr>
        <w:t>, בעיקר בהקשר עם "ותשחק ליום אחרון" שהוא כמובן יום המיתה</w:t>
      </w:r>
      <w:r w:rsidR="00F40920">
        <w:rPr>
          <w:rFonts w:hint="cs"/>
          <w:rtl/>
        </w:rPr>
        <w:t>.</w:t>
      </w:r>
      <w:r>
        <w:rPr>
          <w:rFonts w:hint="cs"/>
          <w:rtl/>
        </w:rPr>
        <w:t xml:space="preserve"> אבל אנחנו רוצים לדרוש את העוז וההדר סביב האוהל המסמל את הקשר הברור שבפרשתנו בין שרה ורבקה ממשיכתה</w:t>
      </w:r>
      <w:r w:rsidR="00303A7A">
        <w:rPr>
          <w:rFonts w:hint="cs"/>
          <w:rtl/>
        </w:rPr>
        <w:t>.</w:t>
      </w:r>
      <w:r>
        <w:rPr>
          <w:rFonts w:hint="cs"/>
          <w:rtl/>
        </w:rPr>
        <w:t xml:space="preserve"> והקשר של שתיהן אל יצחק, זו אמו וזו אשתו, כמתואר במדרש </w:t>
      </w:r>
      <w:r>
        <w:rPr>
          <w:rtl/>
        </w:rPr>
        <w:t xml:space="preserve">בראשית רבה ס </w:t>
      </w:r>
      <w:r>
        <w:rPr>
          <w:rFonts w:hint="cs"/>
          <w:rtl/>
        </w:rPr>
        <w:t>טז: "</w:t>
      </w:r>
      <w:r>
        <w:rPr>
          <w:rtl/>
        </w:rPr>
        <w:t xml:space="preserve">ויביאה יצחק האהלה שרה אמו </w:t>
      </w:r>
      <w:r>
        <w:rPr>
          <w:rFonts w:hint="cs"/>
          <w:rtl/>
        </w:rPr>
        <w:t xml:space="preserve">- </w:t>
      </w:r>
      <w:r>
        <w:rPr>
          <w:rtl/>
        </w:rPr>
        <w:t xml:space="preserve">כל </w:t>
      </w:r>
      <w:r>
        <w:rPr>
          <w:rFonts w:hint="cs"/>
          <w:rtl/>
        </w:rPr>
        <w:t>ה</w:t>
      </w:r>
      <w:r>
        <w:rPr>
          <w:rtl/>
        </w:rPr>
        <w:t>ימים שהיתה שרה קיימת</w:t>
      </w:r>
      <w:r>
        <w:rPr>
          <w:rFonts w:hint="cs"/>
          <w:rtl/>
        </w:rPr>
        <w:t>,</w:t>
      </w:r>
      <w:r>
        <w:rPr>
          <w:rtl/>
        </w:rPr>
        <w:t xml:space="preserve"> היה ענן קשור על פתח א</w:t>
      </w:r>
      <w:r>
        <w:rPr>
          <w:rFonts w:hint="cs"/>
          <w:rtl/>
        </w:rPr>
        <w:t>ו</w:t>
      </w:r>
      <w:r>
        <w:rPr>
          <w:rtl/>
        </w:rPr>
        <w:t>הלה</w:t>
      </w:r>
      <w:r>
        <w:rPr>
          <w:rFonts w:hint="cs"/>
          <w:rtl/>
        </w:rPr>
        <w:t>.</w:t>
      </w:r>
      <w:r>
        <w:rPr>
          <w:rtl/>
        </w:rPr>
        <w:t xml:space="preserve"> כיון שמתה</w:t>
      </w:r>
      <w:r>
        <w:rPr>
          <w:rFonts w:hint="cs"/>
          <w:rtl/>
        </w:rPr>
        <w:t>,</w:t>
      </w:r>
      <w:r>
        <w:rPr>
          <w:rtl/>
        </w:rPr>
        <w:t xml:space="preserve"> פסק אותו ענן</w:t>
      </w:r>
      <w:r>
        <w:rPr>
          <w:rFonts w:hint="cs"/>
          <w:rtl/>
        </w:rPr>
        <w:t>.</w:t>
      </w:r>
      <w:r>
        <w:rPr>
          <w:rtl/>
        </w:rPr>
        <w:t xml:space="preserve"> וכיון שבא</w:t>
      </w:r>
      <w:r>
        <w:rPr>
          <w:rFonts w:hint="cs"/>
          <w:rtl/>
        </w:rPr>
        <w:t>ה</w:t>
      </w:r>
      <w:r>
        <w:rPr>
          <w:rtl/>
        </w:rPr>
        <w:t xml:space="preserve"> רבקה</w:t>
      </w:r>
      <w:r>
        <w:rPr>
          <w:rFonts w:hint="cs"/>
          <w:rtl/>
        </w:rPr>
        <w:t>,</w:t>
      </w:r>
      <w:r>
        <w:rPr>
          <w:rtl/>
        </w:rPr>
        <w:t xml:space="preserve"> חזר אותו ענן</w:t>
      </w:r>
      <w:r>
        <w:rPr>
          <w:rFonts w:hint="cs"/>
          <w:rtl/>
        </w:rPr>
        <w:t>.</w:t>
      </w:r>
      <w:r>
        <w:rPr>
          <w:rtl/>
        </w:rPr>
        <w:t xml:space="preserve"> כל </w:t>
      </w:r>
      <w:r>
        <w:rPr>
          <w:rFonts w:hint="cs"/>
          <w:rtl/>
        </w:rPr>
        <w:t>ה</w:t>
      </w:r>
      <w:r>
        <w:rPr>
          <w:rtl/>
        </w:rPr>
        <w:t>ימים שהיתה שרה קיימת</w:t>
      </w:r>
      <w:r>
        <w:rPr>
          <w:rFonts w:hint="cs"/>
          <w:rtl/>
        </w:rPr>
        <w:t>,</w:t>
      </w:r>
      <w:r>
        <w:rPr>
          <w:rtl/>
        </w:rPr>
        <w:t xml:space="preserve"> היו דלתות פתוחות לרוחה</w:t>
      </w:r>
      <w:r>
        <w:rPr>
          <w:rFonts w:hint="cs"/>
          <w:rtl/>
        </w:rPr>
        <w:t>.</w:t>
      </w:r>
      <w:r>
        <w:rPr>
          <w:rtl/>
        </w:rPr>
        <w:t xml:space="preserve"> וכיון שמתה שרה</w:t>
      </w:r>
      <w:r>
        <w:rPr>
          <w:rFonts w:hint="cs"/>
          <w:rtl/>
        </w:rPr>
        <w:t>,</w:t>
      </w:r>
      <w:r>
        <w:rPr>
          <w:rtl/>
        </w:rPr>
        <w:t xml:space="preserve"> פסקה אותה הרוחה</w:t>
      </w:r>
      <w:r>
        <w:rPr>
          <w:rFonts w:hint="cs"/>
          <w:rtl/>
        </w:rPr>
        <w:t>.</w:t>
      </w:r>
      <w:r>
        <w:rPr>
          <w:rtl/>
        </w:rPr>
        <w:t xml:space="preserve"> וכיון שבאת רבקה חזרה אותה הרוחה</w:t>
      </w:r>
      <w:r>
        <w:rPr>
          <w:rFonts w:hint="cs"/>
          <w:rtl/>
        </w:rPr>
        <w:t>.</w:t>
      </w:r>
      <w:r>
        <w:rPr>
          <w:rtl/>
        </w:rPr>
        <w:t xml:space="preserve"> וכל </w:t>
      </w:r>
      <w:r>
        <w:rPr>
          <w:rFonts w:hint="cs"/>
          <w:rtl/>
        </w:rPr>
        <w:t>ה</w:t>
      </w:r>
      <w:r>
        <w:rPr>
          <w:rtl/>
        </w:rPr>
        <w:t>ימים שהיתה שרה קיימת</w:t>
      </w:r>
      <w:r>
        <w:rPr>
          <w:rFonts w:hint="cs"/>
          <w:rtl/>
        </w:rPr>
        <w:t>,</w:t>
      </w:r>
      <w:r>
        <w:rPr>
          <w:rtl/>
        </w:rPr>
        <w:t xml:space="preserve"> הי</w:t>
      </w:r>
      <w:r>
        <w:rPr>
          <w:rFonts w:hint="cs"/>
          <w:rtl/>
        </w:rPr>
        <w:t>ית</w:t>
      </w:r>
      <w:r>
        <w:rPr>
          <w:rtl/>
        </w:rPr>
        <w:t>ה ברכה משולחת בעיסה</w:t>
      </w:r>
      <w:r>
        <w:rPr>
          <w:rFonts w:hint="cs"/>
          <w:rtl/>
        </w:rPr>
        <w:t>.</w:t>
      </w:r>
      <w:r>
        <w:rPr>
          <w:rtl/>
        </w:rPr>
        <w:t xml:space="preserve"> וכיון שמתה שרה</w:t>
      </w:r>
      <w:r>
        <w:rPr>
          <w:rFonts w:hint="cs"/>
          <w:rtl/>
        </w:rPr>
        <w:t>,</w:t>
      </w:r>
      <w:r>
        <w:rPr>
          <w:rtl/>
        </w:rPr>
        <w:t xml:space="preserve"> פסקה אותה הברכה</w:t>
      </w:r>
      <w:r>
        <w:rPr>
          <w:rFonts w:hint="cs"/>
          <w:rtl/>
        </w:rPr>
        <w:t>. ו</w:t>
      </w:r>
      <w:r>
        <w:rPr>
          <w:rtl/>
        </w:rPr>
        <w:t>כיון שבא</w:t>
      </w:r>
      <w:r>
        <w:rPr>
          <w:rFonts w:hint="cs"/>
          <w:rtl/>
        </w:rPr>
        <w:t>ה</w:t>
      </w:r>
      <w:r>
        <w:rPr>
          <w:rtl/>
        </w:rPr>
        <w:t xml:space="preserve"> רבקה</w:t>
      </w:r>
      <w:r>
        <w:rPr>
          <w:rFonts w:hint="cs"/>
          <w:rtl/>
        </w:rPr>
        <w:t>,</w:t>
      </w:r>
      <w:r>
        <w:rPr>
          <w:rtl/>
        </w:rPr>
        <w:t xml:space="preserve"> חזרה</w:t>
      </w:r>
      <w:r>
        <w:rPr>
          <w:rFonts w:hint="cs"/>
          <w:rtl/>
        </w:rPr>
        <w:t>.</w:t>
      </w:r>
      <w:r>
        <w:rPr>
          <w:rtl/>
        </w:rPr>
        <w:t xml:space="preserve"> כל </w:t>
      </w:r>
      <w:r>
        <w:rPr>
          <w:rFonts w:hint="cs"/>
          <w:rtl/>
        </w:rPr>
        <w:t>ה</w:t>
      </w:r>
      <w:r>
        <w:rPr>
          <w:rtl/>
        </w:rPr>
        <w:t>ימים שהיתה שרה קיימת</w:t>
      </w:r>
      <w:r>
        <w:rPr>
          <w:rFonts w:hint="cs"/>
          <w:rtl/>
        </w:rPr>
        <w:t>,</w:t>
      </w:r>
      <w:r>
        <w:rPr>
          <w:rtl/>
        </w:rPr>
        <w:t xml:space="preserve"> היה נר דולק מלילי שבת ועד לילי שבת</w:t>
      </w:r>
      <w:r>
        <w:rPr>
          <w:rFonts w:hint="cs"/>
          <w:rtl/>
        </w:rPr>
        <w:t>.</w:t>
      </w:r>
      <w:r>
        <w:rPr>
          <w:rtl/>
        </w:rPr>
        <w:t xml:space="preserve"> וכיון שמתה</w:t>
      </w:r>
      <w:r>
        <w:rPr>
          <w:rFonts w:hint="cs"/>
          <w:rtl/>
        </w:rPr>
        <w:t>,</w:t>
      </w:r>
      <w:r>
        <w:rPr>
          <w:rtl/>
        </w:rPr>
        <w:t xml:space="preserve"> פסק אותו הנר</w:t>
      </w:r>
      <w:r>
        <w:rPr>
          <w:rFonts w:hint="cs"/>
          <w:rtl/>
        </w:rPr>
        <w:t>.</w:t>
      </w:r>
      <w:r>
        <w:rPr>
          <w:rtl/>
        </w:rPr>
        <w:t xml:space="preserve"> וכיון שבא</w:t>
      </w:r>
      <w:r>
        <w:rPr>
          <w:rFonts w:hint="cs"/>
          <w:rtl/>
        </w:rPr>
        <w:t>ה</w:t>
      </w:r>
      <w:r>
        <w:rPr>
          <w:rtl/>
        </w:rPr>
        <w:t xml:space="preserve"> רבקה</w:t>
      </w:r>
      <w:r>
        <w:rPr>
          <w:rFonts w:hint="cs"/>
          <w:rtl/>
        </w:rPr>
        <w:t>,</w:t>
      </w:r>
      <w:r>
        <w:rPr>
          <w:rtl/>
        </w:rPr>
        <w:t xml:space="preserve"> חזר</w:t>
      </w:r>
      <w:r>
        <w:rPr>
          <w:rFonts w:hint="cs"/>
          <w:rtl/>
        </w:rPr>
        <w:t>.</w:t>
      </w:r>
      <w:r>
        <w:rPr>
          <w:rtl/>
        </w:rPr>
        <w:t xml:space="preserve"> וכיון שראה אותה שהיא עושה כמעשה אמו</w:t>
      </w:r>
      <w:r>
        <w:rPr>
          <w:rFonts w:hint="cs"/>
          <w:rtl/>
        </w:rPr>
        <w:t>,</w:t>
      </w:r>
      <w:r>
        <w:rPr>
          <w:rtl/>
        </w:rPr>
        <w:t xml:space="preserve"> קוצה חלתה בטהרה וקוצה עיסתה בטהרה, מיד</w:t>
      </w:r>
      <w:r>
        <w:rPr>
          <w:rFonts w:hint="cs"/>
          <w:rtl/>
        </w:rPr>
        <w:t>:</w:t>
      </w:r>
      <w:r>
        <w:rPr>
          <w:rtl/>
        </w:rPr>
        <w:t xml:space="preserve"> ויביאה יצחק האהלה</w:t>
      </w:r>
      <w:r>
        <w:rPr>
          <w:rFonts w:hint="cs"/>
          <w:rtl/>
        </w:rPr>
        <w:t xml:space="preserve"> שרה אמו".</w:t>
      </w:r>
    </w:p>
  </w:footnote>
  <w:footnote w:id="23">
    <w:p w:rsidR="006579A1" w:rsidRDefault="006579A1" w:rsidP="00303A7A">
      <w:pPr>
        <w:pStyle w:val="a3"/>
        <w:rPr>
          <w:rFonts w:hint="cs"/>
        </w:rPr>
      </w:pPr>
      <w:r>
        <w:rPr>
          <w:rStyle w:val="a5"/>
        </w:rPr>
        <w:footnoteRef/>
      </w:r>
      <w:r>
        <w:rPr>
          <w:rtl/>
        </w:rPr>
        <w:t xml:space="preserve"> </w:t>
      </w:r>
      <w:r>
        <w:rPr>
          <w:rFonts w:hint="cs"/>
          <w:rtl/>
        </w:rPr>
        <w:t>גם על פסוק זה יש דרשות רבות, החל מבני ישראל שהשכילו לומר שירה על הים (שמות רבה כג ד), דרך לימוד תורה לשמה (סוכה מט ע"ב) וכלה שפסוק זה נדרש על האשה החכמה מאבל בית מעכה שהתווכחה עם יואב והצילה את העיר בה הס</w:t>
      </w:r>
      <w:r w:rsidR="00303A7A">
        <w:rPr>
          <w:rFonts w:hint="cs"/>
          <w:rtl/>
        </w:rPr>
        <w:t>ת</w:t>
      </w:r>
      <w:r>
        <w:rPr>
          <w:rFonts w:hint="cs"/>
          <w:rtl/>
        </w:rPr>
        <w:t xml:space="preserve">תר שבע בן בכרי (שמואל ב פרק כ, מדרש משלי לא מה). אבל אנחנו רוצים להשאיר את מדרש תנחומא זה, שהוא כנראה יחיד ואין לו מקבילות, כמות שהוא. חכמתה של שרה שידעה לרגע להתגבר על כאב עקרותה לטובת אברהם </w:t>
      </w:r>
      <w:r w:rsidR="00162C9C">
        <w:rPr>
          <w:rFonts w:hint="cs"/>
          <w:rtl/>
        </w:rPr>
        <w:t xml:space="preserve">ואולי גם שימרה בכך את נישואיה עם אברהם כפי שהערנו בדברינו </w:t>
      </w:r>
      <w:hyperlink r:id="rId1" w:history="1">
        <w:r w:rsidR="00162C9C" w:rsidRPr="00162C9C">
          <w:rPr>
            <w:rStyle w:val="Hyperlink"/>
            <w:rFonts w:hint="cs"/>
            <w:rtl/>
          </w:rPr>
          <w:t>גירוש הגר וישמעאל</w:t>
        </w:r>
      </w:hyperlink>
      <w:r w:rsidR="00162C9C">
        <w:rPr>
          <w:rFonts w:hint="cs"/>
          <w:rtl/>
        </w:rPr>
        <w:t xml:space="preserve"> </w:t>
      </w:r>
      <w:r>
        <w:rPr>
          <w:rFonts w:hint="cs"/>
          <w:rtl/>
        </w:rPr>
        <w:t xml:space="preserve">(ואח"כ קרה מה שקרה).  </w:t>
      </w:r>
    </w:p>
  </w:footnote>
  <w:footnote w:id="24">
    <w:p w:rsidR="00B212BD" w:rsidRDefault="00B212BD" w:rsidP="00303A7A">
      <w:pPr>
        <w:pStyle w:val="a3"/>
        <w:rPr>
          <w:rFonts w:hint="cs"/>
          <w:rtl/>
        </w:rPr>
      </w:pPr>
      <w:r>
        <w:rPr>
          <w:rStyle w:val="a5"/>
        </w:rPr>
        <w:footnoteRef/>
      </w:r>
      <w:r>
        <w:rPr>
          <w:rtl/>
        </w:rPr>
        <w:t xml:space="preserve"> </w:t>
      </w:r>
      <w:r>
        <w:rPr>
          <w:rFonts w:hint="cs"/>
          <w:rtl/>
        </w:rPr>
        <w:t xml:space="preserve">ראה </w:t>
      </w:r>
      <w:r>
        <w:rPr>
          <w:rtl/>
        </w:rPr>
        <w:t xml:space="preserve">בראשית רבה מה </w:t>
      </w:r>
      <w:r>
        <w:rPr>
          <w:rFonts w:hint="cs"/>
          <w:rtl/>
        </w:rPr>
        <w:t>ז על המלאך שדיבר עם הגר: "</w:t>
      </w:r>
      <w:r>
        <w:rPr>
          <w:rtl/>
        </w:rPr>
        <w:t>א"ר יצחק (משלי לא)</w:t>
      </w:r>
      <w:r w:rsidR="00303A7A">
        <w:rPr>
          <w:rFonts w:hint="cs"/>
          <w:rtl/>
        </w:rPr>
        <w:t>:</w:t>
      </w:r>
      <w:r>
        <w:rPr>
          <w:rtl/>
        </w:rPr>
        <w:t xml:space="preserve"> צופיה הליכות ביתה, בני ביתו של אבינו אברהם צופים היו והיתה רגילה לראות בהם</w:t>
      </w:r>
      <w:r>
        <w:rPr>
          <w:rFonts w:hint="cs"/>
          <w:rtl/>
        </w:rPr>
        <w:t>"</w:t>
      </w:r>
      <w:r>
        <w:rPr>
          <w:rtl/>
        </w:rPr>
        <w:t>.</w:t>
      </w:r>
      <w:r>
        <w:rPr>
          <w:rFonts w:hint="cs"/>
          <w:rtl/>
        </w:rPr>
        <w:t xml:space="preserve"> </w:t>
      </w:r>
      <w:r w:rsidR="00300F11">
        <w:rPr>
          <w:rFonts w:hint="cs"/>
          <w:rtl/>
        </w:rPr>
        <w:t>וב</w:t>
      </w:r>
      <w:r w:rsidR="00300F11">
        <w:rPr>
          <w:rtl/>
        </w:rPr>
        <w:t>מדרש תנחומא (בובר) סימן כ</w:t>
      </w:r>
      <w:r w:rsidR="00300F11">
        <w:rPr>
          <w:rFonts w:hint="cs"/>
          <w:rtl/>
        </w:rPr>
        <w:t>: "</w:t>
      </w:r>
      <w:r w:rsidR="00300F11">
        <w:rPr>
          <w:rtl/>
        </w:rPr>
        <w:t>שהיו המלאכים מצויין בביתו של אברהם, שנאמר צופיה הליכות ביתה (משלי לא כז) שהיו הולכי ביתו של אברהם מלאכים</w:t>
      </w:r>
      <w:r w:rsidR="00300F11">
        <w:rPr>
          <w:rFonts w:hint="cs"/>
          <w:rtl/>
        </w:rPr>
        <w:t xml:space="preserve">". </w:t>
      </w:r>
      <w:r w:rsidR="00F40920">
        <w:rPr>
          <w:rFonts w:hint="cs"/>
          <w:rtl/>
        </w:rPr>
        <w:t xml:space="preserve">והגדיל </w:t>
      </w:r>
      <w:r w:rsidR="00303A7A">
        <w:rPr>
          <w:rFonts w:hint="cs"/>
          <w:rtl/>
        </w:rPr>
        <w:t xml:space="preserve">מכולם </w:t>
      </w:r>
      <w:r w:rsidR="00F40920">
        <w:rPr>
          <w:rFonts w:hint="cs"/>
          <w:rtl/>
        </w:rPr>
        <w:t xml:space="preserve">מדרש שמות רבה א א שקובע שאברהם היה טפל (משני) לשרה בנביאות. </w:t>
      </w:r>
      <w:r w:rsidR="00300F11">
        <w:rPr>
          <w:rFonts w:hint="cs"/>
          <w:rtl/>
        </w:rPr>
        <w:t>ושרה (וגם הגר) צפתה ב</w:t>
      </w:r>
      <w:r w:rsidR="00F40920">
        <w:rPr>
          <w:rFonts w:hint="cs"/>
          <w:rtl/>
        </w:rPr>
        <w:t xml:space="preserve">מלאכים שבאו לבית אברהם </w:t>
      </w:r>
      <w:r w:rsidR="00300F11">
        <w:rPr>
          <w:rFonts w:hint="cs"/>
          <w:rtl/>
        </w:rPr>
        <w:t xml:space="preserve">כבבני אדם רגילים. ועל זה אומר </w:t>
      </w:r>
      <w:r w:rsidR="00F40920">
        <w:rPr>
          <w:rtl/>
        </w:rPr>
        <w:t>רבי חייא</w:t>
      </w:r>
      <w:r w:rsidR="00F40920">
        <w:rPr>
          <w:rFonts w:hint="cs"/>
          <w:rtl/>
        </w:rPr>
        <w:t xml:space="preserve"> </w:t>
      </w:r>
      <w:r w:rsidR="00300F11">
        <w:rPr>
          <w:rFonts w:hint="cs"/>
          <w:rtl/>
        </w:rPr>
        <w:t xml:space="preserve">בבראשית רבה שם: "טובה </w:t>
      </w:r>
      <w:r w:rsidR="00300F11">
        <w:rPr>
          <w:rtl/>
        </w:rPr>
        <w:t>ציפ</w:t>
      </w:r>
      <w:r w:rsidR="00300F11">
        <w:rPr>
          <w:rFonts w:hint="cs"/>
          <w:rtl/>
        </w:rPr>
        <w:t>ו</w:t>
      </w:r>
      <w:r w:rsidR="00300F11">
        <w:rPr>
          <w:rtl/>
        </w:rPr>
        <w:t>רנ</w:t>
      </w:r>
      <w:r w:rsidR="00300F11">
        <w:rPr>
          <w:rFonts w:hint="cs"/>
          <w:rtl/>
        </w:rPr>
        <w:t>ם</w:t>
      </w:r>
      <w:r w:rsidR="00300F11">
        <w:rPr>
          <w:rtl/>
        </w:rPr>
        <w:t xml:space="preserve"> של אבות ולא כריס</w:t>
      </w:r>
      <w:r w:rsidR="00300F11">
        <w:rPr>
          <w:rFonts w:hint="cs"/>
          <w:rtl/>
        </w:rPr>
        <w:t>ם</w:t>
      </w:r>
      <w:r w:rsidR="00300F11">
        <w:rPr>
          <w:rtl/>
        </w:rPr>
        <w:t xml:space="preserve"> של בנים</w:t>
      </w:r>
      <w:r w:rsidR="00300F11">
        <w:rPr>
          <w:rFonts w:hint="cs"/>
          <w:rtl/>
        </w:rPr>
        <w:t>". אבל אנחנו שוב מבקשים להשאיר את מדרש תנחומא זה, כמות שהוא: שרה מצפה שהמלאכים ישובו ויבואו "למועד הזה כעת חיה" כפי שהבטיחו, לחגוג עמה את הולדת יצחק בנה.</w:t>
      </w:r>
      <w:r w:rsidR="00F40920">
        <w:rPr>
          <w:rFonts w:hint="cs"/>
          <w:rtl/>
        </w:rPr>
        <w:t xml:space="preserve"> הבטחתם לבוא, אז למה לא באתם? שאלה טובה, למי יש תשובה?</w:t>
      </w:r>
      <w:r w:rsidR="00300F11">
        <w:rPr>
          <w:rFonts w:hint="cs"/>
          <w:rtl/>
        </w:rPr>
        <w:t xml:space="preserve"> </w:t>
      </w:r>
    </w:p>
  </w:footnote>
  <w:footnote w:id="25">
    <w:p w:rsidR="00F40920" w:rsidRDefault="00F40920" w:rsidP="00127451">
      <w:pPr>
        <w:pStyle w:val="a3"/>
        <w:rPr>
          <w:rFonts w:hint="cs"/>
          <w:rtl/>
        </w:rPr>
      </w:pPr>
      <w:r>
        <w:rPr>
          <w:rStyle w:val="a5"/>
        </w:rPr>
        <w:footnoteRef/>
      </w:r>
      <w:r>
        <w:rPr>
          <w:rtl/>
        </w:rPr>
        <w:t xml:space="preserve"> </w:t>
      </w:r>
      <w:r w:rsidR="00127451">
        <w:rPr>
          <w:rFonts w:hint="cs"/>
          <w:rtl/>
        </w:rPr>
        <w:t xml:space="preserve">דרשה זו </w:t>
      </w:r>
      <w:r>
        <w:rPr>
          <w:rFonts w:hint="cs"/>
          <w:rtl/>
        </w:rPr>
        <w:t>לא ירדנו לסופ</w:t>
      </w:r>
      <w:r w:rsidR="00127451">
        <w:rPr>
          <w:rFonts w:hint="cs"/>
          <w:rtl/>
        </w:rPr>
        <w:t>ה</w:t>
      </w:r>
      <w:r>
        <w:rPr>
          <w:rFonts w:hint="cs"/>
          <w:rtl/>
        </w:rPr>
        <w:t xml:space="preserve"> ואולי סוף הפסוק: "בעלה ויהללה" יסייע שהוא מהלל אותה והיא מהללת אותו: מי מלל לאברהם </w:t>
      </w:r>
      <w:r>
        <w:rPr>
          <w:rtl/>
        </w:rPr>
        <w:t>–</w:t>
      </w:r>
      <w:r>
        <w:rPr>
          <w:rFonts w:hint="cs"/>
          <w:rtl/>
        </w:rPr>
        <w:t xml:space="preserve"> כנגד בעלה ויהללה. ועכ"פ, מי כאן הבנים שקמו ואשרו את שרה? האם הייתה ציפייה לכך שיצחק הוא רק ההתחלה ויבוא המשך?</w:t>
      </w:r>
    </w:p>
  </w:footnote>
  <w:footnote w:id="26">
    <w:p w:rsidR="00127451" w:rsidRDefault="00127451" w:rsidP="00303A7A">
      <w:pPr>
        <w:pStyle w:val="a3"/>
        <w:rPr>
          <w:rFonts w:hint="cs"/>
        </w:rPr>
      </w:pPr>
      <w:r>
        <w:rPr>
          <w:rStyle w:val="a5"/>
        </w:rPr>
        <w:footnoteRef/>
      </w:r>
      <w:r>
        <w:rPr>
          <w:rtl/>
        </w:rPr>
        <w:t xml:space="preserve"> </w:t>
      </w:r>
      <w:r>
        <w:rPr>
          <w:rFonts w:hint="cs"/>
          <w:rtl/>
        </w:rPr>
        <w:t>גם דרשה זו נסתרה מ</w:t>
      </w:r>
      <w:r w:rsidR="001F3E39">
        <w:rPr>
          <w:rFonts w:hint="cs"/>
          <w:rtl/>
        </w:rPr>
        <w:t>אתנו</w:t>
      </w:r>
      <w:r>
        <w:rPr>
          <w:rFonts w:hint="cs"/>
          <w:rtl/>
        </w:rPr>
        <w:t xml:space="preserve"> ואולי הוא קשורה לדרשה הסמוכה שהיא החצי השני של הפסוק, ולשם יצירת הנגדה עם "את עלית על כולנה". ואולי הדברים </w:t>
      </w:r>
      <w:r w:rsidR="0030320C">
        <w:rPr>
          <w:rFonts w:hint="cs"/>
          <w:rtl/>
        </w:rPr>
        <w:t>קשורים שוב בהיות שרה ואברהם הוריהם של כל הגרים לעתיד לבו</w:t>
      </w:r>
      <w:r w:rsidR="001F3E39">
        <w:rPr>
          <w:rFonts w:hint="cs"/>
          <w:rtl/>
        </w:rPr>
        <w:t>א</w:t>
      </w:r>
      <w:r w:rsidR="0030320C">
        <w:rPr>
          <w:rFonts w:hint="cs"/>
          <w:rtl/>
        </w:rPr>
        <w:t xml:space="preserve">. ראה </w:t>
      </w:r>
      <w:r w:rsidR="0030320C">
        <w:rPr>
          <w:rtl/>
        </w:rPr>
        <w:t>מדרש משלי (בובר) פרשה לא</w:t>
      </w:r>
      <w:r w:rsidR="0030320C">
        <w:rPr>
          <w:rFonts w:hint="cs"/>
          <w:rtl/>
        </w:rPr>
        <w:t>: "</w:t>
      </w:r>
      <w:r w:rsidR="0030320C">
        <w:rPr>
          <w:rtl/>
        </w:rPr>
        <w:t>רבות בנות עשו חיל, ואת עלית על כולנה. זו רות המואביה, שנכנסה תחת כנפי השכינה</w:t>
      </w:r>
      <w:r w:rsidR="0030320C">
        <w:rPr>
          <w:rFonts w:hint="cs"/>
          <w:rtl/>
        </w:rPr>
        <w:t>"</w:t>
      </w:r>
      <w:r w:rsidR="0030320C">
        <w:rPr>
          <w:rtl/>
        </w:rPr>
        <w:t>.</w:t>
      </w:r>
      <w:r w:rsidR="00303A7A">
        <w:rPr>
          <w:rFonts w:hint="cs"/>
          <w:rtl/>
        </w:rPr>
        <w:t xml:space="preserve"> ובכך הגענו אל התשובה לשאלה שבהערה 2, אם טרם פתרתם.</w:t>
      </w:r>
    </w:p>
  </w:footnote>
  <w:footnote w:id="27">
    <w:p w:rsidR="001F3E39" w:rsidRDefault="001F3E39" w:rsidP="008F071F">
      <w:pPr>
        <w:pStyle w:val="a3"/>
        <w:rPr>
          <w:rFonts w:hint="cs"/>
          <w:rtl/>
        </w:rPr>
      </w:pPr>
      <w:r>
        <w:rPr>
          <w:rStyle w:val="a5"/>
        </w:rPr>
        <w:footnoteRef/>
      </w:r>
      <w:r>
        <w:rPr>
          <w:rtl/>
        </w:rPr>
        <w:t xml:space="preserve"> </w:t>
      </w:r>
      <w:r>
        <w:rPr>
          <w:rFonts w:hint="cs"/>
          <w:rtl/>
        </w:rPr>
        <w:t xml:space="preserve">נראה שכאן הדרשן מתחיל לסכם את דרשתו, כפי שנראה גם בשורה הבאה. האבות נחשבים להרים והאמהות לגבעות ושניהם לצורים שמהם נחצבה האומה. ראה </w:t>
      </w:r>
      <w:r>
        <w:rPr>
          <w:rtl/>
        </w:rPr>
        <w:t xml:space="preserve">פסיקתא זוטרתא (לקח טוב) במדבר פרשת בלק קכח א </w:t>
      </w:r>
      <w:r>
        <w:rPr>
          <w:rFonts w:hint="cs"/>
          <w:rtl/>
        </w:rPr>
        <w:t>בברכת בלעם: "</w:t>
      </w:r>
      <w:r>
        <w:rPr>
          <w:rtl/>
        </w:rPr>
        <w:t>כי מראש צורים אראנו</w:t>
      </w:r>
      <w:r w:rsidR="008F071F">
        <w:rPr>
          <w:rFonts w:hint="cs"/>
          <w:rtl/>
        </w:rPr>
        <w:t>,</w:t>
      </w:r>
      <w:r>
        <w:rPr>
          <w:rtl/>
        </w:rPr>
        <w:t xml:space="preserve"> אמר רבי נחמיה</w:t>
      </w:r>
      <w:r w:rsidR="00CD28A3">
        <w:rPr>
          <w:rFonts w:hint="cs"/>
          <w:rtl/>
        </w:rPr>
        <w:t>:</w:t>
      </w:r>
      <w:r>
        <w:rPr>
          <w:rtl/>
        </w:rPr>
        <w:t xml:space="preserve"> אין מראש צורים אל</w:t>
      </w:r>
      <w:r w:rsidR="00303A7A">
        <w:rPr>
          <w:rFonts w:hint="cs"/>
          <w:rtl/>
        </w:rPr>
        <w:t>ה</w:t>
      </w:r>
      <w:r>
        <w:rPr>
          <w:rtl/>
        </w:rPr>
        <w:t xml:space="preserve"> אבות העולם</w:t>
      </w:r>
      <w:r w:rsidR="00CD28A3">
        <w:rPr>
          <w:rFonts w:hint="cs"/>
          <w:rtl/>
        </w:rPr>
        <w:t>,</w:t>
      </w:r>
      <w:r>
        <w:rPr>
          <w:rtl/>
        </w:rPr>
        <w:t xml:space="preserve"> שנאמר (ישעיה נא)</w:t>
      </w:r>
      <w:r w:rsidR="00CD28A3">
        <w:rPr>
          <w:rFonts w:hint="cs"/>
          <w:rtl/>
        </w:rPr>
        <w:t>:</w:t>
      </w:r>
      <w:r>
        <w:rPr>
          <w:rtl/>
        </w:rPr>
        <w:t xml:space="preserve"> הביטו אל צור חוצבתם ואל שרה תחוללכם. ואומר (שם) </w:t>
      </w:r>
      <w:r w:rsidR="00CD28A3">
        <w:rPr>
          <w:rFonts w:hint="cs"/>
          <w:rtl/>
        </w:rPr>
        <w:t>:</w:t>
      </w:r>
      <w:r w:rsidR="009677F7">
        <w:rPr>
          <w:rFonts w:hint="cs"/>
          <w:rtl/>
        </w:rPr>
        <w:t xml:space="preserve"> </w:t>
      </w:r>
      <w:r>
        <w:rPr>
          <w:rtl/>
        </w:rPr>
        <w:t>הביטו אל אברהם אביכם</w:t>
      </w:r>
      <w:r>
        <w:rPr>
          <w:rFonts w:hint="cs"/>
          <w:rtl/>
        </w:rPr>
        <w:t>"</w:t>
      </w:r>
      <w:r>
        <w:rPr>
          <w:rtl/>
        </w:rPr>
        <w:t>.</w:t>
      </w:r>
    </w:p>
  </w:footnote>
  <w:footnote w:id="28">
    <w:p w:rsidR="00E525AF" w:rsidRDefault="00E525AF" w:rsidP="009677F7">
      <w:pPr>
        <w:pStyle w:val="a3"/>
        <w:rPr>
          <w:rFonts w:hint="cs"/>
          <w:rtl/>
        </w:rPr>
      </w:pPr>
      <w:r>
        <w:rPr>
          <w:rStyle w:val="a5"/>
        </w:rPr>
        <w:footnoteRef/>
      </w:r>
      <w:r>
        <w:rPr>
          <w:rtl/>
        </w:rPr>
        <w:t xml:space="preserve"> </w:t>
      </w:r>
      <w:r>
        <w:rPr>
          <w:rFonts w:hint="cs"/>
          <w:rtl/>
        </w:rPr>
        <w:t xml:space="preserve">פסוק זה </w:t>
      </w:r>
      <w:r w:rsidR="003A1B33">
        <w:rPr>
          <w:rFonts w:hint="cs"/>
          <w:rtl/>
        </w:rPr>
        <w:t>לא נמצא במדרש ואנו הוספנוהו, ר</w:t>
      </w:r>
      <w:r w:rsidR="009677F7">
        <w:rPr>
          <w:rFonts w:hint="cs"/>
          <w:rtl/>
        </w:rPr>
        <w:t>ק</w:t>
      </w:r>
      <w:r w:rsidR="003A1B33">
        <w:rPr>
          <w:rFonts w:hint="cs"/>
          <w:rtl/>
        </w:rPr>
        <w:t xml:space="preserve"> כדי להצביע על חסרונו ולנסות למצוא הסבר לכך. אם </w:t>
      </w:r>
      <w:r w:rsidR="009677F7">
        <w:rPr>
          <w:rFonts w:hint="cs"/>
          <w:rtl/>
        </w:rPr>
        <w:t>זו השמטת המעתיקים והמלבה"דים לאורך הדורות (ראה המקבילה בתנחומא בובר שנעצרת באות נו"ן), או שזו השמטה במקור והדרשן שפתח ביופיי</w:t>
      </w:r>
      <w:r w:rsidR="009677F7">
        <w:rPr>
          <w:rFonts w:hint="eastAsia"/>
          <w:rtl/>
        </w:rPr>
        <w:t>ה</w:t>
      </w:r>
      <w:r w:rsidR="009677F7">
        <w:rPr>
          <w:rFonts w:hint="cs"/>
          <w:rtl/>
        </w:rPr>
        <w:t xml:space="preserve"> של שרה: "</w:t>
      </w:r>
      <w:r w:rsidR="009677F7">
        <w:rPr>
          <w:rtl/>
          <w:lang w:eastAsia="en-US"/>
        </w:rPr>
        <w:t>הנה נא ידעתי כי אשה יפת מראה את</w:t>
      </w:r>
      <w:r w:rsidR="009677F7">
        <w:rPr>
          <w:rFonts w:hint="cs"/>
          <w:rtl/>
          <w:lang w:eastAsia="en-US"/>
        </w:rPr>
        <w:t>", מתקשה לדרוש פסוק זה על שרה?</w:t>
      </w:r>
      <w:r w:rsidR="003A1B33">
        <w:rPr>
          <w:rFonts w:hint="cs"/>
          <w:rtl/>
        </w:rPr>
        <w:t xml:space="preserve"> </w:t>
      </w:r>
    </w:p>
  </w:footnote>
  <w:footnote w:id="29">
    <w:p w:rsidR="001F3E39" w:rsidRDefault="001F3E39" w:rsidP="00303A7A">
      <w:pPr>
        <w:pStyle w:val="a3"/>
        <w:rPr>
          <w:rFonts w:hint="cs"/>
        </w:rPr>
      </w:pPr>
      <w:r>
        <w:rPr>
          <w:rStyle w:val="a5"/>
        </w:rPr>
        <w:footnoteRef/>
      </w:r>
      <w:r>
        <w:rPr>
          <w:rtl/>
        </w:rPr>
        <w:t xml:space="preserve"> </w:t>
      </w:r>
      <w:r>
        <w:rPr>
          <w:rFonts w:hint="cs"/>
          <w:rtl/>
        </w:rPr>
        <w:t>מהאות רי"ש: "רבות בנות עשו חיל"</w:t>
      </w:r>
      <w:r w:rsidR="00303A7A">
        <w:rPr>
          <w:rFonts w:hint="cs"/>
          <w:rtl/>
        </w:rPr>
        <w:t xml:space="preserve"> ואילך (עד סוף הפרק)</w:t>
      </w:r>
      <w:r>
        <w:rPr>
          <w:rFonts w:hint="cs"/>
          <w:rtl/>
        </w:rPr>
        <w:t xml:space="preserve">, היינו מצפים לשמוע מילים יותר חמות של אברהם הנפרד משרה. באות קו"ף: </w:t>
      </w:r>
      <w:r w:rsidR="00303A7A">
        <w:rPr>
          <w:rFonts w:hint="cs"/>
          <w:rtl/>
        </w:rPr>
        <w:t>"</w:t>
      </w:r>
      <w:r>
        <w:rPr>
          <w:rFonts w:hint="cs"/>
          <w:rtl/>
        </w:rPr>
        <w:t>קמו בניה ויהללוה", שרה מ</w:t>
      </w:r>
      <w:r w:rsidR="00CD28A3">
        <w:rPr>
          <w:rFonts w:hint="cs"/>
          <w:rtl/>
        </w:rPr>
        <w:t xml:space="preserve">הללת לאברהם (ראה הערה 25) ומשם ואילך יכולנו לצפות </w:t>
      </w:r>
      <w:r w:rsidR="00303A7A">
        <w:rPr>
          <w:rFonts w:hint="cs"/>
          <w:rtl/>
        </w:rPr>
        <w:t>מ</w:t>
      </w:r>
      <w:r w:rsidR="00CD28A3">
        <w:rPr>
          <w:rFonts w:hint="cs"/>
          <w:rtl/>
        </w:rPr>
        <w:t>אברהם ש</w:t>
      </w:r>
      <w:r w:rsidR="00303A7A">
        <w:rPr>
          <w:rFonts w:hint="cs"/>
          <w:rtl/>
        </w:rPr>
        <w:t>י</w:t>
      </w:r>
      <w:r w:rsidR="00CD28A3">
        <w:rPr>
          <w:rFonts w:hint="cs"/>
          <w:rtl/>
        </w:rPr>
        <w:t>חז</w:t>
      </w:r>
      <w:r w:rsidR="00303A7A">
        <w:rPr>
          <w:rFonts w:hint="cs"/>
          <w:rtl/>
        </w:rPr>
        <w:t>ו</w:t>
      </w:r>
      <w:r w:rsidR="00CD28A3">
        <w:rPr>
          <w:rFonts w:hint="cs"/>
          <w:rtl/>
        </w:rPr>
        <w:t>ר ו</w:t>
      </w:r>
      <w:r w:rsidR="00303A7A">
        <w:rPr>
          <w:rFonts w:hint="cs"/>
          <w:rtl/>
        </w:rPr>
        <w:t>י</w:t>
      </w:r>
      <w:r w:rsidR="00CD28A3">
        <w:rPr>
          <w:rFonts w:hint="cs"/>
          <w:rtl/>
        </w:rPr>
        <w:t xml:space="preserve">הלל </w:t>
      </w:r>
      <w:r w:rsidR="00303A7A">
        <w:rPr>
          <w:rFonts w:hint="cs"/>
          <w:rtl/>
        </w:rPr>
        <w:t xml:space="preserve">גם הוא </w:t>
      </w:r>
      <w:r w:rsidR="00CD28A3">
        <w:rPr>
          <w:rFonts w:hint="cs"/>
          <w:rtl/>
        </w:rPr>
        <w:t xml:space="preserve">אותה, </w:t>
      </w:r>
      <w:r w:rsidR="00303A7A">
        <w:rPr>
          <w:rFonts w:hint="cs"/>
          <w:rtl/>
        </w:rPr>
        <w:t>בפרט כ</w:t>
      </w:r>
      <w:r w:rsidR="00CD28A3">
        <w:rPr>
          <w:rFonts w:hint="cs"/>
          <w:rtl/>
        </w:rPr>
        <w:t>שהוא נפרד ממנה</w:t>
      </w:r>
      <w:r w:rsidR="00303A7A">
        <w:rPr>
          <w:rFonts w:hint="cs"/>
          <w:rtl/>
        </w:rPr>
        <w:t xml:space="preserve"> וסופד לה</w:t>
      </w:r>
      <w:r w:rsidR="00CD28A3">
        <w:rPr>
          <w:rFonts w:hint="cs"/>
          <w:rtl/>
        </w:rPr>
        <w:t xml:space="preserve">: "רבות בנות עשו חיל ואת עלית על כולנה". אבל אין זו דרכו של המדרש לצייר דיאלוג אישי בין אברהם לשרה, או הספד מרגש, רק לדרוש מוסר והשכל לדורות הבאים. וכך גם הפסוק המסיים: "תנו לה מפרי ידיה" שפשוט מסכם את חיי שרה ומה </w:t>
      </w:r>
      <w:r w:rsidR="00303A7A">
        <w:rPr>
          <w:rFonts w:hint="cs"/>
          <w:rtl/>
        </w:rPr>
        <w:t>ש</w:t>
      </w:r>
      <w:r w:rsidR="00CD28A3">
        <w:rPr>
          <w:rFonts w:hint="cs"/>
          <w:rtl/>
        </w:rPr>
        <w:t>יש לנו ללמוד ממנה.</w:t>
      </w:r>
    </w:p>
  </w:footnote>
  <w:footnote w:id="30">
    <w:p w:rsidR="009677F7" w:rsidRDefault="009677F7" w:rsidP="009677F7">
      <w:pPr>
        <w:pStyle w:val="a3"/>
        <w:rPr>
          <w:rFonts w:hint="cs"/>
          <w:rtl/>
        </w:rPr>
      </w:pPr>
      <w:r>
        <w:rPr>
          <w:rStyle w:val="a5"/>
        </w:rPr>
        <w:footnoteRef/>
      </w:r>
      <w:r>
        <w:rPr>
          <w:rtl/>
        </w:rPr>
        <w:t xml:space="preserve"> </w:t>
      </w:r>
      <w:r>
        <w:rPr>
          <w:rFonts w:hint="cs"/>
          <w:rtl/>
        </w:rPr>
        <w:t>המדרש אמנם ממשיך שם ודורש בשבח הזקנה והשיבה ואף משווה את שער השיבה של אברהם לראשו של הקב"ה כמתואר בספר דניאל: "</w:t>
      </w:r>
      <w:r>
        <w:rPr>
          <w:rtl/>
        </w:rPr>
        <w:t>אמר הקב</w:t>
      </w:r>
      <w:r>
        <w:rPr>
          <w:rFonts w:hint="cs"/>
          <w:rtl/>
        </w:rPr>
        <w:t xml:space="preserve">"ה: </w:t>
      </w:r>
      <w:r>
        <w:rPr>
          <w:rtl/>
        </w:rPr>
        <w:t>דיו לעבד להיות כרבו, וכתיב עטרת תפארת שיבה (משלי טז) מי גרם לאברהם כל הכבוד הזה</w:t>
      </w:r>
      <w:r>
        <w:rPr>
          <w:rFonts w:hint="cs"/>
          <w:rtl/>
        </w:rPr>
        <w:t>?</w:t>
      </w:r>
      <w:r>
        <w:rPr>
          <w:rtl/>
        </w:rPr>
        <w:t xml:space="preserve"> כשהלך בדרך צדקות דכתיב ואברהם זקן</w:t>
      </w:r>
      <w:r>
        <w:rPr>
          <w:rFonts w:hint="cs"/>
          <w:rtl/>
        </w:rPr>
        <w:t>.</w:t>
      </w:r>
      <w:r>
        <w:rPr>
          <w:rtl/>
        </w:rPr>
        <w:t xml:space="preserve"> א"ל הקב"ה</w:t>
      </w:r>
      <w:r>
        <w:rPr>
          <w:rFonts w:hint="cs"/>
          <w:rtl/>
        </w:rPr>
        <w:t>:</w:t>
      </w:r>
      <w:r>
        <w:rPr>
          <w:rtl/>
        </w:rPr>
        <w:t xml:space="preserve"> דיו לעבד להיות כרבו </w:t>
      </w:r>
      <w:r>
        <w:rPr>
          <w:rFonts w:hint="cs"/>
          <w:rtl/>
        </w:rPr>
        <w:t>...</w:t>
      </w:r>
      <w:r>
        <w:rPr>
          <w:rtl/>
        </w:rPr>
        <w:t xml:space="preserve"> כך אמר הקב"ה לאברהם</w:t>
      </w:r>
      <w:r>
        <w:rPr>
          <w:rFonts w:hint="cs"/>
          <w:rtl/>
        </w:rPr>
        <w:t>:</w:t>
      </w:r>
      <w:r>
        <w:rPr>
          <w:rtl/>
        </w:rPr>
        <w:t xml:space="preserve"> כסף וזהב הרי נתתי לך שנאמר (בראשית יג) ואברם כבד מאד במקנה וגו', אלא מה אתן לך עטרה שבראשי</w:t>
      </w:r>
      <w:r>
        <w:rPr>
          <w:rFonts w:hint="cs"/>
          <w:rtl/>
        </w:rPr>
        <w:t>,</w:t>
      </w:r>
      <w:r>
        <w:rPr>
          <w:rtl/>
        </w:rPr>
        <w:t xml:space="preserve"> שכשראה דניאל אמר ושער ראשיה כעמר נקא (דניאל ז)</w:t>
      </w:r>
      <w:r>
        <w:rPr>
          <w:rFonts w:hint="cs"/>
          <w:rtl/>
        </w:rPr>
        <w:t xml:space="preserve">". אבל לנו נראה שעדיין </w:t>
      </w:r>
      <w:r w:rsidR="00597E52">
        <w:rPr>
          <w:rFonts w:hint="cs"/>
          <w:rtl/>
        </w:rPr>
        <w:t xml:space="preserve">נכון לומר שלאחר מות שרה קפצה זקנה על אברהם. וסיפור </w:t>
      </w:r>
      <w:hyperlink r:id="rId2" w:history="1">
        <w:r w:rsidR="00597E52" w:rsidRPr="00303A7A">
          <w:rPr>
            <w:rStyle w:val="Hyperlink"/>
            <w:rFonts w:hint="cs"/>
            <w:rtl/>
          </w:rPr>
          <w:t>קטורה</w:t>
        </w:r>
      </w:hyperlink>
      <w:r w:rsidR="00597E52">
        <w:rPr>
          <w:rFonts w:hint="cs"/>
          <w:rtl/>
        </w:rPr>
        <w:t xml:space="preserve"> </w:t>
      </w:r>
      <w:r w:rsidR="00303A7A">
        <w:rPr>
          <w:rFonts w:hint="cs"/>
          <w:rtl/>
        </w:rPr>
        <w:t xml:space="preserve">עליו דרשנו בפעם אחרת </w:t>
      </w:r>
      <w:r w:rsidR="00597E52">
        <w:rPr>
          <w:rFonts w:hint="cs"/>
          <w:rtl/>
        </w:rPr>
        <w:t>הוא קושי מכיוון אחר.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21C" w:rsidRDefault="0047021C" w:rsidP="00984503">
    <w:pPr>
      <w:pStyle w:val="1"/>
      <w:rPr>
        <w:rFonts w:hint="cs"/>
        <w:rtl/>
      </w:rPr>
    </w:pPr>
    <w:r>
      <w:rPr>
        <w:rtl/>
      </w:rPr>
      <w:t xml:space="preserve">פרשת </w:t>
    </w:r>
    <w:fldSimple w:instr=" SUBJECT  \* MERGEFORMAT ">
      <w:r w:rsidR="00F6059C">
        <w:rPr>
          <w:rtl/>
        </w:rPr>
        <w:t>חיי שרה</w:t>
      </w:r>
    </w:fldSimple>
    <w:r>
      <w:rPr>
        <w:rtl/>
      </w:rPr>
      <w:tab/>
      <w:t>תש</w:t>
    </w:r>
    <w:r>
      <w:rPr>
        <w:rFonts w:hint="cs"/>
        <w:rtl/>
      </w:rPr>
      <w:t>ע</w:t>
    </w:r>
    <w:r>
      <w:rPr>
        <w:rtl/>
      </w:rPr>
      <w:t>"</w:t>
    </w:r>
    <w:r>
      <w:rPr>
        <w:rFonts w:hint="cs"/>
        <w:rtl/>
      </w:rPr>
      <w:t>ג</w:t>
    </w:r>
  </w:p>
  <w:p w:rsidR="0047021C" w:rsidRPr="00F035A6" w:rsidRDefault="0047021C"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21C" w:rsidRDefault="0047021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6059C">
      <w:rPr>
        <w:szCs w:val="24"/>
        <w:rtl/>
      </w:rPr>
      <w:t>חיי שרה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50018">
      <w:rPr>
        <w:noProof/>
        <w:szCs w:val="24"/>
        <w:rtl/>
      </w:rPr>
      <w:t>‏תשע"ז</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4BD"/>
    <w:rsid w:val="00003B65"/>
    <w:rsid w:val="000161F1"/>
    <w:rsid w:val="00024754"/>
    <w:rsid w:val="00040BD4"/>
    <w:rsid w:val="000412FF"/>
    <w:rsid w:val="0004320A"/>
    <w:rsid w:val="00060417"/>
    <w:rsid w:val="00061418"/>
    <w:rsid w:val="00070200"/>
    <w:rsid w:val="000A42CD"/>
    <w:rsid w:val="000C715A"/>
    <w:rsid w:val="000E41AF"/>
    <w:rsid w:val="000F4C2E"/>
    <w:rsid w:val="000F7EDC"/>
    <w:rsid w:val="00107DD1"/>
    <w:rsid w:val="0012508F"/>
    <w:rsid w:val="00127451"/>
    <w:rsid w:val="00131665"/>
    <w:rsid w:val="00142D85"/>
    <w:rsid w:val="0014405B"/>
    <w:rsid w:val="00144D01"/>
    <w:rsid w:val="001510ED"/>
    <w:rsid w:val="0015260E"/>
    <w:rsid w:val="00162C9C"/>
    <w:rsid w:val="00166758"/>
    <w:rsid w:val="00172CBE"/>
    <w:rsid w:val="001761E1"/>
    <w:rsid w:val="00196191"/>
    <w:rsid w:val="001C514A"/>
    <w:rsid w:val="001D2D95"/>
    <w:rsid w:val="001F1A82"/>
    <w:rsid w:val="001F3E39"/>
    <w:rsid w:val="001F4A82"/>
    <w:rsid w:val="0022149E"/>
    <w:rsid w:val="00223141"/>
    <w:rsid w:val="0025253F"/>
    <w:rsid w:val="002732A3"/>
    <w:rsid w:val="00284DE5"/>
    <w:rsid w:val="0028742C"/>
    <w:rsid w:val="002C3688"/>
    <w:rsid w:val="002D5DB3"/>
    <w:rsid w:val="002F2D7C"/>
    <w:rsid w:val="002F32AC"/>
    <w:rsid w:val="00300F11"/>
    <w:rsid w:val="0030320C"/>
    <w:rsid w:val="00303A7A"/>
    <w:rsid w:val="00307049"/>
    <w:rsid w:val="00310DA9"/>
    <w:rsid w:val="00320DDE"/>
    <w:rsid w:val="0035259F"/>
    <w:rsid w:val="003636F0"/>
    <w:rsid w:val="003710EA"/>
    <w:rsid w:val="00386C7F"/>
    <w:rsid w:val="003A1682"/>
    <w:rsid w:val="003A1B33"/>
    <w:rsid w:val="003A306A"/>
    <w:rsid w:val="003B2971"/>
    <w:rsid w:val="003C2826"/>
    <w:rsid w:val="003F4E3B"/>
    <w:rsid w:val="00410076"/>
    <w:rsid w:val="00430793"/>
    <w:rsid w:val="00431672"/>
    <w:rsid w:val="00431A3F"/>
    <w:rsid w:val="00461AAD"/>
    <w:rsid w:val="00461BFA"/>
    <w:rsid w:val="0046319B"/>
    <w:rsid w:val="0047021C"/>
    <w:rsid w:val="00477BB1"/>
    <w:rsid w:val="004845E4"/>
    <w:rsid w:val="00492ABF"/>
    <w:rsid w:val="004B02AF"/>
    <w:rsid w:val="004C4554"/>
    <w:rsid w:val="004E33DF"/>
    <w:rsid w:val="004E440C"/>
    <w:rsid w:val="004E452C"/>
    <w:rsid w:val="004F4534"/>
    <w:rsid w:val="0051053E"/>
    <w:rsid w:val="00513761"/>
    <w:rsid w:val="00520461"/>
    <w:rsid w:val="0053238F"/>
    <w:rsid w:val="00540B1A"/>
    <w:rsid w:val="0054341F"/>
    <w:rsid w:val="00545F62"/>
    <w:rsid w:val="00597E52"/>
    <w:rsid w:val="005A4F3B"/>
    <w:rsid w:val="005B0844"/>
    <w:rsid w:val="005C02D5"/>
    <w:rsid w:val="005D7FB6"/>
    <w:rsid w:val="005E4ECE"/>
    <w:rsid w:val="005F7C3C"/>
    <w:rsid w:val="0060141E"/>
    <w:rsid w:val="0060695C"/>
    <w:rsid w:val="00617274"/>
    <w:rsid w:val="006300E8"/>
    <w:rsid w:val="00630AB3"/>
    <w:rsid w:val="006328E2"/>
    <w:rsid w:val="00652C8D"/>
    <w:rsid w:val="006579A1"/>
    <w:rsid w:val="00663D77"/>
    <w:rsid w:val="00677B71"/>
    <w:rsid w:val="00690342"/>
    <w:rsid w:val="0069330D"/>
    <w:rsid w:val="00697CF0"/>
    <w:rsid w:val="006A26AA"/>
    <w:rsid w:val="006A2968"/>
    <w:rsid w:val="006A5564"/>
    <w:rsid w:val="006C5332"/>
    <w:rsid w:val="006C7A01"/>
    <w:rsid w:val="006F0C21"/>
    <w:rsid w:val="00717A91"/>
    <w:rsid w:val="00755210"/>
    <w:rsid w:val="007713DA"/>
    <w:rsid w:val="0077346B"/>
    <w:rsid w:val="00773A44"/>
    <w:rsid w:val="0078264C"/>
    <w:rsid w:val="00791016"/>
    <w:rsid w:val="007B7A9A"/>
    <w:rsid w:val="007C443E"/>
    <w:rsid w:val="007C5E09"/>
    <w:rsid w:val="007F0DF9"/>
    <w:rsid w:val="007F2F5C"/>
    <w:rsid w:val="007F638F"/>
    <w:rsid w:val="008060E8"/>
    <w:rsid w:val="00806912"/>
    <w:rsid w:val="0081040A"/>
    <w:rsid w:val="00811940"/>
    <w:rsid w:val="008152AC"/>
    <w:rsid w:val="00817DB0"/>
    <w:rsid w:val="00823B92"/>
    <w:rsid w:val="00826342"/>
    <w:rsid w:val="00827B48"/>
    <w:rsid w:val="00831775"/>
    <w:rsid w:val="00840454"/>
    <w:rsid w:val="00840AB1"/>
    <w:rsid w:val="008523B6"/>
    <w:rsid w:val="00865E90"/>
    <w:rsid w:val="0088275E"/>
    <w:rsid w:val="00894C7E"/>
    <w:rsid w:val="008B6E06"/>
    <w:rsid w:val="008C232F"/>
    <w:rsid w:val="008C628D"/>
    <w:rsid w:val="008D1CF8"/>
    <w:rsid w:val="008D7FDB"/>
    <w:rsid w:val="008E5B99"/>
    <w:rsid w:val="008F071F"/>
    <w:rsid w:val="008F35F2"/>
    <w:rsid w:val="008F489C"/>
    <w:rsid w:val="008F6AC0"/>
    <w:rsid w:val="009367DD"/>
    <w:rsid w:val="00950856"/>
    <w:rsid w:val="009647AB"/>
    <w:rsid w:val="009677F7"/>
    <w:rsid w:val="009715D8"/>
    <w:rsid w:val="00976FC7"/>
    <w:rsid w:val="00984503"/>
    <w:rsid w:val="009A0371"/>
    <w:rsid w:val="009A34E1"/>
    <w:rsid w:val="009A4EE7"/>
    <w:rsid w:val="009C0043"/>
    <w:rsid w:val="009C2640"/>
    <w:rsid w:val="009C5412"/>
    <w:rsid w:val="009C625E"/>
    <w:rsid w:val="009D1668"/>
    <w:rsid w:val="009E0CE6"/>
    <w:rsid w:val="009E6595"/>
    <w:rsid w:val="009E69BB"/>
    <w:rsid w:val="00A072BA"/>
    <w:rsid w:val="00A1442F"/>
    <w:rsid w:val="00A171BA"/>
    <w:rsid w:val="00A23A4D"/>
    <w:rsid w:val="00A35FAB"/>
    <w:rsid w:val="00A80FB6"/>
    <w:rsid w:val="00A92C52"/>
    <w:rsid w:val="00A97F16"/>
    <w:rsid w:val="00AA1078"/>
    <w:rsid w:val="00AA44CB"/>
    <w:rsid w:val="00AA777B"/>
    <w:rsid w:val="00AB5415"/>
    <w:rsid w:val="00AC0065"/>
    <w:rsid w:val="00AE5BE2"/>
    <w:rsid w:val="00AF5149"/>
    <w:rsid w:val="00B00D5E"/>
    <w:rsid w:val="00B0713A"/>
    <w:rsid w:val="00B16EFB"/>
    <w:rsid w:val="00B212BD"/>
    <w:rsid w:val="00B314D1"/>
    <w:rsid w:val="00B41C75"/>
    <w:rsid w:val="00B471A0"/>
    <w:rsid w:val="00B50EC7"/>
    <w:rsid w:val="00B52C4E"/>
    <w:rsid w:val="00B53413"/>
    <w:rsid w:val="00B6474E"/>
    <w:rsid w:val="00B72715"/>
    <w:rsid w:val="00BA132A"/>
    <w:rsid w:val="00BA7AD0"/>
    <w:rsid w:val="00BB7627"/>
    <w:rsid w:val="00BC222F"/>
    <w:rsid w:val="00BD0830"/>
    <w:rsid w:val="00BD3327"/>
    <w:rsid w:val="00BD3679"/>
    <w:rsid w:val="00BE0F45"/>
    <w:rsid w:val="00BF5835"/>
    <w:rsid w:val="00C063B3"/>
    <w:rsid w:val="00C1173A"/>
    <w:rsid w:val="00C147AB"/>
    <w:rsid w:val="00C217E3"/>
    <w:rsid w:val="00C44983"/>
    <w:rsid w:val="00C537C4"/>
    <w:rsid w:val="00C73F7A"/>
    <w:rsid w:val="00C74500"/>
    <w:rsid w:val="00C7581E"/>
    <w:rsid w:val="00CB46EE"/>
    <w:rsid w:val="00CC3DA6"/>
    <w:rsid w:val="00CD0C2A"/>
    <w:rsid w:val="00CD201A"/>
    <w:rsid w:val="00CD28A3"/>
    <w:rsid w:val="00CE55AE"/>
    <w:rsid w:val="00CF3AE5"/>
    <w:rsid w:val="00D038AD"/>
    <w:rsid w:val="00D12DEC"/>
    <w:rsid w:val="00D37A15"/>
    <w:rsid w:val="00D80C3E"/>
    <w:rsid w:val="00D8276C"/>
    <w:rsid w:val="00D839EB"/>
    <w:rsid w:val="00D9309A"/>
    <w:rsid w:val="00DA7677"/>
    <w:rsid w:val="00DB64BD"/>
    <w:rsid w:val="00DB76C5"/>
    <w:rsid w:val="00DC13A3"/>
    <w:rsid w:val="00DD5884"/>
    <w:rsid w:val="00E03D3A"/>
    <w:rsid w:val="00E11BB1"/>
    <w:rsid w:val="00E23C94"/>
    <w:rsid w:val="00E45A3F"/>
    <w:rsid w:val="00E45FCC"/>
    <w:rsid w:val="00E50018"/>
    <w:rsid w:val="00E525AF"/>
    <w:rsid w:val="00E57952"/>
    <w:rsid w:val="00E80008"/>
    <w:rsid w:val="00E82C9A"/>
    <w:rsid w:val="00E93223"/>
    <w:rsid w:val="00EA102A"/>
    <w:rsid w:val="00EA1D35"/>
    <w:rsid w:val="00EE06C9"/>
    <w:rsid w:val="00EE70F9"/>
    <w:rsid w:val="00EF07B6"/>
    <w:rsid w:val="00EF264F"/>
    <w:rsid w:val="00F035A6"/>
    <w:rsid w:val="00F24E0B"/>
    <w:rsid w:val="00F26A6E"/>
    <w:rsid w:val="00F40920"/>
    <w:rsid w:val="00F54DEF"/>
    <w:rsid w:val="00F56A59"/>
    <w:rsid w:val="00F6059C"/>
    <w:rsid w:val="00F634E1"/>
    <w:rsid w:val="00F64130"/>
    <w:rsid w:val="00F65E29"/>
    <w:rsid w:val="00F93861"/>
    <w:rsid w:val="00FB38CD"/>
    <w:rsid w:val="00FB74CE"/>
    <w:rsid w:val="00FD2898"/>
    <w:rsid w:val="00FD37C3"/>
    <w:rsid w:val="00FF182C"/>
    <w:rsid w:val="00FF226B"/>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BF2B23A-74BB-41C8-97D9-92AE9BFD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50018"/>
    <w:pPr>
      <w:bidi/>
    </w:pPr>
    <w:rPr>
      <w:rFonts w:cs="Narkisim"/>
      <w:sz w:val="22"/>
      <w:szCs w:val="22"/>
      <w:lang w:eastAsia="he-IL"/>
    </w:rPr>
  </w:style>
  <w:style w:type="paragraph" w:styleId="1">
    <w:name w:val="heading 1"/>
    <w:basedOn w:val="a"/>
    <w:next w:val="a"/>
    <w:link w:val="10"/>
    <w:qFormat/>
    <w:rsid w:val="00E50018"/>
    <w:pPr>
      <w:keepNext/>
      <w:tabs>
        <w:tab w:val="right" w:pos="9469"/>
      </w:tabs>
      <w:jc w:val="both"/>
      <w:outlineLvl w:val="0"/>
    </w:pPr>
    <w:rPr>
      <w:rFonts w:cs="David"/>
      <w:b/>
      <w:bCs/>
      <w:szCs w:val="28"/>
    </w:rPr>
  </w:style>
  <w:style w:type="character" w:default="1" w:styleId="a0">
    <w:name w:val="Default Paragraph Font"/>
    <w:uiPriority w:val="1"/>
    <w:semiHidden/>
    <w:unhideWhenUsed/>
    <w:rsid w:val="00E5001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50018"/>
  </w:style>
  <w:style w:type="paragraph" w:styleId="a3">
    <w:name w:val="footnote text"/>
    <w:basedOn w:val="a"/>
    <w:link w:val="a4"/>
    <w:semiHidden/>
    <w:rsid w:val="00E50018"/>
    <w:pPr>
      <w:ind w:left="170" w:hanging="170"/>
      <w:jc w:val="both"/>
    </w:pPr>
    <w:rPr>
      <w:sz w:val="20"/>
      <w:szCs w:val="20"/>
    </w:rPr>
  </w:style>
  <w:style w:type="character" w:styleId="a5">
    <w:name w:val="footnote reference"/>
    <w:semiHidden/>
    <w:rsid w:val="00E50018"/>
    <w:rPr>
      <w:vertAlign w:val="superscript"/>
    </w:rPr>
  </w:style>
  <w:style w:type="paragraph" w:styleId="a6">
    <w:name w:val="header"/>
    <w:basedOn w:val="a"/>
    <w:link w:val="a7"/>
    <w:rsid w:val="00E50018"/>
    <w:pPr>
      <w:tabs>
        <w:tab w:val="center" w:pos="4153"/>
        <w:tab w:val="right" w:pos="8306"/>
      </w:tabs>
    </w:pPr>
  </w:style>
  <w:style w:type="paragraph" w:styleId="a8">
    <w:name w:val="footer"/>
    <w:basedOn w:val="a"/>
    <w:link w:val="a9"/>
    <w:rsid w:val="00E50018"/>
    <w:pPr>
      <w:tabs>
        <w:tab w:val="center" w:pos="4153"/>
        <w:tab w:val="right" w:pos="8306"/>
      </w:tabs>
    </w:pPr>
  </w:style>
  <w:style w:type="paragraph" w:customStyle="1" w:styleId="aa">
    <w:name w:val="כותרת"/>
    <w:basedOn w:val="a"/>
    <w:rsid w:val="00E50018"/>
    <w:pPr>
      <w:spacing w:before="240" w:line="320" w:lineRule="atLeast"/>
      <w:jc w:val="center"/>
    </w:pPr>
    <w:rPr>
      <w:rFonts w:cs="David"/>
      <w:b/>
      <w:bCs/>
      <w:spacing w:val="20"/>
      <w:szCs w:val="32"/>
    </w:rPr>
  </w:style>
  <w:style w:type="paragraph" w:customStyle="1" w:styleId="ab">
    <w:name w:val="כותרת קטע"/>
    <w:basedOn w:val="a"/>
    <w:rsid w:val="00E50018"/>
    <w:pPr>
      <w:spacing w:before="240" w:line="300" w:lineRule="atLeast"/>
    </w:pPr>
    <w:rPr>
      <w:rFonts w:cs="Arial"/>
      <w:b/>
      <w:bCs/>
      <w:szCs w:val="24"/>
    </w:rPr>
  </w:style>
  <w:style w:type="paragraph" w:customStyle="1" w:styleId="ac">
    <w:name w:val="מקור"/>
    <w:basedOn w:val="a"/>
    <w:rsid w:val="00E50018"/>
    <w:pPr>
      <w:spacing w:line="320" w:lineRule="atLeast"/>
      <w:jc w:val="both"/>
    </w:pPr>
    <w:rPr>
      <w:rFonts w:cs="David"/>
      <w:szCs w:val="24"/>
    </w:rPr>
  </w:style>
  <w:style w:type="paragraph" w:customStyle="1" w:styleId="ad">
    <w:name w:val="מחלקי המים"/>
    <w:basedOn w:val="a"/>
    <w:rsid w:val="00E50018"/>
    <w:pPr>
      <w:spacing w:line="320" w:lineRule="atLeast"/>
      <w:jc w:val="both"/>
    </w:pPr>
    <w:rPr>
      <w:b/>
      <w:bCs/>
      <w:szCs w:val="24"/>
    </w:rPr>
  </w:style>
  <w:style w:type="character" w:styleId="Hyperlink">
    <w:name w:val="Hyperlink"/>
    <w:rsid w:val="00E50018"/>
    <w:rPr>
      <w:color w:val="0000FF"/>
      <w:u w:val="single"/>
    </w:rPr>
  </w:style>
  <w:style w:type="character" w:styleId="FollowedHyperlink">
    <w:name w:val="FollowedHyperlink"/>
    <w:rsid w:val="0060141E"/>
    <w:rPr>
      <w:color w:val="800080"/>
      <w:u w:val="single"/>
    </w:rPr>
  </w:style>
  <w:style w:type="character" w:styleId="ae">
    <w:name w:val="page number"/>
    <w:basedOn w:val="a0"/>
    <w:rsid w:val="0014405B"/>
  </w:style>
  <w:style w:type="paragraph" w:styleId="af">
    <w:name w:val="Balloon Text"/>
    <w:basedOn w:val="a"/>
    <w:link w:val="af0"/>
    <w:uiPriority w:val="99"/>
    <w:unhideWhenUsed/>
    <w:rsid w:val="00E50018"/>
    <w:rPr>
      <w:rFonts w:ascii="Tahoma" w:hAnsi="Tahoma" w:cs="Tahoma"/>
      <w:sz w:val="16"/>
      <w:szCs w:val="16"/>
    </w:rPr>
  </w:style>
  <w:style w:type="character" w:customStyle="1" w:styleId="af0">
    <w:name w:val="טקסט בלונים תו"/>
    <w:link w:val="af"/>
    <w:uiPriority w:val="99"/>
    <w:rsid w:val="00E50018"/>
    <w:rPr>
      <w:rFonts w:ascii="Tahoma" w:hAnsi="Tahoma" w:cs="Tahoma"/>
      <w:sz w:val="16"/>
      <w:szCs w:val="16"/>
      <w:lang w:eastAsia="he-IL"/>
    </w:rPr>
  </w:style>
  <w:style w:type="character" w:customStyle="1" w:styleId="a4">
    <w:name w:val="טקסט הערת שוליים תו"/>
    <w:link w:val="a3"/>
    <w:semiHidden/>
    <w:rsid w:val="00E50018"/>
    <w:rPr>
      <w:rFonts w:cs="Narkisim"/>
      <w:lang w:eastAsia="he-IL"/>
    </w:rPr>
  </w:style>
  <w:style w:type="character" w:customStyle="1" w:styleId="10">
    <w:name w:val="כותרת 1 תו"/>
    <w:link w:val="1"/>
    <w:rsid w:val="00E50018"/>
    <w:rPr>
      <w:rFonts w:cs="David"/>
      <w:b/>
      <w:bCs/>
      <w:sz w:val="22"/>
      <w:szCs w:val="28"/>
      <w:lang w:eastAsia="he-IL"/>
    </w:rPr>
  </w:style>
  <w:style w:type="character" w:customStyle="1" w:styleId="a7">
    <w:name w:val="כותרת עליונה תו"/>
    <w:link w:val="a6"/>
    <w:rsid w:val="00E50018"/>
    <w:rPr>
      <w:rFonts w:cs="Narkisim"/>
      <w:sz w:val="22"/>
      <w:szCs w:val="22"/>
      <w:lang w:eastAsia="he-IL"/>
    </w:rPr>
  </w:style>
  <w:style w:type="character" w:customStyle="1" w:styleId="a9">
    <w:name w:val="כותרת תחתונה תו"/>
    <w:link w:val="a8"/>
    <w:rsid w:val="00E50018"/>
    <w:rPr>
      <w:rFonts w:cs="Narkisim"/>
      <w:sz w:val="22"/>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holiday=%d7%90%d7%a9%d7%aa-%d7%97%d7%99%d7%9c-%d7%9e%d7%99-%d7%99%d7%9e%d7%a6%d7%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a7%d7%98%d7%95%d7%a8%d7%94" TargetMode="External"/><Relationship Id="rId1" Type="http://schemas.openxmlformats.org/officeDocument/2006/relationships/hyperlink" Target="http://www.mayim.org.il/?parasha=%D7%92%D7%99%D7%A8%D7%95%D7%A9-%D7%94%D7%92%D7%A8-%D7%95%D7%99%D7%A9%D7%9E%D7%A2%D7%90%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190BA-A51B-403E-A991-31E4C5EFC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509</Words>
  <Characters>2547</Characters>
  <Application>Microsoft Office Word</Application>
  <DocSecurity>4</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בני  קטורה</vt:lpstr>
      <vt:lpstr>בני  קטורה</vt:lpstr>
    </vt:vector>
  </TitlesOfParts>
  <Company>Microsoft</Company>
  <LinksUpToDate>false</LinksUpToDate>
  <CharactersWithSpaces>3050</CharactersWithSpaces>
  <SharedDoc>false</SharedDoc>
  <HLinks>
    <vt:vector size="18" baseType="variant">
      <vt:variant>
        <vt:i4>5767176</vt:i4>
      </vt:variant>
      <vt:variant>
        <vt:i4>0</vt:i4>
      </vt:variant>
      <vt:variant>
        <vt:i4>0</vt:i4>
      </vt:variant>
      <vt:variant>
        <vt:i4>5</vt:i4>
      </vt:variant>
      <vt:variant>
        <vt:lpwstr>http://www.mayim.org.il/?holiday=%d7%90%d7%a9%d7%aa-%d7%97%d7%99%d7%9c-%d7%9e%d7%99-%d7%99%d7%9e%d7%a6%d7%90</vt:lpwstr>
      </vt:variant>
      <vt:variant>
        <vt:lpwstr/>
      </vt:variant>
      <vt:variant>
        <vt:i4>2556015</vt:i4>
      </vt:variant>
      <vt:variant>
        <vt:i4>3</vt:i4>
      </vt:variant>
      <vt:variant>
        <vt:i4>0</vt:i4>
      </vt:variant>
      <vt:variant>
        <vt:i4>5</vt:i4>
      </vt:variant>
      <vt:variant>
        <vt:lpwstr>http://www.mayim.org.il/?parasha=%d7%a7%d7%98%d7%95%d7%a8%d7%94</vt:lpwstr>
      </vt:variant>
      <vt:variant>
        <vt:lpwstr/>
      </vt:variant>
      <vt:variant>
        <vt:i4>6160415</vt:i4>
      </vt:variant>
      <vt:variant>
        <vt:i4>0</vt:i4>
      </vt:variant>
      <vt:variant>
        <vt:i4>0</vt:i4>
      </vt:variant>
      <vt:variant>
        <vt:i4>5</vt:i4>
      </vt:variant>
      <vt:variant>
        <vt:lpwstr>http://www.mayim.org.il/?parasha=%D7%92%D7%99%D7%A8%D7%95%D7%A9-%D7%94%D7%92%D7%A8-%D7%95%D7%99%D7%A9%D7%9E%D7%A2%D7%90%D7%9C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בני  קטורה</dc:title>
  <dc:subject>חיי שרה</dc:subject>
  <dc:creator>אשר יובל</dc:creator>
  <cp:keywords/>
  <cp:lastModifiedBy>שמעון אפק</cp:lastModifiedBy>
  <cp:revision>2</cp:revision>
  <cp:lastPrinted>2012-11-08T22:12:00Z</cp:lastPrinted>
  <dcterms:created xsi:type="dcterms:W3CDTF">2016-11-01T06:43:00Z</dcterms:created>
  <dcterms:modified xsi:type="dcterms:W3CDTF">2016-11-01T06:43:00Z</dcterms:modified>
</cp:coreProperties>
</file>