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8E" w:rsidRDefault="001B648E" w:rsidP="00C7352D">
      <w:pPr>
        <w:pStyle w:val="aa"/>
        <w:spacing w:before="120" w:line="360" w:lineRule="auto"/>
        <w:rPr>
          <w:rFonts w:hint="cs"/>
          <w:rtl/>
        </w:rPr>
      </w:pPr>
      <w:bookmarkStart w:id="0" w:name="_GoBack"/>
      <w:bookmarkEnd w:id="0"/>
      <w:r>
        <w:rPr>
          <w:rFonts w:hint="cs"/>
          <w:rtl/>
        </w:rPr>
        <w:t>זכרם בזיכרון טוב לפניך</w:t>
      </w:r>
    </w:p>
    <w:p w:rsidR="001B648E" w:rsidRDefault="001B648E">
      <w:pPr>
        <w:pStyle w:val="aa"/>
        <w:spacing w:before="120" w:line="360" w:lineRule="auto"/>
        <w:rPr>
          <w:rFonts w:hint="cs"/>
          <w:rtl/>
        </w:rPr>
      </w:pPr>
      <w:fldSimple w:instr=" TITLE  \* MERGEFORMAT ">
        <w:r>
          <w:rPr>
            <w:rtl/>
          </w:rPr>
          <w:t>וידום אהרון</w:t>
        </w:r>
      </w:fldSimple>
    </w:p>
    <w:p w:rsidR="00C7352D" w:rsidRPr="00C7352D" w:rsidRDefault="00C7352D" w:rsidP="00C7352D">
      <w:pPr>
        <w:pStyle w:val="ac"/>
        <w:spacing w:before="240"/>
        <w:rPr>
          <w:rFonts w:cs="Narkisim" w:hint="cs"/>
          <w:szCs w:val="22"/>
          <w:rtl/>
        </w:rPr>
      </w:pPr>
      <w:r w:rsidRPr="00C7352D">
        <w:rPr>
          <w:rFonts w:cs="Narkisim" w:hint="cs"/>
          <w:b/>
          <w:bCs/>
          <w:szCs w:val="22"/>
          <w:rtl/>
        </w:rPr>
        <w:t>מים ראשונים:</w:t>
      </w:r>
      <w:r w:rsidRPr="00C7352D">
        <w:rPr>
          <w:rFonts w:cs="Narkisim" w:hint="cs"/>
          <w:szCs w:val="22"/>
          <w:rtl/>
        </w:rPr>
        <w:t xml:space="preserve"> לוח השנה חובר לעתים, בצורה מופלאה ללוח הסדרות והפרשיות שבתורה. </w:t>
      </w:r>
      <w:r w:rsidRPr="00C7352D">
        <w:rPr>
          <w:rFonts w:cs="Narkisim"/>
          <w:szCs w:val="22"/>
          <w:rtl/>
        </w:rPr>
        <w:t xml:space="preserve">פרשת שמיני, מות נדב </w:t>
      </w:r>
      <w:r w:rsidRPr="00C7352D">
        <w:rPr>
          <w:rFonts w:cs="Narkisim" w:hint="cs"/>
          <w:szCs w:val="22"/>
          <w:rtl/>
        </w:rPr>
        <w:t>ו</w:t>
      </w:r>
      <w:r w:rsidRPr="00C7352D">
        <w:rPr>
          <w:rFonts w:cs="Narkisim"/>
          <w:szCs w:val="22"/>
          <w:rtl/>
        </w:rPr>
        <w:t xml:space="preserve">אביהו, חלה </w:t>
      </w:r>
      <w:r w:rsidRPr="00C7352D">
        <w:rPr>
          <w:rFonts w:cs="Narkisim" w:hint="cs"/>
          <w:szCs w:val="22"/>
          <w:rtl/>
        </w:rPr>
        <w:t>ברוב השנים בסמיכות ל</w:t>
      </w:r>
      <w:r w:rsidRPr="00C7352D">
        <w:rPr>
          <w:rFonts w:cs="Narkisim"/>
          <w:szCs w:val="22"/>
          <w:rtl/>
        </w:rPr>
        <w:t xml:space="preserve">יום השואה והגבורה ויום הזיכרון לחללי מערכות ישראל. </w:t>
      </w:r>
      <w:r w:rsidRPr="00C7352D">
        <w:rPr>
          <w:rFonts w:cs="Narkisim" w:hint="cs"/>
          <w:szCs w:val="22"/>
          <w:rtl/>
        </w:rPr>
        <w:t xml:space="preserve">הדברים שלהלן נכתבו </w:t>
      </w:r>
      <w:r>
        <w:rPr>
          <w:rFonts w:cs="Narkisim" w:hint="cs"/>
          <w:szCs w:val="22"/>
          <w:rtl/>
        </w:rPr>
        <w:t xml:space="preserve">לראשונה </w:t>
      </w:r>
      <w:r w:rsidRPr="00C7352D">
        <w:rPr>
          <w:rFonts w:cs="Narkisim" w:hint="cs"/>
          <w:szCs w:val="22"/>
          <w:rtl/>
        </w:rPr>
        <w:t xml:space="preserve">ביום חמישי ערב ערב ש"ק פרשת שמיני </w:t>
      </w:r>
      <w:r>
        <w:rPr>
          <w:rFonts w:cs="Narkisim" w:hint="cs"/>
          <w:szCs w:val="22"/>
          <w:rtl/>
        </w:rPr>
        <w:t xml:space="preserve">תשס"ב </w:t>
      </w:r>
      <w:r w:rsidRPr="00C7352D">
        <w:rPr>
          <w:rFonts w:cs="Narkisim" w:hint="cs"/>
          <w:szCs w:val="22"/>
          <w:rtl/>
        </w:rPr>
        <w:t xml:space="preserve">ביום השנה ה- 9 לנפילתו של סגן משה ברי הי"ד. פרשת שמיני הייתה פרשת הבר מצווה שלו ובה גם נפל. </w:t>
      </w:r>
      <w:r w:rsidRPr="00C7352D">
        <w:rPr>
          <w:rFonts w:cs="Narkisim"/>
          <w:szCs w:val="22"/>
          <w:rtl/>
        </w:rPr>
        <w:t xml:space="preserve">יהיו </w:t>
      </w:r>
      <w:r w:rsidRPr="00C7352D">
        <w:rPr>
          <w:rFonts w:cs="Narkisim" w:hint="cs"/>
          <w:szCs w:val="22"/>
          <w:rtl/>
        </w:rPr>
        <w:t xml:space="preserve">נא </w:t>
      </w:r>
      <w:r w:rsidRPr="00C7352D">
        <w:rPr>
          <w:rFonts w:cs="Narkisim"/>
          <w:szCs w:val="22"/>
          <w:rtl/>
        </w:rPr>
        <w:t>דברי תורה אלה לזיכרון לפני ה' תמיד ל</w:t>
      </w:r>
      <w:r w:rsidRPr="00C7352D">
        <w:rPr>
          <w:rFonts w:cs="Narkisim" w:hint="cs"/>
          <w:szCs w:val="22"/>
          <w:rtl/>
        </w:rPr>
        <w:t>כל ה</w:t>
      </w:r>
      <w:r w:rsidRPr="00C7352D">
        <w:rPr>
          <w:rFonts w:cs="Narkisim"/>
          <w:szCs w:val="22"/>
          <w:rtl/>
        </w:rPr>
        <w:t xml:space="preserve">נשמות </w:t>
      </w:r>
      <w:r w:rsidRPr="00C7352D">
        <w:rPr>
          <w:rFonts w:cs="Narkisim" w:hint="cs"/>
          <w:szCs w:val="22"/>
          <w:rtl/>
        </w:rPr>
        <w:t>ה</w:t>
      </w:r>
      <w:r w:rsidRPr="00C7352D">
        <w:rPr>
          <w:rFonts w:cs="Narkisim"/>
          <w:szCs w:val="22"/>
          <w:rtl/>
        </w:rPr>
        <w:t>יקרות ו</w:t>
      </w:r>
      <w:r w:rsidRPr="00C7352D">
        <w:rPr>
          <w:rFonts w:cs="Narkisim" w:hint="cs"/>
          <w:szCs w:val="22"/>
          <w:rtl/>
        </w:rPr>
        <w:t>ה</w:t>
      </w:r>
      <w:r w:rsidRPr="00C7352D">
        <w:rPr>
          <w:rFonts w:cs="Narkisim"/>
          <w:szCs w:val="22"/>
          <w:rtl/>
        </w:rPr>
        <w:t xml:space="preserve">טהורות </w:t>
      </w:r>
      <w:r w:rsidRPr="00C7352D">
        <w:rPr>
          <w:rFonts w:cs="Narkisim" w:hint="cs"/>
          <w:szCs w:val="22"/>
          <w:rtl/>
        </w:rPr>
        <w:t>שמסרו נפשם על קידוש השם, העם והארץ.</w:t>
      </w:r>
    </w:p>
    <w:p w:rsidR="001B648E" w:rsidRDefault="00C7352D" w:rsidP="00C7352D">
      <w:pPr>
        <w:pStyle w:val="ab"/>
        <w:spacing w:before="120"/>
        <w:jc w:val="both"/>
        <w:rPr>
          <w:rFonts w:cs="David" w:hint="cs"/>
          <w:rtl/>
        </w:rPr>
      </w:pPr>
      <w:r w:rsidRPr="00C7352D">
        <w:rPr>
          <w:rFonts w:cs="David"/>
          <w:rtl/>
        </w:rPr>
        <w:t xml:space="preserve">וַתֵּצֵא אֵשׁ מִלִּפְנֵי </w:t>
      </w:r>
      <w:r>
        <w:rPr>
          <w:rFonts w:cs="David"/>
          <w:rtl/>
        </w:rPr>
        <w:t>ה'</w:t>
      </w:r>
      <w:r w:rsidRPr="00C7352D">
        <w:rPr>
          <w:rFonts w:cs="David"/>
          <w:rtl/>
        </w:rPr>
        <w:t xml:space="preserve"> וַתֹּאכַל אוֹתָם וַיָּמֻתוּ לִפְנֵי </w:t>
      </w:r>
      <w:r>
        <w:rPr>
          <w:rFonts w:cs="David"/>
          <w:rtl/>
        </w:rPr>
        <w:t>ה'</w:t>
      </w:r>
      <w:r w:rsidRPr="00C7352D">
        <w:rPr>
          <w:rFonts w:cs="David"/>
          <w:rtl/>
        </w:rPr>
        <w:t>:</w:t>
      </w:r>
      <w:r>
        <w:rPr>
          <w:rFonts w:cs="David" w:hint="cs"/>
          <w:rtl/>
        </w:rPr>
        <w:t xml:space="preserve"> </w:t>
      </w:r>
      <w:r w:rsidRPr="00C7352D">
        <w:rPr>
          <w:rFonts w:cs="David"/>
          <w:rtl/>
        </w:rPr>
        <w:t xml:space="preserve">וַיֹּאמֶר מֹשֶׁה אֶל־אַהֲרֹן הוּא אֲשֶׁר־דִּבֶּר </w:t>
      </w:r>
      <w:r>
        <w:rPr>
          <w:rFonts w:cs="David"/>
          <w:rtl/>
        </w:rPr>
        <w:t>ה'</w:t>
      </w:r>
      <w:r w:rsidRPr="00C7352D">
        <w:rPr>
          <w:rFonts w:cs="David"/>
          <w:rtl/>
        </w:rPr>
        <w:t xml:space="preserve"> לֵאמֹר בִּקְרֹבַי אֶקָּדֵשׁ וְעַל־פְּנֵי כָל־הָעָם אֶכָּבֵד וַיִּדֹּם אַהֲרֹן</w:t>
      </w:r>
      <w:r>
        <w:rPr>
          <w:rFonts w:cs="David" w:hint="cs"/>
          <w:rtl/>
        </w:rPr>
        <w:t>:</w:t>
      </w:r>
      <w:r w:rsidR="001B648E">
        <w:rPr>
          <w:rFonts w:cs="David"/>
          <w:rtl/>
        </w:rPr>
        <w:t xml:space="preserve"> </w:t>
      </w:r>
      <w:r w:rsidR="001B648E">
        <w:rPr>
          <w:rFonts w:cs="Narkisim"/>
          <w:b w:val="0"/>
          <w:bCs w:val="0"/>
          <w:szCs w:val="22"/>
          <w:rtl/>
        </w:rPr>
        <w:t>(ויקרא י ב-ג)</w:t>
      </w:r>
      <w:r>
        <w:rPr>
          <w:rFonts w:cs="David" w:hint="cs"/>
          <w:rtl/>
        </w:rPr>
        <w:t>.</w:t>
      </w:r>
    </w:p>
    <w:p w:rsidR="001B648E" w:rsidRDefault="001B648E">
      <w:pPr>
        <w:pStyle w:val="ab"/>
        <w:rPr>
          <w:rFonts w:hint="cs"/>
          <w:rtl/>
        </w:rPr>
      </w:pPr>
      <w:r>
        <w:rPr>
          <w:rtl/>
        </w:rPr>
        <w:t xml:space="preserve">ויקרא רבה יב ב </w:t>
      </w:r>
    </w:p>
    <w:p w:rsidR="001B648E" w:rsidRDefault="001B648E">
      <w:pPr>
        <w:pStyle w:val="ac"/>
        <w:rPr>
          <w:rFonts w:hint="cs"/>
          <w:rtl/>
        </w:rPr>
      </w:pPr>
      <w:r>
        <w:rPr>
          <w:rtl/>
        </w:rPr>
        <w:t>"ונקדש בכבודי</w:t>
      </w:r>
      <w:r w:rsidR="00C7352D">
        <w:rPr>
          <w:rFonts w:hint="cs"/>
          <w:rtl/>
        </w:rPr>
        <w:t>"</w:t>
      </w:r>
      <w:r>
        <w:rPr>
          <w:rtl/>
        </w:rPr>
        <w:t xml:space="preserve">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 עכשיו נמצאו שני בניך חביבין ממנו. כיון ששמע אהרן כך וידע שבניו ידועי שמים הם, שתק וקיבל שכר טוב על שתיקתו. זהו שכתוב: </w:t>
      </w:r>
      <w:r w:rsidR="00C7352D">
        <w:rPr>
          <w:rFonts w:hint="cs"/>
          <w:rtl/>
        </w:rPr>
        <w:t>"</w:t>
      </w:r>
      <w:r>
        <w:rPr>
          <w:rtl/>
        </w:rPr>
        <w:t>וידום אהרן".</w:t>
      </w:r>
    </w:p>
    <w:p w:rsidR="001B648E" w:rsidRDefault="001B648E">
      <w:pPr>
        <w:pStyle w:val="ac"/>
        <w:spacing w:line="300" w:lineRule="atLeast"/>
        <w:rPr>
          <w:rFonts w:hint="cs"/>
          <w:rtl/>
        </w:rPr>
      </w:pPr>
    </w:p>
    <w:p w:rsidR="001B648E" w:rsidRDefault="001B648E">
      <w:pPr>
        <w:pStyle w:val="ac"/>
        <w:numPr>
          <w:ilvl w:val="0"/>
          <w:numId w:val="1"/>
        </w:numPr>
        <w:ind w:right="0"/>
        <w:rPr>
          <w:rFonts w:hint="cs"/>
        </w:rPr>
      </w:pPr>
      <w:r>
        <w:rPr>
          <w:rFonts w:hint="cs"/>
          <w:rtl/>
        </w:rPr>
        <w:t xml:space="preserve">אהרון אחי, </w:t>
      </w:r>
    </w:p>
    <w:p w:rsidR="001B648E" w:rsidRDefault="001B648E">
      <w:pPr>
        <w:pStyle w:val="ac"/>
        <w:ind w:left="360" w:firstLine="360"/>
        <w:rPr>
          <w:rFonts w:hint="cs"/>
          <w:rtl/>
        </w:rPr>
      </w:pPr>
      <w:r>
        <w:rPr>
          <w:rFonts w:hint="cs"/>
          <w:rtl/>
        </w:rPr>
        <w:t>כשעליתי למרום לקבל תורה</w:t>
      </w:r>
    </w:p>
    <w:p w:rsidR="001B648E" w:rsidRDefault="001B648E">
      <w:pPr>
        <w:pStyle w:val="ac"/>
        <w:ind w:left="360" w:firstLine="360"/>
        <w:rPr>
          <w:rFonts w:hint="cs"/>
          <w:rtl/>
        </w:rPr>
      </w:pPr>
      <w:r>
        <w:rPr>
          <w:rFonts w:hint="cs"/>
          <w:rtl/>
        </w:rPr>
        <w:t>הראוני דבר גדול ונורא</w:t>
      </w:r>
    </w:p>
    <w:p w:rsidR="001B648E" w:rsidRDefault="001B648E">
      <w:pPr>
        <w:pStyle w:val="ac"/>
        <w:ind w:left="360" w:firstLine="360"/>
        <w:rPr>
          <w:rFonts w:hint="cs"/>
          <w:rtl/>
        </w:rPr>
      </w:pPr>
      <w:r>
        <w:rPr>
          <w:rFonts w:hint="cs"/>
          <w:rtl/>
        </w:rPr>
        <w:t>שזה המשכן שי למורא</w:t>
      </w:r>
    </w:p>
    <w:p w:rsidR="001B648E" w:rsidRDefault="001B648E">
      <w:pPr>
        <w:pStyle w:val="ac"/>
        <w:ind w:left="360" w:firstLine="360"/>
        <w:rPr>
          <w:rFonts w:hint="cs"/>
          <w:rtl/>
        </w:rPr>
      </w:pPr>
      <w:r>
        <w:rPr>
          <w:rFonts w:hint="cs"/>
          <w:rtl/>
        </w:rPr>
        <w:t>יתמשכן באש ואורה</w:t>
      </w:r>
    </w:p>
    <w:p w:rsidR="001B648E" w:rsidRDefault="001B648E">
      <w:pPr>
        <w:pStyle w:val="ac"/>
        <w:ind w:left="360" w:firstLine="360"/>
        <w:rPr>
          <w:rFonts w:hint="cs"/>
          <w:rtl/>
        </w:rPr>
      </w:pPr>
      <w:r>
        <w:rPr>
          <w:rFonts w:hint="cs"/>
          <w:rtl/>
        </w:rPr>
        <w:t>ואכתוב "ונקדש בכבודי" במקרא</w:t>
      </w:r>
    </w:p>
    <w:p w:rsidR="001B648E" w:rsidRDefault="001B648E">
      <w:pPr>
        <w:pStyle w:val="ac"/>
        <w:ind w:left="360" w:firstLine="360"/>
        <w:rPr>
          <w:rFonts w:hint="cs"/>
          <w:rtl/>
        </w:rPr>
      </w:pPr>
      <w:r>
        <w:rPr>
          <w:rFonts w:hint="cs"/>
          <w:rtl/>
        </w:rPr>
        <w:t>אך ידעתי שביום שעטרה לו עטרה</w:t>
      </w:r>
    </w:p>
    <w:p w:rsidR="001B648E" w:rsidRDefault="001B648E">
      <w:pPr>
        <w:pStyle w:val="ac"/>
        <w:ind w:left="360" w:firstLine="360"/>
        <w:rPr>
          <w:rFonts w:hint="cs"/>
          <w:rtl/>
        </w:rPr>
      </w:pPr>
      <w:r>
        <w:rPr>
          <w:rFonts w:hint="cs"/>
          <w:rtl/>
        </w:rPr>
        <w:t>"ונקדש במכובדיי" כולנו נקרא</w:t>
      </w:r>
    </w:p>
    <w:p w:rsidR="001B648E" w:rsidRDefault="001B648E">
      <w:pPr>
        <w:pStyle w:val="ac"/>
        <w:ind w:left="360" w:firstLine="360"/>
        <w:rPr>
          <w:rFonts w:hint="cs"/>
          <w:rtl/>
        </w:rPr>
      </w:pPr>
      <w:r>
        <w:rPr>
          <w:rFonts w:hint="cs"/>
          <w:rtl/>
        </w:rPr>
        <w:t>בניך אחי</w:t>
      </w:r>
    </w:p>
    <w:p w:rsidR="001B648E" w:rsidRDefault="001B648E">
      <w:pPr>
        <w:pStyle w:val="ac"/>
        <w:ind w:left="360" w:firstLine="360"/>
        <w:rPr>
          <w:rFonts w:hint="cs"/>
          <w:rtl/>
        </w:rPr>
      </w:pPr>
      <w:r>
        <w:rPr>
          <w:rFonts w:hint="cs"/>
          <w:rtl/>
        </w:rPr>
        <w:t>הם מכובדי אל קדוש ונורא</w:t>
      </w:r>
    </w:p>
    <w:p w:rsidR="001B648E" w:rsidRDefault="001B648E">
      <w:pPr>
        <w:pStyle w:val="ac"/>
        <w:numPr>
          <w:ilvl w:val="0"/>
          <w:numId w:val="1"/>
        </w:numPr>
        <w:spacing w:before="120"/>
        <w:ind w:left="714" w:right="0" w:hanging="357"/>
        <w:rPr>
          <w:rFonts w:hint="cs"/>
          <w:rtl/>
        </w:rPr>
      </w:pPr>
      <w:r>
        <w:rPr>
          <w:rFonts w:hint="cs"/>
          <w:rtl/>
        </w:rPr>
        <w:t xml:space="preserve">"וידום אהרון" </w:t>
      </w:r>
    </w:p>
    <w:p w:rsidR="001B648E" w:rsidRDefault="001B648E">
      <w:pPr>
        <w:pStyle w:val="ac"/>
        <w:ind w:firstLine="714"/>
        <w:rPr>
          <w:rFonts w:hint="cs"/>
          <w:rtl/>
        </w:rPr>
      </w:pPr>
      <w:r>
        <w:rPr>
          <w:rFonts w:hint="cs"/>
          <w:rtl/>
        </w:rPr>
        <w:t>בגדו קרע וראשו פרע</w:t>
      </w:r>
    </w:p>
    <w:p w:rsidR="001B648E" w:rsidRDefault="001B648E">
      <w:pPr>
        <w:pStyle w:val="ab"/>
        <w:rPr>
          <w:rFonts w:hint="cs"/>
          <w:rtl/>
        </w:rPr>
      </w:pPr>
      <w:r>
        <w:rPr>
          <w:rtl/>
        </w:rPr>
        <w:t>מנחות כט ע"ב</w:t>
      </w:r>
    </w:p>
    <w:p w:rsidR="001B648E" w:rsidRDefault="001B648E" w:rsidP="00C7352D">
      <w:pPr>
        <w:pStyle w:val="ac"/>
        <w:rPr>
          <w:rFonts w:hint="cs"/>
          <w:rtl/>
        </w:rPr>
      </w:pPr>
      <w:r>
        <w:rPr>
          <w:rtl/>
        </w:rPr>
        <w:t>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p w:rsidR="001B648E" w:rsidRDefault="001B648E">
      <w:pPr>
        <w:pStyle w:val="ac"/>
        <w:rPr>
          <w:rFonts w:hint="cs"/>
          <w:rtl/>
        </w:rPr>
      </w:pPr>
    </w:p>
    <w:p w:rsidR="001B648E" w:rsidRDefault="001B648E">
      <w:pPr>
        <w:pStyle w:val="ac"/>
        <w:numPr>
          <w:ilvl w:val="0"/>
          <w:numId w:val="1"/>
        </w:numPr>
        <w:ind w:right="0"/>
        <w:rPr>
          <w:rFonts w:hint="cs"/>
        </w:rPr>
      </w:pPr>
      <w:r>
        <w:rPr>
          <w:rFonts w:hint="cs"/>
          <w:rtl/>
        </w:rPr>
        <w:t xml:space="preserve">אהרון אחי, </w:t>
      </w:r>
    </w:p>
    <w:p w:rsidR="001B648E" w:rsidRDefault="001B648E">
      <w:pPr>
        <w:pStyle w:val="ac"/>
        <w:ind w:left="360" w:firstLine="360"/>
        <w:rPr>
          <w:rFonts w:hint="cs"/>
          <w:rtl/>
        </w:rPr>
      </w:pPr>
      <w:r>
        <w:rPr>
          <w:rFonts w:hint="cs"/>
          <w:rtl/>
        </w:rPr>
        <w:t>כשנכנסתי למחיצה, לפני ולפנים</w:t>
      </w:r>
    </w:p>
    <w:p w:rsidR="001B648E" w:rsidRDefault="001B648E">
      <w:pPr>
        <w:pStyle w:val="ac"/>
        <w:ind w:left="360" w:firstLine="360"/>
        <w:rPr>
          <w:rFonts w:hint="cs"/>
          <w:rtl/>
        </w:rPr>
      </w:pPr>
      <w:r>
        <w:rPr>
          <w:rFonts w:hint="cs"/>
          <w:rtl/>
        </w:rPr>
        <w:t>ראיתי את מלך מלכי המלכים</w:t>
      </w:r>
    </w:p>
    <w:p w:rsidR="001B648E" w:rsidRDefault="001B648E">
      <w:pPr>
        <w:pStyle w:val="ac"/>
        <w:ind w:left="360" w:firstLine="360"/>
        <w:rPr>
          <w:rFonts w:hint="cs"/>
          <w:rtl/>
        </w:rPr>
      </w:pPr>
      <w:r>
        <w:rPr>
          <w:rFonts w:hint="cs"/>
          <w:rtl/>
        </w:rPr>
        <w:t>יושב וקושר לאותיות כתרים</w:t>
      </w:r>
    </w:p>
    <w:p w:rsidR="001B648E" w:rsidRDefault="001B648E">
      <w:pPr>
        <w:pStyle w:val="ac"/>
        <w:ind w:left="360" w:firstLine="360"/>
        <w:rPr>
          <w:rFonts w:hint="cs"/>
          <w:rtl/>
        </w:rPr>
      </w:pPr>
      <w:r>
        <w:rPr>
          <w:rFonts w:hint="cs"/>
          <w:rtl/>
        </w:rPr>
        <w:lastRenderedPageBreak/>
        <w:t>לעקיבא תלמיד חכמים</w:t>
      </w:r>
    </w:p>
    <w:p w:rsidR="001B648E" w:rsidRDefault="001B648E">
      <w:pPr>
        <w:pStyle w:val="ac"/>
        <w:ind w:left="360" w:firstLine="360"/>
        <w:rPr>
          <w:rFonts w:hint="cs"/>
          <w:rtl/>
        </w:rPr>
      </w:pPr>
      <w:r>
        <w:rPr>
          <w:rFonts w:hint="cs"/>
          <w:rtl/>
        </w:rPr>
        <w:t>שידרוש בהן תילי תילין</w:t>
      </w:r>
    </w:p>
    <w:p w:rsidR="001B648E" w:rsidRDefault="001B648E">
      <w:pPr>
        <w:pStyle w:val="ac"/>
        <w:ind w:left="360" w:firstLine="360"/>
        <w:rPr>
          <w:rFonts w:hint="cs"/>
          <w:rtl/>
        </w:rPr>
      </w:pPr>
      <w:r>
        <w:rPr>
          <w:rFonts w:hint="cs"/>
          <w:rtl/>
        </w:rPr>
        <w:t>וסופו אחי, בייסורים נוראים</w:t>
      </w:r>
    </w:p>
    <w:p w:rsidR="001B648E" w:rsidRDefault="001B648E" w:rsidP="00C7352D">
      <w:pPr>
        <w:pStyle w:val="ac"/>
        <w:ind w:left="360" w:firstLine="360"/>
        <w:rPr>
          <w:rFonts w:hint="cs"/>
          <w:rtl/>
        </w:rPr>
      </w:pPr>
      <w:r>
        <w:rPr>
          <w:rFonts w:hint="cs"/>
          <w:rtl/>
        </w:rPr>
        <w:t>"ואהבת את ה' אלהיך"</w:t>
      </w:r>
    </w:p>
    <w:p w:rsidR="001B648E" w:rsidRDefault="001B648E">
      <w:pPr>
        <w:pStyle w:val="ac"/>
        <w:ind w:left="360" w:firstLine="360"/>
        <w:rPr>
          <w:rFonts w:hint="cs"/>
          <w:rtl/>
        </w:rPr>
      </w:pPr>
      <w:r>
        <w:rPr>
          <w:rFonts w:hint="cs"/>
          <w:rtl/>
        </w:rPr>
        <w:t>במסרקות ומקולין</w:t>
      </w:r>
    </w:p>
    <w:p w:rsidR="001B648E" w:rsidRDefault="001B648E">
      <w:pPr>
        <w:pStyle w:val="ac"/>
        <w:ind w:left="360" w:firstLine="360"/>
        <w:rPr>
          <w:rFonts w:hint="cs"/>
          <w:rtl/>
        </w:rPr>
      </w:pPr>
      <w:r>
        <w:rPr>
          <w:rFonts w:hint="cs"/>
          <w:rtl/>
        </w:rPr>
        <w:t xml:space="preserve">כי כל עמלנו - שכר סופרים, </w:t>
      </w:r>
    </w:p>
    <w:p w:rsidR="001B648E" w:rsidRDefault="001B648E">
      <w:pPr>
        <w:pStyle w:val="ac"/>
        <w:ind w:left="360" w:firstLine="360"/>
        <w:rPr>
          <w:rFonts w:hint="cs"/>
          <w:rtl/>
        </w:rPr>
      </w:pPr>
      <w:r>
        <w:rPr>
          <w:rFonts w:hint="cs"/>
          <w:rtl/>
        </w:rPr>
        <w:t xml:space="preserve">למנות ימינו </w:t>
      </w:r>
      <w:r>
        <w:rPr>
          <w:rtl/>
        </w:rPr>
        <w:t>–</w:t>
      </w:r>
      <w:r>
        <w:rPr>
          <w:rFonts w:hint="cs"/>
          <w:rtl/>
        </w:rPr>
        <w:t xml:space="preserve"> ברגעים ספורים</w:t>
      </w:r>
    </w:p>
    <w:p w:rsidR="001B648E" w:rsidRDefault="001B648E">
      <w:pPr>
        <w:pStyle w:val="ac"/>
        <w:numPr>
          <w:ilvl w:val="0"/>
          <w:numId w:val="1"/>
        </w:numPr>
        <w:spacing w:before="120"/>
        <w:ind w:left="714" w:right="0" w:hanging="357"/>
        <w:rPr>
          <w:rFonts w:hint="cs"/>
          <w:rtl/>
        </w:rPr>
      </w:pPr>
      <w:r>
        <w:rPr>
          <w:rFonts w:hint="cs"/>
          <w:rtl/>
        </w:rPr>
        <w:t xml:space="preserve">"וידום אהרון" </w:t>
      </w:r>
    </w:p>
    <w:p w:rsidR="001B648E" w:rsidRDefault="001B648E">
      <w:pPr>
        <w:pStyle w:val="ac"/>
        <w:ind w:firstLine="714"/>
        <w:rPr>
          <w:rFonts w:hint="cs"/>
          <w:rtl/>
        </w:rPr>
      </w:pPr>
      <w:r>
        <w:rPr>
          <w:rFonts w:hint="cs"/>
          <w:rtl/>
        </w:rPr>
        <w:t>רק במחשבה, כי אין מילים</w:t>
      </w:r>
    </w:p>
    <w:p w:rsidR="001B648E" w:rsidRDefault="001B648E">
      <w:pPr>
        <w:pStyle w:val="ab"/>
        <w:rPr>
          <w:rtl/>
        </w:rPr>
      </w:pPr>
      <w:r>
        <w:rPr>
          <w:rtl/>
        </w:rPr>
        <w:t>ויקרא רבה כ א</w:t>
      </w:r>
    </w:p>
    <w:p w:rsidR="001B648E" w:rsidRDefault="001B648E">
      <w:pPr>
        <w:pStyle w:val="ac"/>
        <w:rPr>
          <w:rFonts w:hint="cs"/>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p>
    <w:p w:rsidR="001B648E" w:rsidRDefault="001B648E">
      <w:pPr>
        <w:pStyle w:val="ac"/>
        <w:rPr>
          <w:rFonts w:hint="cs"/>
          <w:rtl/>
        </w:rPr>
      </w:pPr>
    </w:p>
    <w:p w:rsidR="001B648E" w:rsidRDefault="001B648E">
      <w:pPr>
        <w:pStyle w:val="ac"/>
        <w:numPr>
          <w:ilvl w:val="0"/>
          <w:numId w:val="1"/>
        </w:numPr>
        <w:ind w:right="0"/>
        <w:rPr>
          <w:rFonts w:hint="cs"/>
        </w:rPr>
      </w:pPr>
      <w:r>
        <w:rPr>
          <w:rFonts w:hint="cs"/>
          <w:rtl/>
        </w:rPr>
        <w:t xml:space="preserve">אהרון אחי, </w:t>
      </w:r>
    </w:p>
    <w:p w:rsidR="001B648E" w:rsidRDefault="001B648E">
      <w:pPr>
        <w:pStyle w:val="ac"/>
        <w:ind w:left="360" w:firstLine="360"/>
        <w:rPr>
          <w:rFonts w:hint="cs"/>
          <w:rtl/>
        </w:rPr>
      </w:pPr>
      <w:r>
        <w:rPr>
          <w:rFonts w:hint="cs"/>
          <w:rtl/>
        </w:rPr>
        <w:t xml:space="preserve">עתיד לקום בישראל החכם מכל אדם </w:t>
      </w:r>
    </w:p>
    <w:p w:rsidR="001B648E" w:rsidRDefault="001B648E">
      <w:pPr>
        <w:pStyle w:val="ac"/>
        <w:ind w:left="360" w:firstLine="360"/>
        <w:rPr>
          <w:rFonts w:hint="cs"/>
          <w:rtl/>
        </w:rPr>
      </w:pPr>
      <w:r>
        <w:rPr>
          <w:rFonts w:hint="cs"/>
          <w:rtl/>
        </w:rPr>
        <w:t>גם הוא לא הבין, גם הוא סתם</w:t>
      </w:r>
    </w:p>
    <w:p w:rsidR="001B648E" w:rsidRDefault="001B648E">
      <w:pPr>
        <w:pStyle w:val="ac"/>
        <w:ind w:left="360" w:firstLine="360"/>
        <w:rPr>
          <w:rFonts w:hint="cs"/>
          <w:rtl/>
        </w:rPr>
      </w:pPr>
      <w:r>
        <w:rPr>
          <w:rFonts w:hint="cs"/>
          <w:rtl/>
        </w:rPr>
        <w:t>הכל באשר לכל, מקרה הוא בעולם</w:t>
      </w:r>
    </w:p>
    <w:p w:rsidR="001B648E" w:rsidRDefault="001B648E">
      <w:pPr>
        <w:pStyle w:val="ac"/>
        <w:ind w:left="360" w:firstLine="360"/>
        <w:rPr>
          <w:rFonts w:hint="cs"/>
          <w:rtl/>
        </w:rPr>
      </w:pPr>
      <w:r>
        <w:rPr>
          <w:rFonts w:hint="cs"/>
          <w:rtl/>
        </w:rPr>
        <w:t xml:space="preserve">לטוב ולטהור, לטמא ולרשע </w:t>
      </w:r>
      <w:r>
        <w:rPr>
          <w:rtl/>
        </w:rPr>
        <w:t>–</w:t>
      </w:r>
      <w:r>
        <w:rPr>
          <w:rFonts w:hint="cs"/>
          <w:rtl/>
        </w:rPr>
        <w:t xml:space="preserve"> טמיר ונעלם</w:t>
      </w:r>
    </w:p>
    <w:p w:rsidR="001B648E" w:rsidRDefault="001B648E">
      <w:pPr>
        <w:pStyle w:val="ac"/>
        <w:ind w:left="360" w:firstLine="360"/>
        <w:rPr>
          <w:rFonts w:hint="cs"/>
          <w:rtl/>
        </w:rPr>
      </w:pPr>
      <w:r>
        <w:rPr>
          <w:rFonts w:hint="cs"/>
          <w:rtl/>
        </w:rPr>
        <w:t>מי הוא צדיק ומי לה' יושלם?</w:t>
      </w:r>
    </w:p>
    <w:p w:rsidR="001B648E" w:rsidRDefault="001B648E">
      <w:pPr>
        <w:pStyle w:val="ac"/>
        <w:ind w:left="360" w:firstLine="360"/>
        <w:rPr>
          <w:rFonts w:hint="cs"/>
          <w:rtl/>
        </w:rPr>
      </w:pPr>
      <w:r>
        <w:rPr>
          <w:rFonts w:hint="cs"/>
          <w:rtl/>
        </w:rPr>
        <w:t>ועל מי נאמר רשעים היו ונוציא דיבתם?</w:t>
      </w:r>
    </w:p>
    <w:p w:rsidR="001B648E" w:rsidRDefault="001B648E">
      <w:pPr>
        <w:pStyle w:val="ac"/>
        <w:numPr>
          <w:ilvl w:val="0"/>
          <w:numId w:val="1"/>
        </w:numPr>
        <w:spacing w:before="120"/>
        <w:ind w:left="714" w:right="0" w:hanging="357"/>
        <w:rPr>
          <w:rFonts w:hint="cs"/>
          <w:rtl/>
        </w:rPr>
      </w:pPr>
      <w:r>
        <w:rPr>
          <w:rFonts w:hint="cs"/>
          <w:rtl/>
        </w:rPr>
        <w:t xml:space="preserve">"וידום אהרון" </w:t>
      </w:r>
    </w:p>
    <w:p w:rsidR="001B648E" w:rsidRDefault="001B648E">
      <w:pPr>
        <w:pStyle w:val="ac"/>
        <w:ind w:firstLine="714"/>
        <w:rPr>
          <w:rFonts w:hint="cs"/>
          <w:rtl/>
        </w:rPr>
      </w:pPr>
      <w:r>
        <w:rPr>
          <w:rFonts w:hint="cs"/>
          <w:rtl/>
        </w:rPr>
        <w:t>נסתם הגולל ונדם</w:t>
      </w:r>
    </w:p>
    <w:p w:rsidR="001B648E" w:rsidRDefault="001B648E">
      <w:pPr>
        <w:pStyle w:val="ab"/>
        <w:rPr>
          <w:rtl/>
        </w:rPr>
      </w:pPr>
      <w:r>
        <w:rPr>
          <w:rtl/>
        </w:rPr>
        <w:t>רמב"ן ויקרא פרק י פסוק ג</w:t>
      </w:r>
    </w:p>
    <w:p w:rsidR="001B648E" w:rsidRDefault="001B648E">
      <w:pPr>
        <w:pStyle w:val="ac"/>
        <w:rPr>
          <w:rtl/>
        </w:rPr>
      </w:pPr>
      <w:r>
        <w:rPr>
          <w:rtl/>
        </w:rPr>
        <w:t>וטעם וידום אהרן - שהיה בוכה בקול, ואז שתק. או כטעם "ואל תדום בת עינך" (איכה ב יח).</w:t>
      </w:r>
    </w:p>
    <w:p w:rsidR="001B648E" w:rsidRDefault="001B648E">
      <w:pPr>
        <w:pStyle w:val="ac"/>
        <w:rPr>
          <w:rFonts w:hint="cs"/>
          <w:rtl/>
        </w:rPr>
      </w:pPr>
    </w:p>
    <w:p w:rsidR="001B648E" w:rsidRDefault="001B648E">
      <w:pPr>
        <w:pStyle w:val="ac"/>
        <w:numPr>
          <w:ilvl w:val="0"/>
          <w:numId w:val="1"/>
        </w:numPr>
        <w:ind w:right="0"/>
        <w:rPr>
          <w:rFonts w:hint="cs"/>
        </w:rPr>
      </w:pPr>
      <w:r>
        <w:rPr>
          <w:rFonts w:hint="cs"/>
          <w:rtl/>
        </w:rPr>
        <w:t xml:space="preserve">אהרון אחי, </w:t>
      </w:r>
    </w:p>
    <w:p w:rsidR="001B648E" w:rsidRDefault="001B648E">
      <w:pPr>
        <w:pStyle w:val="ac"/>
        <w:ind w:left="360" w:firstLine="360"/>
        <w:rPr>
          <w:rFonts w:hint="cs"/>
          <w:rtl/>
        </w:rPr>
      </w:pPr>
      <w:r>
        <w:rPr>
          <w:rFonts w:hint="cs"/>
          <w:rtl/>
        </w:rPr>
        <w:t>ועוד ראיתי זאת</w:t>
      </w:r>
    </w:p>
    <w:p w:rsidR="001B648E" w:rsidRDefault="001B648E">
      <w:pPr>
        <w:pStyle w:val="ac"/>
        <w:ind w:left="360" w:firstLine="360"/>
        <w:rPr>
          <w:rFonts w:hint="cs"/>
          <w:rtl/>
        </w:rPr>
      </w:pPr>
      <w:r>
        <w:rPr>
          <w:rFonts w:hint="cs"/>
          <w:rtl/>
        </w:rPr>
        <w:t>שעד סוף כל הדורות</w:t>
      </w:r>
    </w:p>
    <w:p w:rsidR="001B648E" w:rsidRDefault="001B648E">
      <w:pPr>
        <w:pStyle w:val="ac"/>
        <w:ind w:left="360" w:firstLine="360"/>
        <w:rPr>
          <w:rFonts w:hint="cs"/>
          <w:rtl/>
        </w:rPr>
      </w:pPr>
      <w:r>
        <w:rPr>
          <w:rFonts w:hint="cs"/>
          <w:rtl/>
        </w:rPr>
        <w:t xml:space="preserve">לא יסופו מעמנו מביני אות </w:t>
      </w:r>
    </w:p>
    <w:p w:rsidR="001B648E" w:rsidRDefault="001B648E">
      <w:pPr>
        <w:pStyle w:val="ac"/>
        <w:ind w:left="360" w:firstLine="360"/>
        <w:rPr>
          <w:rFonts w:hint="cs"/>
          <w:rtl/>
        </w:rPr>
      </w:pPr>
      <w:r>
        <w:rPr>
          <w:rFonts w:hint="cs"/>
          <w:rtl/>
        </w:rPr>
        <w:t xml:space="preserve">בעלי פירוש ומסורות  </w:t>
      </w:r>
    </w:p>
    <w:p w:rsidR="001B648E" w:rsidRDefault="001B648E">
      <w:pPr>
        <w:pStyle w:val="ac"/>
        <w:ind w:left="360" w:firstLine="360"/>
        <w:rPr>
          <w:rFonts w:hint="cs"/>
          <w:rtl/>
        </w:rPr>
      </w:pPr>
      <w:r>
        <w:rPr>
          <w:rFonts w:hint="cs"/>
          <w:rtl/>
        </w:rPr>
        <w:t xml:space="preserve">וילמדונו במקראות גדולות </w:t>
      </w:r>
    </w:p>
    <w:p w:rsidR="001B648E" w:rsidRDefault="001B648E">
      <w:pPr>
        <w:pStyle w:val="ac"/>
        <w:ind w:left="360" w:firstLine="360"/>
        <w:rPr>
          <w:rFonts w:hint="cs"/>
          <w:rtl/>
        </w:rPr>
      </w:pPr>
      <w:r>
        <w:rPr>
          <w:rFonts w:hint="cs"/>
          <w:rtl/>
        </w:rPr>
        <w:t>שבכה אהרון, בכי מר מאד</w:t>
      </w:r>
    </w:p>
    <w:p w:rsidR="001B648E" w:rsidRDefault="001B648E">
      <w:pPr>
        <w:pStyle w:val="ac"/>
        <w:ind w:left="360" w:firstLine="360"/>
        <w:rPr>
          <w:rFonts w:hint="cs"/>
          <w:rtl/>
        </w:rPr>
      </w:pPr>
      <w:r>
        <w:rPr>
          <w:rFonts w:hint="cs"/>
          <w:rtl/>
        </w:rPr>
        <w:t>ולא יכלו המילים לשטף הדמעות</w:t>
      </w:r>
    </w:p>
    <w:p w:rsidR="001B648E" w:rsidRDefault="001B648E">
      <w:pPr>
        <w:pStyle w:val="ac"/>
        <w:ind w:left="360" w:firstLine="360"/>
        <w:rPr>
          <w:rFonts w:hint="cs"/>
          <w:rtl/>
        </w:rPr>
      </w:pPr>
      <w:r>
        <w:rPr>
          <w:rFonts w:hint="cs"/>
          <w:rtl/>
        </w:rPr>
        <w:t>עלתה זעקתו עד הפרגוד</w:t>
      </w:r>
    </w:p>
    <w:p w:rsidR="001B648E" w:rsidRDefault="001B648E">
      <w:pPr>
        <w:pStyle w:val="ac"/>
        <w:ind w:left="360" w:firstLine="360"/>
        <w:rPr>
          <w:rFonts w:hint="cs"/>
          <w:rtl/>
        </w:rPr>
      </w:pPr>
      <w:r>
        <w:rPr>
          <w:rFonts w:hint="cs"/>
          <w:rtl/>
        </w:rPr>
        <w:t>זעזעה ספים ונעו אמות</w:t>
      </w:r>
    </w:p>
    <w:p w:rsidR="001B648E" w:rsidRDefault="001B648E">
      <w:pPr>
        <w:pStyle w:val="ac"/>
        <w:ind w:left="360" w:firstLine="360"/>
        <w:rPr>
          <w:rFonts w:hint="cs"/>
          <w:rtl/>
        </w:rPr>
      </w:pPr>
      <w:r>
        <w:rPr>
          <w:rFonts w:hint="cs"/>
          <w:rtl/>
        </w:rPr>
        <w:t>עד ששמע קול ממעלות:</w:t>
      </w:r>
    </w:p>
    <w:p w:rsidR="001B648E" w:rsidRDefault="001B648E">
      <w:pPr>
        <w:pStyle w:val="ac"/>
        <w:ind w:left="360" w:firstLine="360"/>
        <w:rPr>
          <w:rFonts w:hint="cs"/>
          <w:rtl/>
        </w:rPr>
      </w:pPr>
      <w:r>
        <w:rPr>
          <w:rFonts w:hint="cs"/>
          <w:rtl/>
        </w:rPr>
        <w:t>בכה אהרון, בכה ואל תעמוד</w:t>
      </w:r>
    </w:p>
    <w:p w:rsidR="001B648E" w:rsidRDefault="001B648E">
      <w:pPr>
        <w:pStyle w:val="ac"/>
        <w:ind w:left="360" w:firstLine="360"/>
        <w:rPr>
          <w:rFonts w:hint="cs"/>
          <w:rtl/>
        </w:rPr>
      </w:pPr>
      <w:r>
        <w:rPr>
          <w:rFonts w:hint="cs"/>
          <w:rtl/>
        </w:rPr>
        <w:t>שם אני את דמעותיך בנאדי להיות</w:t>
      </w:r>
    </w:p>
    <w:p w:rsidR="001B648E" w:rsidRDefault="001B648E">
      <w:pPr>
        <w:pStyle w:val="ac"/>
        <w:ind w:left="360" w:firstLine="360"/>
        <w:rPr>
          <w:rFonts w:hint="cs"/>
          <w:rtl/>
        </w:rPr>
      </w:pPr>
      <w:r>
        <w:rPr>
          <w:rFonts w:hint="cs"/>
          <w:rtl/>
        </w:rPr>
        <w:lastRenderedPageBreak/>
        <w:t>ליד לבנת הספיר</w:t>
      </w:r>
    </w:p>
    <w:p w:rsidR="001B648E" w:rsidRDefault="001B648E">
      <w:pPr>
        <w:pStyle w:val="ac"/>
        <w:ind w:left="360" w:firstLine="360"/>
        <w:rPr>
          <w:rFonts w:hint="cs"/>
          <w:rtl/>
        </w:rPr>
      </w:pPr>
      <w:r>
        <w:rPr>
          <w:rFonts w:hint="cs"/>
          <w:rtl/>
        </w:rPr>
        <w:t xml:space="preserve">תחת כסא הכבוד </w:t>
      </w:r>
    </w:p>
    <w:p w:rsidR="001B648E" w:rsidRDefault="001B648E">
      <w:pPr>
        <w:pStyle w:val="ac"/>
        <w:numPr>
          <w:ilvl w:val="0"/>
          <w:numId w:val="1"/>
        </w:numPr>
        <w:spacing w:before="120"/>
        <w:ind w:left="714" w:right="0" w:hanging="357"/>
        <w:rPr>
          <w:rFonts w:hint="cs"/>
          <w:rtl/>
        </w:rPr>
      </w:pPr>
      <w:r>
        <w:rPr>
          <w:rFonts w:hint="cs"/>
          <w:rtl/>
        </w:rPr>
        <w:t xml:space="preserve">"וידום אהרון" </w:t>
      </w:r>
    </w:p>
    <w:p w:rsidR="001B648E" w:rsidRDefault="001B648E">
      <w:pPr>
        <w:pStyle w:val="ac"/>
        <w:ind w:firstLine="714"/>
        <w:rPr>
          <w:rFonts w:hint="cs"/>
          <w:rtl/>
        </w:rPr>
      </w:pPr>
      <w:r>
        <w:rPr>
          <w:rFonts w:hint="cs"/>
          <w:rtl/>
        </w:rPr>
        <w:t>כאשר תם לבכות</w:t>
      </w:r>
    </w:p>
    <w:p w:rsidR="001B648E" w:rsidRDefault="001B648E">
      <w:pPr>
        <w:pStyle w:val="ac"/>
        <w:ind w:firstLine="714"/>
        <w:rPr>
          <w:rFonts w:hint="cs"/>
          <w:rtl/>
        </w:rPr>
      </w:pPr>
    </w:p>
    <w:p w:rsidR="001B648E" w:rsidRDefault="001B648E">
      <w:pPr>
        <w:pStyle w:val="ad"/>
        <w:rPr>
          <w:rFonts w:hint="cs"/>
          <w:rtl/>
        </w:rPr>
      </w:pPr>
      <w:r>
        <w:rPr>
          <w:rFonts w:hint="cs"/>
          <w:rtl/>
        </w:rPr>
        <w:t>מחלקי המים</w:t>
      </w:r>
    </w:p>
    <w:sectPr w:rsidR="001B648E" w:rsidSect="00C7352D">
      <w:headerReference w:type="default"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8E" w:rsidRDefault="001B648E">
      <w:r>
        <w:separator/>
      </w:r>
    </w:p>
  </w:endnote>
  <w:endnote w:type="continuationSeparator" w:id="0">
    <w:p w:rsidR="001B648E" w:rsidRDefault="001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2D" w:rsidRDefault="00C7352D" w:rsidP="00C7352D">
    <w:pPr>
      <w:pStyle w:val="a8"/>
      <w:jc w:val="right"/>
      <w:rPr>
        <w:rStyle w:val="af"/>
        <w:rFonts w:hint="cs"/>
        <w:rtl/>
      </w:rPr>
    </w:pPr>
  </w:p>
  <w:p w:rsidR="00C7352D" w:rsidRPr="00F8747C" w:rsidRDefault="00C7352D" w:rsidP="00C735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31A7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31A73">
      <w:rPr>
        <w:rStyle w:val="af"/>
        <w:noProof/>
        <w:rtl/>
      </w:rPr>
      <w:t>3</w:t>
    </w:r>
    <w:r w:rsidRPr="00F8747C">
      <w:rPr>
        <w:rStyle w:val="af"/>
      </w:rPr>
      <w:fldChar w:fldCharType="end"/>
    </w:r>
  </w:p>
  <w:p w:rsidR="00C7352D" w:rsidRDefault="00C7352D" w:rsidP="00C7352D">
    <w:pPr>
      <w:pStyle w:val="a8"/>
    </w:pPr>
  </w:p>
  <w:p w:rsidR="00C7352D" w:rsidRDefault="00C7352D" w:rsidP="00C7352D">
    <w:pPr>
      <w:pStyle w:val="a8"/>
    </w:pPr>
  </w:p>
  <w:p w:rsidR="00C7352D" w:rsidRDefault="00C7352D" w:rsidP="00C7352D">
    <w:pPr>
      <w:pStyle w:val="a8"/>
    </w:pPr>
  </w:p>
  <w:p w:rsidR="00C7352D" w:rsidRDefault="00C735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8E" w:rsidRDefault="001B648E">
      <w:r>
        <w:separator/>
      </w:r>
    </w:p>
  </w:footnote>
  <w:footnote w:type="continuationSeparator" w:id="0">
    <w:p w:rsidR="001B648E" w:rsidRDefault="001B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8E" w:rsidRDefault="001B648E" w:rsidP="00C7352D">
    <w:pPr>
      <w:pStyle w:val="1"/>
      <w:tabs>
        <w:tab w:val="clear" w:pos="9469"/>
        <w:tab w:val="right" w:pos="9185"/>
      </w:tabs>
      <w:rPr>
        <w:rFonts w:hint="cs"/>
        <w:rtl/>
      </w:rPr>
    </w:pPr>
    <w:r>
      <w:rPr>
        <w:rtl/>
      </w:rPr>
      <w:t xml:space="preserve">פרשת </w:t>
    </w:r>
    <w:fldSimple w:instr=" SUBJECT  \* MERGEFORMAT ">
      <w:r>
        <w:rPr>
          <w:rtl/>
        </w:rPr>
        <w:t>שמיני וימי הזיכרון</w:t>
      </w:r>
    </w:fldSimple>
    <w:r>
      <w:rPr>
        <w:rtl/>
      </w:rPr>
      <w:tab/>
    </w:r>
    <w:r>
      <w:rPr>
        <w:rFonts w:hint="cs"/>
        <w:rtl/>
      </w:rPr>
      <w:t>תשס"ב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8E" w:rsidRDefault="001B648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31A73">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D"/>
    <w:rsid w:val="00131A73"/>
    <w:rsid w:val="001B648E"/>
    <w:rsid w:val="00C73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99CC1A-F6B0-4D16-86FA-55F2EB64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73"/>
    <w:pPr>
      <w:bidi/>
    </w:pPr>
    <w:rPr>
      <w:rFonts w:cs="Narkisim"/>
      <w:sz w:val="22"/>
      <w:szCs w:val="22"/>
      <w:lang w:eastAsia="he-IL"/>
    </w:rPr>
  </w:style>
  <w:style w:type="paragraph" w:styleId="1">
    <w:name w:val="heading 1"/>
    <w:basedOn w:val="a"/>
    <w:next w:val="a"/>
    <w:link w:val="10"/>
    <w:qFormat/>
    <w:rsid w:val="00131A73"/>
    <w:pPr>
      <w:keepNext/>
      <w:tabs>
        <w:tab w:val="right" w:pos="9469"/>
      </w:tabs>
      <w:jc w:val="both"/>
      <w:outlineLvl w:val="0"/>
    </w:pPr>
    <w:rPr>
      <w:rFonts w:cs="David"/>
      <w:b/>
      <w:bCs/>
      <w:szCs w:val="28"/>
    </w:rPr>
  </w:style>
  <w:style w:type="character" w:default="1" w:styleId="a0">
    <w:name w:val="Default Paragraph Font"/>
    <w:uiPriority w:val="1"/>
    <w:semiHidden/>
    <w:unhideWhenUsed/>
    <w:rsid w:val="00131A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31A73"/>
  </w:style>
  <w:style w:type="paragraph" w:styleId="a3">
    <w:name w:val="footnote text"/>
    <w:basedOn w:val="a"/>
    <w:link w:val="a4"/>
    <w:semiHidden/>
    <w:rsid w:val="00131A73"/>
    <w:pPr>
      <w:ind w:left="170" w:hanging="170"/>
      <w:jc w:val="both"/>
    </w:pPr>
    <w:rPr>
      <w:sz w:val="20"/>
      <w:szCs w:val="20"/>
    </w:rPr>
  </w:style>
  <w:style w:type="character" w:styleId="a5">
    <w:name w:val="footnote reference"/>
    <w:semiHidden/>
    <w:rsid w:val="00131A73"/>
    <w:rPr>
      <w:vertAlign w:val="superscript"/>
    </w:rPr>
  </w:style>
  <w:style w:type="paragraph" w:styleId="a6">
    <w:name w:val="header"/>
    <w:basedOn w:val="a"/>
    <w:link w:val="a7"/>
    <w:rsid w:val="00131A73"/>
    <w:pPr>
      <w:tabs>
        <w:tab w:val="center" w:pos="4153"/>
        <w:tab w:val="right" w:pos="8306"/>
      </w:tabs>
    </w:pPr>
  </w:style>
  <w:style w:type="paragraph" w:styleId="a8">
    <w:name w:val="footer"/>
    <w:basedOn w:val="a"/>
    <w:link w:val="a9"/>
    <w:rsid w:val="00131A73"/>
    <w:pPr>
      <w:tabs>
        <w:tab w:val="center" w:pos="4153"/>
        <w:tab w:val="right" w:pos="8306"/>
      </w:tabs>
    </w:pPr>
  </w:style>
  <w:style w:type="paragraph" w:customStyle="1" w:styleId="aa">
    <w:name w:val="כותרת"/>
    <w:basedOn w:val="a"/>
    <w:rsid w:val="00131A73"/>
    <w:pPr>
      <w:spacing w:before="240" w:line="320" w:lineRule="atLeast"/>
      <w:jc w:val="center"/>
    </w:pPr>
    <w:rPr>
      <w:rFonts w:cs="David"/>
      <w:b/>
      <w:bCs/>
      <w:spacing w:val="20"/>
      <w:szCs w:val="32"/>
    </w:rPr>
  </w:style>
  <w:style w:type="paragraph" w:customStyle="1" w:styleId="ab">
    <w:name w:val="כותרת קטע"/>
    <w:basedOn w:val="a"/>
    <w:rsid w:val="00131A73"/>
    <w:pPr>
      <w:spacing w:before="240" w:line="300" w:lineRule="atLeast"/>
    </w:pPr>
    <w:rPr>
      <w:rFonts w:cs="Arial"/>
      <w:b/>
      <w:bCs/>
      <w:szCs w:val="24"/>
    </w:rPr>
  </w:style>
  <w:style w:type="paragraph" w:customStyle="1" w:styleId="ac">
    <w:name w:val="מקור"/>
    <w:basedOn w:val="a"/>
    <w:rsid w:val="00131A73"/>
    <w:pPr>
      <w:spacing w:line="320" w:lineRule="atLeast"/>
      <w:jc w:val="both"/>
    </w:pPr>
    <w:rPr>
      <w:rFonts w:cs="David"/>
      <w:szCs w:val="24"/>
    </w:rPr>
  </w:style>
  <w:style w:type="paragraph" w:customStyle="1" w:styleId="ad">
    <w:name w:val="מחלקי המים"/>
    <w:basedOn w:val="a"/>
    <w:rsid w:val="00131A7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131A73"/>
    <w:rPr>
      <w:rFonts w:cs="Narkisim"/>
      <w:lang w:eastAsia="he-IL"/>
    </w:rPr>
  </w:style>
  <w:style w:type="character" w:customStyle="1" w:styleId="10">
    <w:name w:val="כותרת 1 תו"/>
    <w:link w:val="1"/>
    <w:rsid w:val="00131A73"/>
    <w:rPr>
      <w:rFonts w:cs="David"/>
      <w:b/>
      <w:bCs/>
      <w:sz w:val="22"/>
      <w:szCs w:val="28"/>
      <w:lang w:eastAsia="he-IL"/>
    </w:rPr>
  </w:style>
  <w:style w:type="character" w:customStyle="1" w:styleId="a7">
    <w:name w:val="כותרת עליונה תו"/>
    <w:link w:val="a6"/>
    <w:rsid w:val="00131A73"/>
    <w:rPr>
      <w:rFonts w:cs="Narkisim"/>
      <w:sz w:val="22"/>
      <w:szCs w:val="22"/>
      <w:lang w:eastAsia="he-IL"/>
    </w:rPr>
  </w:style>
  <w:style w:type="character" w:customStyle="1" w:styleId="a9">
    <w:name w:val="כותרת תחתונה תו"/>
    <w:link w:val="a8"/>
    <w:rsid w:val="00131A73"/>
    <w:rPr>
      <w:rFonts w:cs="Narkisim"/>
      <w:sz w:val="22"/>
      <w:szCs w:val="22"/>
      <w:lang w:eastAsia="he-IL"/>
    </w:rPr>
  </w:style>
  <w:style w:type="character" w:styleId="af">
    <w:name w:val="page number"/>
    <w:rsid w:val="00C7352D"/>
  </w:style>
  <w:style w:type="character" w:styleId="Hyperlink">
    <w:name w:val="Hyperlink"/>
    <w:rsid w:val="00131A73"/>
    <w:rPr>
      <w:color w:val="0000FF"/>
      <w:u w:val="single"/>
    </w:rPr>
  </w:style>
  <w:style w:type="paragraph" w:styleId="af0">
    <w:name w:val="Balloon Text"/>
    <w:basedOn w:val="a"/>
    <w:link w:val="af1"/>
    <w:uiPriority w:val="99"/>
    <w:semiHidden/>
    <w:unhideWhenUsed/>
    <w:rsid w:val="00131A73"/>
    <w:rPr>
      <w:rFonts w:ascii="Tahoma" w:hAnsi="Tahoma" w:cs="Tahoma"/>
      <w:sz w:val="16"/>
      <w:szCs w:val="16"/>
    </w:rPr>
  </w:style>
  <w:style w:type="character" w:customStyle="1" w:styleId="af1">
    <w:name w:val="טקסט בלונים תו"/>
    <w:link w:val="af0"/>
    <w:uiPriority w:val="99"/>
    <w:semiHidden/>
    <w:rsid w:val="00131A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513</Words>
  <Characters>2566</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vt:lpstr>
      <vt:lpstr>וידום אהרון</vt:lpstr>
    </vt:vector>
  </TitlesOfParts>
  <Company>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dc:title>
  <dc:subject>שמיני וימי הזיכרון</dc:subject>
  <dc:creator>Asher Yuval</dc:creator>
  <cp:keywords/>
  <dc:description/>
  <cp:lastModifiedBy>שמעון אפק</cp:lastModifiedBy>
  <cp:revision>2</cp:revision>
  <cp:lastPrinted>2002-04-04T13:55:00Z</cp:lastPrinted>
  <dcterms:created xsi:type="dcterms:W3CDTF">2016-03-02T06:22:00Z</dcterms:created>
  <dcterms:modified xsi:type="dcterms:W3CDTF">2016-03-02T06:22:00Z</dcterms:modified>
</cp:coreProperties>
</file>