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2C6F" w:rsidRDefault="00992C6F" w:rsidP="009342A5">
      <w:pPr>
        <w:pStyle w:val="aa"/>
        <w:spacing w:before="120"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וידום אהרון - במדרש ובפיוט</w:t>
      </w:r>
      <w:r>
        <w:rPr>
          <w:rtl/>
        </w:rPr>
        <w:fldChar w:fldCharType="end"/>
      </w:r>
    </w:p>
    <w:p w:rsidR="009342A5" w:rsidRPr="009342A5" w:rsidRDefault="009342A5" w:rsidP="009342A5">
      <w:pPr>
        <w:pStyle w:val="ac"/>
        <w:spacing w:before="240"/>
        <w:rPr>
          <w:rFonts w:cs="Narkisim" w:hint="cs"/>
          <w:szCs w:val="22"/>
          <w:rtl/>
        </w:rPr>
      </w:pPr>
      <w:r w:rsidRPr="009342A5">
        <w:rPr>
          <w:rFonts w:cs="Narkisim" w:hint="cs"/>
          <w:b/>
          <w:bCs/>
          <w:szCs w:val="22"/>
          <w:rtl/>
        </w:rPr>
        <w:t>מים ראשונים:</w:t>
      </w:r>
      <w:r w:rsidRPr="009342A5">
        <w:rPr>
          <w:rFonts w:cs="Narkisim" w:hint="cs"/>
          <w:szCs w:val="22"/>
          <w:rtl/>
        </w:rPr>
        <w:t xml:space="preserve"> הדברים שלהלן מבוססים על מדרשים ופרשנים שהבאנו בדברינו </w:t>
      </w:r>
      <w:hyperlink r:id="rId7" w:history="1">
        <w:r w:rsidRPr="009342A5">
          <w:rPr>
            <w:rStyle w:val="Hyperlink"/>
            <w:rFonts w:cs="Narkisim" w:hint="cs"/>
            <w:szCs w:val="22"/>
            <w:rtl/>
          </w:rPr>
          <w:t>וידום אהרו</w:t>
        </w:r>
        <w:r w:rsidRPr="009342A5">
          <w:rPr>
            <w:rStyle w:val="Hyperlink"/>
            <w:rFonts w:cs="Narkisim" w:hint="cs"/>
            <w:szCs w:val="22"/>
            <w:rtl/>
          </w:rPr>
          <w:t>ן</w:t>
        </w:r>
        <w:r w:rsidRPr="009342A5">
          <w:rPr>
            <w:rStyle w:val="Hyperlink"/>
            <w:rFonts w:cs="Narkisim" w:hint="cs"/>
            <w:szCs w:val="22"/>
            <w:rtl/>
          </w:rPr>
          <w:t xml:space="preserve"> - במדרש</w:t>
        </w:r>
      </w:hyperlink>
      <w:r w:rsidRPr="009342A5">
        <w:rPr>
          <w:rFonts w:cs="Narkisim" w:hint="cs"/>
          <w:szCs w:val="22"/>
          <w:rtl/>
        </w:rPr>
        <w:t xml:space="preserve"> ל</w:t>
      </w:r>
      <w:r w:rsidRPr="009342A5">
        <w:rPr>
          <w:rFonts w:cs="Narkisim"/>
          <w:szCs w:val="22"/>
          <w:rtl/>
        </w:rPr>
        <w:t>פרשת שמיני</w:t>
      </w:r>
      <w:r w:rsidRPr="009342A5">
        <w:rPr>
          <w:rFonts w:cs="Narkisim" w:hint="cs"/>
          <w:szCs w:val="22"/>
          <w:rtl/>
        </w:rPr>
        <w:t xml:space="preserve"> בשנת תשס"א. שם הבאנו את המדרשים והערות השוליים במלואם. כאן הבאנו רק מקצת המקורות על מנת לפנות מקום לפיוט. ואף שינינו מעט מהסדר. הרוצה לראות את המקורות המדרשיים כולם יעיין שם.</w:t>
      </w:r>
    </w:p>
    <w:p w:rsidR="00992C6F" w:rsidRDefault="00C4641B" w:rsidP="00C4641B">
      <w:pPr>
        <w:pStyle w:val="ab"/>
        <w:spacing w:before="120"/>
        <w:jc w:val="both"/>
        <w:rPr>
          <w:rFonts w:cs="David"/>
          <w:rtl/>
        </w:rPr>
      </w:pPr>
      <w:r w:rsidRPr="00C4641B">
        <w:rPr>
          <w:rFonts w:cs="David"/>
          <w:rtl/>
        </w:rPr>
        <w:t xml:space="preserve">וַתֵּצֵא אֵשׁ מִלִּפְנֵי </w:t>
      </w:r>
      <w:r>
        <w:rPr>
          <w:rFonts w:cs="David"/>
          <w:rtl/>
        </w:rPr>
        <w:t>ה'</w:t>
      </w:r>
      <w:r w:rsidRPr="00C4641B">
        <w:rPr>
          <w:rFonts w:cs="David"/>
          <w:rtl/>
        </w:rPr>
        <w:t xml:space="preserve"> וַתֹּאכַל אוֹתָם וַיָּמֻתוּ לִפְנֵי </w:t>
      </w:r>
      <w:r>
        <w:rPr>
          <w:rFonts w:cs="David"/>
          <w:rtl/>
        </w:rPr>
        <w:t>ה'</w:t>
      </w:r>
      <w:r w:rsidRPr="00C4641B">
        <w:rPr>
          <w:rFonts w:cs="David"/>
          <w:rtl/>
        </w:rPr>
        <w:t>:</w:t>
      </w:r>
      <w:r>
        <w:rPr>
          <w:rFonts w:cs="David" w:hint="cs"/>
          <w:rtl/>
        </w:rPr>
        <w:t xml:space="preserve"> </w:t>
      </w:r>
      <w:r w:rsidRPr="00C4641B">
        <w:rPr>
          <w:rFonts w:cs="David"/>
          <w:rtl/>
        </w:rPr>
        <w:t xml:space="preserve">וַיֹּאמֶר מֹשֶׁה אֶל אַהֲרֹן הוּא אֲשֶׁר דִּבֶּר </w:t>
      </w:r>
      <w:r>
        <w:rPr>
          <w:rFonts w:cs="David"/>
          <w:rtl/>
        </w:rPr>
        <w:t>ה'</w:t>
      </w:r>
      <w:r w:rsidRPr="00C4641B">
        <w:rPr>
          <w:rFonts w:cs="David"/>
          <w:rtl/>
        </w:rPr>
        <w:t xml:space="preserve"> לֵאמֹר בִּקְרֹבַי אֶקָּדֵשׁ וְעַל פְּנֵי כָל הָעָם אֶכָּבֵד וַיִּדֹּם אַהֲרֹן:</w:t>
      </w:r>
      <w:r w:rsidR="00992C6F">
        <w:rPr>
          <w:rFonts w:cs="David"/>
          <w:rtl/>
        </w:rPr>
        <w:t xml:space="preserve"> </w:t>
      </w:r>
      <w:r w:rsidR="00992C6F">
        <w:rPr>
          <w:rFonts w:cs="Narkisim"/>
          <w:b w:val="0"/>
          <w:bCs w:val="0"/>
          <w:szCs w:val="22"/>
          <w:rtl/>
        </w:rPr>
        <w:t>(ויקרא י ב-ג)</w:t>
      </w:r>
      <w:r w:rsidR="00992C6F">
        <w:rPr>
          <w:rStyle w:val="a5"/>
          <w:rFonts w:cs="Narkisim"/>
          <w:b w:val="0"/>
          <w:bCs w:val="0"/>
          <w:szCs w:val="22"/>
          <w:rtl/>
        </w:rPr>
        <w:t xml:space="preserve"> </w:t>
      </w:r>
      <w:r w:rsidR="00992C6F">
        <w:rPr>
          <w:rStyle w:val="a5"/>
          <w:rFonts w:cs="Narkisim"/>
          <w:b w:val="0"/>
          <w:bCs w:val="0"/>
          <w:szCs w:val="22"/>
          <w:rtl/>
        </w:rPr>
        <w:footnoteReference w:id="1"/>
      </w:r>
    </w:p>
    <w:p w:rsidR="00992C6F" w:rsidRDefault="00992C6F">
      <w:pPr>
        <w:pStyle w:val="ab"/>
        <w:rPr>
          <w:rFonts w:hint="cs"/>
          <w:rtl/>
        </w:rPr>
      </w:pPr>
      <w:r>
        <w:rPr>
          <w:rtl/>
        </w:rPr>
        <w:t xml:space="preserve">ויקרא רבה יב ב </w:t>
      </w:r>
    </w:p>
    <w:p w:rsidR="00992C6F" w:rsidRDefault="00992C6F" w:rsidP="00C4641B">
      <w:pPr>
        <w:pStyle w:val="ac"/>
        <w:rPr>
          <w:rFonts w:hint="cs"/>
          <w:rtl/>
        </w:rPr>
      </w:pPr>
      <w:r>
        <w:rPr>
          <w:rtl/>
        </w:rPr>
        <w:t>"ונקדש בכבודי</w:t>
      </w:r>
      <w:r>
        <w:rPr>
          <w:rFonts w:hint="cs"/>
          <w:rtl/>
        </w:rPr>
        <w:t>"</w:t>
      </w:r>
      <w:r>
        <w:rPr>
          <w:rtl/>
        </w:rPr>
        <w:t xml:space="preserve">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w:t>
      </w:r>
      <w:r w:rsidR="00C4641B">
        <w:rPr>
          <w:rFonts w:hint="cs"/>
          <w:rtl/>
        </w:rPr>
        <w:t>.</w:t>
      </w:r>
      <w:r>
        <w:rPr>
          <w:rtl/>
        </w:rPr>
        <w:t xml:space="preserve"> עכשיו</w:t>
      </w:r>
      <w:r w:rsidR="00C4641B">
        <w:rPr>
          <w:rFonts w:hint="cs"/>
          <w:rtl/>
        </w:rPr>
        <w:t>,</w:t>
      </w:r>
      <w:r>
        <w:rPr>
          <w:rtl/>
        </w:rPr>
        <w:t xml:space="preserve"> נמצאו שני בניך חביבין ממנו. כיון ששמע אהרן כך וידע שבניו ידועי שמים הם, שתק וקיבל שכר טוב על שתיקתו. זהו שכתוב: </w:t>
      </w:r>
      <w:r w:rsidR="00C4641B">
        <w:rPr>
          <w:rFonts w:hint="cs"/>
          <w:rtl/>
        </w:rPr>
        <w:t>"</w:t>
      </w:r>
      <w:r>
        <w:rPr>
          <w:rtl/>
        </w:rPr>
        <w:t>וידום אהרן</w:t>
      </w:r>
      <w:r w:rsidR="00C4641B">
        <w:rPr>
          <w:rFonts w:hint="cs"/>
          <w:rtl/>
        </w:rPr>
        <w:t>"</w:t>
      </w:r>
      <w:r>
        <w:rPr>
          <w:rtl/>
        </w:rPr>
        <w:t>.</w:t>
      </w:r>
    </w:p>
    <w:p w:rsidR="00992C6F" w:rsidRDefault="00992C6F">
      <w:pPr>
        <w:pStyle w:val="ac"/>
        <w:spacing w:line="300" w:lineRule="atLeast"/>
        <w:rPr>
          <w:rFonts w:hint="cs"/>
          <w:rtl/>
        </w:rPr>
      </w:pP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כשעליתי למרום לקבל תורה</w:t>
      </w:r>
    </w:p>
    <w:p w:rsidR="00992C6F" w:rsidRDefault="00992C6F">
      <w:pPr>
        <w:pStyle w:val="ac"/>
        <w:ind w:left="360" w:firstLine="360"/>
        <w:rPr>
          <w:rFonts w:hint="cs"/>
          <w:rtl/>
        </w:rPr>
      </w:pPr>
      <w:r>
        <w:rPr>
          <w:rFonts w:hint="cs"/>
          <w:rtl/>
        </w:rPr>
        <w:t>הראוני דבר גדול ונורא</w:t>
      </w:r>
    </w:p>
    <w:p w:rsidR="00992C6F" w:rsidRDefault="00992C6F">
      <w:pPr>
        <w:pStyle w:val="ac"/>
        <w:ind w:left="360" w:firstLine="360"/>
        <w:rPr>
          <w:rFonts w:hint="cs"/>
          <w:rtl/>
        </w:rPr>
      </w:pPr>
      <w:r>
        <w:rPr>
          <w:rFonts w:hint="cs"/>
          <w:rtl/>
        </w:rPr>
        <w:t>שזה המשכן שי למורא</w:t>
      </w:r>
    </w:p>
    <w:p w:rsidR="00992C6F" w:rsidRDefault="00992C6F">
      <w:pPr>
        <w:pStyle w:val="ac"/>
        <w:ind w:left="360" w:firstLine="360"/>
        <w:rPr>
          <w:rFonts w:hint="cs"/>
          <w:rtl/>
        </w:rPr>
      </w:pPr>
      <w:r>
        <w:rPr>
          <w:rFonts w:hint="cs"/>
          <w:rtl/>
        </w:rPr>
        <w:t>יתמשכן באש ו</w:t>
      </w:r>
      <w:r w:rsidR="00A60A21">
        <w:rPr>
          <w:rFonts w:hint="cs"/>
          <w:rtl/>
        </w:rPr>
        <w:t>ב</w:t>
      </w:r>
      <w:r>
        <w:rPr>
          <w:rFonts w:hint="cs"/>
          <w:rtl/>
        </w:rPr>
        <w:t>אורה</w:t>
      </w:r>
    </w:p>
    <w:p w:rsidR="00992C6F" w:rsidRDefault="00992C6F">
      <w:pPr>
        <w:pStyle w:val="ac"/>
        <w:ind w:left="360" w:firstLine="360"/>
        <w:rPr>
          <w:rFonts w:hint="cs"/>
          <w:rtl/>
        </w:rPr>
      </w:pPr>
      <w:r>
        <w:rPr>
          <w:rFonts w:hint="cs"/>
          <w:rtl/>
        </w:rPr>
        <w:t>ו</w:t>
      </w:r>
      <w:r w:rsidR="00A60A21">
        <w:rPr>
          <w:rFonts w:hint="eastAsia"/>
          <w:rtl/>
        </w:rPr>
        <w:t>ַ</w:t>
      </w:r>
      <w:r>
        <w:rPr>
          <w:rFonts w:hint="cs"/>
          <w:rtl/>
        </w:rPr>
        <w:t>א</w:t>
      </w:r>
      <w:r w:rsidR="00A60A21">
        <w:rPr>
          <w:rFonts w:hint="eastAsia"/>
          <w:rtl/>
        </w:rPr>
        <w:t>ֶ</w:t>
      </w:r>
      <w:r>
        <w:rPr>
          <w:rFonts w:hint="cs"/>
          <w:rtl/>
        </w:rPr>
        <w:t>כ</w:t>
      </w:r>
      <w:r w:rsidR="00A60A21">
        <w:rPr>
          <w:rFonts w:hint="eastAsia"/>
          <w:rtl/>
        </w:rPr>
        <w:t>ְ</w:t>
      </w:r>
      <w:r>
        <w:rPr>
          <w:rFonts w:hint="cs"/>
          <w:rtl/>
        </w:rPr>
        <w:t>תוב "ונקדש בכבודי" במקרא</w:t>
      </w:r>
    </w:p>
    <w:p w:rsidR="00992C6F" w:rsidRDefault="00992C6F">
      <w:pPr>
        <w:pStyle w:val="ac"/>
        <w:ind w:left="360" w:firstLine="360"/>
        <w:rPr>
          <w:rFonts w:hint="cs"/>
          <w:rtl/>
        </w:rPr>
      </w:pPr>
      <w:r>
        <w:rPr>
          <w:rFonts w:hint="cs"/>
          <w:rtl/>
        </w:rPr>
        <w:t>אך ידעתי שביום שעטרה לו עטרה</w:t>
      </w:r>
    </w:p>
    <w:p w:rsidR="00992C6F" w:rsidRDefault="00992C6F">
      <w:pPr>
        <w:pStyle w:val="ac"/>
        <w:ind w:left="360" w:firstLine="360"/>
        <w:rPr>
          <w:rFonts w:hint="cs"/>
          <w:rtl/>
        </w:rPr>
      </w:pPr>
      <w:r>
        <w:rPr>
          <w:rFonts w:hint="cs"/>
          <w:rtl/>
        </w:rPr>
        <w:t>"ונקדש במכובדיי" נקרא ונקרע</w:t>
      </w:r>
    </w:p>
    <w:p w:rsidR="00992C6F" w:rsidRDefault="00992C6F">
      <w:pPr>
        <w:pStyle w:val="ac"/>
        <w:ind w:left="360" w:firstLine="360"/>
        <w:rPr>
          <w:rFonts w:hint="cs"/>
          <w:rtl/>
        </w:rPr>
      </w:pPr>
      <w:r>
        <w:rPr>
          <w:rFonts w:hint="cs"/>
          <w:rtl/>
        </w:rPr>
        <w:t>בניך אחי</w:t>
      </w:r>
    </w:p>
    <w:p w:rsidR="00992C6F" w:rsidRDefault="00992C6F">
      <w:pPr>
        <w:pStyle w:val="ac"/>
        <w:ind w:left="360" w:firstLine="360"/>
        <w:rPr>
          <w:rFonts w:hint="cs"/>
          <w:rtl/>
        </w:rPr>
      </w:pPr>
      <w:r>
        <w:rPr>
          <w:rFonts w:hint="cs"/>
          <w:rtl/>
        </w:rPr>
        <w:t>הם מכובדי אל קדוש ונורא</w:t>
      </w:r>
    </w:p>
    <w:p w:rsidR="00BA3537" w:rsidRDefault="00BA3537">
      <w:pPr>
        <w:pStyle w:val="ac"/>
        <w:ind w:left="360" w:firstLine="360"/>
        <w:rPr>
          <w:rFonts w:hint="cs"/>
          <w:rtl/>
        </w:rPr>
      </w:pPr>
      <w:r>
        <w:rPr>
          <w:rFonts w:hint="cs"/>
          <w:rtl/>
        </w:rPr>
        <w:t>שעלו למרום בתבערה ו</w:t>
      </w:r>
      <w:r w:rsidR="00A60A21">
        <w:rPr>
          <w:rFonts w:hint="cs"/>
          <w:rtl/>
        </w:rPr>
        <w:t>ב</w:t>
      </w:r>
      <w:r>
        <w:rPr>
          <w:rFonts w:hint="cs"/>
          <w:rtl/>
        </w:rPr>
        <w:t>סערה</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992C6F" w:rsidRDefault="00992C6F">
      <w:pPr>
        <w:pStyle w:val="ac"/>
        <w:ind w:firstLine="714"/>
        <w:rPr>
          <w:rFonts w:hint="cs"/>
          <w:rtl/>
        </w:rPr>
      </w:pPr>
      <w:r>
        <w:rPr>
          <w:rFonts w:hint="cs"/>
          <w:rtl/>
        </w:rPr>
        <w:t>בגדו קרע וראשו פרע</w:t>
      </w:r>
    </w:p>
    <w:p w:rsidR="00992C6F" w:rsidRDefault="00992C6F">
      <w:pPr>
        <w:pStyle w:val="ab"/>
        <w:rPr>
          <w:rFonts w:hint="cs"/>
          <w:rtl/>
        </w:rPr>
      </w:pPr>
      <w:r>
        <w:rPr>
          <w:rtl/>
        </w:rPr>
        <w:t>מנחות כט ע"ב</w:t>
      </w:r>
    </w:p>
    <w:p w:rsidR="00992C6F" w:rsidRDefault="00992C6F">
      <w:pPr>
        <w:pStyle w:val="ac"/>
        <w:rPr>
          <w:rFonts w:hint="cs"/>
          <w:rtl/>
        </w:rPr>
      </w:pPr>
      <w:r>
        <w:rPr>
          <w:rtl/>
        </w:rPr>
        <w:t xml:space="preserve">בשעה שעלה משה למרום, מצאו להקב"ה שיושב וקושר כתרים לאותיות, אמר לפניו: ריבונו של עולם, מי מעכב על ידך? אמר לו: אדם אחד יש שעתיד להיות בסוף כמה דורות ועקיבא </w:t>
      </w:r>
      <w:smartTag w:uri="urn:schemas-microsoft-com:office:smarttags" w:element="PersonName">
        <w:smartTagPr>
          <w:attr w:name="ProductID" w:val="בן יוסף"/>
        </w:smartTagPr>
        <w:r>
          <w:rPr>
            <w:rtl/>
          </w:rPr>
          <w:t>בן יוסף</w:t>
        </w:r>
      </w:smartTag>
      <w:r>
        <w:rPr>
          <w:rtl/>
        </w:rPr>
        <w:t xml:space="preserve"> שמו, שעתיד לדרוש על כל קוץ וקוץ תילין תילין של הלכות ... אמר לפניו: ריבונו של עולם, הראיתני תורתו, הראני שכרו ... ראה ששוקלין בשרו במקולין, אמר לפניו: ריבונו של עולם, זו תורה וזו שכרה? א"ל: שתוק, כך עלה במחשבה לפני.</w:t>
      </w:r>
    </w:p>
    <w:p w:rsidR="00992C6F" w:rsidRDefault="00992C6F">
      <w:pPr>
        <w:pStyle w:val="ac"/>
        <w:rPr>
          <w:rFonts w:hint="cs"/>
          <w:rtl/>
        </w:rPr>
      </w:pP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כשנכנסתי למחיצה, לפני ולפנים</w:t>
      </w:r>
    </w:p>
    <w:p w:rsidR="00992C6F" w:rsidRDefault="00992C6F">
      <w:pPr>
        <w:pStyle w:val="ac"/>
        <w:ind w:left="360" w:firstLine="360"/>
        <w:rPr>
          <w:rFonts w:hint="cs"/>
          <w:rtl/>
        </w:rPr>
      </w:pPr>
      <w:r>
        <w:rPr>
          <w:rFonts w:hint="cs"/>
          <w:rtl/>
        </w:rPr>
        <w:t>ראיתי את מלך מלכי המלכים</w:t>
      </w:r>
    </w:p>
    <w:p w:rsidR="00992C6F" w:rsidRDefault="00992C6F">
      <w:pPr>
        <w:pStyle w:val="ac"/>
        <w:ind w:left="360" w:firstLine="360"/>
        <w:rPr>
          <w:rFonts w:hint="cs"/>
          <w:rtl/>
        </w:rPr>
      </w:pPr>
      <w:r>
        <w:rPr>
          <w:rFonts w:hint="cs"/>
          <w:rtl/>
        </w:rPr>
        <w:t>יושב וקושר לאותיות כתרים</w:t>
      </w:r>
    </w:p>
    <w:p w:rsidR="002F2ACE" w:rsidRDefault="002F2ACE">
      <w:pPr>
        <w:pStyle w:val="ac"/>
        <w:ind w:left="360" w:firstLine="360"/>
        <w:rPr>
          <w:rFonts w:hint="cs"/>
          <w:rtl/>
        </w:rPr>
      </w:pPr>
      <w:r>
        <w:rPr>
          <w:rFonts w:hint="cs"/>
          <w:rtl/>
        </w:rPr>
        <w:lastRenderedPageBreak/>
        <w:t>ושאלתי למי ולמה אלה העוקצין</w:t>
      </w:r>
    </w:p>
    <w:p w:rsidR="002F2ACE" w:rsidRDefault="002F2ACE">
      <w:pPr>
        <w:pStyle w:val="ac"/>
        <w:ind w:left="360" w:firstLine="360"/>
        <w:rPr>
          <w:rFonts w:hint="cs"/>
          <w:rtl/>
        </w:rPr>
      </w:pPr>
      <w:r>
        <w:rPr>
          <w:rFonts w:hint="cs"/>
          <w:rtl/>
        </w:rPr>
        <w:t>וענני,</w:t>
      </w:r>
    </w:p>
    <w:p w:rsidR="00992C6F" w:rsidRDefault="00992C6F">
      <w:pPr>
        <w:pStyle w:val="ac"/>
        <w:ind w:left="360" w:firstLine="360"/>
        <w:rPr>
          <w:rFonts w:hint="cs"/>
          <w:rtl/>
        </w:rPr>
      </w:pPr>
      <w:r>
        <w:rPr>
          <w:rFonts w:hint="cs"/>
          <w:rtl/>
        </w:rPr>
        <w:t>לעקיבא תלמיד ומורה חכמים</w:t>
      </w:r>
    </w:p>
    <w:p w:rsidR="00992C6F" w:rsidRDefault="00992C6F">
      <w:pPr>
        <w:pStyle w:val="ac"/>
        <w:ind w:left="360" w:firstLine="360"/>
        <w:rPr>
          <w:rFonts w:hint="cs"/>
          <w:rtl/>
        </w:rPr>
      </w:pPr>
      <w:r>
        <w:rPr>
          <w:rFonts w:hint="cs"/>
          <w:rtl/>
        </w:rPr>
        <w:t>שידרוש בהן תילי תילין</w:t>
      </w:r>
    </w:p>
    <w:p w:rsidR="002F2ACE" w:rsidRDefault="00992C6F">
      <w:pPr>
        <w:pStyle w:val="ac"/>
        <w:ind w:left="360" w:firstLine="360"/>
        <w:rPr>
          <w:rFonts w:hint="cs"/>
          <w:rtl/>
        </w:rPr>
      </w:pPr>
      <w:r>
        <w:rPr>
          <w:rFonts w:hint="cs"/>
          <w:rtl/>
        </w:rPr>
        <w:t>תגי תגין וקוצי קוצים</w:t>
      </w:r>
    </w:p>
    <w:p w:rsidR="00992C6F" w:rsidRDefault="002F2ACE">
      <w:pPr>
        <w:pStyle w:val="ac"/>
        <w:ind w:left="360" w:firstLine="360"/>
        <w:rPr>
          <w:rFonts w:hint="cs"/>
          <w:rtl/>
        </w:rPr>
      </w:pPr>
      <w:r>
        <w:rPr>
          <w:rFonts w:hint="cs"/>
          <w:rtl/>
        </w:rPr>
        <w:t>לחדש חידושים ולבנות הררים.</w:t>
      </w:r>
      <w:r w:rsidR="00992C6F">
        <w:rPr>
          <w:rFonts w:hint="cs"/>
          <w:rtl/>
        </w:rPr>
        <w:t xml:space="preserve"> </w:t>
      </w:r>
    </w:p>
    <w:p w:rsidR="00992C6F" w:rsidRDefault="00992C6F">
      <w:pPr>
        <w:pStyle w:val="ac"/>
        <w:ind w:left="360" w:firstLine="360"/>
        <w:rPr>
          <w:rFonts w:hint="cs"/>
          <w:rtl/>
        </w:rPr>
      </w:pPr>
      <w:r>
        <w:rPr>
          <w:rFonts w:hint="cs"/>
          <w:rtl/>
        </w:rPr>
        <w:t>וסופו אחי, בייסורים נוראים</w:t>
      </w:r>
    </w:p>
    <w:p w:rsidR="00992C6F" w:rsidRDefault="00992C6F" w:rsidP="00643FC8">
      <w:pPr>
        <w:pStyle w:val="ac"/>
        <w:ind w:left="360" w:firstLine="360"/>
        <w:rPr>
          <w:rFonts w:hint="cs"/>
          <w:rtl/>
        </w:rPr>
      </w:pPr>
      <w:r>
        <w:rPr>
          <w:rFonts w:hint="cs"/>
          <w:rtl/>
        </w:rPr>
        <w:t xml:space="preserve">"ואהבת את ה' אלהיך" </w:t>
      </w:r>
    </w:p>
    <w:p w:rsidR="00992C6F" w:rsidRDefault="002F2ACE">
      <w:pPr>
        <w:pStyle w:val="ac"/>
        <w:ind w:left="360" w:firstLine="360"/>
        <w:rPr>
          <w:rFonts w:hint="cs"/>
          <w:rtl/>
        </w:rPr>
      </w:pPr>
      <w:r>
        <w:rPr>
          <w:rFonts w:hint="cs"/>
          <w:rtl/>
        </w:rPr>
        <w:t>ק</w:t>
      </w:r>
      <w:r>
        <w:rPr>
          <w:rFonts w:hint="eastAsia"/>
          <w:rtl/>
        </w:rPr>
        <w:t>ִ</w:t>
      </w:r>
      <w:r>
        <w:rPr>
          <w:rFonts w:hint="cs"/>
          <w:rtl/>
        </w:rPr>
        <w:t>י</w:t>
      </w:r>
      <w:r>
        <w:rPr>
          <w:rFonts w:hint="eastAsia"/>
          <w:rtl/>
        </w:rPr>
        <w:t>ֵ</w:t>
      </w:r>
      <w:r>
        <w:rPr>
          <w:rFonts w:hint="cs"/>
          <w:rtl/>
        </w:rPr>
        <w:t xml:space="preserve">ים, </w:t>
      </w:r>
      <w:r w:rsidR="00992C6F">
        <w:rPr>
          <w:rFonts w:hint="cs"/>
          <w:rtl/>
        </w:rPr>
        <w:t>במסרקות ומקולין</w:t>
      </w:r>
    </w:p>
    <w:p w:rsidR="00992C6F" w:rsidRDefault="00992C6F">
      <w:pPr>
        <w:pStyle w:val="ac"/>
        <w:ind w:left="360" w:firstLine="360"/>
        <w:rPr>
          <w:rFonts w:hint="cs"/>
          <w:rtl/>
        </w:rPr>
      </w:pPr>
      <w:r>
        <w:rPr>
          <w:rFonts w:hint="cs"/>
          <w:rtl/>
        </w:rPr>
        <w:t>עד כלו קיצין רוחין ונפשין</w:t>
      </w:r>
      <w:r w:rsidR="00A60A21">
        <w:rPr>
          <w:rFonts w:hint="cs"/>
          <w:rtl/>
        </w:rPr>
        <w:t>.</w:t>
      </w:r>
    </w:p>
    <w:p w:rsidR="00992C6F" w:rsidRDefault="00992C6F">
      <w:pPr>
        <w:pStyle w:val="ac"/>
        <w:ind w:left="360" w:firstLine="360"/>
        <w:rPr>
          <w:rFonts w:hint="cs"/>
          <w:rtl/>
        </w:rPr>
      </w:pPr>
      <w:r>
        <w:rPr>
          <w:rFonts w:hint="cs"/>
          <w:rtl/>
        </w:rPr>
        <w:t>כי כל עמלנו, אחי</w:t>
      </w:r>
    </w:p>
    <w:p w:rsidR="00992C6F" w:rsidRDefault="00992C6F">
      <w:pPr>
        <w:pStyle w:val="ac"/>
        <w:ind w:left="360" w:firstLine="360"/>
        <w:rPr>
          <w:rFonts w:hint="cs"/>
          <w:rtl/>
        </w:rPr>
      </w:pPr>
      <w:r>
        <w:rPr>
          <w:rFonts w:hint="cs"/>
          <w:rtl/>
        </w:rPr>
        <w:t xml:space="preserve">שכר </w:t>
      </w:r>
      <w:r w:rsidR="002F2ACE">
        <w:rPr>
          <w:rFonts w:hint="cs"/>
          <w:rtl/>
        </w:rPr>
        <w:t>מ</w:t>
      </w:r>
      <w:r w:rsidR="002F2ACE">
        <w:rPr>
          <w:rFonts w:hint="eastAsia"/>
          <w:rtl/>
        </w:rPr>
        <w:t>ַ</w:t>
      </w:r>
      <w:r w:rsidR="002F2ACE">
        <w:rPr>
          <w:rFonts w:hint="cs"/>
          <w:rtl/>
        </w:rPr>
        <w:t>ש</w:t>
      </w:r>
      <w:r w:rsidR="002F2ACE">
        <w:rPr>
          <w:rFonts w:hint="eastAsia"/>
          <w:rtl/>
        </w:rPr>
        <w:t>ְׁ</w:t>
      </w:r>
      <w:r w:rsidR="002F2ACE">
        <w:rPr>
          <w:rFonts w:hint="cs"/>
          <w:rtl/>
        </w:rPr>
        <w:t>נ</w:t>
      </w:r>
      <w:r w:rsidR="002F2ACE">
        <w:rPr>
          <w:rFonts w:hint="eastAsia"/>
          <w:rtl/>
        </w:rPr>
        <w:t>ִ</w:t>
      </w:r>
      <w:r w:rsidR="002F2ACE">
        <w:rPr>
          <w:rFonts w:hint="cs"/>
          <w:rtl/>
        </w:rPr>
        <w:t>ים ו</w:t>
      </w:r>
      <w:r>
        <w:rPr>
          <w:rFonts w:hint="cs"/>
          <w:rtl/>
        </w:rPr>
        <w:t xml:space="preserve">סופרים, </w:t>
      </w:r>
    </w:p>
    <w:p w:rsidR="00992C6F" w:rsidRDefault="00992C6F">
      <w:pPr>
        <w:pStyle w:val="ac"/>
        <w:ind w:left="360" w:firstLine="360"/>
        <w:rPr>
          <w:rFonts w:hint="cs"/>
          <w:rtl/>
        </w:rPr>
      </w:pPr>
      <w:r>
        <w:rPr>
          <w:rFonts w:hint="cs"/>
          <w:rtl/>
        </w:rPr>
        <w:t>למנות ימינו ב</w:t>
      </w:r>
      <w:r w:rsidR="002F2ACE">
        <w:rPr>
          <w:rFonts w:hint="eastAsia"/>
          <w:rtl/>
        </w:rPr>
        <w:t>ִּ</w:t>
      </w:r>
      <w:r>
        <w:rPr>
          <w:rFonts w:hint="cs"/>
          <w:rtl/>
        </w:rPr>
        <w:t>ד</w:t>
      </w:r>
      <w:r w:rsidR="002F2ACE">
        <w:rPr>
          <w:rFonts w:hint="eastAsia"/>
          <w:rtl/>
        </w:rPr>
        <w:t>ְ</w:t>
      </w:r>
      <w:r>
        <w:rPr>
          <w:rFonts w:hint="cs"/>
          <w:rtl/>
        </w:rPr>
        <w:t>כ</w:t>
      </w:r>
      <w:r w:rsidR="002F2ACE">
        <w:rPr>
          <w:rFonts w:hint="eastAsia"/>
          <w:rtl/>
        </w:rPr>
        <w:t>ִ</w:t>
      </w:r>
      <w:r>
        <w:rPr>
          <w:rFonts w:hint="cs"/>
          <w:rtl/>
        </w:rPr>
        <w:t>י</w:t>
      </w:r>
    </w:p>
    <w:p w:rsidR="00992C6F" w:rsidRDefault="00992C6F">
      <w:pPr>
        <w:pStyle w:val="ac"/>
        <w:ind w:left="360" w:firstLine="360"/>
        <w:rPr>
          <w:rFonts w:hint="cs"/>
          <w:rtl/>
        </w:rPr>
      </w:pPr>
      <w:r>
        <w:rPr>
          <w:rFonts w:hint="cs"/>
          <w:rtl/>
        </w:rPr>
        <w:t>ברגעים ספורים</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992C6F" w:rsidRDefault="00992C6F">
      <w:pPr>
        <w:pStyle w:val="ac"/>
        <w:ind w:firstLine="714"/>
        <w:rPr>
          <w:rFonts w:hint="cs"/>
          <w:rtl/>
        </w:rPr>
      </w:pPr>
      <w:r>
        <w:rPr>
          <w:rFonts w:hint="cs"/>
          <w:rtl/>
        </w:rPr>
        <w:t>לא במחשבה, רק במילים</w:t>
      </w:r>
    </w:p>
    <w:p w:rsidR="00A60A21" w:rsidRDefault="00A60A21" w:rsidP="00A60A21">
      <w:pPr>
        <w:pStyle w:val="ac"/>
        <w:ind w:firstLine="714"/>
        <w:rPr>
          <w:rFonts w:hint="cs"/>
          <w:rtl/>
        </w:rPr>
      </w:pPr>
      <w:r>
        <w:rPr>
          <w:rFonts w:hint="cs"/>
          <w:rtl/>
        </w:rPr>
        <w:t>נ</w:t>
      </w:r>
      <w:r>
        <w:rPr>
          <w:rFonts w:hint="eastAsia"/>
          <w:rtl/>
        </w:rPr>
        <w:t>ִ</w:t>
      </w:r>
      <w:r>
        <w:rPr>
          <w:rFonts w:hint="cs"/>
          <w:rtl/>
        </w:rPr>
        <w:t>כ</w:t>
      </w:r>
      <w:r>
        <w:rPr>
          <w:rFonts w:hint="eastAsia"/>
          <w:rtl/>
        </w:rPr>
        <w:t>ְ</w:t>
      </w:r>
      <w:r>
        <w:rPr>
          <w:rFonts w:hint="cs"/>
          <w:rtl/>
        </w:rPr>
        <w:t>ל</w:t>
      </w:r>
      <w:r>
        <w:rPr>
          <w:rFonts w:hint="eastAsia"/>
          <w:rtl/>
        </w:rPr>
        <w:t>ָ</w:t>
      </w:r>
      <w:r>
        <w:rPr>
          <w:rFonts w:hint="cs"/>
          <w:rtl/>
        </w:rPr>
        <w:t>ם ונאלם</w:t>
      </w:r>
      <w:r w:rsidR="00661984">
        <w:rPr>
          <w:rFonts w:hint="cs"/>
          <w:rtl/>
        </w:rPr>
        <w:t xml:space="preserve">, </w:t>
      </w:r>
    </w:p>
    <w:p w:rsidR="00661984" w:rsidRDefault="00661984" w:rsidP="00A60A21">
      <w:pPr>
        <w:pStyle w:val="ac"/>
        <w:ind w:firstLine="714"/>
        <w:rPr>
          <w:rFonts w:hint="cs"/>
          <w:rtl/>
        </w:rPr>
      </w:pPr>
      <w:r>
        <w:rPr>
          <w:rFonts w:hint="cs"/>
          <w:rtl/>
        </w:rPr>
        <w:t xml:space="preserve">לא </w:t>
      </w:r>
      <w:r w:rsidR="00A60A21">
        <w:rPr>
          <w:rFonts w:hint="cs"/>
          <w:rtl/>
        </w:rPr>
        <w:t xml:space="preserve">מבין ולא </w:t>
      </w:r>
      <w:r>
        <w:rPr>
          <w:rFonts w:hint="cs"/>
          <w:rtl/>
        </w:rPr>
        <w:t>משלים</w:t>
      </w:r>
    </w:p>
    <w:p w:rsidR="00992C6F" w:rsidRDefault="00992C6F">
      <w:pPr>
        <w:pStyle w:val="ab"/>
        <w:rPr>
          <w:rtl/>
        </w:rPr>
      </w:pPr>
      <w:r>
        <w:rPr>
          <w:rtl/>
        </w:rPr>
        <w:t>ויקרא רבה כ א</w:t>
      </w:r>
    </w:p>
    <w:p w:rsidR="00992C6F" w:rsidRDefault="00992C6F">
      <w:pPr>
        <w:pStyle w:val="ac"/>
        <w:rPr>
          <w:rFonts w:hint="cs"/>
          <w:rtl/>
        </w:rPr>
      </w:pPr>
      <w:r>
        <w:rPr>
          <w:rtl/>
        </w:rPr>
        <w:t>"אחרי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p>
    <w:p w:rsidR="00992C6F" w:rsidRDefault="00992C6F">
      <w:pPr>
        <w:pStyle w:val="ac"/>
        <w:rPr>
          <w:rFonts w:hint="cs"/>
          <w:rtl/>
        </w:rPr>
      </w:pP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 xml:space="preserve">עתיד לקום בישראל </w:t>
      </w:r>
    </w:p>
    <w:p w:rsidR="00992C6F" w:rsidRDefault="00992C6F">
      <w:pPr>
        <w:pStyle w:val="ac"/>
        <w:ind w:left="360" w:firstLine="360"/>
        <w:rPr>
          <w:rFonts w:hint="cs"/>
          <w:rtl/>
        </w:rPr>
      </w:pPr>
      <w:r>
        <w:rPr>
          <w:rFonts w:hint="cs"/>
          <w:rtl/>
        </w:rPr>
        <w:t xml:space="preserve">החכם מכל אדם </w:t>
      </w:r>
    </w:p>
    <w:p w:rsidR="00992C6F" w:rsidRDefault="00992C6F">
      <w:pPr>
        <w:pStyle w:val="ac"/>
        <w:ind w:left="360" w:firstLine="360"/>
        <w:rPr>
          <w:rFonts w:hint="cs"/>
          <w:rtl/>
        </w:rPr>
      </w:pPr>
      <w:r>
        <w:rPr>
          <w:rFonts w:hint="cs"/>
          <w:rtl/>
        </w:rPr>
        <w:t>גם הוא לא הבין ולא ה</w:t>
      </w:r>
      <w:r w:rsidR="00A60A21">
        <w:rPr>
          <w:rFonts w:hint="eastAsia"/>
          <w:rtl/>
        </w:rPr>
        <w:t>ִ</w:t>
      </w:r>
      <w:r>
        <w:rPr>
          <w:rFonts w:hint="cs"/>
          <w:rtl/>
        </w:rPr>
        <w:t>ש</w:t>
      </w:r>
      <w:r w:rsidR="00A60A21">
        <w:rPr>
          <w:rFonts w:hint="eastAsia"/>
          <w:rtl/>
        </w:rPr>
        <w:t>ְׂ</w:t>
      </w:r>
      <w:r>
        <w:rPr>
          <w:rFonts w:hint="cs"/>
          <w:rtl/>
        </w:rPr>
        <w:t>ת</w:t>
      </w:r>
      <w:r w:rsidR="009342A5">
        <w:rPr>
          <w:rFonts w:hint="eastAsia"/>
          <w:rtl/>
        </w:rPr>
        <w:t>ַּ</w:t>
      </w:r>
      <w:r>
        <w:rPr>
          <w:rFonts w:hint="cs"/>
          <w:rtl/>
        </w:rPr>
        <w:t>כ</w:t>
      </w:r>
      <w:r w:rsidR="009342A5">
        <w:rPr>
          <w:rFonts w:hint="eastAsia"/>
          <w:rtl/>
        </w:rPr>
        <w:t>ֵּ</w:t>
      </w:r>
      <w:r>
        <w:rPr>
          <w:rFonts w:hint="cs"/>
          <w:rtl/>
        </w:rPr>
        <w:t>ל</w:t>
      </w:r>
    </w:p>
    <w:p w:rsidR="00992C6F" w:rsidRDefault="00992C6F">
      <w:pPr>
        <w:pStyle w:val="ac"/>
        <w:ind w:left="360" w:firstLine="360"/>
        <w:rPr>
          <w:rFonts w:hint="cs"/>
          <w:rtl/>
        </w:rPr>
      </w:pPr>
      <w:r>
        <w:rPr>
          <w:rFonts w:hint="cs"/>
          <w:rtl/>
        </w:rPr>
        <w:t>גם ממנו נסתם</w:t>
      </w:r>
    </w:p>
    <w:p w:rsidR="00992C6F" w:rsidRDefault="00992C6F">
      <w:pPr>
        <w:pStyle w:val="ac"/>
        <w:ind w:left="360" w:firstLine="360"/>
        <w:rPr>
          <w:rFonts w:hint="cs"/>
          <w:rtl/>
        </w:rPr>
      </w:pPr>
      <w:r>
        <w:rPr>
          <w:rFonts w:hint="cs"/>
          <w:rtl/>
        </w:rPr>
        <w:t>הכל באשר לכל, מקרה הוא בעולם</w:t>
      </w:r>
    </w:p>
    <w:p w:rsidR="00992C6F" w:rsidRDefault="00992C6F">
      <w:pPr>
        <w:pStyle w:val="ac"/>
        <w:ind w:left="360" w:firstLine="360"/>
        <w:rPr>
          <w:rFonts w:hint="cs"/>
          <w:rtl/>
        </w:rPr>
      </w:pPr>
      <w:r>
        <w:rPr>
          <w:rFonts w:hint="cs"/>
          <w:rtl/>
        </w:rPr>
        <w:t xml:space="preserve">לטוב ולטהור, לטמא ולרשע </w:t>
      </w:r>
    </w:p>
    <w:p w:rsidR="00992C6F" w:rsidRDefault="00992C6F">
      <w:pPr>
        <w:pStyle w:val="ac"/>
        <w:ind w:left="360" w:firstLine="360"/>
        <w:rPr>
          <w:rFonts w:hint="cs"/>
          <w:rtl/>
        </w:rPr>
      </w:pPr>
      <w:r>
        <w:rPr>
          <w:rFonts w:hint="cs"/>
          <w:rtl/>
        </w:rPr>
        <w:t>טמיר עלום ונעלם</w:t>
      </w:r>
    </w:p>
    <w:p w:rsidR="00992C6F" w:rsidRDefault="00992C6F">
      <w:pPr>
        <w:pStyle w:val="ac"/>
        <w:ind w:left="360" w:firstLine="360"/>
        <w:rPr>
          <w:rFonts w:hint="cs"/>
          <w:rtl/>
        </w:rPr>
      </w:pPr>
      <w:r>
        <w:rPr>
          <w:rFonts w:hint="cs"/>
          <w:rtl/>
        </w:rPr>
        <w:t>מי הוא צדיק ומי לה' יושלם?</w:t>
      </w:r>
    </w:p>
    <w:p w:rsidR="00992C6F" w:rsidRDefault="00992C6F">
      <w:pPr>
        <w:pStyle w:val="ac"/>
        <w:ind w:left="360" w:firstLine="360"/>
        <w:rPr>
          <w:rFonts w:hint="cs"/>
          <w:rtl/>
        </w:rPr>
      </w:pPr>
      <w:r>
        <w:rPr>
          <w:rFonts w:hint="cs"/>
          <w:rtl/>
        </w:rPr>
        <w:t>ועל מי נאמר "רשעים היו" ונוציא דיבתם?</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661984" w:rsidRDefault="00661984">
      <w:pPr>
        <w:pStyle w:val="ac"/>
        <w:ind w:firstLine="714"/>
        <w:rPr>
          <w:rFonts w:hint="cs"/>
          <w:rtl/>
        </w:rPr>
      </w:pPr>
      <w:r>
        <w:rPr>
          <w:rFonts w:hint="cs"/>
          <w:rtl/>
        </w:rPr>
        <w:t xml:space="preserve">הדין </w:t>
      </w:r>
      <w:r w:rsidR="00992C6F">
        <w:rPr>
          <w:rFonts w:hint="cs"/>
          <w:rtl/>
        </w:rPr>
        <w:t xml:space="preserve">נסתם </w:t>
      </w:r>
    </w:p>
    <w:p w:rsidR="00992C6F" w:rsidRDefault="00992C6F" w:rsidP="00661984">
      <w:pPr>
        <w:pStyle w:val="ac"/>
        <w:ind w:firstLine="714"/>
        <w:rPr>
          <w:rFonts w:hint="cs"/>
          <w:rtl/>
        </w:rPr>
      </w:pPr>
      <w:r>
        <w:rPr>
          <w:rFonts w:hint="cs"/>
          <w:rtl/>
        </w:rPr>
        <w:t>הגולל נחתם</w:t>
      </w:r>
    </w:p>
    <w:p w:rsidR="00661984" w:rsidRDefault="00661984" w:rsidP="00661984">
      <w:pPr>
        <w:pStyle w:val="ac"/>
        <w:ind w:firstLine="714"/>
        <w:rPr>
          <w:rFonts w:hint="cs"/>
          <w:rtl/>
        </w:rPr>
      </w:pPr>
      <w:r>
        <w:rPr>
          <w:rFonts w:hint="cs"/>
          <w:rtl/>
        </w:rPr>
        <w:t>והאדם נאלם</w:t>
      </w:r>
    </w:p>
    <w:p w:rsidR="00992C6F" w:rsidRDefault="00992C6F">
      <w:pPr>
        <w:pStyle w:val="ab"/>
        <w:rPr>
          <w:rtl/>
        </w:rPr>
      </w:pPr>
      <w:r>
        <w:rPr>
          <w:rtl/>
        </w:rPr>
        <w:t>רמב"ן ויקרא פרק י פסוק ג</w:t>
      </w:r>
    </w:p>
    <w:p w:rsidR="00992C6F" w:rsidRDefault="00992C6F">
      <w:pPr>
        <w:pStyle w:val="ac"/>
        <w:rPr>
          <w:rtl/>
        </w:rPr>
      </w:pPr>
      <w:r>
        <w:rPr>
          <w:rtl/>
        </w:rPr>
        <w:t>וטעם וידום אהרן - שהיה בוכה בקול, ואז שתק. או כטעם "ואל תדום בת עינך" (איכה ב יח).</w:t>
      </w:r>
      <w:r>
        <w:rPr>
          <w:rStyle w:val="a5"/>
          <w:rtl/>
        </w:rPr>
        <w:footnoteReference w:id="2"/>
      </w:r>
    </w:p>
    <w:p w:rsidR="00992C6F" w:rsidRDefault="00992C6F">
      <w:pPr>
        <w:pStyle w:val="ab"/>
        <w:rPr>
          <w:rtl/>
        </w:rPr>
      </w:pPr>
      <w:r>
        <w:rPr>
          <w:rtl/>
        </w:rPr>
        <w:lastRenderedPageBreak/>
        <w:t xml:space="preserve">ספרי במדבר פיסקא נח </w:t>
      </w:r>
    </w:p>
    <w:p w:rsidR="00992C6F" w:rsidRDefault="00992C6F">
      <w:pPr>
        <w:pStyle w:val="ac"/>
        <w:spacing w:line="300" w:lineRule="atLeast"/>
        <w:rPr>
          <w:rFonts w:hint="cs"/>
          <w:rtl/>
        </w:rPr>
      </w:pPr>
      <w:r>
        <w:rPr>
          <w:rtl/>
        </w:rPr>
        <w:t xml:space="preserve">כשהקב"ה מדבר הכל שותקים שנאמר: "דומו יושבי אי סוחר ציון עובר ים מלאוך" (ישעיה כג ב) ואומר: "וידום אהרן". </w:t>
      </w:r>
    </w:p>
    <w:p w:rsidR="00992C6F" w:rsidRDefault="00992C6F">
      <w:pPr>
        <w:pStyle w:val="ac"/>
        <w:rPr>
          <w:rFonts w:hint="cs"/>
          <w:rtl/>
        </w:rPr>
      </w:pPr>
    </w:p>
    <w:p w:rsidR="00992C6F" w:rsidRDefault="00992C6F">
      <w:pPr>
        <w:pStyle w:val="ac"/>
        <w:numPr>
          <w:ilvl w:val="0"/>
          <w:numId w:val="1"/>
        </w:numPr>
        <w:ind w:right="0"/>
        <w:rPr>
          <w:rFonts w:hint="cs"/>
        </w:rPr>
      </w:pPr>
      <w:r>
        <w:rPr>
          <w:rFonts w:hint="cs"/>
          <w:rtl/>
        </w:rPr>
        <w:t xml:space="preserve">אהרון אחי, </w:t>
      </w:r>
    </w:p>
    <w:p w:rsidR="00992C6F" w:rsidRDefault="00992C6F">
      <w:pPr>
        <w:pStyle w:val="ac"/>
        <w:ind w:left="360" w:firstLine="360"/>
        <w:rPr>
          <w:rFonts w:hint="cs"/>
          <w:rtl/>
        </w:rPr>
      </w:pPr>
      <w:r>
        <w:rPr>
          <w:rFonts w:hint="cs"/>
          <w:rtl/>
        </w:rPr>
        <w:t>עוד ראיתי זאת</w:t>
      </w:r>
    </w:p>
    <w:p w:rsidR="00992C6F" w:rsidRDefault="00992C6F">
      <w:pPr>
        <w:pStyle w:val="ac"/>
        <w:ind w:left="360" w:firstLine="360"/>
        <w:rPr>
          <w:rFonts w:hint="cs"/>
          <w:rtl/>
        </w:rPr>
      </w:pPr>
      <w:r>
        <w:rPr>
          <w:rFonts w:hint="cs"/>
          <w:rtl/>
        </w:rPr>
        <w:t>שעד סוף כל הדורות</w:t>
      </w:r>
    </w:p>
    <w:p w:rsidR="00992C6F" w:rsidRDefault="00992C6F">
      <w:pPr>
        <w:pStyle w:val="ac"/>
        <w:ind w:left="360" w:firstLine="360"/>
        <w:rPr>
          <w:rFonts w:hint="cs"/>
          <w:rtl/>
        </w:rPr>
      </w:pPr>
      <w:r>
        <w:rPr>
          <w:rFonts w:hint="cs"/>
          <w:rtl/>
        </w:rPr>
        <w:t xml:space="preserve">לא יסופו מעמנו מביני אות </w:t>
      </w:r>
    </w:p>
    <w:p w:rsidR="00992C6F" w:rsidRDefault="00992C6F">
      <w:pPr>
        <w:pStyle w:val="ac"/>
        <w:ind w:left="360" w:firstLine="360"/>
        <w:rPr>
          <w:rFonts w:hint="cs"/>
          <w:rtl/>
        </w:rPr>
      </w:pPr>
      <w:r>
        <w:rPr>
          <w:rFonts w:hint="cs"/>
          <w:rtl/>
        </w:rPr>
        <w:t xml:space="preserve">בעלי פירוש </w:t>
      </w:r>
      <w:r w:rsidR="00661984">
        <w:rPr>
          <w:rFonts w:hint="cs"/>
          <w:rtl/>
        </w:rPr>
        <w:t xml:space="preserve">מדרש </w:t>
      </w:r>
      <w:r>
        <w:rPr>
          <w:rFonts w:hint="cs"/>
          <w:rtl/>
        </w:rPr>
        <w:t xml:space="preserve">ומסורות  </w:t>
      </w:r>
    </w:p>
    <w:p w:rsidR="00992C6F" w:rsidRDefault="00992C6F">
      <w:pPr>
        <w:pStyle w:val="ac"/>
        <w:ind w:left="360" w:firstLine="360"/>
        <w:rPr>
          <w:rFonts w:hint="cs"/>
          <w:rtl/>
        </w:rPr>
      </w:pPr>
      <w:r>
        <w:rPr>
          <w:rFonts w:hint="cs"/>
          <w:rtl/>
        </w:rPr>
        <w:t xml:space="preserve">וילמדונו הבין במקראות </w:t>
      </w:r>
    </w:p>
    <w:p w:rsidR="00662721" w:rsidRDefault="00662721">
      <w:pPr>
        <w:pStyle w:val="ac"/>
        <w:ind w:left="360" w:firstLine="360"/>
        <w:rPr>
          <w:rFonts w:hint="cs"/>
          <w:rtl/>
        </w:rPr>
      </w:pPr>
      <w:r>
        <w:rPr>
          <w:rFonts w:hint="cs"/>
          <w:rtl/>
        </w:rPr>
        <w:t>צפונות כחדשות</w:t>
      </w:r>
    </w:p>
    <w:p w:rsidR="00992C6F" w:rsidRDefault="00992C6F">
      <w:pPr>
        <w:pStyle w:val="ac"/>
        <w:ind w:left="360" w:firstLine="360"/>
        <w:rPr>
          <w:rFonts w:hint="cs"/>
          <w:rtl/>
        </w:rPr>
      </w:pPr>
      <w:r>
        <w:rPr>
          <w:rFonts w:hint="cs"/>
          <w:rtl/>
        </w:rPr>
        <w:t>גדולות ונוראות</w:t>
      </w:r>
      <w:r w:rsidR="00A60A21">
        <w:rPr>
          <w:rFonts w:hint="cs"/>
          <w:rtl/>
        </w:rPr>
        <w:t>:</w:t>
      </w:r>
    </w:p>
    <w:p w:rsidR="009342A5" w:rsidRDefault="009342A5" w:rsidP="00643FC8">
      <w:pPr>
        <w:pStyle w:val="ac"/>
        <w:ind w:left="360" w:firstLine="360"/>
        <w:rPr>
          <w:rFonts w:hint="cs"/>
          <w:rtl/>
        </w:rPr>
      </w:pPr>
      <w:r>
        <w:rPr>
          <w:rFonts w:hint="cs"/>
          <w:rtl/>
        </w:rPr>
        <w:t>והם י</w:t>
      </w:r>
      <w:r>
        <w:rPr>
          <w:rFonts w:hint="eastAsia"/>
          <w:rtl/>
        </w:rPr>
        <w:t>ְ</w:t>
      </w:r>
      <w:r>
        <w:rPr>
          <w:rFonts w:hint="cs"/>
          <w:rtl/>
        </w:rPr>
        <w:t>פ</w:t>
      </w:r>
      <w:r>
        <w:rPr>
          <w:rFonts w:hint="eastAsia"/>
          <w:rtl/>
        </w:rPr>
        <w:t>ָ</w:t>
      </w:r>
      <w:r>
        <w:rPr>
          <w:rFonts w:hint="cs"/>
          <w:rtl/>
        </w:rPr>
        <w:t>ר</w:t>
      </w:r>
      <w:r>
        <w:rPr>
          <w:rFonts w:hint="eastAsia"/>
          <w:rtl/>
        </w:rPr>
        <w:t>ְ</w:t>
      </w:r>
      <w:r>
        <w:rPr>
          <w:rFonts w:hint="cs"/>
          <w:rtl/>
        </w:rPr>
        <w:t>ש</w:t>
      </w:r>
      <w:r>
        <w:rPr>
          <w:rFonts w:hint="eastAsia"/>
          <w:rtl/>
        </w:rPr>
        <w:t>ׁ</w:t>
      </w:r>
      <w:r>
        <w:rPr>
          <w:rFonts w:hint="cs"/>
          <w:rtl/>
        </w:rPr>
        <w:t>ו</w:t>
      </w:r>
      <w:r>
        <w:rPr>
          <w:rFonts w:hint="eastAsia"/>
          <w:rtl/>
        </w:rPr>
        <w:t>ּ</w:t>
      </w:r>
      <w:r>
        <w:rPr>
          <w:rFonts w:hint="cs"/>
          <w:rtl/>
        </w:rPr>
        <w:t xml:space="preserve"> </w:t>
      </w:r>
      <w:r w:rsidR="00643FC8">
        <w:rPr>
          <w:rFonts w:hint="cs"/>
          <w:rtl/>
        </w:rPr>
        <w:t>ויאמרו דברם</w:t>
      </w:r>
    </w:p>
    <w:p w:rsidR="00662721" w:rsidRDefault="009342A5" w:rsidP="009342A5">
      <w:pPr>
        <w:pStyle w:val="ac"/>
        <w:ind w:left="360" w:firstLine="360"/>
        <w:rPr>
          <w:rFonts w:hint="cs"/>
          <w:rtl/>
        </w:rPr>
      </w:pPr>
      <w:r>
        <w:rPr>
          <w:rFonts w:hint="cs"/>
          <w:rtl/>
        </w:rPr>
        <w:t xml:space="preserve">כי </w:t>
      </w:r>
      <w:r w:rsidR="00992C6F">
        <w:rPr>
          <w:rFonts w:hint="cs"/>
          <w:rtl/>
        </w:rPr>
        <w:t xml:space="preserve">בעוד הדם </w:t>
      </w:r>
      <w:r w:rsidR="00662721">
        <w:rPr>
          <w:rFonts w:hint="cs"/>
          <w:rtl/>
        </w:rPr>
        <w:t>חם</w:t>
      </w:r>
    </w:p>
    <w:p w:rsidR="00992C6F" w:rsidRDefault="00992C6F">
      <w:pPr>
        <w:pStyle w:val="ac"/>
        <w:ind w:left="360" w:firstLine="360"/>
        <w:rPr>
          <w:rFonts w:hint="cs"/>
          <w:rtl/>
        </w:rPr>
      </w:pPr>
      <w:r>
        <w:rPr>
          <w:rFonts w:hint="cs"/>
          <w:rtl/>
        </w:rPr>
        <w:t>לא נדם אהרון</w:t>
      </w:r>
    </w:p>
    <w:p w:rsidR="00992C6F" w:rsidRDefault="00992C6F">
      <w:pPr>
        <w:pStyle w:val="ac"/>
        <w:ind w:left="360" w:firstLine="360"/>
        <w:rPr>
          <w:rFonts w:hint="cs"/>
          <w:rtl/>
        </w:rPr>
      </w:pPr>
      <w:r>
        <w:rPr>
          <w:rFonts w:hint="cs"/>
          <w:rtl/>
        </w:rPr>
        <w:t>רק זעק ובכה, בכי מר מאד</w:t>
      </w:r>
    </w:p>
    <w:p w:rsidR="00992C6F" w:rsidRDefault="00992C6F">
      <w:pPr>
        <w:pStyle w:val="ac"/>
        <w:ind w:left="360" w:firstLine="360"/>
        <w:rPr>
          <w:rFonts w:hint="cs"/>
          <w:rtl/>
        </w:rPr>
      </w:pPr>
      <w:r>
        <w:rPr>
          <w:rFonts w:hint="cs"/>
          <w:rtl/>
        </w:rPr>
        <w:t>לא יכלו המילים לש</w:t>
      </w:r>
      <w:r w:rsidR="00A60A21">
        <w:rPr>
          <w:rFonts w:hint="eastAsia"/>
          <w:rtl/>
        </w:rPr>
        <w:t>ֶׁ</w:t>
      </w:r>
      <w:r>
        <w:rPr>
          <w:rFonts w:hint="cs"/>
          <w:rtl/>
        </w:rPr>
        <w:t>ט</w:t>
      </w:r>
      <w:r w:rsidR="00A60A21">
        <w:rPr>
          <w:rFonts w:hint="eastAsia"/>
          <w:rtl/>
        </w:rPr>
        <w:t>ֶ</w:t>
      </w:r>
      <w:r>
        <w:rPr>
          <w:rFonts w:hint="cs"/>
          <w:rtl/>
        </w:rPr>
        <w:t>ף הדמעות.</w:t>
      </w:r>
    </w:p>
    <w:p w:rsidR="00992C6F" w:rsidRDefault="00992C6F">
      <w:pPr>
        <w:pStyle w:val="ac"/>
        <w:ind w:left="360" w:firstLine="360"/>
        <w:rPr>
          <w:rFonts w:hint="cs"/>
          <w:rtl/>
        </w:rPr>
      </w:pPr>
      <w:r>
        <w:rPr>
          <w:rFonts w:hint="cs"/>
          <w:rtl/>
        </w:rPr>
        <w:t>ועלתה צעקתו עד הפרגוד</w:t>
      </w:r>
    </w:p>
    <w:p w:rsidR="00992C6F" w:rsidRDefault="00992C6F">
      <w:pPr>
        <w:pStyle w:val="ac"/>
        <w:ind w:left="360" w:firstLine="360"/>
        <w:rPr>
          <w:rFonts w:hint="cs"/>
          <w:rtl/>
        </w:rPr>
      </w:pPr>
      <w:r>
        <w:rPr>
          <w:rFonts w:hint="cs"/>
          <w:rtl/>
        </w:rPr>
        <w:t>זעזעה ספים ונעו א</w:t>
      </w:r>
      <w:r w:rsidR="00A60A21">
        <w:rPr>
          <w:rFonts w:hint="eastAsia"/>
          <w:rtl/>
        </w:rPr>
        <w:t>ָ</w:t>
      </w:r>
      <w:r>
        <w:rPr>
          <w:rFonts w:hint="cs"/>
          <w:rtl/>
        </w:rPr>
        <w:t>מו</w:t>
      </w:r>
      <w:r w:rsidR="00A60A21">
        <w:rPr>
          <w:rFonts w:hint="eastAsia"/>
          <w:rtl/>
        </w:rPr>
        <w:t>ֹ</w:t>
      </w:r>
      <w:r>
        <w:rPr>
          <w:rFonts w:hint="cs"/>
          <w:rtl/>
        </w:rPr>
        <w:t>ת</w:t>
      </w:r>
    </w:p>
    <w:p w:rsidR="00992C6F" w:rsidRDefault="00992C6F">
      <w:pPr>
        <w:pStyle w:val="ac"/>
        <w:ind w:left="360" w:firstLine="360"/>
        <w:rPr>
          <w:rFonts w:hint="cs"/>
          <w:rtl/>
        </w:rPr>
      </w:pPr>
      <w:r>
        <w:rPr>
          <w:rFonts w:hint="cs"/>
          <w:rtl/>
        </w:rPr>
        <w:t>עד ששמע קול ממעלות:</w:t>
      </w:r>
    </w:p>
    <w:p w:rsidR="00992C6F" w:rsidRDefault="00992C6F" w:rsidP="009F3C4B">
      <w:pPr>
        <w:pStyle w:val="ac"/>
        <w:ind w:left="360" w:firstLine="360"/>
        <w:rPr>
          <w:rFonts w:hint="cs"/>
          <w:rtl/>
        </w:rPr>
      </w:pPr>
      <w:r>
        <w:rPr>
          <w:rFonts w:hint="cs"/>
          <w:rtl/>
        </w:rPr>
        <w:t>ב</w:t>
      </w:r>
      <w:r w:rsidR="009F3C4B">
        <w:rPr>
          <w:rFonts w:hint="eastAsia"/>
          <w:rtl/>
        </w:rPr>
        <w:t>ְּ</w:t>
      </w:r>
      <w:r>
        <w:rPr>
          <w:rFonts w:hint="cs"/>
          <w:rtl/>
        </w:rPr>
        <w:t>כ</w:t>
      </w:r>
      <w:r w:rsidR="009F3C4B">
        <w:rPr>
          <w:rFonts w:hint="eastAsia"/>
          <w:rtl/>
        </w:rPr>
        <w:t>ֵ</w:t>
      </w:r>
      <w:r>
        <w:rPr>
          <w:rFonts w:hint="cs"/>
          <w:rtl/>
        </w:rPr>
        <w:t xml:space="preserve">ה אהרון, </w:t>
      </w:r>
      <w:r w:rsidR="009F3C4B">
        <w:rPr>
          <w:rFonts w:hint="cs"/>
          <w:rtl/>
        </w:rPr>
        <w:t>ב</w:t>
      </w:r>
      <w:r w:rsidR="009F3C4B">
        <w:rPr>
          <w:rFonts w:hint="eastAsia"/>
          <w:rtl/>
        </w:rPr>
        <w:t>ְּ</w:t>
      </w:r>
      <w:r w:rsidR="009F3C4B">
        <w:rPr>
          <w:rFonts w:hint="cs"/>
          <w:rtl/>
        </w:rPr>
        <w:t>כ</w:t>
      </w:r>
      <w:r w:rsidR="009F3C4B">
        <w:rPr>
          <w:rFonts w:hint="eastAsia"/>
          <w:rtl/>
        </w:rPr>
        <w:t>ֵ</w:t>
      </w:r>
      <w:r w:rsidR="009F3C4B">
        <w:rPr>
          <w:rFonts w:hint="cs"/>
          <w:rtl/>
        </w:rPr>
        <w:t>ה</w:t>
      </w:r>
      <w:r>
        <w:rPr>
          <w:rFonts w:hint="cs"/>
          <w:rtl/>
        </w:rPr>
        <w:t xml:space="preserve"> ואל תעמוד</w:t>
      </w:r>
    </w:p>
    <w:p w:rsidR="00992C6F" w:rsidRDefault="00992C6F">
      <w:pPr>
        <w:pStyle w:val="ac"/>
        <w:ind w:left="360" w:firstLine="360"/>
        <w:rPr>
          <w:rFonts w:hint="cs"/>
          <w:rtl/>
        </w:rPr>
      </w:pPr>
      <w:r>
        <w:rPr>
          <w:rFonts w:hint="cs"/>
          <w:rtl/>
        </w:rPr>
        <w:t>ש</w:t>
      </w:r>
      <w:r w:rsidR="009F3C4B">
        <w:rPr>
          <w:rFonts w:hint="eastAsia"/>
          <w:rtl/>
        </w:rPr>
        <w:t>ַׂ</w:t>
      </w:r>
      <w:r>
        <w:rPr>
          <w:rFonts w:hint="cs"/>
          <w:rtl/>
        </w:rPr>
        <w:t>ם אני את דמעותיך בנאדי להיות</w:t>
      </w:r>
    </w:p>
    <w:p w:rsidR="00992C6F" w:rsidRDefault="00992C6F">
      <w:pPr>
        <w:pStyle w:val="ac"/>
        <w:ind w:left="360" w:firstLine="360"/>
        <w:rPr>
          <w:rFonts w:hint="cs"/>
          <w:rtl/>
        </w:rPr>
      </w:pPr>
      <w:r>
        <w:rPr>
          <w:rFonts w:hint="cs"/>
          <w:rtl/>
        </w:rPr>
        <w:t>ליד לבנת הספיר</w:t>
      </w:r>
    </w:p>
    <w:p w:rsidR="00992C6F" w:rsidRDefault="00992C6F">
      <w:pPr>
        <w:pStyle w:val="ac"/>
        <w:ind w:left="360" w:firstLine="360"/>
        <w:rPr>
          <w:rFonts w:hint="cs"/>
          <w:rtl/>
        </w:rPr>
      </w:pPr>
      <w:r>
        <w:rPr>
          <w:rFonts w:hint="cs"/>
          <w:rtl/>
        </w:rPr>
        <w:t>תחת כסא הכבוד</w:t>
      </w:r>
    </w:p>
    <w:p w:rsidR="00992C6F" w:rsidRDefault="00992C6F">
      <w:pPr>
        <w:pStyle w:val="ac"/>
        <w:ind w:left="360" w:firstLine="360"/>
        <w:rPr>
          <w:rFonts w:hint="cs"/>
          <w:rtl/>
        </w:rPr>
      </w:pPr>
      <w:r>
        <w:rPr>
          <w:rFonts w:hint="cs"/>
          <w:rtl/>
        </w:rPr>
        <w:t>וממך ילמדו לדורות</w:t>
      </w:r>
    </w:p>
    <w:p w:rsidR="00256E5A" w:rsidRDefault="00256E5A">
      <w:pPr>
        <w:pStyle w:val="ac"/>
        <w:ind w:left="360" w:firstLine="360"/>
        <w:rPr>
          <w:rFonts w:hint="cs"/>
          <w:rtl/>
        </w:rPr>
      </w:pPr>
      <w:r>
        <w:rPr>
          <w:rFonts w:hint="cs"/>
          <w:rtl/>
        </w:rPr>
        <w:t>לזעוק ולבכות</w:t>
      </w:r>
    </w:p>
    <w:p w:rsidR="00643FC8" w:rsidRDefault="00643FC8">
      <w:pPr>
        <w:pStyle w:val="ac"/>
        <w:ind w:left="360" w:firstLine="360"/>
        <w:rPr>
          <w:rFonts w:hint="cs"/>
          <w:rtl/>
        </w:rPr>
      </w:pPr>
      <w:r>
        <w:rPr>
          <w:rFonts w:hint="cs"/>
          <w:rtl/>
        </w:rPr>
        <w:t>ולא לחשות</w:t>
      </w:r>
    </w:p>
    <w:p w:rsidR="00643FC8" w:rsidRDefault="00992C6F">
      <w:pPr>
        <w:pStyle w:val="ac"/>
        <w:ind w:left="360" w:firstLine="360"/>
        <w:rPr>
          <w:rFonts w:hint="cs"/>
          <w:rtl/>
        </w:rPr>
      </w:pPr>
      <w:r>
        <w:rPr>
          <w:rFonts w:hint="cs"/>
          <w:rtl/>
        </w:rPr>
        <w:t>אבות על בנים ובנים על אבות</w:t>
      </w:r>
    </w:p>
    <w:p w:rsidR="00643FC8" w:rsidRDefault="00643FC8">
      <w:pPr>
        <w:pStyle w:val="ac"/>
        <w:ind w:left="360" w:firstLine="360"/>
        <w:rPr>
          <w:rFonts w:hint="cs"/>
          <w:rtl/>
        </w:rPr>
      </w:pPr>
      <w:r>
        <w:rPr>
          <w:rFonts w:hint="cs"/>
          <w:rtl/>
        </w:rPr>
        <w:t>ואמהות</w:t>
      </w:r>
    </w:p>
    <w:p w:rsidR="00992C6F" w:rsidRDefault="00643FC8">
      <w:pPr>
        <w:pStyle w:val="ac"/>
        <w:ind w:left="360" w:firstLine="360"/>
        <w:rPr>
          <w:rFonts w:hint="cs"/>
          <w:rtl/>
        </w:rPr>
      </w:pPr>
      <w:r>
        <w:rPr>
          <w:rFonts w:hint="cs"/>
          <w:rtl/>
        </w:rPr>
        <w:t>ובנות</w:t>
      </w:r>
      <w:r w:rsidR="00992C6F">
        <w:rPr>
          <w:rFonts w:hint="cs"/>
          <w:rtl/>
        </w:rPr>
        <w:t xml:space="preserve"> </w:t>
      </w:r>
    </w:p>
    <w:p w:rsidR="00992C6F" w:rsidRDefault="00992C6F">
      <w:pPr>
        <w:pStyle w:val="ac"/>
        <w:numPr>
          <w:ilvl w:val="0"/>
          <w:numId w:val="1"/>
        </w:numPr>
        <w:spacing w:before="120"/>
        <w:ind w:left="714" w:right="0" w:hanging="357"/>
        <w:rPr>
          <w:rFonts w:hint="cs"/>
          <w:rtl/>
        </w:rPr>
      </w:pPr>
      <w:r>
        <w:rPr>
          <w:rFonts w:hint="cs"/>
          <w:rtl/>
        </w:rPr>
        <w:t xml:space="preserve">"וידום אהרון" </w:t>
      </w:r>
    </w:p>
    <w:p w:rsidR="00992C6F" w:rsidRDefault="00992C6F">
      <w:pPr>
        <w:pStyle w:val="ac"/>
        <w:ind w:firstLine="714"/>
        <w:rPr>
          <w:rFonts w:hint="cs"/>
          <w:rtl/>
        </w:rPr>
      </w:pPr>
      <w:r>
        <w:rPr>
          <w:rFonts w:hint="cs"/>
          <w:rtl/>
        </w:rPr>
        <w:t>כאשר תם לבכות</w:t>
      </w:r>
    </w:p>
    <w:p w:rsidR="00662721" w:rsidRDefault="00662721" w:rsidP="00662721">
      <w:pPr>
        <w:pStyle w:val="ac"/>
        <w:ind w:firstLine="714"/>
        <w:rPr>
          <w:rFonts w:hint="cs"/>
          <w:rtl/>
        </w:rPr>
      </w:pPr>
      <w:r>
        <w:rPr>
          <w:rFonts w:hint="cs"/>
          <w:rtl/>
        </w:rPr>
        <w:t>באפס כוחות</w:t>
      </w:r>
    </w:p>
    <w:p w:rsidR="00662721" w:rsidRDefault="00662721">
      <w:pPr>
        <w:pStyle w:val="ac"/>
        <w:ind w:firstLine="714"/>
        <w:rPr>
          <w:rFonts w:hint="cs"/>
          <w:rtl/>
        </w:rPr>
      </w:pPr>
    </w:p>
    <w:p w:rsidR="00992C6F" w:rsidRDefault="00992C6F">
      <w:pPr>
        <w:pStyle w:val="ad"/>
        <w:rPr>
          <w:rFonts w:hint="cs"/>
          <w:rtl/>
        </w:rPr>
      </w:pPr>
    </w:p>
    <w:p w:rsidR="00992C6F" w:rsidRDefault="00992C6F">
      <w:pPr>
        <w:pStyle w:val="ad"/>
        <w:rPr>
          <w:rFonts w:hint="cs"/>
          <w:rtl/>
        </w:rPr>
      </w:pPr>
      <w:r>
        <w:rPr>
          <w:rtl/>
        </w:rPr>
        <w:t xml:space="preserve">שבת שלום </w:t>
      </w:r>
    </w:p>
    <w:p w:rsidR="00992C6F" w:rsidRDefault="00992C6F">
      <w:pPr>
        <w:pStyle w:val="ad"/>
        <w:rPr>
          <w:rFonts w:hint="cs"/>
          <w:rtl/>
        </w:rPr>
      </w:pPr>
      <w:r>
        <w:rPr>
          <w:rtl/>
        </w:rPr>
        <w:t>מחלקי המים</w:t>
      </w:r>
    </w:p>
    <w:sectPr w:rsidR="00992C6F" w:rsidSect="009342A5">
      <w:headerReference w:type="default" r:id="rId8"/>
      <w:footerReference w:type="default" r:id="rId9"/>
      <w:headerReference w:type="first" r:id="rId10"/>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7A0" w:rsidRDefault="00C347A0">
      <w:r>
        <w:separator/>
      </w:r>
    </w:p>
  </w:endnote>
  <w:endnote w:type="continuationSeparator" w:id="0">
    <w:p w:rsidR="00C347A0" w:rsidRDefault="00C3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41B" w:rsidRPr="00F8747C" w:rsidRDefault="00C4641B" w:rsidP="00C464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3489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3489A">
      <w:rPr>
        <w:rStyle w:val="af"/>
        <w:noProof/>
        <w:rtl/>
      </w:rPr>
      <w:t>3</w:t>
    </w:r>
    <w:r w:rsidRPr="00F8747C">
      <w:rPr>
        <w:rStyle w:val="af"/>
      </w:rPr>
      <w:fldChar w:fldCharType="end"/>
    </w:r>
  </w:p>
  <w:p w:rsidR="00C4641B" w:rsidRDefault="00C464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7A0" w:rsidRDefault="00C347A0">
      <w:r>
        <w:separator/>
      </w:r>
    </w:p>
  </w:footnote>
  <w:footnote w:type="continuationSeparator" w:id="0">
    <w:p w:rsidR="00C347A0" w:rsidRDefault="00C347A0">
      <w:r>
        <w:continuationSeparator/>
      </w:r>
    </w:p>
  </w:footnote>
  <w:footnote w:id="1">
    <w:p w:rsidR="00992C6F" w:rsidRDefault="00992C6F" w:rsidP="009342A5">
      <w:pPr>
        <w:pStyle w:val="a3"/>
        <w:rPr>
          <w:rFonts w:hint="cs"/>
          <w:rtl/>
        </w:rPr>
      </w:pPr>
      <w:r>
        <w:rPr>
          <w:rStyle w:val="a5"/>
        </w:rPr>
        <w:footnoteRef/>
      </w:r>
      <w:r>
        <w:t xml:space="preserve"> </w:t>
      </w:r>
      <w:r>
        <w:rPr>
          <w:rFonts w:hint="cs"/>
          <w:rtl/>
        </w:rPr>
        <w:t xml:space="preserve"> לוח השנה חובר לעתים, בצורה מופלאה ללוח הסדרות והפרשיות שבתורה. </w:t>
      </w:r>
      <w:r>
        <w:rPr>
          <w:rtl/>
        </w:rPr>
        <w:t xml:space="preserve">פרשת שמיני, מות נדב </w:t>
      </w:r>
      <w:r>
        <w:rPr>
          <w:rFonts w:hint="cs"/>
          <w:rtl/>
        </w:rPr>
        <w:t>ו</w:t>
      </w:r>
      <w:r>
        <w:rPr>
          <w:rtl/>
        </w:rPr>
        <w:t xml:space="preserve">אביהו, חלה </w:t>
      </w:r>
      <w:r>
        <w:rPr>
          <w:rFonts w:hint="cs"/>
          <w:rtl/>
        </w:rPr>
        <w:t>בסמיכות ל</w:t>
      </w:r>
      <w:r>
        <w:rPr>
          <w:rtl/>
        </w:rPr>
        <w:t xml:space="preserve">יום השואה והגבורה ויום הזיכרון לחללי מערכות ישראל. </w:t>
      </w:r>
      <w:r>
        <w:rPr>
          <w:rFonts w:hint="cs"/>
          <w:rtl/>
        </w:rPr>
        <w:t xml:space="preserve">וגם </w:t>
      </w:r>
      <w:r w:rsidR="009F3C4B">
        <w:rPr>
          <w:rFonts w:hint="cs"/>
          <w:rtl/>
        </w:rPr>
        <w:t xml:space="preserve">לתפילת </w:t>
      </w:r>
      <w:r>
        <w:rPr>
          <w:rFonts w:hint="cs"/>
          <w:rtl/>
        </w:rPr>
        <w:t>יזכור של שביעי של פסח ו</w:t>
      </w:r>
      <w:r w:rsidR="009F3C4B">
        <w:rPr>
          <w:rFonts w:hint="cs"/>
          <w:rtl/>
        </w:rPr>
        <w:t xml:space="preserve">לפסוק </w:t>
      </w:r>
      <w:hyperlink r:id="rId1" w:history="1">
        <w:r w:rsidR="00C4641B" w:rsidRPr="00C4641B">
          <w:rPr>
            <w:rStyle w:val="Hyperlink"/>
            <w:rFonts w:hint="cs"/>
            <w:rtl/>
          </w:rPr>
          <w:t>דודי ירד לגנו</w:t>
        </w:r>
      </w:hyperlink>
      <w:r w:rsidR="00C4641B">
        <w:rPr>
          <w:rFonts w:hint="cs"/>
          <w:rtl/>
        </w:rPr>
        <w:t xml:space="preserve"> </w:t>
      </w:r>
      <w:r>
        <w:rPr>
          <w:rFonts w:hint="cs"/>
          <w:rtl/>
        </w:rPr>
        <w:t>שקראנו בשיר השירים אחר כותלנו</w:t>
      </w:r>
      <w:r w:rsidR="00C4641B">
        <w:rPr>
          <w:rFonts w:hint="cs"/>
          <w:rtl/>
        </w:rPr>
        <w:t xml:space="preserve"> והקדשנו </w:t>
      </w:r>
      <w:r w:rsidR="009342A5">
        <w:rPr>
          <w:rFonts w:hint="cs"/>
          <w:rtl/>
        </w:rPr>
        <w:t xml:space="preserve">לו </w:t>
      </w:r>
      <w:r w:rsidR="00C4641B">
        <w:rPr>
          <w:rFonts w:hint="cs"/>
          <w:rtl/>
        </w:rPr>
        <w:t>דף מיוחד בפרשה זו</w:t>
      </w:r>
      <w:r>
        <w:rPr>
          <w:rFonts w:hint="cs"/>
          <w:rtl/>
        </w:rPr>
        <w:t xml:space="preserve">. </w:t>
      </w:r>
      <w:r>
        <w:rPr>
          <w:rtl/>
        </w:rPr>
        <w:t xml:space="preserve">יהיו </w:t>
      </w:r>
      <w:r>
        <w:rPr>
          <w:rFonts w:hint="cs"/>
          <w:rtl/>
        </w:rPr>
        <w:t xml:space="preserve">נא </w:t>
      </w:r>
      <w:r>
        <w:rPr>
          <w:rtl/>
        </w:rPr>
        <w:t>דברי תורה אלה לזיכרון לפני ה' תמיד ל</w:t>
      </w:r>
      <w:r>
        <w:rPr>
          <w:rFonts w:hint="cs"/>
          <w:rtl/>
        </w:rPr>
        <w:t>כל ה</w:t>
      </w:r>
      <w:r>
        <w:rPr>
          <w:rtl/>
        </w:rPr>
        <w:t xml:space="preserve">נשמות </w:t>
      </w:r>
      <w:r>
        <w:rPr>
          <w:rFonts w:hint="cs"/>
          <w:rtl/>
        </w:rPr>
        <w:t>ה</w:t>
      </w:r>
      <w:r>
        <w:rPr>
          <w:rtl/>
        </w:rPr>
        <w:t>יקרות ו</w:t>
      </w:r>
      <w:r>
        <w:rPr>
          <w:rFonts w:hint="cs"/>
          <w:rtl/>
        </w:rPr>
        <w:t>ה</w:t>
      </w:r>
      <w:r>
        <w:rPr>
          <w:rtl/>
        </w:rPr>
        <w:t xml:space="preserve">טהורות </w:t>
      </w:r>
      <w:r>
        <w:rPr>
          <w:rFonts w:hint="cs"/>
          <w:rtl/>
        </w:rPr>
        <w:t>שמסרו או נמסרו נפשם על קדושת השם, העם והארץ.</w:t>
      </w:r>
    </w:p>
  </w:footnote>
  <w:footnote w:id="2">
    <w:p w:rsidR="00992C6F" w:rsidRDefault="00992C6F" w:rsidP="00662721">
      <w:pPr>
        <w:pStyle w:val="a3"/>
        <w:rPr>
          <w:rFonts w:hint="cs"/>
          <w:rtl/>
        </w:rPr>
      </w:pPr>
      <w:r>
        <w:rPr>
          <w:rStyle w:val="a5"/>
        </w:rPr>
        <w:footnoteRef/>
      </w:r>
      <w:r>
        <w:t xml:space="preserve"> </w:t>
      </w:r>
      <w:r>
        <w:rPr>
          <w:rFonts w:hint="cs"/>
          <w:rtl/>
        </w:rPr>
        <w:t xml:space="preserve"> </w:t>
      </w:r>
      <w:r>
        <w:rPr>
          <w:rFonts w:hint="cs"/>
          <w:rtl/>
        </w:rPr>
        <w:t xml:space="preserve">פרשני המקרא, בראשם רשב"ם ורמב"ן, לא מוכנים לקבל את הגישה הפטאליסטית של המדרש שהכל בגזרה מראש ושאהרון נדם לגמרי. גם במדרש ספרי </w:t>
      </w:r>
      <w:r w:rsidR="00662721">
        <w:rPr>
          <w:rFonts w:hint="cs"/>
          <w:rtl/>
        </w:rPr>
        <w:t xml:space="preserve">הסמוך </w:t>
      </w:r>
      <w:r>
        <w:rPr>
          <w:rFonts w:hint="cs"/>
          <w:rtl/>
        </w:rPr>
        <w:t xml:space="preserve">אפשר למצוא רמז לכך. ראה כאמור דברינו </w:t>
      </w:r>
      <w:hyperlink r:id="rId2" w:history="1">
        <w:r w:rsidR="00662721">
          <w:rPr>
            <w:rStyle w:val="Hyperlink"/>
            <w:rFonts w:hint="cs"/>
            <w:rtl/>
          </w:rPr>
          <w:t>וידום אהרון - במדרש</w:t>
        </w:r>
      </w:hyperlink>
      <w:r w:rsidR="00662721" w:rsidRPr="00662721">
        <w:rPr>
          <w:rFonts w:hint="cs"/>
          <w:rtl/>
        </w:rPr>
        <w:t xml:space="preserve"> </w:t>
      </w:r>
      <w:r w:rsidR="00662721">
        <w:rPr>
          <w:rFonts w:hint="cs"/>
          <w:rtl/>
        </w:rPr>
        <w:t>במלואם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6F" w:rsidRDefault="00992C6F">
    <w:pPr>
      <w:pStyle w:val="1"/>
      <w:rPr>
        <w:rFonts w:hint="cs"/>
        <w:rtl/>
      </w:rPr>
    </w:pPr>
    <w:r>
      <w:rPr>
        <w:rtl/>
      </w:rPr>
      <w:t xml:space="preserve">פרשת </w:t>
    </w:r>
    <w:fldSimple w:instr=" SUBJECT  \* MERGEFORMAT ">
      <w:r>
        <w:rPr>
          <w:rtl/>
        </w:rPr>
        <w:t>שמיני וימי הזיכרון</w:t>
      </w:r>
    </w:fldSimple>
    <w:r>
      <w:rPr>
        <w:rtl/>
      </w:rPr>
      <w:tab/>
    </w:r>
    <w:r>
      <w:rPr>
        <w:rFonts w:hint="cs"/>
        <w:rtl/>
      </w:rPr>
      <w:t>תשס"ד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6F" w:rsidRDefault="00992C6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 וימי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3489A">
      <w:rPr>
        <w:noProof/>
        <w:szCs w:val="24"/>
        <w:rtl/>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82A1A"/>
    <w:multiLevelType w:val="hybridMultilevel"/>
    <w:tmpl w:val="52A4D324"/>
    <w:lvl w:ilvl="0" w:tplc="AD0657BC">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B"/>
    <w:rsid w:val="00256E5A"/>
    <w:rsid w:val="002F2ACE"/>
    <w:rsid w:val="00471E1E"/>
    <w:rsid w:val="00643FC8"/>
    <w:rsid w:val="00661984"/>
    <w:rsid w:val="00662721"/>
    <w:rsid w:val="006B4940"/>
    <w:rsid w:val="00851261"/>
    <w:rsid w:val="009342A5"/>
    <w:rsid w:val="00992C6F"/>
    <w:rsid w:val="009F3C4B"/>
    <w:rsid w:val="00A60A21"/>
    <w:rsid w:val="00BA3537"/>
    <w:rsid w:val="00C347A0"/>
    <w:rsid w:val="00C3489A"/>
    <w:rsid w:val="00C464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A40C36F-FF43-4333-BF5C-DC1583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89A"/>
    <w:pPr>
      <w:bidi/>
    </w:pPr>
    <w:rPr>
      <w:rFonts w:cs="Narkisim"/>
      <w:sz w:val="22"/>
      <w:szCs w:val="22"/>
      <w:lang w:eastAsia="he-IL"/>
    </w:rPr>
  </w:style>
  <w:style w:type="paragraph" w:styleId="1">
    <w:name w:val="heading 1"/>
    <w:basedOn w:val="a"/>
    <w:next w:val="a"/>
    <w:link w:val="10"/>
    <w:qFormat/>
    <w:rsid w:val="00C3489A"/>
    <w:pPr>
      <w:keepNext/>
      <w:tabs>
        <w:tab w:val="right" w:pos="9469"/>
      </w:tabs>
      <w:jc w:val="both"/>
      <w:outlineLvl w:val="0"/>
    </w:pPr>
    <w:rPr>
      <w:rFonts w:cs="David"/>
      <w:b/>
      <w:bCs/>
      <w:szCs w:val="28"/>
    </w:rPr>
  </w:style>
  <w:style w:type="character" w:default="1" w:styleId="a0">
    <w:name w:val="Default Paragraph Font"/>
    <w:uiPriority w:val="1"/>
    <w:semiHidden/>
    <w:unhideWhenUsed/>
    <w:rsid w:val="00C348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489A"/>
  </w:style>
  <w:style w:type="paragraph" w:styleId="a3">
    <w:name w:val="footnote text"/>
    <w:basedOn w:val="a"/>
    <w:link w:val="a4"/>
    <w:semiHidden/>
    <w:rsid w:val="00C3489A"/>
    <w:pPr>
      <w:ind w:left="170" w:hanging="170"/>
      <w:jc w:val="both"/>
    </w:pPr>
    <w:rPr>
      <w:sz w:val="20"/>
      <w:szCs w:val="20"/>
    </w:rPr>
  </w:style>
  <w:style w:type="character" w:styleId="a5">
    <w:name w:val="footnote reference"/>
    <w:semiHidden/>
    <w:rsid w:val="00C3489A"/>
    <w:rPr>
      <w:vertAlign w:val="superscript"/>
    </w:rPr>
  </w:style>
  <w:style w:type="paragraph" w:styleId="a6">
    <w:name w:val="header"/>
    <w:basedOn w:val="a"/>
    <w:link w:val="a7"/>
    <w:rsid w:val="00C3489A"/>
    <w:pPr>
      <w:tabs>
        <w:tab w:val="center" w:pos="4153"/>
        <w:tab w:val="right" w:pos="8306"/>
      </w:tabs>
    </w:pPr>
  </w:style>
  <w:style w:type="paragraph" w:styleId="a8">
    <w:name w:val="footer"/>
    <w:basedOn w:val="a"/>
    <w:link w:val="a9"/>
    <w:rsid w:val="00C3489A"/>
    <w:pPr>
      <w:tabs>
        <w:tab w:val="center" w:pos="4153"/>
        <w:tab w:val="right" w:pos="8306"/>
      </w:tabs>
    </w:pPr>
  </w:style>
  <w:style w:type="paragraph" w:customStyle="1" w:styleId="aa">
    <w:name w:val="כותרת"/>
    <w:basedOn w:val="a"/>
    <w:rsid w:val="00C3489A"/>
    <w:pPr>
      <w:spacing w:before="240" w:line="320" w:lineRule="atLeast"/>
      <w:jc w:val="center"/>
    </w:pPr>
    <w:rPr>
      <w:rFonts w:cs="David"/>
      <w:b/>
      <w:bCs/>
      <w:spacing w:val="20"/>
      <w:szCs w:val="32"/>
    </w:rPr>
  </w:style>
  <w:style w:type="paragraph" w:customStyle="1" w:styleId="ab">
    <w:name w:val="כותרת קטע"/>
    <w:basedOn w:val="a"/>
    <w:rsid w:val="00C3489A"/>
    <w:pPr>
      <w:spacing w:before="240" w:line="300" w:lineRule="atLeast"/>
    </w:pPr>
    <w:rPr>
      <w:rFonts w:cs="Arial"/>
      <w:b/>
      <w:bCs/>
      <w:szCs w:val="24"/>
    </w:rPr>
  </w:style>
  <w:style w:type="paragraph" w:customStyle="1" w:styleId="ac">
    <w:name w:val="מקור"/>
    <w:basedOn w:val="a"/>
    <w:rsid w:val="00C3489A"/>
    <w:pPr>
      <w:spacing w:line="320" w:lineRule="atLeast"/>
      <w:jc w:val="both"/>
    </w:pPr>
    <w:rPr>
      <w:rFonts w:cs="David"/>
      <w:szCs w:val="24"/>
    </w:rPr>
  </w:style>
  <w:style w:type="paragraph" w:customStyle="1" w:styleId="ad">
    <w:name w:val="מחלקי המים"/>
    <w:basedOn w:val="a"/>
    <w:rsid w:val="00C3489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3489A"/>
    <w:rPr>
      <w:color w:val="0000FF"/>
      <w:u w:val="single"/>
    </w:rPr>
  </w:style>
  <w:style w:type="character" w:styleId="FollowedHyperlink">
    <w:name w:val="FollowedHyperlink"/>
    <w:rsid w:val="009F3C4B"/>
    <w:rPr>
      <w:color w:val="800080"/>
      <w:u w:val="single"/>
    </w:rPr>
  </w:style>
  <w:style w:type="character" w:customStyle="1" w:styleId="a9">
    <w:name w:val="כותרת תחתונה תו"/>
    <w:link w:val="a8"/>
    <w:rsid w:val="00C3489A"/>
    <w:rPr>
      <w:rFonts w:cs="Narkisim"/>
      <w:sz w:val="22"/>
      <w:szCs w:val="22"/>
      <w:lang w:eastAsia="he-IL"/>
    </w:rPr>
  </w:style>
  <w:style w:type="character" w:styleId="af">
    <w:name w:val="page number"/>
    <w:rsid w:val="00C4641B"/>
  </w:style>
  <w:style w:type="character" w:customStyle="1" w:styleId="a4">
    <w:name w:val="טקסט הערת שוליים תו"/>
    <w:link w:val="a3"/>
    <w:semiHidden/>
    <w:rsid w:val="00C3489A"/>
    <w:rPr>
      <w:rFonts w:cs="Narkisim"/>
      <w:lang w:eastAsia="he-IL"/>
    </w:rPr>
  </w:style>
  <w:style w:type="character" w:customStyle="1" w:styleId="10">
    <w:name w:val="כותרת 1 תו"/>
    <w:link w:val="1"/>
    <w:rsid w:val="00C3489A"/>
    <w:rPr>
      <w:rFonts w:cs="David"/>
      <w:b/>
      <w:bCs/>
      <w:sz w:val="22"/>
      <w:szCs w:val="28"/>
      <w:lang w:eastAsia="he-IL"/>
    </w:rPr>
  </w:style>
  <w:style w:type="character" w:customStyle="1" w:styleId="a7">
    <w:name w:val="כותרת עליונה תו"/>
    <w:link w:val="a6"/>
    <w:rsid w:val="00C3489A"/>
    <w:rPr>
      <w:rFonts w:cs="Narkisim"/>
      <w:sz w:val="22"/>
      <w:szCs w:val="22"/>
      <w:lang w:eastAsia="he-IL"/>
    </w:rPr>
  </w:style>
  <w:style w:type="paragraph" w:styleId="af0">
    <w:name w:val="Balloon Text"/>
    <w:basedOn w:val="a"/>
    <w:link w:val="af1"/>
    <w:uiPriority w:val="99"/>
    <w:unhideWhenUsed/>
    <w:rsid w:val="00C3489A"/>
    <w:rPr>
      <w:rFonts w:ascii="Tahoma" w:hAnsi="Tahoma" w:cs="Tahoma"/>
      <w:sz w:val="16"/>
      <w:szCs w:val="16"/>
    </w:rPr>
  </w:style>
  <w:style w:type="character" w:customStyle="1" w:styleId="af1">
    <w:name w:val="טקסט בלונים תו"/>
    <w:link w:val="af0"/>
    <w:uiPriority w:val="99"/>
    <w:rsid w:val="00C3489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5%d7%99%d7%93%d7%95%d7%9d-%d7%90%d7%94%d7%a8%d7%95%d7%9f-%d7%91%d7%9e%d7%93%d7%a8%d7%a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9%d7%93%d7%95%d7%9d-%d7%90%d7%94%d7%a8%d7%95%d7%9f-%d7%91%d7%9e%d7%93%d7%a8%d7%a91" TargetMode="External"/><Relationship Id="rId1" Type="http://schemas.openxmlformats.org/officeDocument/2006/relationships/hyperlink" Target="http://www.mayim.org.il/?parasha=%D7%93%D7%95%D7%93%D7%99-%D7%99%D7%A8%D7%93-%D7%9C%D7%92%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606</Words>
  <Characters>3030</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 ובפיוט</vt:lpstr>
      <vt:lpstr>וידום אהרון - במדרש ובפיוט</vt:lpstr>
    </vt:vector>
  </TitlesOfParts>
  <Company> </Company>
  <LinksUpToDate>false</LinksUpToDate>
  <CharactersWithSpaces>3629</CharactersWithSpaces>
  <SharedDoc>false</SharedDoc>
  <HLinks>
    <vt:vector size="18" baseType="variant">
      <vt:variant>
        <vt:i4>4063354</vt:i4>
      </vt:variant>
      <vt:variant>
        <vt:i4>3</vt:i4>
      </vt:variant>
      <vt:variant>
        <vt:i4>0</vt:i4>
      </vt:variant>
      <vt:variant>
        <vt:i4>5</vt:i4>
      </vt:variant>
      <vt:variant>
        <vt:lpwstr>http://www.mayim.org.il/?parasha=%d7%95%d7%99%d7%93%d7%95%d7%9d-%d7%90%d7%94%d7%a8%d7%95%d7%9f-%d7%91%d7%9e%d7%93%d7%a8%d7%a91</vt:lpwstr>
      </vt:variant>
      <vt:variant>
        <vt:lpwstr/>
      </vt:variant>
      <vt:variant>
        <vt:i4>4063354</vt:i4>
      </vt:variant>
      <vt:variant>
        <vt:i4>3</vt:i4>
      </vt:variant>
      <vt:variant>
        <vt:i4>0</vt:i4>
      </vt:variant>
      <vt:variant>
        <vt:i4>5</vt:i4>
      </vt:variant>
      <vt:variant>
        <vt:lpwstr>http://www.mayim.org.il/?parasha=%d7%95%d7%99%d7%93%d7%95%d7%9d-%d7%90%d7%94%d7%a8%d7%95%d7%9f-%d7%91%d7%9e%d7%93%d7%a8%d7%a91</vt:lpwstr>
      </vt:variant>
      <vt:variant>
        <vt:lpwstr/>
      </vt:variant>
      <vt:variant>
        <vt:i4>655391</vt:i4>
      </vt:variant>
      <vt:variant>
        <vt:i4>0</vt:i4>
      </vt:variant>
      <vt:variant>
        <vt:i4>0</vt:i4>
      </vt:variant>
      <vt:variant>
        <vt:i4>5</vt:i4>
      </vt:variant>
      <vt:variant>
        <vt:lpwstr>http://www.mayim.org.il/?parasha=%D7%93%D7%95%D7%93%D7%99-%D7%99%D7%A8%D7%93-%D7%9C%D7%92%D7%A0%D7%95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 - במדרש ובפיוט</dc:title>
  <dc:subject>שמיני וימי הזיכרון</dc:subject>
  <dc:creator>Asher Yuval</dc:creator>
  <cp:keywords/>
  <dc:description/>
  <cp:lastModifiedBy>שמעון אפק</cp:lastModifiedBy>
  <cp:revision>2</cp:revision>
  <cp:lastPrinted>2004-04-09T09:20:00Z</cp:lastPrinted>
  <dcterms:created xsi:type="dcterms:W3CDTF">2016-02-02T10:50:00Z</dcterms:created>
  <dcterms:modified xsi:type="dcterms:W3CDTF">2016-02-02T10:50:00Z</dcterms:modified>
</cp:coreProperties>
</file>