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A4" w:rsidRPr="0001649C" w:rsidRDefault="00D03FF4" w:rsidP="00274F5C">
      <w:pPr>
        <w:pStyle w:val="aa"/>
        <w:rPr>
          <w:rFonts w:hint="cs"/>
          <w:rtl/>
        </w:rPr>
      </w:pPr>
      <w:bookmarkStart w:id="0" w:name="_GoBack"/>
      <w:bookmarkEnd w:id="0"/>
      <w:r>
        <w:rPr>
          <w:rFonts w:hint="cs"/>
          <w:rtl/>
        </w:rPr>
        <w:t>אברהם נמרוד</w:t>
      </w:r>
      <w:r w:rsidR="00274F5C">
        <w:rPr>
          <w:rFonts w:hint="cs"/>
          <w:rtl/>
        </w:rPr>
        <w:t xml:space="preserve"> וכבשן האש</w:t>
      </w:r>
    </w:p>
    <w:p w:rsidR="00D7036C" w:rsidRDefault="00D7036C" w:rsidP="00FC6D42">
      <w:pPr>
        <w:autoSpaceDE w:val="0"/>
        <w:autoSpaceDN w:val="0"/>
        <w:adjustRightInd w:val="0"/>
        <w:spacing w:before="240"/>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sidR="00FC6D42">
        <w:rPr>
          <w:rFonts w:cs="David" w:hint="cs"/>
          <w:b/>
          <w:bCs/>
          <w:szCs w:val="24"/>
          <w:rtl/>
        </w:rPr>
        <w:t>.</w:t>
      </w:r>
      <w:r w:rsidRPr="00A9120B">
        <w:rPr>
          <w:rtl/>
        </w:rPr>
        <w:t xml:space="preserve"> (</w:t>
      </w:r>
      <w:r w:rsidRPr="00A9120B">
        <w:rPr>
          <w:rFonts w:hint="cs"/>
          <w:rtl/>
        </w:rPr>
        <w:t>בראשית יב א)</w:t>
      </w:r>
      <w:r>
        <w:rPr>
          <w:rFonts w:hint="cs"/>
          <w:rtl/>
        </w:rPr>
        <w:t>.</w:t>
      </w:r>
      <w:r w:rsidRPr="00A9120B">
        <w:rPr>
          <w:rStyle w:val="a5"/>
          <w:rtl/>
        </w:rPr>
        <w:footnoteReference w:id="1"/>
      </w:r>
    </w:p>
    <w:p w:rsidR="00A879EC" w:rsidRPr="00A879EC" w:rsidRDefault="00E860B3" w:rsidP="00FF11EC">
      <w:pPr>
        <w:pStyle w:val="ac"/>
        <w:spacing w:before="120" w:line="240" w:lineRule="auto"/>
        <w:rPr>
          <w:rFonts w:hint="cs"/>
          <w:b/>
          <w:bCs/>
          <w:rtl/>
          <w:lang w:eastAsia="en-US"/>
        </w:rPr>
      </w:pPr>
      <w:r w:rsidRPr="00E860B3">
        <w:rPr>
          <w:b/>
          <w:bCs/>
          <w:rtl/>
          <w:lang w:eastAsia="en-US"/>
        </w:rPr>
        <w:t>וְכוּשׁ יָלַד אֶת־נִמְרֹד הוּא הֵחֵל לִהְיוֹת גִּבֹּר בָּאָרֶץ:</w:t>
      </w:r>
      <w:r>
        <w:rPr>
          <w:rFonts w:hint="cs"/>
          <w:b/>
          <w:bCs/>
          <w:rtl/>
          <w:lang w:eastAsia="en-US"/>
        </w:rPr>
        <w:t xml:space="preserve"> </w:t>
      </w:r>
      <w:r w:rsidRPr="00E860B3">
        <w:rPr>
          <w:b/>
          <w:bCs/>
          <w:rtl/>
          <w:lang w:eastAsia="en-US"/>
        </w:rPr>
        <w:t xml:space="preserve">הוּא־הָיָה גִבֹּר־צַיִד לִפְנֵי </w:t>
      </w:r>
      <w:r w:rsidR="00FF11EC">
        <w:rPr>
          <w:b/>
          <w:bCs/>
          <w:rtl/>
          <w:lang w:eastAsia="en-US"/>
        </w:rPr>
        <w:t>ה'</w:t>
      </w:r>
      <w:r w:rsidRPr="00E860B3">
        <w:rPr>
          <w:b/>
          <w:bCs/>
          <w:rtl/>
          <w:lang w:eastAsia="en-US"/>
        </w:rPr>
        <w:t xml:space="preserve"> עַל־כֵּן יֵאָמַר כְּנִמְרֹד גִּבּוֹר צַיִד לִפְנֵי </w:t>
      </w:r>
      <w:r w:rsidR="00FF11EC">
        <w:rPr>
          <w:b/>
          <w:bCs/>
          <w:rtl/>
          <w:lang w:eastAsia="en-US"/>
        </w:rPr>
        <w:t>ה'</w:t>
      </w:r>
      <w:r w:rsidRPr="00E860B3">
        <w:rPr>
          <w:b/>
          <w:bCs/>
          <w:rtl/>
          <w:lang w:eastAsia="en-US"/>
        </w:rPr>
        <w:t>:</w:t>
      </w:r>
      <w:r w:rsidRPr="00E860B3">
        <w:rPr>
          <w:rtl/>
        </w:rPr>
        <w:t xml:space="preserve"> </w:t>
      </w:r>
      <w:r w:rsidRPr="00E860B3">
        <w:rPr>
          <w:rFonts w:cs="Narkisim"/>
          <w:szCs w:val="22"/>
          <w:rtl/>
        </w:rPr>
        <w:t>(</w:t>
      </w:r>
      <w:r w:rsidRPr="00E860B3">
        <w:rPr>
          <w:rFonts w:cs="Narkisim" w:hint="cs"/>
          <w:szCs w:val="22"/>
          <w:rtl/>
        </w:rPr>
        <w:t>בראשית י ח-ט).</w:t>
      </w:r>
      <w:r w:rsidR="00FF11EC">
        <w:rPr>
          <w:rStyle w:val="a5"/>
          <w:b/>
          <w:bCs/>
          <w:rtl/>
          <w:lang w:eastAsia="en-US"/>
        </w:rPr>
        <w:footnoteReference w:id="2"/>
      </w:r>
    </w:p>
    <w:p w:rsidR="00CC659F" w:rsidRPr="00E678C4" w:rsidRDefault="00CC659F" w:rsidP="00CC659F">
      <w:pPr>
        <w:pStyle w:val="ab"/>
        <w:rPr>
          <w:rFonts w:hint="cs"/>
          <w:rtl/>
        </w:rPr>
      </w:pPr>
      <w:r w:rsidRPr="00E678C4">
        <w:rPr>
          <w:rtl/>
        </w:rPr>
        <w:t>בראשית רבה לח</w:t>
      </w:r>
      <w:r>
        <w:rPr>
          <w:rFonts w:hint="cs"/>
          <w:rtl/>
        </w:rPr>
        <w:t xml:space="preserve"> יג, פ</w:t>
      </w:r>
      <w:r>
        <w:rPr>
          <w:rtl/>
        </w:rPr>
        <w:t xml:space="preserve">רשת נח </w:t>
      </w:r>
    </w:p>
    <w:p w:rsidR="00CC659F" w:rsidRDefault="00CC659F" w:rsidP="00CC659F">
      <w:pPr>
        <w:pStyle w:val="ac"/>
        <w:rPr>
          <w:rFonts w:hint="cs"/>
          <w:rtl/>
        </w:rPr>
      </w:pPr>
      <w:r>
        <w:rPr>
          <w:rFonts w:hint="cs"/>
          <w:rtl/>
        </w:rPr>
        <w:t>א</w:t>
      </w:r>
      <w:r w:rsidRPr="00E678C4">
        <w:rPr>
          <w:rtl/>
        </w:rPr>
        <w:t>מר ר' חייא</w:t>
      </w:r>
      <w:r>
        <w:rPr>
          <w:rFonts w:hint="cs"/>
          <w:rtl/>
        </w:rPr>
        <w:t xml:space="preserve"> בנו של ר' אדא מיפו:</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 עמד הגדול שבהם ונטל את המקל ושברם. אמר לו: מה אתה משטה בי? וכי יודעים הם? אמר לו: </w:t>
      </w:r>
      <w:r w:rsidRPr="00E678C4">
        <w:rPr>
          <w:rtl/>
        </w:rPr>
        <w:t>ולא ישמעו א</w:t>
      </w:r>
      <w:r>
        <w:rPr>
          <w:rFonts w:hint="cs"/>
          <w:rtl/>
        </w:rPr>
        <w:t>ו</w:t>
      </w:r>
      <w:r w:rsidRPr="00E678C4">
        <w:rPr>
          <w:rtl/>
        </w:rPr>
        <w:t>זניך מ</w:t>
      </w:r>
      <w:r>
        <w:rPr>
          <w:rFonts w:hint="cs"/>
          <w:rtl/>
        </w:rPr>
        <w:t>ה ש</w:t>
      </w:r>
      <w:r w:rsidRPr="00E678C4">
        <w:rPr>
          <w:rtl/>
        </w:rPr>
        <w:t>פיך</w:t>
      </w:r>
      <w:r>
        <w:rPr>
          <w:rFonts w:hint="cs"/>
          <w:rtl/>
        </w:rPr>
        <w:t xml:space="preserve"> אומר?</w:t>
      </w:r>
      <w:r>
        <w:rPr>
          <w:rStyle w:val="a5"/>
          <w:rtl/>
        </w:rPr>
        <w:footnoteReference w:id="3"/>
      </w:r>
    </w:p>
    <w:p w:rsidR="00CC659F" w:rsidRDefault="00CC659F" w:rsidP="00CC659F">
      <w:pPr>
        <w:pStyle w:val="ac"/>
        <w:rPr>
          <w:rFonts w:hint="cs"/>
          <w:rtl/>
        </w:rPr>
      </w:pPr>
      <w:r>
        <w:rPr>
          <w:rFonts w:hint="cs"/>
          <w:rtl/>
        </w:rPr>
        <w:t xml:space="preserve">נטלו ומסרו לנמרוד, אמר לו נמרוד: נשתחווה לאש. אמר לו אברהם: נשתחווה למים שמכבים את האש. אמר לו נמרוד: נשתחווה למים. </w:t>
      </w:r>
      <w:r w:rsidRPr="00E678C4">
        <w:rPr>
          <w:rtl/>
        </w:rPr>
        <w:t>אמר ל</w:t>
      </w:r>
      <w:r>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Pr>
          <w:rFonts w:hint="eastAsia"/>
          <w:rtl/>
        </w:rPr>
        <w:t>ָ</w:t>
      </w:r>
      <w:r>
        <w:rPr>
          <w:rFonts w:hint="cs"/>
          <w:rtl/>
        </w:rPr>
        <w:t>או</w:t>
      </w:r>
      <w:r>
        <w:rPr>
          <w:rFonts w:hint="eastAsia"/>
          <w:rtl/>
        </w:rPr>
        <w:t>ּ</w:t>
      </w:r>
      <w:r>
        <w:rPr>
          <w:rFonts w:hint="cs"/>
          <w:rtl/>
        </w:rPr>
        <w:t>ר.</w:t>
      </w:r>
      <w:r>
        <w:rPr>
          <w:rStyle w:val="a5"/>
          <w:rtl/>
        </w:rPr>
        <w:footnoteReference w:id="4"/>
      </w:r>
      <w:r>
        <w:rPr>
          <w:rFonts w:hint="cs"/>
          <w:rtl/>
        </w:rPr>
        <w:t xml:space="preserve"> הרי אני משליכך בתוכו, ויבוא אלוה שאתה משתחווה לו ויצילך הימנו.</w:t>
      </w:r>
      <w:r>
        <w:rPr>
          <w:rStyle w:val="a5"/>
          <w:rtl/>
        </w:rPr>
        <w:footnoteReference w:id="5"/>
      </w:r>
    </w:p>
    <w:p w:rsidR="007750B6" w:rsidRDefault="007750B6" w:rsidP="004A74C5">
      <w:pPr>
        <w:pStyle w:val="ab"/>
        <w:rPr>
          <w:rtl/>
        </w:rPr>
      </w:pPr>
      <w:r>
        <w:rPr>
          <w:rtl/>
        </w:rPr>
        <w:t xml:space="preserve">קטעי מדרשים - גניזה (מאן) ד. נוסח של מדרש לבראשית עמוד מב </w:t>
      </w:r>
    </w:p>
    <w:p w:rsidR="004A74C5" w:rsidRDefault="004A74C5" w:rsidP="00A20C8E">
      <w:pPr>
        <w:pStyle w:val="ac"/>
        <w:rPr>
          <w:rFonts w:hint="cs"/>
          <w:rtl/>
        </w:rPr>
      </w:pPr>
      <w:r>
        <w:rPr>
          <w:rFonts w:hint="cs"/>
          <w:rtl/>
        </w:rPr>
        <w:t xml:space="preserve">... </w:t>
      </w:r>
      <w:r w:rsidR="007750B6">
        <w:rPr>
          <w:rtl/>
        </w:rPr>
        <w:t>בן שנולד היום ינחל את העולם כולו.</w:t>
      </w:r>
      <w:r>
        <w:rPr>
          <w:rStyle w:val="a5"/>
          <w:rtl/>
        </w:rPr>
        <w:footnoteReference w:id="6"/>
      </w:r>
      <w:r>
        <w:rPr>
          <w:rtl/>
        </w:rPr>
        <w:t xml:space="preserve"> </w:t>
      </w:r>
      <w:r w:rsidR="00A20C8E">
        <w:rPr>
          <w:rFonts w:hint="cs"/>
          <w:rtl/>
        </w:rPr>
        <w:t>...</w:t>
      </w:r>
      <w:r w:rsidR="00A20C8E">
        <w:rPr>
          <w:rStyle w:val="a5"/>
          <w:rtl/>
        </w:rPr>
        <w:footnoteReference w:id="7"/>
      </w:r>
      <w:r w:rsidR="00A20C8E">
        <w:rPr>
          <w:rFonts w:hint="cs"/>
          <w:rtl/>
        </w:rPr>
        <w:t xml:space="preserve"> </w:t>
      </w:r>
      <w:r w:rsidR="007750B6">
        <w:rPr>
          <w:rtl/>
        </w:rPr>
        <w:t>מיד לקח תרח את אברהם אבינו ואת מיניקתו, הטמינן בביתו שלש עשרה שנה.</w:t>
      </w:r>
      <w:r>
        <w:rPr>
          <w:rStyle w:val="a5"/>
          <w:rtl/>
        </w:rPr>
        <w:footnoteReference w:id="8"/>
      </w:r>
      <w:r w:rsidR="007750B6">
        <w:rPr>
          <w:rtl/>
        </w:rPr>
        <w:t xml:space="preserve">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sidR="00A20C8E">
        <w:rPr>
          <w:rStyle w:val="a5"/>
          <w:rtl/>
        </w:rPr>
        <w:footnoteReference w:id="9"/>
      </w:r>
      <w:r w:rsidR="007750B6">
        <w:rPr>
          <w:rtl/>
        </w:rPr>
        <w:t xml:space="preserve"> </w:t>
      </w:r>
    </w:p>
    <w:p w:rsidR="007750B6" w:rsidRDefault="007750B6" w:rsidP="006143DF">
      <w:pPr>
        <w:pStyle w:val="ac"/>
        <w:rPr>
          <w:rFonts w:hint="cs"/>
          <w:rtl/>
        </w:rPr>
      </w:pPr>
      <w:r>
        <w:rPr>
          <w:rtl/>
        </w:rPr>
        <w:lastRenderedPageBreak/>
        <w:t>נכנס לבית עבודה זרה שלנמרוד</w:t>
      </w:r>
      <w:r w:rsidRPr="007750B6">
        <w:rPr>
          <w:rtl/>
        </w:rPr>
        <w:t xml:space="preserve"> </w:t>
      </w:r>
      <w:r>
        <w:rPr>
          <w:rtl/>
        </w:rPr>
        <w:t>וראה אלהי כסף וזהב עצים ואבנים</w:t>
      </w:r>
      <w:r w:rsidR="00D96EA4">
        <w:rPr>
          <w:rFonts w:hint="cs"/>
          <w:rtl/>
        </w:rPr>
        <w:t>.</w:t>
      </w:r>
      <w:r>
        <w:rPr>
          <w:rtl/>
        </w:rPr>
        <w:t xml:space="preserve"> שברם וכנסם כאחד והצית בהן את האש ויצא. נאכלו קרציו לפני נמרוד.</w:t>
      </w:r>
      <w:r w:rsidR="00996A32">
        <w:rPr>
          <w:rStyle w:val="a5"/>
          <w:rtl/>
        </w:rPr>
        <w:footnoteReference w:id="10"/>
      </w:r>
      <w:r>
        <w:rPr>
          <w:rtl/>
        </w:rPr>
        <w:t xml:space="preserve"> שלח והביאו, ואמר לו: למה עשיתה כן</w:t>
      </w:r>
      <w:r w:rsidR="006143DF">
        <w:rPr>
          <w:rFonts w:hint="cs"/>
          <w:rtl/>
        </w:rPr>
        <w:t>?</w:t>
      </w:r>
      <w:r>
        <w:rPr>
          <w:rtl/>
        </w:rPr>
        <w:t xml:space="preserve"> הלא תדע שאני הוא האדון כל הארץ, ושמש וירח ברצוני הן באין וברצוני הן יוצאין. אמר לו אברהם: אם כן, דרכה שלחמה זורחת מן המזרח ושוקעת במערב</w:t>
      </w:r>
      <w:r w:rsidR="006143DF">
        <w:rPr>
          <w:rFonts w:hint="cs"/>
          <w:rtl/>
        </w:rPr>
        <w:t xml:space="preserve">, </w:t>
      </w:r>
      <w:r>
        <w:rPr>
          <w:rtl/>
        </w:rPr>
        <w:t>למחר אמור לה שתצא מן המערב ותשקע במזרח. מיד נתבייש נמרוד. אמרו: אותו היום היו שלש מאות וששים מלכים יושבין לפני נמרוד בעת שהשיבו אברהם זאת התשובה. אמר להן: מה לעשות בזה שאיבד את יראתנו</w:t>
      </w:r>
      <w:r w:rsidR="006143DF">
        <w:rPr>
          <w:rFonts w:hint="cs"/>
          <w:rtl/>
        </w:rPr>
        <w:t>?</w:t>
      </w:r>
      <w:r>
        <w:rPr>
          <w:rtl/>
        </w:rPr>
        <w:t xml:space="preserve"> אמרו לו: במה איבדם</w:t>
      </w:r>
      <w:r w:rsidR="006143DF">
        <w:rPr>
          <w:rFonts w:hint="cs"/>
          <w:rtl/>
        </w:rPr>
        <w:t>?</w:t>
      </w:r>
      <w:r>
        <w:rPr>
          <w:rtl/>
        </w:rPr>
        <w:t xml:space="preserve"> אמר להן: הצית בהן את האור ויצא. אמרו לו: השליכהו לאור. מיד חבש את אברהם אבינו בבית האסורין עשר שנים. והיו מתנדבין ומביאין עצים ואבנים למדורתו של אברהם. הסיקו את האור והשליכו את אברהם לתוך האור. שלח הקב</w:t>
      </w:r>
      <w:r w:rsidR="006143DF">
        <w:rPr>
          <w:rFonts w:hint="cs"/>
          <w:rtl/>
        </w:rPr>
        <w:t>"ה</w:t>
      </w:r>
      <w:r>
        <w:rPr>
          <w:rtl/>
        </w:rPr>
        <w:t xml:space="preserve"> מלאך, וצינן את האור, ולא נשרף אברהם אבינו. מיד קפץ גבריאל להצילו מן האור. אמר לו </w:t>
      </w:r>
      <w:r w:rsidR="006143DF">
        <w:rPr>
          <w:rtl/>
        </w:rPr>
        <w:t>הקב"ה</w:t>
      </w:r>
      <w:r>
        <w:rPr>
          <w:rtl/>
        </w:rPr>
        <w:t>: אני יחיד ואברהם יחיד</w:t>
      </w:r>
      <w:r w:rsidR="006143DF">
        <w:rPr>
          <w:rFonts w:hint="cs"/>
          <w:rtl/>
        </w:rPr>
        <w:t>.</w:t>
      </w:r>
      <w:r w:rsidR="00682BC5">
        <w:rPr>
          <w:rStyle w:val="a5"/>
          <w:rtl/>
        </w:rPr>
        <w:footnoteReference w:id="11"/>
      </w:r>
    </w:p>
    <w:p w:rsidR="00245408" w:rsidRDefault="00245408" w:rsidP="00245408">
      <w:pPr>
        <w:pStyle w:val="ab"/>
        <w:rPr>
          <w:rtl/>
          <w:lang w:eastAsia="en-US"/>
        </w:rPr>
      </w:pPr>
      <w:r>
        <w:rPr>
          <w:rtl/>
          <w:lang w:eastAsia="en-US"/>
        </w:rPr>
        <w:t xml:space="preserve">מסכת עירובין דף נג עמוד א </w:t>
      </w:r>
    </w:p>
    <w:p w:rsidR="00245408" w:rsidRDefault="00E51F57" w:rsidP="00682BC5">
      <w:pPr>
        <w:pStyle w:val="ac"/>
        <w:rPr>
          <w:rFonts w:hint="cs"/>
          <w:rtl/>
          <w:lang w:eastAsia="en-US"/>
        </w:rPr>
      </w:pPr>
      <w:r>
        <w:rPr>
          <w:rFonts w:hint="cs"/>
          <w:rtl/>
          <w:lang w:eastAsia="en-US"/>
        </w:rPr>
        <w:t>"</w:t>
      </w:r>
      <w:r w:rsidR="00682BC5">
        <w:rPr>
          <w:rtl/>
          <w:lang w:eastAsia="en-US"/>
        </w:rPr>
        <w:t>וַיְהִי בִּימֵי אַמְרָפֶל</w:t>
      </w:r>
      <w:r>
        <w:rPr>
          <w:rFonts w:hint="cs"/>
          <w:rtl/>
          <w:lang w:eastAsia="en-US"/>
        </w:rPr>
        <w:t>"</w:t>
      </w:r>
      <w:r w:rsidR="00682BC5">
        <w:rPr>
          <w:rFonts w:hint="cs"/>
          <w:rtl/>
          <w:lang w:eastAsia="en-US"/>
        </w:rPr>
        <w:t xml:space="preserve"> (בראשית יד א)</w:t>
      </w:r>
      <w:r w:rsidR="00245408">
        <w:rPr>
          <w:rtl/>
          <w:lang w:eastAsia="en-US"/>
        </w:rPr>
        <w:t>, רב ושמואל; חד אמר: נמרוד שמו, ולמה נקרא שמו אמרפל - שאמר והפיל לאברהם אבינו בתוך כבשן האש</w:t>
      </w:r>
      <w:r>
        <w:rPr>
          <w:rFonts w:hint="cs"/>
          <w:rtl/>
          <w:lang w:eastAsia="en-US"/>
        </w:rPr>
        <w:t>.</w:t>
      </w:r>
      <w:r w:rsidR="00245408">
        <w:rPr>
          <w:rtl/>
          <w:lang w:eastAsia="en-US"/>
        </w:rPr>
        <w:t xml:space="preserve"> וחד אמר: אמרפל שמו, ולמה נקרא שמו נמרוד </w:t>
      </w:r>
      <w:r>
        <w:rPr>
          <w:rFonts w:hint="cs"/>
          <w:rtl/>
          <w:lang w:eastAsia="en-US"/>
        </w:rPr>
        <w:t xml:space="preserve">- </w:t>
      </w:r>
      <w:r w:rsidR="00245408">
        <w:rPr>
          <w:rtl/>
          <w:lang w:eastAsia="en-US"/>
        </w:rPr>
        <w:t>שהמריד את כל העולם כולו עליו במלכותו.</w:t>
      </w:r>
      <w:r w:rsidR="0006060A">
        <w:rPr>
          <w:rStyle w:val="a5"/>
          <w:rtl/>
          <w:lang w:eastAsia="en-US"/>
        </w:rPr>
        <w:footnoteReference w:id="12"/>
      </w:r>
    </w:p>
    <w:p w:rsidR="003F6929" w:rsidRDefault="003F6929" w:rsidP="003039BF">
      <w:pPr>
        <w:pStyle w:val="ab"/>
        <w:rPr>
          <w:rtl/>
        </w:rPr>
      </w:pPr>
      <w:r w:rsidRPr="003F6929">
        <w:rPr>
          <w:rtl/>
        </w:rPr>
        <w:t>בראשית רבה</w:t>
      </w:r>
      <w:r>
        <w:rPr>
          <w:rFonts w:cs="David"/>
          <w:rtl/>
        </w:rPr>
        <w:t xml:space="preserve"> </w:t>
      </w:r>
      <w:r>
        <w:rPr>
          <w:rFonts w:hint="cs"/>
          <w:rtl/>
        </w:rPr>
        <w:t xml:space="preserve">מד </w:t>
      </w:r>
      <w:r w:rsidR="003039BF">
        <w:rPr>
          <w:rFonts w:hint="cs"/>
          <w:rtl/>
        </w:rPr>
        <w:t>ז</w:t>
      </w:r>
      <w:r>
        <w:rPr>
          <w:rFonts w:hint="cs"/>
          <w:rtl/>
        </w:rPr>
        <w:t xml:space="preserve">, </w:t>
      </w:r>
      <w:r>
        <w:rPr>
          <w:rtl/>
        </w:rPr>
        <w:t xml:space="preserve">פרשת לך לך </w:t>
      </w:r>
    </w:p>
    <w:p w:rsidR="00ED0A7D" w:rsidRDefault="003039BF" w:rsidP="00741339">
      <w:pPr>
        <w:pStyle w:val="ac"/>
        <w:rPr>
          <w:rFonts w:hint="cs"/>
          <w:rtl/>
        </w:rPr>
      </w:pPr>
      <w:r>
        <w:rPr>
          <w:rFonts w:hint="cs"/>
          <w:rtl/>
        </w:rPr>
        <w:t>"</w:t>
      </w:r>
      <w:r w:rsidR="003F6929">
        <w:rPr>
          <w:rtl/>
        </w:rPr>
        <w:t>אל תירא אברם</w:t>
      </w:r>
      <w:r>
        <w:rPr>
          <w:rFonts w:hint="cs"/>
          <w:rtl/>
        </w:rPr>
        <w:t>"</w:t>
      </w:r>
      <w:r w:rsidR="0006060A">
        <w:rPr>
          <w:rFonts w:hint="cs"/>
          <w:rtl/>
        </w:rPr>
        <w:t xml:space="preserve"> (בראשית טו א)</w:t>
      </w:r>
      <w:r w:rsidR="004755B8">
        <w:rPr>
          <w:rStyle w:val="a5"/>
          <w:rtl/>
        </w:rPr>
        <w:footnoteReference w:id="13"/>
      </w:r>
      <w:r w:rsidR="0006060A">
        <w:rPr>
          <w:rFonts w:hint="cs"/>
          <w:rtl/>
        </w:rPr>
        <w:t xml:space="preserve"> -</w:t>
      </w:r>
      <w:r w:rsidR="003F6929">
        <w:rPr>
          <w:rtl/>
        </w:rPr>
        <w:t xml:space="preserve"> ממי נ</w:t>
      </w:r>
      <w:r w:rsidR="00200947">
        <w:rPr>
          <w:rtl/>
        </w:rPr>
        <w:t>ִ</w:t>
      </w:r>
      <w:r w:rsidR="003F6929">
        <w:rPr>
          <w:rtl/>
        </w:rPr>
        <w:t>ת</w:t>
      </w:r>
      <w:r w:rsidR="00200947">
        <w:rPr>
          <w:rtl/>
        </w:rPr>
        <w:t>ְ</w:t>
      </w:r>
      <w:r w:rsidR="003F6929">
        <w:rPr>
          <w:rtl/>
        </w:rPr>
        <w:t>י</w:t>
      </w:r>
      <w:r w:rsidR="00200947">
        <w:rPr>
          <w:rtl/>
        </w:rPr>
        <w:t>ָ</w:t>
      </w:r>
      <w:r w:rsidR="003F6929">
        <w:rPr>
          <w:rtl/>
        </w:rPr>
        <w:t>ר</w:t>
      </w:r>
      <w:r w:rsidR="00200947">
        <w:rPr>
          <w:rtl/>
        </w:rPr>
        <w:t>ֵ</w:t>
      </w:r>
      <w:r w:rsidR="003F6929">
        <w:rPr>
          <w:rtl/>
        </w:rPr>
        <w:t>א</w:t>
      </w:r>
      <w:r w:rsidR="0006060A">
        <w:rPr>
          <w:rFonts w:hint="cs"/>
          <w:rtl/>
        </w:rPr>
        <w:t>?</w:t>
      </w:r>
      <w:r w:rsidR="003F6929">
        <w:rPr>
          <w:rtl/>
        </w:rPr>
        <w:t xml:space="preserve"> ר' ברכיה אמר</w:t>
      </w:r>
      <w:r w:rsidR="0006060A">
        <w:rPr>
          <w:rFonts w:hint="cs"/>
          <w:rtl/>
        </w:rPr>
        <w:t>:</w:t>
      </w:r>
      <w:r w:rsidR="003F6929">
        <w:rPr>
          <w:rtl/>
        </w:rPr>
        <w:t xml:space="preserve"> מ</w:t>
      </w:r>
      <w:r w:rsidR="001466B8">
        <w:rPr>
          <w:rtl/>
        </w:rPr>
        <w:t>ִ</w:t>
      </w:r>
      <w:r w:rsidR="003F6929">
        <w:rPr>
          <w:rtl/>
        </w:rPr>
        <w:t>ש</w:t>
      </w:r>
      <w:r w:rsidR="001466B8">
        <w:rPr>
          <w:rtl/>
        </w:rPr>
        <w:t>ֵׁ</w:t>
      </w:r>
      <w:r w:rsidR="003F6929">
        <w:rPr>
          <w:rtl/>
        </w:rPr>
        <w:t>ם</w:t>
      </w:r>
      <w:r w:rsidR="001466B8">
        <w:rPr>
          <w:rFonts w:hint="cs"/>
          <w:rtl/>
        </w:rPr>
        <w:t xml:space="preserve"> (בן נח)</w:t>
      </w:r>
      <w:r w:rsidR="003F6929">
        <w:rPr>
          <w:rtl/>
        </w:rPr>
        <w:t xml:space="preserve"> נתירא, </w:t>
      </w:r>
      <w:r w:rsidR="001466B8">
        <w:rPr>
          <w:rFonts w:hint="cs"/>
          <w:rtl/>
        </w:rPr>
        <w:t>זהו שכתוב: "</w:t>
      </w:r>
      <w:r w:rsidR="003F6929">
        <w:rPr>
          <w:rtl/>
        </w:rPr>
        <w:t>ראו איים וייראו קצות הארץ ויחרדו</w:t>
      </w:r>
      <w:r w:rsidR="001466B8">
        <w:rPr>
          <w:rFonts w:hint="cs"/>
          <w:rtl/>
        </w:rPr>
        <w:t>" (</w:t>
      </w:r>
      <w:r w:rsidR="001466B8">
        <w:rPr>
          <w:rtl/>
        </w:rPr>
        <w:t>ישעיה מא</w:t>
      </w:r>
      <w:r w:rsidR="00D3043B">
        <w:rPr>
          <w:rFonts w:hint="cs"/>
          <w:rtl/>
        </w:rPr>
        <w:t xml:space="preserve"> ה</w:t>
      </w:r>
      <w:r w:rsidR="001466B8">
        <w:rPr>
          <w:rtl/>
        </w:rPr>
        <w:t>)</w:t>
      </w:r>
      <w:r w:rsidR="003F6929">
        <w:rPr>
          <w:rtl/>
        </w:rPr>
        <w:t>, מה איים הללו מסויימים בים, כך היו אברהם ושם מסויימים בעולם</w:t>
      </w:r>
      <w:r w:rsidR="00D3043B">
        <w:rPr>
          <w:rFonts w:hint="cs"/>
          <w:rtl/>
        </w:rPr>
        <w:t>.</w:t>
      </w:r>
      <w:r w:rsidR="003F6929">
        <w:rPr>
          <w:rtl/>
        </w:rPr>
        <w:t xml:space="preserve"> </w:t>
      </w:r>
      <w:r w:rsidR="00D3043B">
        <w:rPr>
          <w:rFonts w:hint="cs"/>
          <w:rtl/>
        </w:rPr>
        <w:t>"</w:t>
      </w:r>
      <w:r w:rsidR="003F6929">
        <w:rPr>
          <w:rtl/>
        </w:rPr>
        <w:t>וייראו</w:t>
      </w:r>
      <w:r w:rsidR="00D3043B">
        <w:rPr>
          <w:rFonts w:hint="cs"/>
          <w:rtl/>
        </w:rPr>
        <w:t xml:space="preserve">" - </w:t>
      </w:r>
      <w:r w:rsidR="003F6929">
        <w:rPr>
          <w:rtl/>
        </w:rPr>
        <w:t>זה נתיירא מזה וזה נתיירא מזה</w:t>
      </w:r>
      <w:r w:rsidR="00D3043B">
        <w:rPr>
          <w:rFonts w:hint="cs"/>
          <w:rtl/>
        </w:rPr>
        <w:t>:</w:t>
      </w:r>
      <w:r w:rsidR="003F6929">
        <w:rPr>
          <w:rtl/>
        </w:rPr>
        <w:t xml:space="preserve"> זה נתיירא מזה</w:t>
      </w:r>
      <w:r w:rsidR="00D3043B">
        <w:rPr>
          <w:rFonts w:hint="cs"/>
          <w:rtl/>
        </w:rPr>
        <w:t xml:space="preserve">: תאמר, </w:t>
      </w:r>
      <w:r w:rsidR="003F6929">
        <w:rPr>
          <w:rtl/>
        </w:rPr>
        <w:t>ש</w:t>
      </w:r>
      <w:r w:rsidR="00D3043B">
        <w:rPr>
          <w:rtl/>
        </w:rPr>
        <w:t>ֵׁ</w:t>
      </w:r>
      <w:r w:rsidR="003F6929">
        <w:rPr>
          <w:rtl/>
        </w:rPr>
        <w:t>ם יש בלבו עלי שהרגתי את בניו,</w:t>
      </w:r>
      <w:r w:rsidR="00D3043B">
        <w:rPr>
          <w:rStyle w:val="a5"/>
          <w:rtl/>
        </w:rPr>
        <w:footnoteReference w:id="14"/>
      </w:r>
      <w:r w:rsidR="003F6929">
        <w:rPr>
          <w:rtl/>
        </w:rPr>
        <w:t xml:space="preserve"> וזה נתיירא מזה</w:t>
      </w:r>
      <w:r w:rsidR="00D3043B">
        <w:rPr>
          <w:rFonts w:hint="cs"/>
          <w:rtl/>
        </w:rPr>
        <w:t xml:space="preserve">: </w:t>
      </w:r>
      <w:r w:rsidR="003F6929">
        <w:rPr>
          <w:rtl/>
        </w:rPr>
        <w:t>תאמר</w:t>
      </w:r>
      <w:r w:rsidR="00D3043B">
        <w:rPr>
          <w:rFonts w:hint="cs"/>
          <w:rtl/>
        </w:rPr>
        <w:t>,</w:t>
      </w:r>
      <w:r w:rsidR="003F6929">
        <w:rPr>
          <w:rtl/>
        </w:rPr>
        <w:t xml:space="preserve"> אברהם יש בלבו עלי שהעמדתי רשעים</w:t>
      </w:r>
      <w:r w:rsidR="00D3043B">
        <w:rPr>
          <w:rFonts w:hint="cs"/>
          <w:rtl/>
        </w:rPr>
        <w:t>. "</w:t>
      </w:r>
      <w:r w:rsidR="003F6929">
        <w:rPr>
          <w:rtl/>
        </w:rPr>
        <w:t>קצות הארץ</w:t>
      </w:r>
      <w:r w:rsidR="004755B8">
        <w:rPr>
          <w:rFonts w:hint="cs"/>
          <w:rtl/>
        </w:rPr>
        <w:t xml:space="preserve"> יחרדו</w:t>
      </w:r>
      <w:r w:rsidR="00D3043B">
        <w:rPr>
          <w:rFonts w:hint="cs"/>
          <w:rtl/>
        </w:rPr>
        <w:t>"</w:t>
      </w:r>
      <w:r w:rsidR="004755B8">
        <w:rPr>
          <w:rFonts w:hint="cs"/>
          <w:rtl/>
        </w:rPr>
        <w:t xml:space="preserve"> (המשך ישעיהו מא)</w:t>
      </w:r>
      <w:r w:rsidR="00D3043B">
        <w:rPr>
          <w:rFonts w:hint="cs"/>
          <w:rtl/>
        </w:rPr>
        <w:t xml:space="preserve"> - </w:t>
      </w:r>
      <w:r w:rsidR="003F6929">
        <w:rPr>
          <w:rtl/>
        </w:rPr>
        <w:t>זה שרוי בקיצו של עולם, וזה שרוי בקיצו של עולם</w:t>
      </w:r>
      <w:r w:rsidR="00D3043B">
        <w:rPr>
          <w:rFonts w:hint="cs"/>
          <w:rtl/>
        </w:rPr>
        <w:t>. "</w:t>
      </w:r>
      <w:r w:rsidR="003F6929">
        <w:rPr>
          <w:rtl/>
        </w:rPr>
        <w:t>קרבו ויאתיון</w:t>
      </w:r>
      <w:r w:rsidR="00D3043B">
        <w:rPr>
          <w:rFonts w:hint="cs"/>
          <w:rtl/>
        </w:rPr>
        <w:t xml:space="preserve">" - </w:t>
      </w:r>
      <w:r w:rsidR="003F6929">
        <w:rPr>
          <w:rtl/>
        </w:rPr>
        <w:t>זה קרב אצל זה, וזה קרב אצל זה</w:t>
      </w:r>
      <w:r w:rsidR="00D3043B">
        <w:rPr>
          <w:rFonts w:hint="cs"/>
          <w:rtl/>
        </w:rPr>
        <w:t>.</w:t>
      </w:r>
      <w:r w:rsidR="00BD60FA">
        <w:rPr>
          <w:rFonts w:hint="cs"/>
          <w:rtl/>
        </w:rPr>
        <w:t xml:space="preserve"> "</w:t>
      </w:r>
      <w:r w:rsidR="003F6929">
        <w:rPr>
          <w:rtl/>
        </w:rPr>
        <w:t>איש את רעהו יעזורו</w:t>
      </w:r>
      <w:r w:rsidR="00BD60FA">
        <w:rPr>
          <w:rFonts w:hint="cs"/>
          <w:rtl/>
        </w:rPr>
        <w:t xml:space="preserve">" - </w:t>
      </w:r>
      <w:r w:rsidR="003F6929">
        <w:rPr>
          <w:rtl/>
        </w:rPr>
        <w:t>זה עוזר לזה בברכות, וזה עוזר לזה במתנות</w:t>
      </w:r>
      <w:r w:rsidR="00BD60FA">
        <w:rPr>
          <w:rFonts w:hint="cs"/>
          <w:rtl/>
        </w:rPr>
        <w:t>.</w:t>
      </w:r>
      <w:r w:rsidR="003F6929">
        <w:rPr>
          <w:rtl/>
        </w:rPr>
        <w:t xml:space="preserve"> זה עוזר לזה בברכות</w:t>
      </w:r>
      <w:r w:rsidR="00BD60FA">
        <w:rPr>
          <w:rFonts w:hint="cs"/>
          <w:rtl/>
        </w:rPr>
        <w:t>: "</w:t>
      </w:r>
      <w:r w:rsidR="003F6929">
        <w:rPr>
          <w:rtl/>
        </w:rPr>
        <w:t>ויברכהו ויאמר ברוך אברם לאל עליון</w:t>
      </w:r>
      <w:r w:rsidR="00EA48AE">
        <w:rPr>
          <w:rFonts w:hint="cs"/>
          <w:rtl/>
        </w:rPr>
        <w:t xml:space="preserve">", </w:t>
      </w:r>
      <w:r w:rsidR="003F6929">
        <w:rPr>
          <w:rtl/>
        </w:rPr>
        <w:t>וזה עוזר לזה במתנות</w:t>
      </w:r>
      <w:r w:rsidR="00EA48AE">
        <w:rPr>
          <w:rFonts w:hint="cs"/>
          <w:rtl/>
        </w:rPr>
        <w:t>: "</w:t>
      </w:r>
      <w:r w:rsidR="003F6929">
        <w:rPr>
          <w:rtl/>
        </w:rPr>
        <w:t>ויתן לו מעשר מכל</w:t>
      </w:r>
      <w:r w:rsidR="00EA48AE">
        <w:rPr>
          <w:rFonts w:hint="cs"/>
          <w:rtl/>
        </w:rPr>
        <w:t>".</w:t>
      </w:r>
      <w:r w:rsidR="004755B8">
        <w:rPr>
          <w:rStyle w:val="a5"/>
          <w:rtl/>
        </w:rPr>
        <w:footnoteReference w:id="15"/>
      </w:r>
      <w:r w:rsidR="00EA48AE">
        <w:rPr>
          <w:rFonts w:hint="cs"/>
          <w:rtl/>
        </w:rPr>
        <w:t xml:space="preserve"> "</w:t>
      </w:r>
      <w:r w:rsidR="003F6929">
        <w:rPr>
          <w:rtl/>
        </w:rPr>
        <w:t>ויחזק חרש</w:t>
      </w:r>
      <w:r w:rsidR="00EA48AE">
        <w:rPr>
          <w:rFonts w:hint="cs"/>
          <w:rtl/>
        </w:rPr>
        <w:t>" -</w:t>
      </w:r>
      <w:r w:rsidR="003F6929">
        <w:rPr>
          <w:rtl/>
        </w:rPr>
        <w:t xml:space="preserve"> זה שם שעשה את התיבה, </w:t>
      </w:r>
      <w:r w:rsidR="00EA48AE">
        <w:rPr>
          <w:rFonts w:hint="cs"/>
          <w:rtl/>
        </w:rPr>
        <w:t>"</w:t>
      </w:r>
      <w:r w:rsidR="003F6929">
        <w:rPr>
          <w:rtl/>
        </w:rPr>
        <w:t>את צורף</w:t>
      </w:r>
      <w:r w:rsidR="00EA48AE">
        <w:rPr>
          <w:rFonts w:hint="cs"/>
          <w:rtl/>
        </w:rPr>
        <w:t xml:space="preserve">" - </w:t>
      </w:r>
      <w:r w:rsidR="003F6929">
        <w:rPr>
          <w:rtl/>
        </w:rPr>
        <w:t xml:space="preserve">זה אברהם שצרפו </w:t>
      </w:r>
      <w:r w:rsidR="006143DF">
        <w:rPr>
          <w:rtl/>
        </w:rPr>
        <w:t>הקב"ה</w:t>
      </w:r>
      <w:r w:rsidR="003F6929">
        <w:rPr>
          <w:rtl/>
        </w:rPr>
        <w:t xml:space="preserve"> בכבשן האש</w:t>
      </w:r>
      <w:r w:rsidR="00741339">
        <w:rPr>
          <w:rFonts w:hint="cs"/>
          <w:rtl/>
        </w:rPr>
        <w:t>. "</w:t>
      </w:r>
      <w:r w:rsidR="003F6929">
        <w:rPr>
          <w:rtl/>
        </w:rPr>
        <w:t>מחליק פטיש את הולם פעם</w:t>
      </w:r>
      <w:r w:rsidR="00741339">
        <w:rPr>
          <w:rFonts w:hint="cs"/>
          <w:rtl/>
        </w:rPr>
        <w:t>" -</w:t>
      </w:r>
      <w:r w:rsidR="003F6929">
        <w:rPr>
          <w:rtl/>
        </w:rPr>
        <w:t xml:space="preserve"> שהחליק פטישו והלם את כל באי עולם בדרך אחת למקום</w:t>
      </w:r>
      <w:r w:rsidR="00741339">
        <w:rPr>
          <w:rFonts w:hint="cs"/>
          <w:rtl/>
        </w:rPr>
        <w:t>. "</w:t>
      </w:r>
      <w:r w:rsidR="003F6929">
        <w:rPr>
          <w:rtl/>
        </w:rPr>
        <w:t>אומר לדבק טוב הוא</w:t>
      </w:r>
      <w:r w:rsidR="00741339">
        <w:rPr>
          <w:rFonts w:hint="cs"/>
          <w:rtl/>
        </w:rPr>
        <w:t xml:space="preserve"> -</w:t>
      </w:r>
      <w:r w:rsidR="003F6929">
        <w:rPr>
          <w:rtl/>
        </w:rPr>
        <w:t xml:space="preserve"> אלו אומות העולם שהן אומרין מוטב להדבק באלוה של אברהם ולא נדבק בעבודת כוכבים של נמרוד</w:t>
      </w:r>
      <w:r w:rsidR="00741339">
        <w:rPr>
          <w:rFonts w:hint="cs"/>
          <w:rtl/>
        </w:rPr>
        <w:t>. "</w:t>
      </w:r>
      <w:r w:rsidR="003F6929">
        <w:rPr>
          <w:rtl/>
        </w:rPr>
        <w:t>ויחזקהו במסמרים</w:t>
      </w:r>
      <w:r w:rsidR="00741339">
        <w:rPr>
          <w:rFonts w:hint="cs"/>
          <w:rtl/>
        </w:rPr>
        <w:t xml:space="preserve">" - </w:t>
      </w:r>
      <w:r w:rsidR="003F6929">
        <w:rPr>
          <w:rtl/>
        </w:rPr>
        <w:t>החזיק אברהם את ש</w:t>
      </w:r>
      <w:r w:rsidR="00741339">
        <w:rPr>
          <w:rtl/>
        </w:rPr>
        <w:t>ֵׁ</w:t>
      </w:r>
      <w:r w:rsidR="003F6929">
        <w:rPr>
          <w:rtl/>
        </w:rPr>
        <w:t>ם במצות ומעשים טובים</w:t>
      </w:r>
      <w:r w:rsidR="00741339">
        <w:rPr>
          <w:rFonts w:hint="cs"/>
          <w:rtl/>
        </w:rPr>
        <w:t>. "</w:t>
      </w:r>
      <w:r w:rsidR="003F6929">
        <w:rPr>
          <w:rtl/>
        </w:rPr>
        <w:t>ולא ימוט</w:t>
      </w:r>
      <w:r w:rsidR="00741339">
        <w:rPr>
          <w:rFonts w:hint="cs"/>
          <w:rtl/>
        </w:rPr>
        <w:t>" -</w:t>
      </w:r>
      <w:r w:rsidR="003F6929">
        <w:rPr>
          <w:rtl/>
        </w:rPr>
        <w:t xml:space="preserve"> אברהם.</w:t>
      </w:r>
      <w:r w:rsidR="00365338">
        <w:rPr>
          <w:rStyle w:val="a5"/>
          <w:rtl/>
        </w:rPr>
        <w:footnoteReference w:id="16"/>
      </w:r>
    </w:p>
    <w:p w:rsidR="00CC659F" w:rsidRDefault="00CC659F" w:rsidP="003039BF">
      <w:pPr>
        <w:pStyle w:val="ab"/>
        <w:rPr>
          <w:rFonts w:hint="cs"/>
          <w:rtl/>
        </w:rPr>
      </w:pPr>
      <w:r>
        <w:rPr>
          <w:rtl/>
        </w:rPr>
        <w:t xml:space="preserve">בראשית רבה </w:t>
      </w:r>
      <w:r w:rsidR="003039BF">
        <w:rPr>
          <w:rtl/>
        </w:rPr>
        <w:t xml:space="preserve">פרשה סג </w:t>
      </w:r>
      <w:r w:rsidR="003039BF">
        <w:rPr>
          <w:rFonts w:hint="cs"/>
          <w:rtl/>
        </w:rPr>
        <w:t xml:space="preserve">סימן </w:t>
      </w:r>
      <w:r w:rsidR="003039BF">
        <w:rPr>
          <w:rtl/>
        </w:rPr>
        <w:t>ב</w:t>
      </w:r>
      <w:r w:rsidR="003039BF">
        <w:rPr>
          <w:rFonts w:hint="cs"/>
          <w:rtl/>
        </w:rPr>
        <w:t>,</w:t>
      </w:r>
      <w:r w:rsidR="003039BF">
        <w:rPr>
          <w:rtl/>
        </w:rPr>
        <w:t xml:space="preserve"> </w:t>
      </w:r>
      <w:r>
        <w:rPr>
          <w:rtl/>
        </w:rPr>
        <w:t xml:space="preserve">פרשת תולדות </w:t>
      </w:r>
    </w:p>
    <w:p w:rsidR="0081648D" w:rsidRDefault="0081648D" w:rsidP="00FC1855">
      <w:pPr>
        <w:pStyle w:val="ac"/>
        <w:rPr>
          <w:rFonts w:hint="cs"/>
          <w:rtl/>
        </w:rPr>
      </w:pPr>
      <w:r>
        <w:rPr>
          <w:rtl/>
        </w:rPr>
        <w:t>"עטרת זקנים בני בנים ותפארת בנים אבותם" (משלי יז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 כך</w:t>
      </w:r>
      <w:r w:rsidR="00FC1855">
        <w:rPr>
          <w:rFonts w:hint="cs"/>
          <w:rtl/>
        </w:rPr>
        <w:t>,</w:t>
      </w:r>
      <w:r>
        <w:rPr>
          <w:rtl/>
        </w:rPr>
        <w:t xml:space="preserve"> אברהם יצא דינו מלפני נמרוד לישרף וצפה הקב"ה שיעקב עתיד לעמוד ממנו. אמר: כדאי הוא אברהם להינצל בזכותו של יעקב. זהו שכתוב: "לכן כה אמר ה' אל בית יעקב אשר פדה את אברהם" (ישעיה כט כב) - יעקב פדה את אברהם.</w:t>
      </w:r>
      <w:r w:rsidR="009D04DA">
        <w:rPr>
          <w:rStyle w:val="a5"/>
          <w:rtl/>
        </w:rPr>
        <w:footnoteReference w:id="17"/>
      </w:r>
      <w:r>
        <w:rPr>
          <w:rtl/>
        </w:rPr>
        <w:t xml:space="preserve"> </w:t>
      </w:r>
    </w:p>
    <w:p w:rsidR="00FF6923" w:rsidRDefault="00FF6923" w:rsidP="00FF6923">
      <w:pPr>
        <w:pStyle w:val="ab"/>
        <w:rPr>
          <w:rtl/>
        </w:rPr>
      </w:pPr>
      <w:r>
        <w:rPr>
          <w:rtl/>
        </w:rPr>
        <w:t xml:space="preserve">מסכת פסחים דף קיח עמוד א </w:t>
      </w:r>
    </w:p>
    <w:p w:rsidR="00FF6923" w:rsidRDefault="00FF6923" w:rsidP="009B090F">
      <w:pPr>
        <w:pStyle w:val="ac"/>
        <w:rPr>
          <w:rFonts w:hint="cs"/>
          <w:rtl/>
        </w:rPr>
      </w:pPr>
      <w:r>
        <w:rPr>
          <w:rtl/>
        </w:rPr>
        <w:t>וכי מאחר דאיכא הלל הגדול, אנן מאי טעמא אמרינן האי?</w:t>
      </w:r>
      <w:r>
        <w:rPr>
          <w:rStyle w:val="a5"/>
          <w:rtl/>
        </w:rPr>
        <w:footnoteReference w:id="18"/>
      </w:r>
      <w:r>
        <w:rPr>
          <w:rtl/>
        </w:rPr>
        <w:t xml:space="preserve"> משום שיש בו חמשה דברים הללו: יציאת מצרים, וקריעת ים סוף, ומתן תורה, ותחית המתים, וחבלו של משיח. </w:t>
      </w:r>
      <w:r>
        <w:rPr>
          <w:rFonts w:hint="cs"/>
          <w:rtl/>
        </w:rPr>
        <w:t>...</w:t>
      </w:r>
      <w:r>
        <w:rPr>
          <w:rStyle w:val="a5"/>
          <w:rtl/>
        </w:rPr>
        <w:footnoteReference w:id="19"/>
      </w:r>
      <w:r>
        <w:rPr>
          <w:rFonts w:hint="cs"/>
          <w:rtl/>
        </w:rPr>
        <w:t xml:space="preserve"> </w:t>
      </w:r>
      <w:r>
        <w:rPr>
          <w:rtl/>
        </w:rPr>
        <w:t xml:space="preserve">חזקיה אמר: מפני שיש בו ירידתן של צדיקים לכבשן האש ועלייתן ממנו, ירידתן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לא לנו ה' לא לנו</w:t>
      </w:r>
      <w:r w:rsidR="009B090F">
        <w:rPr>
          <w:rFonts w:hint="cs"/>
          <w:rtl/>
        </w:rPr>
        <w:t>"</w:t>
      </w:r>
      <w:r>
        <w:rPr>
          <w:rtl/>
        </w:rPr>
        <w:t xml:space="preserve"> - אמר חנניה</w:t>
      </w:r>
      <w:r w:rsidR="009B090F">
        <w:rPr>
          <w:rFonts w:hint="cs"/>
          <w:rtl/>
        </w:rPr>
        <w:t>. "</w:t>
      </w:r>
      <w:r>
        <w:rPr>
          <w:rtl/>
        </w:rPr>
        <w:t>כי לשמך תן כבוד</w:t>
      </w:r>
      <w:r w:rsidR="009B090F">
        <w:rPr>
          <w:rFonts w:hint="cs"/>
          <w:rtl/>
        </w:rPr>
        <w:t>"</w:t>
      </w:r>
      <w:r>
        <w:rPr>
          <w:rtl/>
        </w:rPr>
        <w:t xml:space="preserve"> - אמר מישאל</w:t>
      </w:r>
      <w:r w:rsidR="009B090F">
        <w:rPr>
          <w:rFonts w:hint="cs"/>
          <w:rtl/>
        </w:rPr>
        <w:t>. "</w:t>
      </w:r>
      <w:r>
        <w:rPr>
          <w:rtl/>
        </w:rPr>
        <w:t>על חסדך ועל אמתך</w:t>
      </w:r>
      <w:r w:rsidR="009B090F">
        <w:rPr>
          <w:rFonts w:hint="cs"/>
          <w:rtl/>
        </w:rPr>
        <w:t>"</w:t>
      </w:r>
      <w:r>
        <w:rPr>
          <w:rtl/>
        </w:rPr>
        <w:t xml:space="preserve"> - אמר עזריה</w:t>
      </w:r>
      <w:r w:rsidR="009B090F">
        <w:rPr>
          <w:rFonts w:hint="cs"/>
          <w:rtl/>
        </w:rPr>
        <w:t>. "</w:t>
      </w:r>
      <w:r>
        <w:rPr>
          <w:rtl/>
        </w:rPr>
        <w:t>למה יאמרו הגוים</w:t>
      </w:r>
      <w:r w:rsidR="009B090F">
        <w:rPr>
          <w:rFonts w:hint="cs"/>
          <w:rtl/>
        </w:rPr>
        <w:t>"</w:t>
      </w:r>
      <w:r>
        <w:rPr>
          <w:rtl/>
        </w:rPr>
        <w:t xml:space="preserve"> - אמרו כולן. עלייתן מכבשן האש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הללו את ה' כל גוים</w:t>
      </w:r>
      <w:r w:rsidR="009B090F">
        <w:rPr>
          <w:rFonts w:hint="cs"/>
          <w:rtl/>
        </w:rPr>
        <w:t>"</w:t>
      </w:r>
      <w:r>
        <w:rPr>
          <w:rtl/>
        </w:rPr>
        <w:t xml:space="preserve"> - אמר חנניה</w:t>
      </w:r>
      <w:r w:rsidR="009B090F">
        <w:rPr>
          <w:rFonts w:hint="cs"/>
          <w:rtl/>
        </w:rPr>
        <w:t>. "</w:t>
      </w:r>
      <w:r>
        <w:rPr>
          <w:rtl/>
        </w:rPr>
        <w:t>שבחוהו כל הא</w:t>
      </w:r>
      <w:r w:rsidR="009B090F">
        <w:rPr>
          <w:rFonts w:hint="cs"/>
          <w:rtl/>
        </w:rPr>
        <w:t>ו</w:t>
      </w:r>
      <w:r>
        <w:rPr>
          <w:rtl/>
        </w:rPr>
        <w:t>מים</w:t>
      </w:r>
      <w:r w:rsidR="009B090F">
        <w:rPr>
          <w:rFonts w:hint="cs"/>
          <w:rtl/>
        </w:rPr>
        <w:t>"</w:t>
      </w:r>
      <w:r>
        <w:rPr>
          <w:rtl/>
        </w:rPr>
        <w:t xml:space="preserve"> - אמר מישאל</w:t>
      </w:r>
      <w:r w:rsidR="009B090F">
        <w:rPr>
          <w:rFonts w:hint="cs"/>
          <w:rtl/>
        </w:rPr>
        <w:t>. "</w:t>
      </w:r>
      <w:r>
        <w:rPr>
          <w:rtl/>
        </w:rPr>
        <w:t>כי גבר עלינו חסדו</w:t>
      </w:r>
      <w:r w:rsidR="009B090F">
        <w:rPr>
          <w:rFonts w:hint="cs"/>
          <w:rtl/>
        </w:rPr>
        <w:t>"</w:t>
      </w:r>
      <w:r>
        <w:rPr>
          <w:rtl/>
        </w:rPr>
        <w:t xml:space="preserve"> - אמר עזריה</w:t>
      </w:r>
      <w:r w:rsidR="009B090F">
        <w:rPr>
          <w:rFonts w:hint="cs"/>
          <w:rtl/>
        </w:rPr>
        <w:t>. "</w:t>
      </w:r>
      <w:r>
        <w:rPr>
          <w:rtl/>
        </w:rPr>
        <w:t>ואמת ה' לעולם הללויה</w:t>
      </w:r>
      <w:r w:rsidR="009B090F">
        <w:rPr>
          <w:rFonts w:hint="cs"/>
          <w:rtl/>
        </w:rPr>
        <w:t>"</w:t>
      </w:r>
      <w:r>
        <w:rPr>
          <w:rtl/>
        </w:rPr>
        <w:t xml:space="preserve"> - אמרו כולן.</w:t>
      </w:r>
      <w:r w:rsidR="009D04DA">
        <w:rPr>
          <w:rStyle w:val="a5"/>
          <w:rtl/>
        </w:rPr>
        <w:footnoteReference w:id="20"/>
      </w:r>
      <w:r>
        <w:rPr>
          <w:rtl/>
        </w:rPr>
        <w:t xml:space="preserve"> </w:t>
      </w:r>
    </w:p>
    <w:p w:rsidR="00FF6923" w:rsidRDefault="00FF6923" w:rsidP="00FF6923">
      <w:pPr>
        <w:pStyle w:val="ac"/>
        <w:rPr>
          <w:rFonts w:hint="cs"/>
          <w:rtl/>
        </w:rPr>
      </w:pPr>
      <w:r>
        <w:rPr>
          <w:rtl/>
        </w:rPr>
        <w:t>ויש אומרים</w:t>
      </w:r>
      <w:r w:rsidR="009B090F">
        <w:rPr>
          <w:rFonts w:hint="cs"/>
          <w:rtl/>
        </w:rPr>
        <w:t>:</w:t>
      </w:r>
      <w:r>
        <w:rPr>
          <w:rtl/>
        </w:rPr>
        <w:t xml:space="preserve"> </w:t>
      </w:r>
      <w:r w:rsidR="009B090F">
        <w:rPr>
          <w:rFonts w:hint="cs"/>
          <w:rtl/>
        </w:rPr>
        <w:t>"</w:t>
      </w:r>
      <w:r>
        <w:rPr>
          <w:rtl/>
        </w:rPr>
        <w:t>ואמת ה' לעולם</w:t>
      </w:r>
      <w:r w:rsidR="009B090F">
        <w:rPr>
          <w:rFonts w:hint="cs"/>
          <w:rtl/>
        </w:rPr>
        <w:t>"</w:t>
      </w:r>
      <w:r>
        <w:rPr>
          <w:rtl/>
        </w:rPr>
        <w:t xml:space="preserve"> - גבריאל אמרו. בשעה שהפיל נמרוד הרשע את אברהם אבינו לתוך כבשן האש אמר גבריאל לפני </w:t>
      </w:r>
      <w:r w:rsidR="006143DF">
        <w:rPr>
          <w:rtl/>
        </w:rPr>
        <w:t>הקב"ה</w:t>
      </w:r>
      <w:r>
        <w:rPr>
          <w:rtl/>
        </w:rPr>
        <w:t>: ר</w:t>
      </w:r>
      <w:r w:rsidR="009B090F">
        <w:rPr>
          <w:rFonts w:hint="cs"/>
          <w:rtl/>
        </w:rPr>
        <w:t>י</w:t>
      </w:r>
      <w:r>
        <w:rPr>
          <w:rtl/>
        </w:rPr>
        <w:t xml:space="preserve">בונו של עולם, ארד ואצנן, ואציל את הצדיק מכבשן האש. אמר לו </w:t>
      </w:r>
      <w:r w:rsidR="006143DF">
        <w:rPr>
          <w:rtl/>
        </w:rPr>
        <w:t>הקב"ה</w:t>
      </w:r>
      <w:r>
        <w:rPr>
          <w:rtl/>
        </w:rPr>
        <w:t>: אני יחיד בעולמי והוא יחיד בעולמו, נאה ליחיד להציל את היחיד. ולפי ש</w:t>
      </w:r>
      <w:r w:rsidR="006143DF">
        <w:rPr>
          <w:rtl/>
        </w:rPr>
        <w:t>הקב"ה</w:t>
      </w:r>
      <w:r>
        <w:rPr>
          <w:rtl/>
        </w:rPr>
        <w:t xml:space="preserve"> אינו מקפח שכר כל בריה, אמר: תזכה ותציל של</w:t>
      </w:r>
      <w:r w:rsidR="009D04DA">
        <w:rPr>
          <w:rFonts w:hint="cs"/>
          <w:rtl/>
        </w:rPr>
        <w:t>ו</w:t>
      </w:r>
      <w:r>
        <w:rPr>
          <w:rtl/>
        </w:rPr>
        <w:t>שה מבני בניו.</w:t>
      </w:r>
      <w:r w:rsidR="00250D55">
        <w:rPr>
          <w:rStyle w:val="a5"/>
          <w:rtl/>
        </w:rPr>
        <w:footnoteReference w:id="21"/>
      </w:r>
    </w:p>
    <w:p w:rsidR="0039208A" w:rsidRDefault="0039208A" w:rsidP="007C388B">
      <w:pPr>
        <w:pStyle w:val="ab"/>
        <w:rPr>
          <w:rtl/>
        </w:rPr>
      </w:pPr>
      <w:r>
        <w:rPr>
          <w:rtl/>
        </w:rPr>
        <w:t xml:space="preserve">מסכת מגילה דף יג עמוד א </w:t>
      </w:r>
      <w:r w:rsidR="007C388B">
        <w:rPr>
          <w:rtl/>
        </w:rPr>
        <w:t>–</w:t>
      </w:r>
      <w:r w:rsidR="007C388B">
        <w:rPr>
          <w:rFonts w:hint="cs"/>
          <w:rtl/>
        </w:rPr>
        <w:t xml:space="preserve"> אחרית דבר</w:t>
      </w:r>
    </w:p>
    <w:p w:rsidR="0039208A" w:rsidRDefault="0039208A" w:rsidP="007C388B">
      <w:pPr>
        <w:pStyle w:val="ac"/>
        <w:rPr>
          <w:rtl/>
        </w:rPr>
      </w:pPr>
      <w:r>
        <w:rPr>
          <w:rtl/>
        </w:rPr>
        <w:t>רבי שמעון בן פזי כי הוה פתח בדברי הימים אמר הכי: כל דבריך אחד הם, ואנו יודעין לדורשן</w:t>
      </w:r>
      <w:r>
        <w:rPr>
          <w:rFonts w:hint="cs"/>
          <w:rtl/>
        </w:rPr>
        <w:t>: "</w:t>
      </w:r>
      <w:r>
        <w:rPr>
          <w:rtl/>
        </w:rPr>
        <w:t>וְאִשְׁתּוֹ הַיְ</w:t>
      </w:r>
      <w:r>
        <w:rPr>
          <w:rFonts w:hint="cs"/>
          <w:rtl/>
        </w:rPr>
        <w:t>הו</w:t>
      </w:r>
      <w:r>
        <w:rPr>
          <w:rFonts w:hint="eastAsia"/>
          <w:rtl/>
        </w:rPr>
        <w:t>ּ</w:t>
      </w:r>
      <w:r>
        <w:rPr>
          <w:rtl/>
        </w:rPr>
        <w:t>דִיָּה יָלְדָה אֶת־יֶרֶד אֲבִי גְדוֹר וְאֶת־חֶבֶר אֲבִי שׂוֹכוֹ וְאֶת־יְקוּתִיאֵל אֲבִי זָנוֹחַ וְאֵלֶּה בְּנֵי בִּתְיָה בַת־פַּרְעֹה אֲשֶׁר לָקַח מָרֶד</w:t>
      </w:r>
      <w:r>
        <w:rPr>
          <w:rFonts w:hint="cs"/>
          <w:rtl/>
        </w:rPr>
        <w:t>" (</w:t>
      </w:r>
      <w:r>
        <w:rPr>
          <w:rtl/>
        </w:rPr>
        <w:t>דברי הימים א ד</w:t>
      </w:r>
      <w:r>
        <w:rPr>
          <w:rFonts w:hint="cs"/>
          <w:rtl/>
        </w:rPr>
        <w:t xml:space="preserve"> יח) ...</w:t>
      </w:r>
      <w:r>
        <w:rPr>
          <w:rStyle w:val="a5"/>
          <w:rtl/>
        </w:rPr>
        <w:footnoteReference w:id="22"/>
      </w:r>
      <w:r>
        <w:rPr>
          <w:rtl/>
        </w:rPr>
        <w:t xml:space="preserve"> וכי מרד שמו? והלא כ</w:t>
      </w:r>
      <w:r w:rsidR="007C388B">
        <w:rPr>
          <w:rtl/>
        </w:rPr>
        <w:t>ָּ</w:t>
      </w:r>
      <w:r>
        <w:rPr>
          <w:rtl/>
        </w:rPr>
        <w:t>ל</w:t>
      </w:r>
      <w:r w:rsidR="007C388B">
        <w:rPr>
          <w:rtl/>
        </w:rPr>
        <w:t>ֵ</w:t>
      </w:r>
      <w:r>
        <w:rPr>
          <w:rtl/>
        </w:rPr>
        <w:t xml:space="preserve">ב שמו! - אמר </w:t>
      </w:r>
      <w:r w:rsidR="007C388B">
        <w:rPr>
          <w:rFonts w:hint="cs"/>
          <w:rtl/>
        </w:rPr>
        <w:t>הקב"ה</w:t>
      </w:r>
      <w:r>
        <w:rPr>
          <w:rtl/>
        </w:rPr>
        <w:t>: יב</w:t>
      </w:r>
      <w:r w:rsidR="007C388B">
        <w:rPr>
          <w:rFonts w:hint="cs"/>
          <w:rtl/>
        </w:rPr>
        <w:t>ו</w:t>
      </w:r>
      <w:r>
        <w:rPr>
          <w:rtl/>
        </w:rPr>
        <w:t>א כלב שמרד בעצת מרגלים, וישא את בת פרעה שמרדה בגלולי בית אביה.</w:t>
      </w:r>
      <w:r w:rsidR="007C388B">
        <w:rPr>
          <w:rStyle w:val="a5"/>
          <w:rtl/>
        </w:rPr>
        <w:footnoteReference w:id="23"/>
      </w:r>
      <w:r>
        <w:rPr>
          <w:rtl/>
        </w:rPr>
        <w:t xml:space="preserve"> </w:t>
      </w:r>
    </w:p>
    <w:p w:rsidR="00846680" w:rsidRDefault="00846680" w:rsidP="00846680">
      <w:pPr>
        <w:pStyle w:val="ad"/>
        <w:spacing w:before="120"/>
        <w:rPr>
          <w:rFonts w:hint="cs"/>
          <w:rtl/>
        </w:rPr>
      </w:pPr>
    </w:p>
    <w:p w:rsidR="00A421A5" w:rsidRDefault="00A421A5" w:rsidP="00A421A5">
      <w:pPr>
        <w:pStyle w:val="ad"/>
        <w:spacing w:before="240"/>
        <w:rPr>
          <w:rFonts w:hint="cs"/>
          <w:rtl/>
        </w:rPr>
      </w:pPr>
      <w:r>
        <w:rPr>
          <w:rFonts w:hint="cs"/>
          <w:rtl/>
        </w:rPr>
        <w:t>שבת שלום וגשמים בעיתם</w:t>
      </w:r>
      <w:r>
        <w:rPr>
          <w:rStyle w:val="a5"/>
          <w:rtl/>
        </w:rPr>
        <w:footnoteReference w:id="24"/>
      </w:r>
    </w:p>
    <w:p w:rsidR="001A4FA4" w:rsidRDefault="001A4FA4">
      <w:pPr>
        <w:pStyle w:val="ad"/>
        <w:rPr>
          <w:rFonts w:hint="cs"/>
          <w:rtl/>
        </w:rPr>
      </w:pPr>
      <w:r w:rsidRPr="0001649C">
        <w:rPr>
          <w:rtl/>
        </w:rPr>
        <w:t>מחלקי המים</w:t>
      </w:r>
    </w:p>
    <w:p w:rsidR="001E489B" w:rsidRDefault="001E489B">
      <w:pPr>
        <w:pStyle w:val="ad"/>
        <w:rPr>
          <w:rFonts w:hint="cs"/>
          <w:rtl/>
        </w:rPr>
      </w:pPr>
    </w:p>
    <w:sectPr w:rsidR="001E489B" w:rsidSect="009B090F">
      <w:headerReference w:type="default" r:id="rId6"/>
      <w:footerReference w:type="default" r:id="rId7"/>
      <w:headerReference w:type="first" r:id="rId8"/>
      <w:endnotePr>
        <w:numFmt w:val="lowerLetter"/>
      </w:endnotePr>
      <w:pgSz w:w="11907" w:h="16840" w:code="9"/>
      <w:pgMar w:top="1418" w:right="1247" w:bottom="1304" w:left="1247" w:header="709"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8A" w:rsidRDefault="00925A8A">
      <w:r>
        <w:separator/>
      </w:r>
    </w:p>
  </w:endnote>
  <w:endnote w:type="continuationSeparator" w:id="0">
    <w:p w:rsidR="00925A8A" w:rsidRDefault="0092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6641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6641E">
      <w:rPr>
        <w:rStyle w:val="af0"/>
        <w:noProof/>
        <w:rtl/>
      </w:rPr>
      <w:t>4</w:t>
    </w:r>
    <w:r w:rsidRPr="00F8747C">
      <w:rPr>
        <w:rStyle w:val="af0"/>
      </w:rPr>
      <w:fldChar w:fldCharType="end"/>
    </w:r>
  </w:p>
  <w:p w:rsidR="00E61FAE" w:rsidRDefault="00E61F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8A" w:rsidRDefault="00925A8A">
      <w:r>
        <w:separator/>
      </w:r>
    </w:p>
  </w:footnote>
  <w:footnote w:type="continuationSeparator" w:id="0">
    <w:p w:rsidR="00925A8A" w:rsidRDefault="00925A8A">
      <w:r>
        <w:continuationSeparator/>
      </w:r>
    </w:p>
  </w:footnote>
  <w:footnote w:id="1">
    <w:p w:rsidR="00E61FAE" w:rsidRPr="000514F5" w:rsidRDefault="00E61FAE" w:rsidP="00104634">
      <w:pPr>
        <w:pStyle w:val="a3"/>
        <w:rPr>
          <w:rFonts w:hint="cs"/>
        </w:rPr>
      </w:pPr>
      <w:r w:rsidRPr="000514F5">
        <w:rPr>
          <w:rStyle w:val="a5"/>
        </w:rPr>
        <w:footnoteRef/>
      </w:r>
      <w:r>
        <w:rPr>
          <w:rFonts w:hint="cs"/>
          <w:rtl/>
          <w:lang w:eastAsia="en-US"/>
        </w:rPr>
        <w:t xml:space="preserve"> כך פותחת פרשתנו, בה עולה על במת ספר התנ"ך אברהם "האדם הגדול בענקים </w:t>
      </w:r>
      <w:r>
        <w:rPr>
          <w:rtl/>
          <w:lang w:eastAsia="en-US"/>
        </w:rPr>
        <w:t xml:space="preserve">שהיה ראוי להבראות קודם לאדם הראשון, </w:t>
      </w:r>
      <w:r>
        <w:rPr>
          <w:rFonts w:hint="cs"/>
          <w:rtl/>
          <w:lang w:eastAsia="en-US"/>
        </w:rPr>
        <w:t>כפי שמכנה אותו המדרש (</w:t>
      </w:r>
      <w:r>
        <w:rPr>
          <w:rtl/>
          <w:lang w:eastAsia="en-US"/>
        </w:rPr>
        <w:t>בראשית רבה יד</w:t>
      </w:r>
      <w:r>
        <w:rPr>
          <w:rFonts w:hint="cs"/>
          <w:rtl/>
          <w:lang w:eastAsia="en-US"/>
        </w:rPr>
        <w:t xml:space="preserve"> ו). בשלוש הפרשות: לך לך, וירא, חיי שרה, זו הדמות המרכזית, אבל גם לאחר מכן, בתורה ובתנ"ך כולו זו דמות האב הראשון והקדמון ולא רק לעם ישראל. למעשה, התוודענו לאברהם כבר בפסוקים החותמים את פרשת נח, בתיאור עובדתי "יבש", כאילו היה עוד אחד בשרשרת הדורות שנמנים בספר בראשית פרק ה </w:t>
      </w:r>
      <w:r>
        <w:rPr>
          <w:rtl/>
          <w:lang w:eastAsia="en-US"/>
        </w:rPr>
        <w:t>–</w:t>
      </w:r>
      <w:r>
        <w:rPr>
          <w:rFonts w:hint="cs"/>
          <w:rtl/>
          <w:lang w:eastAsia="en-US"/>
        </w:rPr>
        <w:t xml:space="preserve"> ספר תולדות האדם, ובבראשית פרק יא, תולדות שם: "</w:t>
      </w:r>
      <w:r>
        <w:rPr>
          <w:rtl/>
        </w:rPr>
        <w:t>וְאֵלֶּה תּוֹלְדֹת תֶּרַח תֶּרַח הוֹלִיד אֶת־אַבְרָם אֶת־נָחוֹר וְאֶת־הָרָן וְהָרָן הוֹלִיד אֶת־לוֹט</w:t>
      </w:r>
      <w:r>
        <w:rPr>
          <w:rFonts w:hint="cs"/>
          <w:rtl/>
        </w:rPr>
        <w:t>". אמנם, מתווסף שם בסוף הפרק סיפור הגירת משפחת תרח מאור כשדים לארץ כנען, שנעצר בחרן, אבל הסיפור המרכזי של אברהם, לא של תרח אביו, מתחיל בפרשתנו, עם הגיעו לארץ כנען.</w:t>
      </w:r>
    </w:p>
  </w:footnote>
  <w:footnote w:id="2">
    <w:p w:rsidR="00E61FAE" w:rsidRDefault="00E61FAE" w:rsidP="00104634">
      <w:pPr>
        <w:pStyle w:val="a3"/>
        <w:rPr>
          <w:rFonts w:hint="cs"/>
          <w:rtl/>
        </w:rPr>
      </w:pPr>
      <w:r>
        <w:rPr>
          <w:rStyle w:val="a5"/>
        </w:rPr>
        <w:footnoteRef/>
      </w:r>
      <w:r>
        <w:rPr>
          <w:rtl/>
        </w:rPr>
        <w:t xml:space="preserve"> </w:t>
      </w:r>
      <w:r>
        <w:rPr>
          <w:rFonts w:hint="cs"/>
          <w:rtl/>
          <w:lang w:eastAsia="en-US"/>
        </w:rPr>
        <w:t>בפרק י, פרק קודם לתולדות ש</w:t>
      </w:r>
      <w:r>
        <w:rPr>
          <w:rFonts w:hint="eastAsia"/>
          <w:rtl/>
          <w:lang w:eastAsia="en-US"/>
        </w:rPr>
        <w:t>ֵ</w:t>
      </w:r>
      <w:r>
        <w:rPr>
          <w:rFonts w:hint="cs"/>
          <w:rtl/>
          <w:lang w:eastAsia="en-US"/>
        </w:rPr>
        <w:t>ם, מפורטים תולדות חם. וש</w:t>
      </w:r>
      <w:r>
        <w:rPr>
          <w:rFonts w:hint="eastAsia"/>
          <w:rtl/>
          <w:lang w:eastAsia="en-US"/>
        </w:rPr>
        <w:t>ָׁ</w:t>
      </w:r>
      <w:r>
        <w:rPr>
          <w:rFonts w:hint="cs"/>
          <w:rtl/>
          <w:lang w:eastAsia="en-US"/>
        </w:rPr>
        <w:t xml:space="preserve">ם נזכר נמרוד לא רק בתולדותיו: בנו של כוש, אלא גם במעשיו: "גיבור ציד לפני ה' ". וחוזר תיאור נמרוד בספר </w:t>
      </w:r>
      <w:r w:rsidRPr="00846680">
        <w:rPr>
          <w:rtl/>
          <w:lang w:eastAsia="en-US"/>
        </w:rPr>
        <w:t xml:space="preserve">דברי הימים א פרק א </w:t>
      </w:r>
      <w:r>
        <w:rPr>
          <w:rFonts w:hint="cs"/>
          <w:rtl/>
          <w:lang w:eastAsia="en-US"/>
        </w:rPr>
        <w:t>פסוק י: "</w:t>
      </w:r>
      <w:r w:rsidRPr="00846680">
        <w:rPr>
          <w:rtl/>
          <w:lang w:eastAsia="en-US"/>
        </w:rPr>
        <w:t>וְכוּשׁ יָלַד אֶת־נִמְרוֹד הוּא הֵח</w:t>
      </w:r>
      <w:r>
        <w:rPr>
          <w:rtl/>
          <w:lang w:eastAsia="en-US"/>
        </w:rPr>
        <w:t>ֵל לִהְיוֹת גִּבּוֹר בָּאָרֶץ</w:t>
      </w:r>
      <w:r>
        <w:rPr>
          <w:rFonts w:hint="cs"/>
          <w:rtl/>
          <w:lang w:eastAsia="en-US"/>
        </w:rPr>
        <w:t xml:space="preserve">" - </w:t>
      </w:r>
      <w:r>
        <w:rPr>
          <w:rFonts w:hint="cs"/>
          <w:rtl/>
        </w:rPr>
        <w:t>פרק שמעתיק ממש את פרק ה ופרק יא של ספר בראשית. לכאורה אין קשר בין אברהם ונמרוד, מה לזה אצל זה? אבל חז"ל יוצרים קשר חזק וברור, עליו נשתדל לעמוד ולהבין פשרו.</w:t>
      </w:r>
    </w:p>
  </w:footnote>
  <w:footnote w:id="3">
    <w:p w:rsidR="00E61FAE" w:rsidRDefault="00E61FAE" w:rsidP="00224ECA">
      <w:pPr>
        <w:pStyle w:val="a3"/>
        <w:rPr>
          <w:rFonts w:hint="cs"/>
          <w:rtl/>
        </w:rPr>
      </w:pPr>
      <w:r>
        <w:rPr>
          <w:rStyle w:val="a5"/>
        </w:rPr>
        <w:footnoteRef/>
      </w:r>
      <w:r>
        <w:rPr>
          <w:rtl/>
        </w:rPr>
        <w:t xml:space="preserve"> </w:t>
      </w:r>
      <w:r>
        <w:rPr>
          <w:rFonts w:hint="cs"/>
          <w:rtl/>
        </w:rPr>
        <w:t xml:space="preserve">בחלק הראשון של המדרש שקצרנו מאד מובא הסיפור הידוע על אברהם ש"שמר" על הפסלים של תרח אביו, הבריח את הקונים ושבר את כולם. וכבר הרחבנו עליו בדברינו </w:t>
      </w:r>
      <w:hyperlink r:id="rId1" w:history="1">
        <w:r w:rsidRPr="00D96EA4">
          <w:rPr>
            <w:rStyle w:val="Hyperlink"/>
            <w:rFonts w:hint="cs"/>
            <w:rtl/>
          </w:rPr>
          <w:t>שבירת פסלים וניתוץ מצבות</w:t>
        </w:r>
      </w:hyperlink>
      <w:r>
        <w:rPr>
          <w:rFonts w:hint="cs"/>
          <w:rtl/>
        </w:rPr>
        <w:t xml:space="preserve"> בפרשה זו בשנה האחרת. כתוצאה ממעשי אברהם אלה, תרח מביאו לפני נמרוד. יש קשר ברור בין הסיפור של שבירת הפסלים ובין ניסיון כבשן האש. תרח מוסר את דינו של אברהם לנמרוד, לא רק כאב שקובל לשלטון על בנו הסורר, אלא כאזרח או</w:t>
      </w:r>
      <w:r>
        <w:rPr>
          <w:rFonts w:hint="eastAsia"/>
          <w:rtl/>
        </w:rPr>
        <w:t>ּ</w:t>
      </w:r>
      <w:r>
        <w:rPr>
          <w:rFonts w:hint="cs"/>
          <w:rtl/>
        </w:rPr>
        <w:t>ר שמבין שמעשי אברהם מסכנים את העולם האלילי כולו וזה עניין למלכות.</w:t>
      </w:r>
    </w:p>
  </w:footnote>
  <w:footnote w:id="4">
    <w:p w:rsidR="00E61FAE" w:rsidRDefault="00E61FAE" w:rsidP="008C496A">
      <w:pPr>
        <w:pStyle w:val="a3"/>
        <w:rPr>
          <w:rFonts w:hint="cs"/>
        </w:rPr>
      </w:pPr>
      <w:r>
        <w:rPr>
          <w:rStyle w:val="a5"/>
        </w:rPr>
        <w:footnoteRef/>
      </w:r>
      <w:r>
        <w:rPr>
          <w:rtl/>
        </w:rPr>
        <w:t xml:space="preserve"> </w:t>
      </w:r>
      <w:r>
        <w:rPr>
          <w:rFonts w:hint="cs"/>
          <w:rtl/>
        </w:rPr>
        <w:t>כאן נמרוד חוזר לאש בה פתח. נ</w:t>
      </w:r>
      <w:r w:rsidR="008C496A">
        <w:rPr>
          <w:rFonts w:hint="cs"/>
          <w:rtl/>
        </w:rPr>
        <w:t>מ</w:t>
      </w:r>
      <w:r>
        <w:rPr>
          <w:rFonts w:hint="cs"/>
          <w:rtl/>
        </w:rPr>
        <w:t>רוד היה השליט של או</w:t>
      </w:r>
      <w:r>
        <w:rPr>
          <w:rFonts w:hint="eastAsia"/>
          <w:rtl/>
        </w:rPr>
        <w:t>ּ</w:t>
      </w:r>
      <w:r>
        <w:rPr>
          <w:rFonts w:hint="cs"/>
          <w:rtl/>
        </w:rPr>
        <w:t>ר כשדים ובסופו של דבר סגד, כנראה לאש. האם סתם חברנו או</w:t>
      </w:r>
      <w:r>
        <w:rPr>
          <w:rFonts w:hint="eastAsia"/>
          <w:rtl/>
        </w:rPr>
        <w:t>ּ</w:t>
      </w:r>
      <w:r>
        <w:rPr>
          <w:rFonts w:hint="cs"/>
          <w:rtl/>
        </w:rPr>
        <w:t>ר עם או</w:t>
      </w:r>
      <w:r>
        <w:rPr>
          <w:rFonts w:hint="eastAsia"/>
          <w:rtl/>
        </w:rPr>
        <w:t>ֹ</w:t>
      </w:r>
      <w:r>
        <w:rPr>
          <w:rFonts w:hint="cs"/>
          <w:rtl/>
        </w:rPr>
        <w:t xml:space="preserve">ר? פרי דמיוננו? או שמא משחקי מילים ודמיונו של הדרשן שפתח באש וסיים באור? </w:t>
      </w:r>
    </w:p>
  </w:footnote>
  <w:footnote w:id="5">
    <w:p w:rsidR="00E61FAE" w:rsidRDefault="00E61FAE" w:rsidP="00BB16BA">
      <w:pPr>
        <w:pStyle w:val="a3"/>
        <w:rPr>
          <w:rFonts w:hint="cs"/>
          <w:rtl/>
        </w:rPr>
      </w:pPr>
      <w:r>
        <w:rPr>
          <w:rStyle w:val="a5"/>
        </w:rPr>
        <w:footnoteRef/>
      </w:r>
      <w:r>
        <w:rPr>
          <w:rtl/>
        </w:rPr>
        <w:t xml:space="preserve"> </w:t>
      </w:r>
      <w:r>
        <w:rPr>
          <w:rFonts w:hint="cs"/>
          <w:rtl/>
        </w:rPr>
        <w:t xml:space="preserve">כאן הדיאלוג הוא עם נמרוד ולהלן נראה שדיאלוג הוא </w:t>
      </w:r>
      <w:r w:rsidR="004A74C5">
        <w:rPr>
          <w:rFonts w:hint="cs"/>
          <w:rtl/>
        </w:rPr>
        <w:t xml:space="preserve">של אברהם </w:t>
      </w:r>
      <w:r>
        <w:rPr>
          <w:rFonts w:hint="cs"/>
          <w:rtl/>
        </w:rPr>
        <w:t>עם עצמו. האמונה והתרבות החדשים מתפתחות לעתים קרובות, דווקא בדיאלוג והתנצחות עם "העולם הישן" שאותו 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מתחברת לתופעה שמלכי אותה תקופה, כולל נמרוד, עשו מעצמם אלוהות</w:t>
      </w:r>
      <w:r w:rsidR="00546BD3">
        <w:rPr>
          <w:rFonts w:hint="cs"/>
          <w:rtl/>
        </w:rPr>
        <w:t>. ראה נבואת ישעיהו בפרק יד על מלך בבל: "</w:t>
      </w:r>
      <w:r w:rsidR="00546BD3">
        <w:rPr>
          <w:rtl/>
        </w:rPr>
        <w:t xml:space="preserve">וְאַתָּה אָמַרְתָּ בִלְבָבְךָ הַשָּׁמַיִם אֶעֱלֶה מִמַּעַל לְכוֹכְבֵי־אֵל אָרִים כִּסְאִי </w:t>
      </w:r>
      <w:r w:rsidR="00546BD3">
        <w:rPr>
          <w:rFonts w:hint="cs"/>
          <w:rtl/>
        </w:rPr>
        <w:t xml:space="preserve">... </w:t>
      </w:r>
      <w:r w:rsidR="00546BD3">
        <w:rPr>
          <w:rtl/>
        </w:rPr>
        <w:t>אֶעֱלֶה עַל־בָּמֳתֵי עָב אֶדַּמֶּה לְעֶלְיוֹן</w:t>
      </w:r>
      <w:r w:rsidR="00546BD3">
        <w:rPr>
          <w:rFonts w:hint="cs"/>
          <w:rtl/>
        </w:rPr>
        <w:t xml:space="preserve">". </w:t>
      </w:r>
      <w:r w:rsidR="00BB16BA">
        <w:rPr>
          <w:rFonts w:hint="cs"/>
          <w:rtl/>
        </w:rPr>
        <w:t>ודברי הגמרא ב</w:t>
      </w:r>
      <w:r w:rsidR="00BB16BA">
        <w:rPr>
          <w:rtl/>
        </w:rPr>
        <w:t>פסחים צד ע</w:t>
      </w:r>
      <w:r w:rsidR="00BB16BA">
        <w:rPr>
          <w:rFonts w:hint="cs"/>
          <w:rtl/>
        </w:rPr>
        <w:t>"א הקושרים את מלך בבל עם נמרוד: "</w:t>
      </w:r>
      <w:r w:rsidR="00BB16BA">
        <w:rPr>
          <w:rtl/>
        </w:rPr>
        <w:t>מה תשובה השיבתו בת קול לאותו רשע בשעה שאמר אעלה על במתי עב אדמה לעליון</w:t>
      </w:r>
      <w:r w:rsidR="00BB16BA">
        <w:rPr>
          <w:rFonts w:hint="cs"/>
          <w:rtl/>
        </w:rPr>
        <w:t>?</w:t>
      </w:r>
      <w:r w:rsidR="00BB16BA">
        <w:rPr>
          <w:rtl/>
        </w:rPr>
        <w:t xml:space="preserve"> יצתה בת קול ואמרה לו: רשע בן רשע,</w:t>
      </w:r>
      <w:r w:rsidR="00BB16BA" w:rsidRPr="00BB16BA">
        <w:rPr>
          <w:rtl/>
        </w:rPr>
        <w:t xml:space="preserve"> </w:t>
      </w:r>
      <w:r w:rsidR="00BB16BA">
        <w:rPr>
          <w:rtl/>
        </w:rPr>
        <w:t>בן בנו של נמרוד הרשע, שהמריד את כל העולם כולו עלי במלכותו</w:t>
      </w:r>
      <w:r w:rsidR="00BB16BA">
        <w:rPr>
          <w:rFonts w:hint="cs"/>
          <w:rtl/>
        </w:rPr>
        <w:t xml:space="preserve"> ...</w:t>
      </w:r>
      <w:r w:rsidR="00BB16BA">
        <w:rPr>
          <w:rtl/>
        </w:rPr>
        <w:t xml:space="preserve"> אך אל שאול תורד אל ירכתי בור!</w:t>
      </w:r>
      <w:r w:rsidR="00BB16BA">
        <w:rPr>
          <w:rFonts w:hint="cs"/>
          <w:rtl/>
        </w:rPr>
        <w:t>".</w:t>
      </w:r>
    </w:p>
  </w:footnote>
  <w:footnote w:id="6">
    <w:p w:rsidR="004A74C5" w:rsidRDefault="004A74C5">
      <w:pPr>
        <w:pStyle w:val="a3"/>
        <w:rPr>
          <w:rFonts w:hint="cs"/>
          <w:rtl/>
        </w:rPr>
      </w:pPr>
      <w:r>
        <w:rPr>
          <w:rStyle w:val="a5"/>
        </w:rPr>
        <w:footnoteRef/>
      </w:r>
      <w:r>
        <w:rPr>
          <w:rtl/>
        </w:rPr>
        <w:t xml:space="preserve"> </w:t>
      </w:r>
      <w:r>
        <w:rPr>
          <w:rFonts w:hint="cs"/>
          <w:rtl/>
        </w:rPr>
        <w:t>כך חוזים איצטגניני נמרוד ומזהירים אותו</w:t>
      </w:r>
      <w:r w:rsidR="00A20C8E">
        <w:rPr>
          <w:rFonts w:hint="cs"/>
          <w:rtl/>
        </w:rPr>
        <w:t xml:space="preserve"> מפני ילד שנולד ועתיד להעביר את נמרוד ממלכותו</w:t>
      </w:r>
      <w:r>
        <w:rPr>
          <w:rFonts w:hint="cs"/>
          <w:rtl/>
        </w:rPr>
        <w:t>.</w:t>
      </w:r>
    </w:p>
  </w:footnote>
  <w:footnote w:id="7">
    <w:p w:rsidR="00A20C8E" w:rsidRDefault="00A20C8E" w:rsidP="00A20C8E">
      <w:pPr>
        <w:pStyle w:val="a3"/>
        <w:rPr>
          <w:rFonts w:hint="cs"/>
          <w:rtl/>
        </w:rPr>
      </w:pPr>
      <w:r>
        <w:rPr>
          <w:rStyle w:val="a5"/>
        </w:rPr>
        <w:footnoteRef/>
      </w:r>
      <w:r>
        <w:rPr>
          <w:rtl/>
        </w:rPr>
        <w:t xml:space="preserve"> </w:t>
      </w:r>
      <w:r>
        <w:rPr>
          <w:rFonts w:hint="cs"/>
          <w:rtl/>
        </w:rPr>
        <w:t>בקטע שהשמטנו החשד נופל על תרח שנולד לו בן באותו היום. תרח מנסה לטעון שהילד מת ואח"כ גם לא נענה לניסיונות לשחד אותו בכסף ולמסור את בנו (בטענה: "</w:t>
      </w:r>
      <w:r>
        <w:rPr>
          <w:rtl/>
        </w:rPr>
        <w:t>אם אתם חותכין את ראשי, שעורים במה אוכלם</w:t>
      </w:r>
      <w:r>
        <w:rPr>
          <w:rFonts w:hint="cs"/>
          <w:rtl/>
        </w:rPr>
        <w:t>?" היינו מה שווה לי כסף אם אין לי בן) וסופו שנאלץ להסתיר את אברהם ולהחביאו</w:t>
      </w:r>
      <w:r>
        <w:rPr>
          <w:rtl/>
        </w:rPr>
        <w:t>.</w:t>
      </w:r>
    </w:p>
  </w:footnote>
  <w:footnote w:id="8">
    <w:p w:rsidR="004A74C5" w:rsidRDefault="004A74C5" w:rsidP="008C496A">
      <w:pPr>
        <w:pStyle w:val="a3"/>
        <w:rPr>
          <w:rFonts w:hint="cs"/>
        </w:rPr>
      </w:pPr>
      <w:r>
        <w:rPr>
          <w:rStyle w:val="a5"/>
        </w:rPr>
        <w:footnoteRef/>
      </w:r>
      <w:r>
        <w:rPr>
          <w:rtl/>
        </w:rPr>
        <w:t xml:space="preserve"> </w:t>
      </w:r>
      <w:r>
        <w:rPr>
          <w:rFonts w:hint="cs"/>
          <w:rtl/>
        </w:rPr>
        <w:t xml:space="preserve">במדרש זה תרח מגונן על אברהם ומתעמת עם מלכות נמרוד! אולי יש בכך סמך </w:t>
      </w:r>
      <w:r w:rsidR="008C496A">
        <w:rPr>
          <w:rFonts w:hint="cs"/>
          <w:rtl/>
        </w:rPr>
        <w:t>לפסוקים בתורה שתרח הוא שיזם את שלב ההגירה הראשון, עוד לפני ציווי הקב"ה לאברהם: "לך לך". ככתוב בסוף פרשת נח: "</w:t>
      </w:r>
      <w:r w:rsidR="008C496A">
        <w:rPr>
          <w:rtl/>
        </w:rPr>
        <w:t>וַיִּקַּח תֶּרַח אֶת־אַבְרָם בְּנוֹ וְאֶת־לוֹט בֶּן־הָרָן בֶּן־בְּנוֹ וְאֵת שָׂרַי כַּלָּתוֹ אֵשֶׁת אַבְרָם בְּנוֹ וַיֵּצְאוּ אִתָּם מֵאוּר כַּשְׂדִּים לָלֶכֶת אַרְצָה כְּנַעַן וַיָּבֹאוּ עַד־חָרָן וַיֵּשְׁבוּ שָׁם</w:t>
      </w:r>
      <w:r w:rsidR="008C496A">
        <w:rPr>
          <w:rFonts w:hint="cs"/>
          <w:rtl/>
        </w:rPr>
        <w:t>".</w:t>
      </w:r>
    </w:p>
  </w:footnote>
  <w:footnote w:id="9">
    <w:p w:rsidR="00A20C8E" w:rsidRDefault="00A20C8E" w:rsidP="00D816D3">
      <w:pPr>
        <w:pStyle w:val="a3"/>
        <w:rPr>
          <w:rFonts w:hint="cs"/>
          <w:rtl/>
        </w:rPr>
      </w:pPr>
      <w:r>
        <w:rPr>
          <w:rStyle w:val="a5"/>
        </w:rPr>
        <w:footnoteRef/>
      </w:r>
      <w:r>
        <w:rPr>
          <w:rtl/>
        </w:rPr>
        <w:t xml:space="preserve"> </w:t>
      </w:r>
      <w:r>
        <w:rPr>
          <w:rFonts w:hint="cs"/>
          <w:rtl/>
        </w:rPr>
        <w:t xml:space="preserve">כאן אכן הדיאלוג של אברהם הוא עם עצמו ומזכיר את </w:t>
      </w:r>
      <w:r w:rsidR="00D816D3">
        <w:rPr>
          <w:rFonts w:hint="cs"/>
          <w:rtl/>
        </w:rPr>
        <w:t xml:space="preserve">לשון </w:t>
      </w:r>
      <w:r>
        <w:rPr>
          <w:rFonts w:hint="cs"/>
          <w:rtl/>
        </w:rPr>
        <w:t>הרמב"ם</w:t>
      </w:r>
      <w:r w:rsidR="00D816D3" w:rsidRPr="00D816D3">
        <w:rPr>
          <w:rFonts w:hint="eastAsia"/>
          <w:rtl/>
          <w:lang w:eastAsia="en-US"/>
        </w:rPr>
        <w:t xml:space="preserve"> </w:t>
      </w:r>
      <w:r w:rsidR="00D816D3">
        <w:rPr>
          <w:rFonts w:hint="cs"/>
          <w:rtl/>
          <w:lang w:eastAsia="en-US"/>
        </w:rPr>
        <w:t>ב</w:t>
      </w:r>
      <w:r w:rsidR="00D816D3">
        <w:rPr>
          <w:rFonts w:hint="eastAsia"/>
          <w:rtl/>
          <w:lang w:eastAsia="en-US"/>
        </w:rPr>
        <w:t>הלכות</w:t>
      </w:r>
      <w:r w:rsidR="00D816D3">
        <w:rPr>
          <w:rtl/>
          <w:lang w:eastAsia="en-US"/>
        </w:rPr>
        <w:t xml:space="preserve"> </w:t>
      </w:r>
      <w:r w:rsidR="00D816D3">
        <w:rPr>
          <w:rFonts w:hint="eastAsia"/>
          <w:rtl/>
          <w:lang w:eastAsia="en-US"/>
        </w:rPr>
        <w:t>עבודת</w:t>
      </w:r>
      <w:r w:rsidR="00D816D3">
        <w:rPr>
          <w:rtl/>
          <w:lang w:eastAsia="en-US"/>
        </w:rPr>
        <w:t xml:space="preserve"> </w:t>
      </w:r>
      <w:r w:rsidR="00D816D3">
        <w:rPr>
          <w:rFonts w:hint="eastAsia"/>
          <w:rtl/>
          <w:lang w:eastAsia="en-US"/>
        </w:rPr>
        <w:t>כוכבים</w:t>
      </w:r>
      <w:r w:rsidR="00D816D3">
        <w:rPr>
          <w:rtl/>
          <w:lang w:eastAsia="en-US"/>
        </w:rPr>
        <w:t xml:space="preserve"> </w:t>
      </w:r>
      <w:r w:rsidR="00D816D3">
        <w:rPr>
          <w:rFonts w:hint="eastAsia"/>
          <w:rtl/>
          <w:lang w:eastAsia="en-US"/>
        </w:rPr>
        <w:t>פרק</w:t>
      </w:r>
      <w:r w:rsidR="00D816D3">
        <w:rPr>
          <w:rtl/>
          <w:lang w:eastAsia="en-US"/>
        </w:rPr>
        <w:t xml:space="preserve"> </w:t>
      </w:r>
      <w:r w:rsidR="00D816D3">
        <w:rPr>
          <w:rFonts w:hint="eastAsia"/>
          <w:rtl/>
          <w:lang w:eastAsia="en-US"/>
        </w:rPr>
        <w:t>א</w:t>
      </w:r>
      <w:r w:rsidR="00D816D3">
        <w:rPr>
          <w:rtl/>
          <w:lang w:eastAsia="en-US"/>
        </w:rPr>
        <w:t xml:space="preserve"> </w:t>
      </w:r>
      <w:r w:rsidR="00D816D3">
        <w:rPr>
          <w:rFonts w:hint="eastAsia"/>
          <w:rtl/>
          <w:lang w:eastAsia="en-US"/>
        </w:rPr>
        <w:t>הלכה</w:t>
      </w:r>
      <w:r w:rsidR="00D816D3">
        <w:rPr>
          <w:rtl/>
          <w:lang w:eastAsia="en-US"/>
        </w:rPr>
        <w:t xml:space="preserve"> </w:t>
      </w:r>
      <w:r w:rsidR="00D816D3">
        <w:rPr>
          <w:rFonts w:hint="eastAsia"/>
          <w:rtl/>
          <w:lang w:eastAsia="en-US"/>
        </w:rPr>
        <w:t>ג</w:t>
      </w:r>
      <w:r w:rsidR="00D816D3">
        <w:rPr>
          <w:rFonts w:hint="cs"/>
          <w:rtl/>
          <w:lang w:eastAsia="en-US"/>
        </w:rPr>
        <w:t>: "</w:t>
      </w:r>
      <w:r w:rsidR="00D816D3">
        <w:rPr>
          <w:rFonts w:hint="eastAsia"/>
          <w:rtl/>
          <w:lang w:eastAsia="en-US"/>
        </w:rPr>
        <w:t>כיון</w:t>
      </w:r>
      <w:r w:rsidR="00D816D3">
        <w:rPr>
          <w:rtl/>
          <w:lang w:eastAsia="en-US"/>
        </w:rPr>
        <w:t xml:space="preserve"> </w:t>
      </w:r>
      <w:r w:rsidR="00D816D3" w:rsidRPr="00824EF5">
        <w:rPr>
          <w:rFonts w:hint="eastAsia"/>
          <w:rtl/>
          <w:lang w:eastAsia="en-US"/>
        </w:rPr>
        <w:t>שנגמל</w:t>
      </w:r>
      <w:r w:rsidR="00D816D3" w:rsidRPr="00824EF5">
        <w:rPr>
          <w:rtl/>
          <w:lang w:eastAsia="en-US"/>
        </w:rPr>
        <w:t xml:space="preserve"> </w:t>
      </w:r>
      <w:r w:rsidR="00D816D3" w:rsidRPr="00824EF5">
        <w:rPr>
          <w:rFonts w:hint="eastAsia"/>
          <w:rtl/>
          <w:lang w:eastAsia="en-US"/>
        </w:rPr>
        <w:t>איתן</w:t>
      </w:r>
      <w:r w:rsidR="00D816D3" w:rsidRPr="00824EF5">
        <w:rPr>
          <w:rtl/>
          <w:lang w:eastAsia="en-US"/>
        </w:rPr>
        <w:t xml:space="preserve"> </w:t>
      </w:r>
      <w:r w:rsidR="00D816D3" w:rsidRPr="00824EF5">
        <w:rPr>
          <w:rFonts w:hint="eastAsia"/>
          <w:rtl/>
          <w:lang w:eastAsia="en-US"/>
        </w:rPr>
        <w:t>זה</w:t>
      </w:r>
      <w:r w:rsidR="00D816D3" w:rsidRPr="00824EF5">
        <w:rPr>
          <w:rtl/>
          <w:lang w:eastAsia="en-US"/>
        </w:rPr>
        <w:t xml:space="preserve"> </w:t>
      </w:r>
      <w:r w:rsidR="00D816D3" w:rsidRPr="00824EF5">
        <w:rPr>
          <w:rFonts w:hint="eastAsia"/>
          <w:rtl/>
          <w:lang w:eastAsia="en-US"/>
        </w:rPr>
        <w:t>התחיל</w:t>
      </w:r>
      <w:r w:rsidR="00D816D3" w:rsidRPr="00824EF5">
        <w:rPr>
          <w:rtl/>
          <w:lang w:eastAsia="en-US"/>
        </w:rPr>
        <w:t xml:space="preserve"> </w:t>
      </w:r>
      <w:r w:rsidR="00D816D3" w:rsidRPr="00824EF5">
        <w:rPr>
          <w:rFonts w:hint="eastAsia"/>
          <w:rtl/>
          <w:lang w:eastAsia="en-US"/>
        </w:rPr>
        <w:t>לשוטט</w:t>
      </w:r>
      <w:r w:rsidR="00D816D3">
        <w:rPr>
          <w:rtl/>
          <w:lang w:eastAsia="en-US"/>
        </w:rPr>
        <w:t xml:space="preserve"> </w:t>
      </w:r>
      <w:r w:rsidR="00D816D3">
        <w:rPr>
          <w:rFonts w:hint="eastAsia"/>
          <w:rtl/>
          <w:lang w:eastAsia="en-US"/>
        </w:rPr>
        <w:t>בדעתו</w:t>
      </w:r>
      <w:r w:rsidR="00D816D3">
        <w:rPr>
          <w:rtl/>
          <w:lang w:eastAsia="en-US"/>
        </w:rPr>
        <w:t xml:space="preserve"> </w:t>
      </w:r>
      <w:r w:rsidR="00D816D3">
        <w:rPr>
          <w:rFonts w:hint="eastAsia"/>
          <w:rtl/>
          <w:lang w:eastAsia="en-US"/>
        </w:rPr>
        <w:t>והוא</w:t>
      </w:r>
      <w:r w:rsidR="00D816D3">
        <w:rPr>
          <w:rtl/>
          <w:lang w:eastAsia="en-US"/>
        </w:rPr>
        <w:t xml:space="preserve"> </w:t>
      </w:r>
      <w:r w:rsidR="00D816D3">
        <w:rPr>
          <w:rFonts w:hint="eastAsia"/>
          <w:rtl/>
          <w:lang w:eastAsia="en-US"/>
        </w:rPr>
        <w:t>קטן</w:t>
      </w:r>
      <w:r w:rsidR="00D816D3">
        <w:rPr>
          <w:rtl/>
          <w:lang w:eastAsia="en-US"/>
        </w:rPr>
        <w:t xml:space="preserve"> </w:t>
      </w:r>
      <w:r w:rsidR="00D816D3">
        <w:rPr>
          <w:rFonts w:hint="eastAsia"/>
          <w:rtl/>
          <w:lang w:eastAsia="en-US"/>
        </w:rPr>
        <w:t>והתחיל</w:t>
      </w:r>
      <w:r w:rsidR="00D816D3">
        <w:rPr>
          <w:rtl/>
          <w:lang w:eastAsia="en-US"/>
        </w:rPr>
        <w:t xml:space="preserve"> </w:t>
      </w:r>
      <w:r w:rsidR="00D816D3">
        <w:rPr>
          <w:rFonts w:hint="eastAsia"/>
          <w:rtl/>
          <w:lang w:eastAsia="en-US"/>
        </w:rPr>
        <w:t>לחשוב</w:t>
      </w:r>
      <w:r w:rsidR="00D816D3">
        <w:rPr>
          <w:rtl/>
          <w:lang w:eastAsia="en-US"/>
        </w:rPr>
        <w:t xml:space="preserve"> </w:t>
      </w:r>
      <w:r w:rsidR="00D816D3">
        <w:rPr>
          <w:rFonts w:hint="eastAsia"/>
          <w:rtl/>
          <w:lang w:eastAsia="en-US"/>
        </w:rPr>
        <w:t>ביום</w:t>
      </w:r>
      <w:r w:rsidR="00D816D3">
        <w:rPr>
          <w:rtl/>
          <w:lang w:eastAsia="en-US"/>
        </w:rPr>
        <w:t xml:space="preserve"> </w:t>
      </w:r>
      <w:r w:rsidR="00D816D3">
        <w:rPr>
          <w:rFonts w:hint="eastAsia"/>
          <w:rtl/>
          <w:lang w:eastAsia="en-US"/>
        </w:rPr>
        <w:t>ובלילה</w:t>
      </w:r>
      <w:r w:rsidR="00D816D3">
        <w:rPr>
          <w:rtl/>
          <w:lang w:eastAsia="en-US"/>
        </w:rPr>
        <w:t xml:space="preserve"> </w:t>
      </w:r>
      <w:r w:rsidR="00D816D3">
        <w:rPr>
          <w:rFonts w:hint="eastAsia"/>
          <w:rtl/>
          <w:lang w:eastAsia="en-US"/>
        </w:rPr>
        <w:t>והיה</w:t>
      </w:r>
      <w:r w:rsidR="00D816D3">
        <w:rPr>
          <w:rtl/>
          <w:lang w:eastAsia="en-US"/>
        </w:rPr>
        <w:t xml:space="preserve"> </w:t>
      </w:r>
      <w:r w:rsidR="00D816D3">
        <w:rPr>
          <w:rFonts w:hint="eastAsia"/>
          <w:rtl/>
          <w:lang w:eastAsia="en-US"/>
        </w:rPr>
        <w:t>תמיה</w:t>
      </w:r>
      <w:r w:rsidR="00D816D3">
        <w:rPr>
          <w:rFonts w:hint="cs"/>
          <w:rtl/>
          <w:lang w:eastAsia="en-US"/>
        </w:rPr>
        <w:t>:</w:t>
      </w:r>
      <w:r w:rsidR="00D816D3">
        <w:rPr>
          <w:rtl/>
          <w:lang w:eastAsia="en-US"/>
        </w:rPr>
        <w:t xml:space="preserve"> </w:t>
      </w:r>
      <w:r w:rsidR="00D816D3">
        <w:rPr>
          <w:rFonts w:hint="eastAsia"/>
          <w:rtl/>
          <w:lang w:eastAsia="en-US"/>
        </w:rPr>
        <w:t>היאך</w:t>
      </w:r>
      <w:r w:rsidR="00D816D3">
        <w:rPr>
          <w:rtl/>
          <w:lang w:eastAsia="en-US"/>
        </w:rPr>
        <w:t xml:space="preserve"> </w:t>
      </w:r>
      <w:r w:rsidR="00D816D3">
        <w:rPr>
          <w:rFonts w:hint="eastAsia"/>
          <w:rtl/>
          <w:lang w:eastAsia="en-US"/>
        </w:rPr>
        <w:t>אפשר</w:t>
      </w:r>
      <w:r w:rsidR="00D816D3">
        <w:rPr>
          <w:rtl/>
          <w:lang w:eastAsia="en-US"/>
        </w:rPr>
        <w:t xml:space="preserve"> </w:t>
      </w:r>
      <w:r w:rsidR="00D816D3">
        <w:rPr>
          <w:rFonts w:hint="eastAsia"/>
          <w:rtl/>
          <w:lang w:eastAsia="en-US"/>
        </w:rPr>
        <w:t>שיהיה</w:t>
      </w:r>
      <w:r w:rsidR="00D816D3">
        <w:rPr>
          <w:rtl/>
          <w:lang w:eastAsia="en-US"/>
        </w:rPr>
        <w:t xml:space="preserve"> </w:t>
      </w:r>
      <w:r w:rsidR="00D816D3">
        <w:rPr>
          <w:rFonts w:hint="eastAsia"/>
          <w:rtl/>
          <w:lang w:eastAsia="en-US"/>
        </w:rPr>
        <w:t>הגלגל</w:t>
      </w:r>
      <w:r w:rsidR="00D816D3">
        <w:rPr>
          <w:rtl/>
          <w:lang w:eastAsia="en-US"/>
        </w:rPr>
        <w:t xml:space="preserve"> </w:t>
      </w:r>
      <w:r w:rsidR="00D816D3">
        <w:rPr>
          <w:rFonts w:hint="eastAsia"/>
          <w:rtl/>
          <w:lang w:eastAsia="en-US"/>
        </w:rPr>
        <w:t>הזה</w:t>
      </w:r>
      <w:r w:rsidR="00D816D3">
        <w:rPr>
          <w:rtl/>
          <w:lang w:eastAsia="en-US"/>
        </w:rPr>
        <w:t xml:space="preserve"> </w:t>
      </w:r>
      <w:r w:rsidR="00D816D3">
        <w:rPr>
          <w:rFonts w:hint="eastAsia"/>
          <w:rtl/>
          <w:lang w:eastAsia="en-US"/>
        </w:rPr>
        <w:t>נוהג</w:t>
      </w:r>
      <w:r w:rsidR="00D816D3">
        <w:rPr>
          <w:rtl/>
          <w:lang w:eastAsia="en-US"/>
        </w:rPr>
        <w:t xml:space="preserve"> </w:t>
      </w:r>
      <w:r w:rsidR="00D816D3">
        <w:rPr>
          <w:rFonts w:hint="eastAsia"/>
          <w:rtl/>
          <w:lang w:eastAsia="en-US"/>
        </w:rPr>
        <w:t>תמיד</w:t>
      </w:r>
      <w:r w:rsidR="00D816D3">
        <w:rPr>
          <w:rtl/>
          <w:lang w:eastAsia="en-US"/>
        </w:rPr>
        <w:t xml:space="preserve"> </w:t>
      </w:r>
      <w:r w:rsidR="00D816D3">
        <w:rPr>
          <w:rFonts w:hint="eastAsia"/>
          <w:rtl/>
          <w:lang w:eastAsia="en-US"/>
        </w:rPr>
        <w:t>ולא</w:t>
      </w:r>
      <w:r w:rsidR="00D816D3">
        <w:rPr>
          <w:rtl/>
          <w:lang w:eastAsia="en-US"/>
        </w:rPr>
        <w:t xml:space="preserve"> </w:t>
      </w:r>
      <w:r w:rsidR="00D816D3">
        <w:rPr>
          <w:rFonts w:hint="eastAsia"/>
          <w:rtl/>
          <w:lang w:eastAsia="en-US"/>
        </w:rPr>
        <w:t>יהיה</w:t>
      </w:r>
      <w:r w:rsidR="00D816D3">
        <w:rPr>
          <w:rtl/>
          <w:lang w:eastAsia="en-US"/>
        </w:rPr>
        <w:t xml:space="preserve"> </w:t>
      </w:r>
      <w:r w:rsidR="00D816D3">
        <w:rPr>
          <w:rFonts w:hint="eastAsia"/>
          <w:rtl/>
          <w:lang w:eastAsia="en-US"/>
        </w:rPr>
        <w:t>לו</w:t>
      </w:r>
      <w:r w:rsidR="00D816D3">
        <w:rPr>
          <w:rtl/>
          <w:lang w:eastAsia="en-US"/>
        </w:rPr>
        <w:t xml:space="preserve"> </w:t>
      </w:r>
      <w:r w:rsidR="00D816D3">
        <w:rPr>
          <w:rFonts w:hint="eastAsia"/>
          <w:rtl/>
          <w:lang w:eastAsia="en-US"/>
        </w:rPr>
        <w:t>מנהיג</w:t>
      </w:r>
      <w:r w:rsidR="00D816D3">
        <w:rPr>
          <w:rtl/>
          <w:lang w:eastAsia="en-US"/>
        </w:rPr>
        <w:t xml:space="preserve"> </w:t>
      </w:r>
      <w:r w:rsidR="00D816D3">
        <w:rPr>
          <w:rFonts w:hint="eastAsia"/>
          <w:rtl/>
          <w:lang w:eastAsia="en-US"/>
        </w:rPr>
        <w:t>ומי</w:t>
      </w:r>
      <w:r w:rsidR="00D816D3">
        <w:rPr>
          <w:rtl/>
          <w:lang w:eastAsia="en-US"/>
        </w:rPr>
        <w:t xml:space="preserve"> </w:t>
      </w:r>
      <w:r w:rsidR="00D816D3">
        <w:rPr>
          <w:rFonts w:hint="eastAsia"/>
          <w:rtl/>
          <w:lang w:eastAsia="en-US"/>
        </w:rPr>
        <w:t>יסבב</w:t>
      </w:r>
      <w:r w:rsidR="00D816D3">
        <w:rPr>
          <w:rtl/>
          <w:lang w:eastAsia="en-US"/>
        </w:rPr>
        <w:t xml:space="preserve"> </w:t>
      </w:r>
      <w:r w:rsidR="00D816D3">
        <w:rPr>
          <w:rFonts w:hint="eastAsia"/>
          <w:rtl/>
          <w:lang w:eastAsia="en-US"/>
        </w:rPr>
        <w:t>אותו</w:t>
      </w:r>
      <w:r w:rsidR="00D816D3">
        <w:rPr>
          <w:rFonts w:hint="cs"/>
          <w:rtl/>
          <w:lang w:eastAsia="en-US"/>
        </w:rPr>
        <w:t xml:space="preserve"> ... </w:t>
      </w:r>
      <w:r w:rsidR="00D816D3">
        <w:rPr>
          <w:rFonts w:hint="eastAsia"/>
          <w:rtl/>
          <w:lang w:eastAsia="en-US"/>
        </w:rPr>
        <w:t>ולבו</w:t>
      </w:r>
      <w:r w:rsidR="00D816D3">
        <w:rPr>
          <w:rtl/>
          <w:lang w:eastAsia="en-US"/>
        </w:rPr>
        <w:t xml:space="preserve"> </w:t>
      </w:r>
      <w:r w:rsidR="00D816D3">
        <w:rPr>
          <w:rFonts w:hint="eastAsia"/>
          <w:rtl/>
          <w:lang w:eastAsia="en-US"/>
        </w:rPr>
        <w:t>משוטט</w:t>
      </w:r>
      <w:r w:rsidR="00D816D3">
        <w:rPr>
          <w:rtl/>
          <w:lang w:eastAsia="en-US"/>
        </w:rPr>
        <w:t xml:space="preserve"> </w:t>
      </w:r>
      <w:r w:rsidR="00D816D3">
        <w:rPr>
          <w:rFonts w:hint="eastAsia"/>
          <w:rtl/>
          <w:lang w:eastAsia="en-US"/>
        </w:rPr>
        <w:t>ומבין</w:t>
      </w:r>
      <w:r w:rsidR="00D816D3">
        <w:rPr>
          <w:rtl/>
          <w:lang w:eastAsia="en-US"/>
        </w:rPr>
        <w:t xml:space="preserve"> </w:t>
      </w:r>
      <w:r w:rsidR="00D816D3">
        <w:rPr>
          <w:rFonts w:hint="eastAsia"/>
          <w:rtl/>
          <w:lang w:eastAsia="en-US"/>
        </w:rPr>
        <w:t>עד</w:t>
      </w:r>
      <w:r w:rsidR="00D816D3">
        <w:rPr>
          <w:rtl/>
          <w:lang w:eastAsia="en-US"/>
        </w:rPr>
        <w:t xml:space="preserve"> </w:t>
      </w:r>
      <w:r w:rsidR="00D816D3">
        <w:rPr>
          <w:rFonts w:hint="eastAsia"/>
          <w:rtl/>
          <w:lang w:eastAsia="en-US"/>
        </w:rPr>
        <w:t>שהשיג</w:t>
      </w:r>
      <w:r w:rsidR="00D816D3">
        <w:rPr>
          <w:rtl/>
          <w:lang w:eastAsia="en-US"/>
        </w:rPr>
        <w:t xml:space="preserve"> </w:t>
      </w:r>
      <w:r w:rsidR="00D816D3">
        <w:rPr>
          <w:rFonts w:hint="eastAsia"/>
          <w:rtl/>
          <w:lang w:eastAsia="en-US"/>
        </w:rPr>
        <w:t>דרך</w:t>
      </w:r>
      <w:r w:rsidR="00D816D3">
        <w:rPr>
          <w:rtl/>
          <w:lang w:eastAsia="en-US"/>
        </w:rPr>
        <w:t xml:space="preserve"> </w:t>
      </w:r>
      <w:r w:rsidR="00D816D3">
        <w:rPr>
          <w:rFonts w:hint="eastAsia"/>
          <w:rtl/>
          <w:lang w:eastAsia="en-US"/>
        </w:rPr>
        <w:t>האמת</w:t>
      </w:r>
      <w:r w:rsidR="00D816D3">
        <w:rPr>
          <w:rtl/>
          <w:lang w:eastAsia="en-US"/>
        </w:rPr>
        <w:t xml:space="preserve"> </w:t>
      </w:r>
      <w:r w:rsidR="00D816D3">
        <w:rPr>
          <w:rFonts w:hint="eastAsia"/>
          <w:rtl/>
          <w:lang w:eastAsia="en-US"/>
        </w:rPr>
        <w:t>והבין</w:t>
      </w:r>
      <w:r w:rsidR="00D816D3">
        <w:rPr>
          <w:rtl/>
          <w:lang w:eastAsia="en-US"/>
        </w:rPr>
        <w:t xml:space="preserve"> </w:t>
      </w:r>
      <w:r w:rsidR="00D816D3">
        <w:rPr>
          <w:rFonts w:hint="eastAsia"/>
          <w:rtl/>
          <w:lang w:eastAsia="en-US"/>
        </w:rPr>
        <w:t>קו</w:t>
      </w:r>
      <w:r w:rsidR="00D816D3">
        <w:rPr>
          <w:rtl/>
          <w:lang w:eastAsia="en-US"/>
        </w:rPr>
        <w:t xml:space="preserve"> </w:t>
      </w:r>
      <w:r w:rsidR="00D816D3">
        <w:rPr>
          <w:rFonts w:hint="eastAsia"/>
          <w:rtl/>
          <w:lang w:eastAsia="en-US"/>
        </w:rPr>
        <w:t>הצדק</w:t>
      </w:r>
      <w:r w:rsidR="00D816D3">
        <w:rPr>
          <w:rtl/>
          <w:lang w:eastAsia="en-US"/>
        </w:rPr>
        <w:t xml:space="preserve"> </w:t>
      </w:r>
      <w:r w:rsidR="00D816D3">
        <w:rPr>
          <w:rFonts w:hint="eastAsia"/>
          <w:rtl/>
          <w:lang w:eastAsia="en-US"/>
        </w:rPr>
        <w:t>מתבונתו</w:t>
      </w:r>
      <w:r w:rsidR="00D816D3">
        <w:rPr>
          <w:rtl/>
          <w:lang w:eastAsia="en-US"/>
        </w:rPr>
        <w:t xml:space="preserve"> </w:t>
      </w:r>
      <w:r w:rsidR="00D816D3">
        <w:rPr>
          <w:rFonts w:hint="eastAsia"/>
          <w:rtl/>
          <w:lang w:eastAsia="en-US"/>
        </w:rPr>
        <w:t>הנכונה</w:t>
      </w:r>
      <w:r w:rsidR="00D816D3">
        <w:rPr>
          <w:rFonts w:hint="cs"/>
          <w:rtl/>
          <w:lang w:eastAsia="en-US"/>
        </w:rPr>
        <w:t>".</w:t>
      </w:r>
      <w:r>
        <w:rPr>
          <w:rFonts w:hint="cs"/>
          <w:rtl/>
        </w:rPr>
        <w:t xml:space="preserve"> וכבר הרחבנו על כך בדברינו </w:t>
      </w:r>
      <w:hyperlink r:id="rId2" w:history="1">
        <w:r w:rsidRPr="00D96EA4">
          <w:rPr>
            <w:rStyle w:val="Hyperlink"/>
            <w:rFonts w:hint="cs"/>
            <w:rtl/>
          </w:rPr>
          <w:t>דרכ</w:t>
        </w:r>
        <w:r w:rsidR="00D816D3" w:rsidRPr="00D96EA4">
          <w:rPr>
            <w:rStyle w:val="Hyperlink"/>
            <w:rFonts w:hint="cs"/>
            <w:rtl/>
          </w:rPr>
          <w:t>ו של אברהם לאמונה בבורא עולם</w:t>
        </w:r>
      </w:hyperlink>
      <w:r w:rsidR="00D816D3">
        <w:rPr>
          <w:rFonts w:hint="cs"/>
          <w:rtl/>
        </w:rPr>
        <w:t xml:space="preserve"> בפרשה זו בשנה האחרת.</w:t>
      </w:r>
    </w:p>
  </w:footnote>
  <w:footnote w:id="10">
    <w:p w:rsidR="00996A32" w:rsidRDefault="00996A32" w:rsidP="00FF54E1">
      <w:pPr>
        <w:pStyle w:val="a3"/>
        <w:rPr>
          <w:rFonts w:hint="cs"/>
          <w:rtl/>
        </w:rPr>
      </w:pPr>
      <w:r>
        <w:rPr>
          <w:rStyle w:val="a5"/>
        </w:rPr>
        <w:footnoteRef/>
      </w:r>
      <w:r>
        <w:rPr>
          <w:rtl/>
        </w:rPr>
        <w:t xml:space="preserve"> </w:t>
      </w:r>
      <w:r>
        <w:rPr>
          <w:rFonts w:hint="cs"/>
          <w:rtl/>
        </w:rPr>
        <w:t xml:space="preserve">היינו הלשינו עליו לפני נמרוד. </w:t>
      </w:r>
      <w:r w:rsidR="00C04497">
        <w:rPr>
          <w:rFonts w:hint="cs"/>
          <w:rtl/>
        </w:rPr>
        <w:t xml:space="preserve">מקור הביטוי שהוא בארמית, הוא מפסוק בדניאל ג </w:t>
      </w:r>
      <w:r w:rsidR="00C04497">
        <w:rPr>
          <w:rtl/>
        </w:rPr>
        <w:t>ח</w:t>
      </w:r>
      <w:r w:rsidR="00C04497">
        <w:rPr>
          <w:rFonts w:hint="cs"/>
          <w:rtl/>
        </w:rPr>
        <w:t>: "</w:t>
      </w:r>
      <w:r w:rsidR="00C04497">
        <w:rPr>
          <w:rtl/>
        </w:rPr>
        <w:t>כָּל־קֳבֵל דְּנָה בֵּהּ־זִמְנָא קְרִבוּ גֻּבְרִין כַּשְׂדָּאִין וַאֲכַלוּ קַרְצֵיהוֹן דִּי יְהוּדָיֵא</w:t>
      </w:r>
      <w:r w:rsidR="00C04497">
        <w:rPr>
          <w:rFonts w:hint="cs"/>
          <w:rtl/>
        </w:rPr>
        <w:t xml:space="preserve">". ראה פירוש דעת מקרא שם: "הצירוף באכדית </w:t>
      </w:r>
      <w:r w:rsidR="00C04497">
        <w:t>akalu kursi</w:t>
      </w:r>
      <w:r w:rsidR="00C04497">
        <w:rPr>
          <w:rFonts w:hint="cs"/>
          <w:rtl/>
        </w:rPr>
        <w:t xml:space="preserve"> פירשו המילולי </w:t>
      </w:r>
      <w:r w:rsidR="00FF54E1">
        <w:rPr>
          <w:rFonts w:hint="cs"/>
          <w:rtl/>
        </w:rPr>
        <w:t xml:space="preserve">אכל חתיכות מגופו של מישהו. והוא משמש במשמעות הלשין עליו, הוציא דבתו רעה". ראה גם פירוש רש"י ורמב"ן על הפסוק "לא תלך רכיל בעמך" </w:t>
      </w:r>
      <w:r w:rsidR="00FF54E1">
        <w:rPr>
          <w:rtl/>
        </w:rPr>
        <w:t>–</w:t>
      </w:r>
      <w:r w:rsidR="00FF54E1">
        <w:rPr>
          <w:rFonts w:hint="cs"/>
          <w:rtl/>
        </w:rPr>
        <w:t xml:space="preserve"> ויקרא יט טז, פרשת קדושים. ראה גם הביטוי בגמרא ברכות נח ע"א על רב שילא ובגמרא גיטין נו ע"א בסיפור על קמצא ובר קמצא.</w:t>
      </w:r>
      <w:r w:rsidR="00C04497">
        <w:rPr>
          <w:rFonts w:hint="cs"/>
          <w:rtl/>
        </w:rPr>
        <w:t xml:space="preserve"> </w:t>
      </w:r>
    </w:p>
  </w:footnote>
  <w:footnote w:id="11">
    <w:p w:rsidR="00682BC5" w:rsidRDefault="00682BC5" w:rsidP="00E07F2D">
      <w:pPr>
        <w:pStyle w:val="a3"/>
        <w:rPr>
          <w:rFonts w:hint="cs"/>
          <w:rtl/>
        </w:rPr>
      </w:pPr>
      <w:r>
        <w:rPr>
          <w:rStyle w:val="a5"/>
        </w:rPr>
        <w:footnoteRef/>
      </w:r>
      <w:r>
        <w:rPr>
          <w:rtl/>
        </w:rPr>
        <w:t xml:space="preserve"> </w:t>
      </w:r>
      <w:r>
        <w:rPr>
          <w:rFonts w:hint="cs"/>
          <w:rtl/>
        </w:rPr>
        <w:t>ואני צריך להציל בעצמי את אברהם. כאן נקטעה כנראה הדרשה, ראה בגמרא פסחים שנביא להלן: "</w:t>
      </w:r>
      <w:r>
        <w:rPr>
          <w:rtl/>
        </w:rPr>
        <w:t xml:space="preserve">אמר לו </w:t>
      </w:r>
      <w:r w:rsidRPr="00CD38AA">
        <w:rPr>
          <w:rtl/>
        </w:rPr>
        <w:t>הקב"ה</w:t>
      </w:r>
      <w:r>
        <w:rPr>
          <w:rFonts w:hint="cs"/>
          <w:rtl/>
        </w:rPr>
        <w:t xml:space="preserve"> (לגבריאל שמתנדב להציל את אברהם)</w:t>
      </w:r>
      <w:r>
        <w:rPr>
          <w:rtl/>
        </w:rPr>
        <w:t>: אני יחיד בעולמי והוא יחיד בעולמו, נאה ליחיד להציל את היחיד</w:t>
      </w:r>
      <w:r>
        <w:rPr>
          <w:rFonts w:hint="cs"/>
          <w:rtl/>
        </w:rPr>
        <w:t>"</w:t>
      </w:r>
      <w:r>
        <w:rPr>
          <w:rtl/>
        </w:rPr>
        <w:t>.</w:t>
      </w:r>
      <w:r>
        <w:rPr>
          <w:rFonts w:hint="cs"/>
          <w:rtl/>
        </w:rPr>
        <w:t xml:space="preserve"> מדרשים אלה (ויש עוד נוסח באוצר המדרשים</w:t>
      </w:r>
      <w:r w:rsidRPr="007E5254">
        <w:rPr>
          <w:rtl/>
        </w:rPr>
        <w:t xml:space="preserve"> </w:t>
      </w:r>
      <w:r>
        <w:rPr>
          <w:rtl/>
        </w:rPr>
        <w:t>(אייזנשטיין) אברהם אבינו עמוד 7</w:t>
      </w:r>
      <w:r>
        <w:rPr>
          <w:rFonts w:hint="cs"/>
          <w:rtl/>
        </w:rPr>
        <w:t xml:space="preserve">, ובילקוט שמעוני הוא כמו זה שבבראשית רבה), מתארים את שיא העימות של אברהם עם נמרוד ומושרשים כ"כ בסיפורי התורה לילדים, עד שחלקם מופתע מאד "לגלות" מאוחר יותר שלסיפור זה אין כל רמז במקרא. אך מה שחשוב לנו, כאמור, </w:t>
      </w:r>
      <w:r w:rsidR="00E07F2D">
        <w:rPr>
          <w:rFonts w:hint="cs"/>
          <w:rtl/>
        </w:rPr>
        <w:t xml:space="preserve">הוא שכאן </w:t>
      </w:r>
      <w:r>
        <w:rPr>
          <w:rFonts w:hint="cs"/>
          <w:rtl/>
        </w:rPr>
        <w:t xml:space="preserve">העימות של אברהם </w:t>
      </w:r>
      <w:r w:rsidR="00E07F2D">
        <w:rPr>
          <w:rFonts w:hint="cs"/>
          <w:rtl/>
        </w:rPr>
        <w:t xml:space="preserve">הוא </w:t>
      </w:r>
      <w:r>
        <w:rPr>
          <w:rFonts w:hint="cs"/>
          <w:rtl/>
        </w:rPr>
        <w:t xml:space="preserve">עם נמרוד, לא עם תרח אביו. שבירת הפסלים לא מתרחשת בבית תרח, שסיכן עצמו להציל את בנו ונאלץ להגר עם כל משפחתו, אלא בתוך חצר מלכות נמרוד! אברהם מתעמת עם נמרוד ואף מבייש אותו בנוכחות כל המלכים שישבו לפניו וכמשתמע היו סרים לפקודותיו: אם אתה אדון כל הארץ, נראה אותך מצווה על השמש שתזרח מחר במערב ותשקע במזרח (בימי קדם היו סבורים שהשמש נמצאת בלילה מעל לרקיע או מתחת לארץ, ראה פסחים צד ע"ב, מקור הדין של "מים שלנו"). נמרוד ממריד את העולם כנגד מלכות הקב"ה, בא אברהם ומורד כנגדו! </w:t>
      </w:r>
      <w:r w:rsidR="00E07F2D">
        <w:rPr>
          <w:rFonts w:hint="cs"/>
          <w:rtl/>
        </w:rPr>
        <w:t xml:space="preserve">והיציאה איננה </w:t>
      </w:r>
      <w:r>
        <w:rPr>
          <w:rFonts w:hint="cs"/>
          <w:rtl/>
        </w:rPr>
        <w:t xml:space="preserve">"לך לך </w:t>
      </w:r>
      <w:r>
        <w:rPr>
          <w:rtl/>
        </w:rPr>
        <w:t>–</w:t>
      </w:r>
      <w:r>
        <w:rPr>
          <w:rFonts w:hint="cs"/>
          <w:rtl/>
        </w:rPr>
        <w:t xml:space="preserve"> להנאתך ולטובתך" כמו שאומר רש"י על הפסוק, </w:t>
      </w:r>
      <w:r w:rsidR="00E07F2D">
        <w:rPr>
          <w:rFonts w:hint="cs"/>
          <w:rtl/>
        </w:rPr>
        <w:t xml:space="preserve">וגם לא </w:t>
      </w:r>
      <w:r>
        <w:rPr>
          <w:rFonts w:hint="cs"/>
          <w:rtl/>
        </w:rPr>
        <w:t xml:space="preserve">"לך טל ילדותך", כמו שאומר המדרש, אלא "לך לך" כתוצאה מעימות ומרד! מרד בעולם האלילי, מרד במלכים שעשו עצמם אלוהות. מרד, כדי להינתק "מארצך, ממולדתך ומבית אביך", שהיו כל כך שטופים בעבודה זרה עד שאברהם עצמו "מתפחד ואומר: תאמר, שיש בי עוון שהייתי עובד עבודה זרה כל השנים הללו" (בראשית רבה לט ח). וזה כבר קשור בנושא בן כמה שנים היה אברהם כשהגיע להכרה בבורא העולם, עליו דנו כאמור בדברינו </w:t>
      </w:r>
      <w:hyperlink r:id="rId3" w:history="1">
        <w:r w:rsidRPr="00D96EA4">
          <w:rPr>
            <w:rStyle w:val="Hyperlink"/>
            <w:rFonts w:hint="cs"/>
            <w:rtl/>
          </w:rPr>
          <w:t>דרכו של אברהם לאמונה בבורא עולם</w:t>
        </w:r>
      </w:hyperlink>
      <w:r>
        <w:rPr>
          <w:rFonts w:hint="cs"/>
          <w:rtl/>
        </w:rPr>
        <w:t>.</w:t>
      </w:r>
    </w:p>
  </w:footnote>
  <w:footnote w:id="12">
    <w:p w:rsidR="0006060A" w:rsidRDefault="0006060A" w:rsidP="00274F5C">
      <w:pPr>
        <w:pStyle w:val="a3"/>
        <w:rPr>
          <w:rFonts w:hint="cs"/>
          <w:rtl/>
        </w:rPr>
      </w:pPr>
      <w:r>
        <w:rPr>
          <w:rStyle w:val="a5"/>
        </w:rPr>
        <w:footnoteRef/>
      </w:r>
      <w:r>
        <w:rPr>
          <w:rtl/>
        </w:rPr>
        <w:t xml:space="preserve"> </w:t>
      </w:r>
      <w:r>
        <w:rPr>
          <w:rFonts w:hint="cs"/>
          <w:rtl/>
          <w:lang w:eastAsia="en-US"/>
        </w:rPr>
        <w:t>וב</w:t>
      </w:r>
      <w:r>
        <w:rPr>
          <w:rtl/>
          <w:lang w:eastAsia="en-US"/>
        </w:rPr>
        <w:t xml:space="preserve">בראשית רבה מב </w:t>
      </w:r>
      <w:r>
        <w:rPr>
          <w:rFonts w:hint="cs"/>
          <w:rtl/>
          <w:lang w:eastAsia="en-US"/>
        </w:rPr>
        <w:t>ד: "</w:t>
      </w:r>
      <w:r>
        <w:rPr>
          <w:rtl/>
          <w:lang w:eastAsia="en-US"/>
        </w:rPr>
        <w:t>ויהי בימי אמרפל, ג' שמות נקראו לו</w:t>
      </w:r>
      <w:r>
        <w:rPr>
          <w:rFonts w:hint="cs"/>
          <w:rtl/>
          <w:lang w:eastAsia="en-US"/>
        </w:rPr>
        <w:t>:</w:t>
      </w:r>
      <w:r>
        <w:rPr>
          <w:rtl/>
          <w:lang w:eastAsia="en-US"/>
        </w:rPr>
        <w:t xml:space="preserve"> כוש ונמרוד ואמרפל</w:t>
      </w:r>
      <w:r>
        <w:rPr>
          <w:rFonts w:hint="cs"/>
          <w:rtl/>
          <w:lang w:eastAsia="en-US"/>
        </w:rPr>
        <w:t>.</w:t>
      </w:r>
      <w:r>
        <w:rPr>
          <w:rtl/>
          <w:lang w:eastAsia="en-US"/>
        </w:rPr>
        <w:t xml:space="preserve"> כוש שהיה כושי ודאי</w:t>
      </w:r>
      <w:r>
        <w:rPr>
          <w:rFonts w:hint="cs"/>
          <w:rtl/>
          <w:lang w:eastAsia="en-US"/>
        </w:rPr>
        <w:t>.</w:t>
      </w:r>
      <w:r>
        <w:rPr>
          <w:rtl/>
          <w:lang w:eastAsia="en-US"/>
        </w:rPr>
        <w:t xml:space="preserve"> נמרוד שהמר</w:t>
      </w:r>
      <w:r>
        <w:rPr>
          <w:rFonts w:hint="cs"/>
          <w:rtl/>
          <w:lang w:eastAsia="en-US"/>
        </w:rPr>
        <w:t>י</w:t>
      </w:r>
      <w:r>
        <w:rPr>
          <w:rtl/>
          <w:lang w:eastAsia="en-US"/>
        </w:rPr>
        <w:t xml:space="preserve">ד </w:t>
      </w:r>
      <w:r>
        <w:rPr>
          <w:rFonts w:hint="cs"/>
          <w:rtl/>
          <w:lang w:eastAsia="en-US"/>
        </w:rPr>
        <w:t>את ה</w:t>
      </w:r>
      <w:r>
        <w:rPr>
          <w:rtl/>
          <w:lang w:eastAsia="en-US"/>
        </w:rPr>
        <w:t>עולם</w:t>
      </w:r>
      <w:r>
        <w:rPr>
          <w:rFonts w:hint="cs"/>
          <w:rtl/>
          <w:lang w:eastAsia="en-US"/>
        </w:rPr>
        <w:t>.</w:t>
      </w:r>
      <w:r>
        <w:rPr>
          <w:rtl/>
          <w:lang w:eastAsia="en-US"/>
        </w:rPr>
        <w:t xml:space="preserve"> אמרפל שהיתה אמירתו אפילה</w:t>
      </w:r>
      <w:r>
        <w:rPr>
          <w:rFonts w:hint="cs"/>
          <w:rtl/>
          <w:lang w:eastAsia="en-US"/>
        </w:rPr>
        <w:t>: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w:t>
      </w:r>
      <w:r>
        <w:rPr>
          <w:rtl/>
          <w:lang w:eastAsia="en-US"/>
        </w:rPr>
        <w:t>בע</w:t>
      </w:r>
      <w:r>
        <w:rPr>
          <w:rFonts w:hint="cs"/>
          <w:rtl/>
          <w:lang w:eastAsia="en-US"/>
        </w:rPr>
        <w:t>ו</w:t>
      </w:r>
      <w:r>
        <w:rPr>
          <w:rtl/>
          <w:lang w:eastAsia="en-US"/>
        </w:rPr>
        <w:t>ל</w:t>
      </w:r>
      <w:r>
        <w:rPr>
          <w:rFonts w:hint="cs"/>
          <w:rtl/>
          <w:lang w:eastAsia="en-US"/>
        </w:rPr>
        <w:t>ם,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w:t>
      </w:r>
      <w:r>
        <w:rPr>
          <w:rtl/>
          <w:lang w:eastAsia="en-US"/>
        </w:rPr>
        <w:t xml:space="preserve"> באברהם</w:t>
      </w:r>
      <w:r>
        <w:rPr>
          <w:rFonts w:hint="cs"/>
          <w:rtl/>
          <w:lang w:eastAsia="en-US"/>
        </w:rPr>
        <w:t>,</w:t>
      </w:r>
      <w:r>
        <w:rPr>
          <w:rtl/>
          <w:lang w:eastAsia="en-US"/>
        </w:rPr>
        <w:t xml:space="preserve"> שאמר </w:t>
      </w:r>
      <w:r>
        <w:rPr>
          <w:rFonts w:hint="cs"/>
          <w:rtl/>
          <w:lang w:eastAsia="en-US"/>
        </w:rPr>
        <w:t xml:space="preserve">והפיל אברהם </w:t>
      </w:r>
      <w:r>
        <w:rPr>
          <w:rtl/>
          <w:lang w:eastAsia="en-US"/>
        </w:rPr>
        <w:t>לכבשן האש</w:t>
      </w:r>
      <w:r>
        <w:rPr>
          <w:rFonts w:hint="cs"/>
          <w:rtl/>
          <w:lang w:eastAsia="en-US"/>
        </w:rPr>
        <w:t>". (ה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 הוא מלשון לשחק בו או שוב להפילו). מדרשים קצרים אלה מגלים לנו פנים רבות. ראשית, מקור שמו של נמרוד שהמריד את כל העולם במלכותו ובמשתמע גם כלפי שמיא. וכפי שאומר המדרש הקודם: "</w:t>
      </w:r>
      <w:r>
        <w:rPr>
          <w:rtl/>
        </w:rPr>
        <w:t>שאני הוא האדון כל הארץ</w:t>
      </w:r>
      <w:r>
        <w:rPr>
          <w:rFonts w:hint="cs"/>
          <w:rtl/>
          <w:lang w:eastAsia="en-US"/>
        </w:rPr>
        <w:t xml:space="preserve">". עפ"י מסורת חז"ל נמרוד הוא גם המלך שבנה את מגדל בבל בו ניסו בני האדם לעשות כביכול מלחמה עם הקב"ה (צירוף שלנו של </w:t>
      </w:r>
      <w:r>
        <w:rPr>
          <w:rtl/>
          <w:lang w:eastAsia="en-US"/>
        </w:rPr>
        <w:t>מדרש אגדה (בובר) בראשית פרשת נח פרק י</w:t>
      </w:r>
      <w:r>
        <w:rPr>
          <w:rFonts w:hint="cs"/>
          <w:rtl/>
          <w:lang w:eastAsia="en-US"/>
        </w:rPr>
        <w:t xml:space="preserve"> עם מדרש בראשית רבה לח ו). שנית, אמרפל הוא נמרוד ופירוש שמו "שאמר פ</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ל" (לשון רש"י, בראשית יד א), שציווה להפיל את אברהם לכבשן האש. ושלישית, וזה העיקר, זיהוי אמרפל ממלחמת ארבעת המלכים עם חמשת מלכי סדום, בפרק יד בפרשתנו, עם נמרוד, נותן לפרשה עלומה זו, פירוש חדש ומפתיע. אברהם בורח מנמרוד לארץ כנען, אבל זה לא מניח לו ורודף אחריו עד </w:t>
      </w:r>
      <w:r w:rsidR="00274F5C">
        <w:rPr>
          <w:rFonts w:hint="cs"/>
          <w:rtl/>
          <w:lang w:eastAsia="en-US"/>
        </w:rPr>
        <w:t>ארץ כנען</w:t>
      </w:r>
      <w:r>
        <w:rPr>
          <w:rFonts w:hint="cs"/>
          <w:rtl/>
          <w:lang w:eastAsia="en-US"/>
        </w:rPr>
        <w:t xml:space="preserve">. ארבעה המלכים שבאו מהצפון להילחם עם חמשת מלכי סדום, בגין אברהם באו. סופם ששבו את לוט בן אחיו ובכך אילצו אותו לצאת ולהילחם כנגדם. עוד על אמרפל, ראה הערך בוויקיפדיה: </w:t>
      </w:r>
      <w:r>
        <w:rPr>
          <w:rFonts w:hint="cs"/>
          <w:rtl/>
        </w:rPr>
        <w:t xml:space="preserve">"השם אמרפל נזכר גם בכתובות </w:t>
      </w:r>
      <w:r w:rsidRPr="00527746">
        <w:rPr>
          <w:rFonts w:hint="cs"/>
          <w:rtl/>
        </w:rPr>
        <w:t>אשוריות</w:t>
      </w:r>
      <w:r>
        <w:rPr>
          <w:rFonts w:hint="cs"/>
          <w:rtl/>
        </w:rPr>
        <w:t xml:space="preserve"> ובבליות עתיקות והדעה הרווחת בקרב חוקרי התנ"ך היא ש</w:t>
      </w:r>
      <w:r w:rsidRPr="00527746">
        <w:rPr>
          <w:rFonts w:hint="cs"/>
          <w:rtl/>
        </w:rPr>
        <w:t>שנער</w:t>
      </w:r>
      <w:r>
        <w:rPr>
          <w:rFonts w:hint="cs"/>
          <w:rtl/>
        </w:rPr>
        <w:t xml:space="preserve"> הוא למעשה שמה הקדום של </w:t>
      </w:r>
      <w:r w:rsidRPr="00527746">
        <w:rPr>
          <w:rFonts w:hint="cs"/>
          <w:rtl/>
        </w:rPr>
        <w:t>בבל</w:t>
      </w:r>
      <w:r>
        <w:rPr>
          <w:rFonts w:hint="cs"/>
          <w:rtl/>
        </w:rPr>
        <w:t xml:space="preserve">, ונקראת שנער ששם ננערו מי המבול. בקרב החוקרים שסבורים כך יש המשערים שאמרפל היה למעשה אביו של מלך בבל הגדול </w:t>
      </w:r>
      <w:hyperlink r:id="rId4" w:tooltip="חמורבי" w:history="1">
        <w:r>
          <w:rPr>
            <w:rStyle w:val="Hyperlink"/>
            <w:rFonts w:hint="cs"/>
            <w:rtl/>
          </w:rPr>
          <w:t>חמורבי</w:t>
        </w:r>
      </w:hyperlink>
      <w:r>
        <w:rPr>
          <w:rFonts w:hint="cs"/>
          <w:rtl/>
        </w:rPr>
        <w:t xml:space="preserve">. השערה אחרת מזהה את אמרפל עם </w:t>
      </w:r>
      <w:r w:rsidRPr="00527746">
        <w:rPr>
          <w:rFonts w:hint="cs"/>
          <w:rtl/>
        </w:rPr>
        <w:t>חמורבי</w:t>
      </w:r>
      <w:r>
        <w:rPr>
          <w:rFonts w:hint="cs"/>
          <w:rtl/>
        </w:rPr>
        <w:t xml:space="preserve"> עצמו שנודע גם כעמורפי. </w:t>
      </w:r>
      <w:r w:rsidRPr="00527746">
        <w:rPr>
          <w:rFonts w:hint="cs"/>
          <w:rtl/>
        </w:rPr>
        <w:t>חז"ל</w:t>
      </w:r>
      <w:r>
        <w:rPr>
          <w:rFonts w:hint="cs"/>
          <w:rtl/>
        </w:rPr>
        <w:t xml:space="preserve"> מזהים את אמרפל עם </w:t>
      </w:r>
      <w:r w:rsidRPr="00527746">
        <w:rPr>
          <w:rFonts w:hint="cs"/>
          <w:rtl/>
        </w:rPr>
        <w:t>נמרוד</w:t>
      </w:r>
      <w:r>
        <w:rPr>
          <w:rFonts w:hint="cs"/>
          <w:rtl/>
        </w:rPr>
        <w:t xml:space="preserve"> ונקרא אמרפל "שאמר פול לכבשן האש" ל</w:t>
      </w:r>
      <w:r w:rsidRPr="00527746">
        <w:rPr>
          <w:rFonts w:hint="cs"/>
          <w:rtl/>
        </w:rPr>
        <w:t>אברהם אבינו</w:t>
      </w:r>
      <w:r>
        <w:rPr>
          <w:rFonts w:hint="cs"/>
          <w:rtl/>
        </w:rPr>
        <w:t>".</w:t>
      </w:r>
    </w:p>
  </w:footnote>
  <w:footnote w:id="13">
    <w:p w:rsidR="004755B8" w:rsidRDefault="004755B8" w:rsidP="004755B8">
      <w:pPr>
        <w:pStyle w:val="a3"/>
        <w:rPr>
          <w:rFonts w:hint="cs"/>
          <w:rtl/>
        </w:rPr>
      </w:pPr>
      <w:r>
        <w:rPr>
          <w:rStyle w:val="a5"/>
        </w:rPr>
        <w:footnoteRef/>
      </w:r>
      <w:r>
        <w:rPr>
          <w:rtl/>
        </w:rPr>
        <w:t xml:space="preserve"> </w:t>
      </w:r>
      <w:r>
        <w:rPr>
          <w:rFonts w:hint="cs"/>
          <w:rtl/>
        </w:rPr>
        <w:t>אנחנו עומדים בתחילת פרק טו, מיד לאחר מלחמת ארבעה המלכים, פרק שפותח ב: "אחר הדברים האלה" ומביא אותנו בהמשך לברית בין הבתרים. עפ"י רש"י, אברהם פוחד מכך שהרג בני אדם במלחמה ושכבר קיבל את שכרו בעצם הניצחון. אבל המדרש כאן, הולך בדרך אחרת. אברהם לא פחד ממה אלא ממי.</w:t>
      </w:r>
    </w:p>
  </w:footnote>
  <w:footnote w:id="14">
    <w:p w:rsidR="00D3043B" w:rsidRDefault="00D3043B">
      <w:pPr>
        <w:pStyle w:val="a3"/>
        <w:rPr>
          <w:rFonts w:hint="cs"/>
          <w:rtl/>
        </w:rPr>
      </w:pPr>
      <w:r>
        <w:rPr>
          <w:rStyle w:val="a5"/>
        </w:rPr>
        <w:footnoteRef/>
      </w:r>
      <w:r>
        <w:rPr>
          <w:rtl/>
        </w:rPr>
        <w:t xml:space="preserve"> </w:t>
      </w:r>
      <w:r>
        <w:rPr>
          <w:rFonts w:hint="cs"/>
          <w:rtl/>
        </w:rPr>
        <w:t>שלפחות אחד מארבעה המלכים שבאו מהצפון, כדרלעומר מלך עילם, היא מצאצאי שם. עילם היה בנו של שם. אבל נמרוד היה מצאצאי חם. יש פה ערבוב בין בני שם ובני חם, בין ארץ שנער (בבל) השמית וארץ כנען ה</w:t>
      </w:r>
      <w:r w:rsidR="00BD60FA">
        <w:rPr>
          <w:rFonts w:hint="eastAsia"/>
          <w:rtl/>
        </w:rPr>
        <w:t>ָ</w:t>
      </w:r>
      <w:r>
        <w:rPr>
          <w:rFonts w:hint="cs"/>
          <w:rtl/>
        </w:rPr>
        <w:t>ח</w:t>
      </w:r>
      <w:r w:rsidR="00BD60FA">
        <w:rPr>
          <w:rFonts w:hint="eastAsia"/>
          <w:rtl/>
        </w:rPr>
        <w:t>ָ</w:t>
      </w:r>
      <w:r>
        <w:rPr>
          <w:rFonts w:hint="cs"/>
          <w:rtl/>
        </w:rPr>
        <w:t>מ</w:t>
      </w:r>
      <w:r w:rsidR="00BD60FA">
        <w:rPr>
          <w:rFonts w:hint="eastAsia"/>
          <w:rtl/>
        </w:rPr>
        <w:t>ִ</w:t>
      </w:r>
      <w:r>
        <w:rPr>
          <w:rFonts w:hint="cs"/>
          <w:rtl/>
        </w:rPr>
        <w:t>ית.</w:t>
      </w:r>
    </w:p>
  </w:footnote>
  <w:footnote w:id="15">
    <w:p w:rsidR="004755B8" w:rsidRDefault="004755B8" w:rsidP="00D43413">
      <w:pPr>
        <w:pStyle w:val="a3"/>
        <w:rPr>
          <w:rFonts w:hint="cs"/>
          <w:rtl/>
        </w:rPr>
      </w:pPr>
      <w:r>
        <w:rPr>
          <w:rStyle w:val="a5"/>
        </w:rPr>
        <w:footnoteRef/>
      </w:r>
      <w:r>
        <w:rPr>
          <w:rtl/>
        </w:rPr>
        <w:t xml:space="preserve"> </w:t>
      </w:r>
      <w:r>
        <w:rPr>
          <w:rFonts w:hint="cs"/>
          <w:rtl/>
        </w:rPr>
        <w:t xml:space="preserve">זה אחד מהמקורות לכך שמלכיצדק הוא שם בן נח כמובא גם ברש"י </w:t>
      </w:r>
      <w:r w:rsidR="00D43413">
        <w:rPr>
          <w:rFonts w:hint="cs"/>
          <w:rtl/>
        </w:rPr>
        <w:t>על הפסוק (בראשית יד יח). וכן הוא גם בנדרים לב ע"ב ובבראשית רבה נו י.</w:t>
      </w:r>
      <w:r>
        <w:rPr>
          <w:rFonts w:hint="cs"/>
          <w:rtl/>
        </w:rPr>
        <w:t xml:space="preserve"> </w:t>
      </w:r>
    </w:p>
  </w:footnote>
  <w:footnote w:id="16">
    <w:p w:rsidR="00365338" w:rsidRDefault="00365338" w:rsidP="00741339">
      <w:pPr>
        <w:pStyle w:val="a3"/>
        <w:rPr>
          <w:rFonts w:hint="cs"/>
          <w:rtl/>
        </w:rPr>
      </w:pPr>
      <w:r>
        <w:rPr>
          <w:rStyle w:val="a5"/>
        </w:rPr>
        <w:footnoteRef/>
      </w:r>
      <w:r>
        <w:rPr>
          <w:rtl/>
        </w:rPr>
        <w:t xml:space="preserve"> </w:t>
      </w:r>
      <w:r>
        <w:rPr>
          <w:rFonts w:hint="cs"/>
          <w:rtl/>
          <w:lang w:eastAsia="en-US"/>
        </w:rPr>
        <w:t>ייחודו של מדרש זה ראשית בכך שהוא דורש את פרק מא בישעיהו שהוא הפטרת השבת. וקשה לדעת אם מכך ניתן ללמוד שכבר בתקופת מדרש בראשית רבה (המאה החמישית) היו הפטרות קבועות, או שזה מקרה. ועכ"פ, יש מעט מאד דרשות במדרשי רבה (בראשית רבה בפרט), אם בכלל, שיש בהן התייחסות להפטרה, במכוון או במקרה. כך או כך, מדרש זה מעצים את המפגש בין ש</w:t>
      </w:r>
      <w:r w:rsidR="00741339">
        <w:rPr>
          <w:rFonts w:hint="eastAsia"/>
          <w:rtl/>
          <w:lang w:eastAsia="en-US"/>
        </w:rPr>
        <w:t>ֵׁ</w:t>
      </w:r>
      <w:r>
        <w:rPr>
          <w:rFonts w:hint="cs"/>
          <w:rtl/>
          <w:lang w:eastAsia="en-US"/>
        </w:rPr>
        <w:t>ם הוא מלכיצדק המונותאיסט הראשון עפ"י המסורת ובין אברהם שובר פסלי או</w:t>
      </w:r>
      <w:r>
        <w:rPr>
          <w:rFonts w:hint="eastAsia"/>
          <w:rtl/>
          <w:lang w:eastAsia="en-US"/>
        </w:rPr>
        <w:t>ּ</w:t>
      </w:r>
      <w:r>
        <w:rPr>
          <w:rFonts w:hint="cs"/>
          <w:rtl/>
          <w:lang w:eastAsia="en-US"/>
        </w:rPr>
        <w:t>ר והמורד בנמרוד</w:t>
      </w:r>
      <w:r w:rsidR="00741339">
        <w:rPr>
          <w:rFonts w:hint="cs"/>
          <w:rtl/>
          <w:lang w:eastAsia="en-US"/>
        </w:rPr>
        <w:t>;</w:t>
      </w:r>
      <w:r>
        <w:rPr>
          <w:rFonts w:hint="cs"/>
          <w:rtl/>
          <w:lang w:eastAsia="en-US"/>
        </w:rPr>
        <w:t xml:space="preserve"> מפגש שאולי מסביר מדוע נשלח אברהם דווקא לארץ כנען. ראה דברינו </w:t>
      </w:r>
      <w:hyperlink r:id="rId5" w:history="1">
        <w:r w:rsidRPr="00200947">
          <w:rPr>
            <w:rStyle w:val="Hyperlink"/>
            <w:rFonts w:hint="cs"/>
            <w:rtl/>
            <w:lang w:eastAsia="en-US"/>
          </w:rPr>
          <w:t>מפגשי אברהם עם תושבי הארץ אשר אראך</w:t>
        </w:r>
      </w:hyperlink>
      <w:r>
        <w:rPr>
          <w:rFonts w:hint="cs"/>
          <w:rtl/>
          <w:lang w:eastAsia="en-US"/>
        </w:rPr>
        <w:t xml:space="preserve"> שם נדרשנו גם למפגש של אברהם, אחרי מלחמתו עם ארבעה המלכים, עם מלך סדום ועם מלכיצדק. בארץ כנען של בני חם גר ש</w:t>
      </w:r>
      <w:r>
        <w:rPr>
          <w:rFonts w:hint="eastAsia"/>
          <w:rtl/>
          <w:lang w:eastAsia="en-US"/>
        </w:rPr>
        <w:t>ֵׁ</w:t>
      </w:r>
      <w:r>
        <w:rPr>
          <w:rFonts w:hint="cs"/>
          <w:rtl/>
          <w:lang w:eastAsia="en-US"/>
        </w:rPr>
        <w:t>ם; ובארץ שנער של בני ש</w:t>
      </w:r>
      <w:r>
        <w:rPr>
          <w:rFonts w:hint="eastAsia"/>
          <w:rtl/>
          <w:lang w:eastAsia="en-US"/>
        </w:rPr>
        <w:t>ֵׁ</w:t>
      </w:r>
      <w:r>
        <w:rPr>
          <w:rFonts w:hint="cs"/>
          <w:rtl/>
          <w:lang w:eastAsia="en-US"/>
        </w:rPr>
        <w:t>ם גר נמרוד מבני חם. הנצרף בכבשן האש נפגש עם מי שנצרף וחושל בתיבה (ראה דברי ש</w:t>
      </w:r>
      <w:r>
        <w:rPr>
          <w:rFonts w:hint="eastAsia"/>
          <w:rtl/>
          <w:lang w:eastAsia="en-US"/>
        </w:rPr>
        <w:t>ֵׁ</w:t>
      </w:r>
      <w:r>
        <w:rPr>
          <w:rFonts w:hint="cs"/>
          <w:rtl/>
          <w:lang w:eastAsia="en-US"/>
        </w:rPr>
        <w:t xml:space="preserve">ם לאליעזר עבד אברהם בגמרא סנהדרין קח ע"ב: צער גדול היה לנו בתיבה"). כאן אולי הגיע אברהם לסוף העימות עם נמרוד ולקצת מנוחה במלחמתו באלילות. ראה עוד מפגש של אברהם עם תושב הארץ שמזכיר לו את צירופו בכבשן האש. </w:t>
      </w:r>
      <w:r>
        <w:rPr>
          <w:rtl/>
        </w:rPr>
        <w:t>בראשית רבה סוף פרשה מב</w:t>
      </w:r>
      <w:r>
        <w:rPr>
          <w:rFonts w:hint="cs"/>
          <w:rtl/>
        </w:rPr>
        <w:t>: "</w:t>
      </w: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Fonts w:hint="cs"/>
          <w:rtl/>
        </w:rPr>
        <w:t xml:space="preserve">". ואם נרצה לסיים בעוד סוף טוב, ראה </w:t>
      </w:r>
      <w:r>
        <w:rPr>
          <w:rtl/>
        </w:rPr>
        <w:t>מסכת עבודה זרה ג ע</w:t>
      </w:r>
      <w:r>
        <w:rPr>
          <w:rFonts w:hint="cs"/>
          <w:rtl/>
        </w:rPr>
        <w:t xml:space="preserve">"א שבשעה שאומות העולם קובלים על היחס המיוחד שהקב"ה נותן לבני ישראל, בא נמרוד ומעיד על אברהם </w:t>
      </w:r>
      <w:r w:rsidR="00741339">
        <w:rPr>
          <w:rFonts w:hint="cs"/>
          <w:rtl/>
        </w:rPr>
        <w:t>"</w:t>
      </w:r>
      <w:r>
        <w:rPr>
          <w:rtl/>
        </w:rPr>
        <w:t>שלא עבד עבודת כוכבים</w:t>
      </w:r>
      <w:r>
        <w:rPr>
          <w:rFonts w:hint="cs"/>
          <w:rtl/>
        </w:rPr>
        <w:t xml:space="preserve">". ואם לא די בכך, עפ"י </w:t>
      </w:r>
      <w:r>
        <w:rPr>
          <w:rtl/>
        </w:rPr>
        <w:t xml:space="preserve">מדרש אגדה (בובר) בראשית פרשת לך לך פרק טז </w:t>
      </w:r>
      <w:r>
        <w:rPr>
          <w:rFonts w:hint="cs"/>
          <w:rtl/>
        </w:rPr>
        <w:t xml:space="preserve">סימן א, נמרוד הוא ש"נתן את </w:t>
      </w:r>
      <w:r>
        <w:rPr>
          <w:rtl/>
        </w:rPr>
        <w:t>אליעזר בנו לאברהם, בשעה שניצל מכבשן האש</w:t>
      </w:r>
      <w:r>
        <w:rPr>
          <w:rFonts w:hint="cs"/>
          <w:rtl/>
        </w:rPr>
        <w:t xml:space="preserve">". </w:t>
      </w:r>
      <w:r w:rsidR="00741339">
        <w:rPr>
          <w:rFonts w:hint="cs"/>
          <w:rtl/>
        </w:rPr>
        <w:t xml:space="preserve">אותו אליעזר ששואל את שם איך היה שם בתיבה. אין סוף לחיבורי המדרש. </w:t>
      </w:r>
      <w:r>
        <w:rPr>
          <w:rFonts w:hint="cs"/>
          <w:rtl/>
        </w:rPr>
        <w:t>אך אותנו מעניין כאמור המפגש עם מלכיצדק, אחרי מלחמת ארבעת המלכים.</w:t>
      </w:r>
    </w:p>
  </w:footnote>
  <w:footnote w:id="17">
    <w:p w:rsidR="009D04DA" w:rsidRDefault="009D04DA">
      <w:pPr>
        <w:pStyle w:val="a3"/>
        <w:rPr>
          <w:rFonts w:hint="cs"/>
          <w:rtl/>
        </w:rPr>
      </w:pPr>
      <w:r>
        <w:rPr>
          <w:rStyle w:val="a5"/>
        </w:rPr>
        <w:footnoteRef/>
      </w:r>
      <w:r>
        <w:rPr>
          <w:rtl/>
        </w:rPr>
        <w:t xml:space="preserve"> </w:t>
      </w:r>
      <w:r>
        <w:rPr>
          <w:rFonts w:hint="cs"/>
          <w:rtl/>
        </w:rPr>
        <w:t xml:space="preserve">וכן הוא בויקרא רבה לו ד ושם יש "תוספת קטנה": "ורבותינו אומרים: אברהם עצמו לא נברא, אלא בזכותו של יעקב". וכבר נדרשנו למדרש זה בדברינו </w:t>
      </w:r>
      <w:hyperlink r:id="rId6" w:history="1">
        <w:r w:rsidRPr="00741339">
          <w:rPr>
            <w:rStyle w:val="Hyperlink"/>
            <w:rFonts w:hint="cs"/>
            <w:rtl/>
          </w:rPr>
          <w:t>ואלה תולדות אברהם יצחק ויעקב</w:t>
        </w:r>
      </w:hyperlink>
      <w:r>
        <w:rPr>
          <w:rFonts w:hint="cs"/>
          <w:rtl/>
        </w:rPr>
        <w:t xml:space="preserve"> ותמהנו כיצד זה, אחרי כל מה שאברהם עבר ועשה ומרד בנמרוד והחזיק באמונתו, מי שהציל את אברהם הוא יעקב? ואילולי שצפה הקב"ה שעתיד יעקב לעמוד מזרעו של אברהם, לא היה אברהם ניצל מכבשן האש?! ראה אמנם </w:t>
      </w:r>
      <w:r>
        <w:rPr>
          <w:rtl/>
        </w:rPr>
        <w:t xml:space="preserve">מדרש ילמדנו (מאן) ילקוט תלמוד תורה - בראשית אות קמא </w:t>
      </w:r>
      <w:r>
        <w:rPr>
          <w:rFonts w:hint="cs"/>
          <w:rtl/>
        </w:rPr>
        <w:t>שמנסה לאזן וליצור תלות הדדית בין הסבא לנכד: "</w:t>
      </w:r>
      <w:r>
        <w:rPr>
          <w:rtl/>
        </w:rPr>
        <w:t>הצדיקים מתעטרים בבניהם</w:t>
      </w:r>
      <w:r>
        <w:rPr>
          <w:rFonts w:hint="cs"/>
          <w:rtl/>
        </w:rPr>
        <w:t xml:space="preserve"> ... </w:t>
      </w:r>
      <w:r>
        <w:rPr>
          <w:rtl/>
        </w:rPr>
        <w:t>ובניהם מתעטרים באבותם. כיצד</w:t>
      </w:r>
      <w:r>
        <w:rPr>
          <w:rFonts w:hint="cs"/>
          <w:rtl/>
        </w:rPr>
        <w:t>?</w:t>
      </w:r>
      <w:r>
        <w:rPr>
          <w:rtl/>
        </w:rPr>
        <w:t xml:space="preserve"> אברהם נתעטר בזכות יעקב, כשהשליך אותו נמרוד לכבשן האש, ירד ה</w:t>
      </w:r>
      <w:r w:rsidR="00741339">
        <w:rPr>
          <w:rFonts w:hint="cs"/>
          <w:rtl/>
        </w:rPr>
        <w:t>ק</w:t>
      </w:r>
      <w:r>
        <w:rPr>
          <w:rtl/>
        </w:rPr>
        <w:t>ב"ה להצילו</w:t>
      </w:r>
      <w:r>
        <w:rPr>
          <w:rFonts w:hint="cs"/>
          <w:rtl/>
        </w:rPr>
        <w:t xml:space="preserve"> ...</w:t>
      </w:r>
      <w:r>
        <w:rPr>
          <w:rtl/>
        </w:rPr>
        <w:t xml:space="preserve"> בשביל יעקב בן בנו שעתיד לצאת ממנו אני מצילו</w:t>
      </w:r>
      <w:r>
        <w:rPr>
          <w:rFonts w:hint="cs"/>
          <w:rtl/>
        </w:rPr>
        <w:t xml:space="preserve"> ...</w:t>
      </w:r>
      <w:r>
        <w:rPr>
          <w:rtl/>
        </w:rPr>
        <w:t xml:space="preserve"> ומנין שנתעטרו הבנים בזכות האבות</w:t>
      </w:r>
      <w:r>
        <w:rPr>
          <w:rFonts w:hint="cs"/>
          <w:rtl/>
        </w:rPr>
        <w:t>?</w:t>
      </w:r>
      <w:r>
        <w:rPr>
          <w:rtl/>
        </w:rPr>
        <w:t xml:space="preserve"> בשעה שיצא יעקב מאצל לבן, רדף אחריו, נגלה עליו ה</w:t>
      </w:r>
      <w:r>
        <w:rPr>
          <w:rFonts w:hint="cs"/>
          <w:rtl/>
        </w:rPr>
        <w:t>ק</w:t>
      </w:r>
      <w:r>
        <w:rPr>
          <w:rtl/>
        </w:rPr>
        <w:t>ב"ה בדרך, א"ל: ה</w:t>
      </w:r>
      <w:r>
        <w:rPr>
          <w:rFonts w:hint="cs"/>
          <w:rtl/>
        </w:rPr>
        <w:t>י</w:t>
      </w:r>
      <w:r>
        <w:rPr>
          <w:rtl/>
        </w:rPr>
        <w:t>שמר לך מדבר עם יעקב מטוב עד רע</w:t>
      </w:r>
      <w:r>
        <w:rPr>
          <w:rFonts w:hint="cs"/>
          <w:rtl/>
        </w:rPr>
        <w:t xml:space="preserve">. </w:t>
      </w:r>
      <w:r>
        <w:rPr>
          <w:rtl/>
        </w:rPr>
        <w:t>כיון שבאו להתוכח זה עם זה, מה יעקב או</w:t>
      </w:r>
      <w:r>
        <w:rPr>
          <w:rFonts w:hint="cs"/>
          <w:rtl/>
        </w:rPr>
        <w:t>מר</w:t>
      </w:r>
      <w:r>
        <w:rPr>
          <w:rtl/>
        </w:rPr>
        <w:t xml:space="preserve"> ללבן: לולי אלהי אבי אברהם (שם, מ"ב), הוי אברהם הצילו ליעקב</w:t>
      </w:r>
      <w:r>
        <w:rPr>
          <w:rFonts w:hint="cs"/>
          <w:rtl/>
        </w:rPr>
        <w:t>"</w:t>
      </w:r>
      <w:r>
        <w:rPr>
          <w:rtl/>
        </w:rPr>
        <w:t>.</w:t>
      </w:r>
      <w:r>
        <w:rPr>
          <w:rFonts w:hint="cs"/>
          <w:rtl/>
        </w:rPr>
        <w:t xml:space="preserve"> ועדיין קשה. אולי הכוונה שאילולי הייתה מובטחת ההמשכיות, ולא רק לדור המידי </w:t>
      </w:r>
      <w:r>
        <w:rPr>
          <w:rtl/>
        </w:rPr>
        <w:t>–</w:t>
      </w:r>
      <w:r>
        <w:rPr>
          <w:rFonts w:hint="cs"/>
          <w:rtl/>
        </w:rPr>
        <w:t xml:space="preserve"> ליצחק, אלא לדור נוסף </w:t>
      </w:r>
      <w:r>
        <w:rPr>
          <w:rtl/>
        </w:rPr>
        <w:t>–</w:t>
      </w:r>
      <w:r>
        <w:rPr>
          <w:rFonts w:hint="cs"/>
          <w:rtl/>
        </w:rPr>
        <w:t xml:space="preserve"> ליעקב הנכד, לא היה טעם ומטרה בהצלת אברהם מכבשן האש. </w:t>
      </w:r>
      <w:r w:rsidR="00741339">
        <w:rPr>
          <w:rFonts w:hint="cs"/>
          <w:rtl/>
        </w:rPr>
        <w:t xml:space="preserve">"והודעתם לבניך ולבני בניך". </w:t>
      </w:r>
      <w:r>
        <w:rPr>
          <w:rFonts w:hint="cs"/>
          <w:rtl/>
        </w:rPr>
        <w:t>ועדיין צריך עיון ונשמח לשמוע הסברים</w:t>
      </w:r>
      <w:r w:rsidR="00741339">
        <w:rPr>
          <w:rFonts w:hint="cs"/>
          <w:rtl/>
        </w:rPr>
        <w:t xml:space="preserve"> מפי שואבי המים ולוגמיהם</w:t>
      </w:r>
      <w:r>
        <w:rPr>
          <w:rFonts w:hint="cs"/>
          <w:rtl/>
        </w:rPr>
        <w:t>.</w:t>
      </w:r>
    </w:p>
  </w:footnote>
  <w:footnote w:id="18">
    <w:p w:rsidR="00FF6923" w:rsidRDefault="00FF6923" w:rsidP="00741339">
      <w:pPr>
        <w:pStyle w:val="a3"/>
        <w:rPr>
          <w:rFonts w:hint="cs"/>
        </w:rPr>
      </w:pPr>
      <w:r>
        <w:rPr>
          <w:rStyle w:val="a5"/>
        </w:rPr>
        <w:footnoteRef/>
      </w:r>
      <w:r>
        <w:rPr>
          <w:rtl/>
        </w:rPr>
        <w:t xml:space="preserve"> </w:t>
      </w:r>
      <w:r>
        <w:rPr>
          <w:rFonts w:hint="cs"/>
          <w:rtl/>
        </w:rPr>
        <w:t xml:space="preserve">מדוע אומרים את הלל המצרי (פרקים קיג-קיח בתהלים, הלל שאנו אומרים בראשי חודשים וימים טובים ובליל פסח פעמיים), אם יש לנו את הלל הגדול (פרק קלו: "הודו לה' כי טוב כי לעולם חסדו", שאנו אומרים בפסוקי דזמרא </w:t>
      </w:r>
      <w:r w:rsidR="00741339">
        <w:rPr>
          <w:rFonts w:hint="cs"/>
          <w:rtl/>
        </w:rPr>
        <w:t xml:space="preserve">של שבת, </w:t>
      </w:r>
      <w:r>
        <w:rPr>
          <w:rFonts w:hint="cs"/>
          <w:rtl/>
        </w:rPr>
        <w:t>ובליל הסדר)? הגמרא דנה שם בהלל של ליל הסדר. ראה פסחים פרק י משנה ז: "</w:t>
      </w:r>
      <w:r>
        <w:rPr>
          <w:rtl/>
        </w:rPr>
        <w:t>מזגו לו כוס שלישי מברך על מזונו רביעי גומר עליו את ההלל ואומר עליו ברכת השיר</w:t>
      </w:r>
      <w:r>
        <w:rPr>
          <w:rFonts w:hint="cs"/>
          <w:rtl/>
        </w:rPr>
        <w:t>".</w:t>
      </w:r>
    </w:p>
  </w:footnote>
  <w:footnote w:id="19">
    <w:p w:rsidR="00FF6923" w:rsidRDefault="00FF6923" w:rsidP="00FF6923">
      <w:pPr>
        <w:pStyle w:val="a3"/>
        <w:rPr>
          <w:rFonts w:hint="cs"/>
          <w:rtl/>
        </w:rPr>
      </w:pPr>
      <w:r>
        <w:rPr>
          <w:rStyle w:val="a5"/>
        </w:rPr>
        <w:footnoteRef/>
      </w:r>
      <w:r>
        <w:rPr>
          <w:rtl/>
        </w:rPr>
        <w:t xml:space="preserve"> </w:t>
      </w:r>
      <w:r>
        <w:rPr>
          <w:rFonts w:hint="cs"/>
          <w:rtl/>
        </w:rPr>
        <w:t>בקטע שהשמטנו מביאה הגמרא סמך לכל אחד מהמוטיבים הנ"ל בהלל, והיא מתעכבת במיוחד על פרק קטו: "לא לנו ה' לא לנו", איזה מוטיב או אירוע הוא מסמל.</w:t>
      </w:r>
    </w:p>
  </w:footnote>
  <w:footnote w:id="20">
    <w:p w:rsidR="009D04DA" w:rsidRDefault="009D04DA" w:rsidP="009B090F">
      <w:pPr>
        <w:pStyle w:val="a3"/>
        <w:rPr>
          <w:rFonts w:hint="cs"/>
          <w:rtl/>
        </w:rPr>
      </w:pPr>
      <w:r>
        <w:rPr>
          <w:rStyle w:val="a5"/>
        </w:rPr>
        <w:footnoteRef/>
      </w:r>
      <w:r>
        <w:rPr>
          <w:rtl/>
        </w:rPr>
        <w:t xml:space="preserve"> </w:t>
      </w:r>
      <w:r>
        <w:rPr>
          <w:rFonts w:hint="cs"/>
          <w:rtl/>
        </w:rPr>
        <w:t>מוטיב כבשן האש מופיע גם בבית שני, בסיפור על חנניה מישאל ועזריה (</w:t>
      </w:r>
      <w:r>
        <w:rPr>
          <w:rtl/>
        </w:rPr>
        <w:t xml:space="preserve">שַׁדְרַךְ מֵישַׁךְ וַעֲבֵד נְגוֹ </w:t>
      </w:r>
      <w:r w:rsidR="009B090F">
        <w:rPr>
          <w:rFonts w:hint="cs"/>
          <w:rtl/>
        </w:rPr>
        <w:t xml:space="preserve">בשמם בארמית) </w:t>
      </w:r>
      <w:r>
        <w:rPr>
          <w:rFonts w:hint="cs"/>
          <w:rtl/>
        </w:rPr>
        <w:t xml:space="preserve">שמסרו נפשם ולא השתחוו לפסל הגדול </w:t>
      </w:r>
      <w:r w:rsidR="009B090F">
        <w:rPr>
          <w:rFonts w:hint="cs"/>
          <w:rtl/>
        </w:rPr>
        <w:t>שעשה נבוכדנצאר, שהוא עפ"י המדרש מצאצאי נמרוד. יש קשר ברור בין שני כבשני אש אלה ומפאת שהארכנו דיינו עד כאן, לא נוכל להאריך בכך הפעם.</w:t>
      </w:r>
    </w:p>
  </w:footnote>
  <w:footnote w:id="21">
    <w:p w:rsidR="00250D55" w:rsidRDefault="00250D55">
      <w:pPr>
        <w:pStyle w:val="a3"/>
        <w:rPr>
          <w:rFonts w:hint="cs"/>
          <w:rtl/>
        </w:rPr>
      </w:pPr>
      <w:r>
        <w:rPr>
          <w:rStyle w:val="a5"/>
        </w:rPr>
        <w:footnoteRef/>
      </w:r>
      <w:r>
        <w:rPr>
          <w:rtl/>
        </w:rPr>
        <w:t xml:space="preserve"> </w:t>
      </w:r>
      <w:r>
        <w:rPr>
          <w:rFonts w:hint="cs"/>
          <w:rtl/>
        </w:rPr>
        <w:t xml:space="preserve">ולפיכך זכה גבריאל שהוא שר האש, לצנן את הכבשן של חנניה מישאל ועזריה (ראה בהמשך הגמרא שם). נושא ההלל מחבר בין כבשן האש של חנניה מישאל ועזריה וזה של אברהם. שניהם בבבל ושניהם נצלו. כבשן האש של חנניה מישאל ועזריה הוא לכאורה חזרה על כבשן האש של אברהם, אך לא בדיוק. ראה דעת רבי יוחנן (אמורא ארץ ישראלי), בגמרא </w:t>
      </w:r>
      <w:r>
        <w:rPr>
          <w:rtl/>
        </w:rPr>
        <w:t>פסחים פז ע</w:t>
      </w:r>
      <w:r>
        <w:rPr>
          <w:rFonts w:hint="cs"/>
          <w:rtl/>
        </w:rPr>
        <w:t>"ב, שהגליית עם ישראל לבבל היא בבחינת החזרת הגלגל לאחור של יציאת אברהם משם: "</w:t>
      </w:r>
      <w:r>
        <w:rPr>
          <w:rtl/>
        </w:rPr>
        <w:t>מפני ששיגרן לבית אמן. משל לאדם שכעס על אשתו, להיכן משגרה - לבית אמה. והיינו דרבי אלכסנדרי, דאמר: שלשה חזרו למטעתן</w:t>
      </w:r>
      <w:r>
        <w:rPr>
          <w:rFonts w:hint="cs"/>
          <w:rtl/>
        </w:rPr>
        <w:t>: ישראל, כסף מצרים וכתב הלוחות". אברהם, שהתריס כלפי נמרוד, לאחר שניצל מכבשן האש קם ועלה לארץ (ואף הניח את תרח אביו בחרן בעודו בחיים והמשיך בדרכו "לך לך"). ואילו חנניה מישאל ועזריה</w:t>
      </w:r>
      <w:r>
        <w:rPr>
          <w:rtl/>
        </w:rPr>
        <w:t xml:space="preserve">, </w:t>
      </w:r>
      <w:r>
        <w:rPr>
          <w:rFonts w:hint="cs"/>
          <w:rtl/>
        </w:rPr>
        <w:t>שאבותיהם גלו לבבל כעונש וחזרו למטעתן "כאדם שכעס על אשתו", נשארים אחרי הצלתם בבבל. ודניאל איתם. וכאמור, זה נושא נכבד שלא נוכל להאריך בו הפעם. ראה כמקדמה, הביקורת על מסירות הנפש של חנניה מישאל ועזריה בויקרא רבה לג ו, במדבר רבה טו יד וכן שיר השירים רבה ז יג.</w:t>
      </w:r>
    </w:p>
  </w:footnote>
  <w:footnote w:id="22">
    <w:p w:rsidR="00E61FAE" w:rsidRPr="0039208A" w:rsidRDefault="00E61FAE" w:rsidP="00250D55">
      <w:pPr>
        <w:pStyle w:val="a3"/>
        <w:rPr>
          <w:rFonts w:hint="cs"/>
          <w:rtl/>
        </w:rPr>
      </w:pPr>
      <w:r>
        <w:rPr>
          <w:rStyle w:val="a5"/>
        </w:rPr>
        <w:footnoteRef/>
      </w:r>
      <w:r>
        <w:rPr>
          <w:rtl/>
        </w:rPr>
        <w:t xml:space="preserve"> </w:t>
      </w:r>
      <w:r>
        <w:rPr>
          <w:rFonts w:hint="cs"/>
          <w:rtl/>
        </w:rPr>
        <w:t>זו אחת מדרשות חז"ל שמנסות לפענח את ספר דברי הימים שמעורר לא מעט שאלות ובעיות. ובקטע שהשמטנו מסביר המדרש ש"אשתו היהודיה" היא "בתיה בת פרעה" (ראה דברינו</w:t>
      </w:r>
      <w:r w:rsidR="00250D55">
        <w:rPr>
          <w:rFonts w:hint="cs"/>
          <w:rtl/>
        </w:rPr>
        <w:t xml:space="preserve"> </w:t>
      </w:r>
      <w:hyperlink r:id="rId7" w:history="1">
        <w:r w:rsidR="00250D55" w:rsidRPr="00250D55">
          <w:rPr>
            <w:rStyle w:val="Hyperlink"/>
            <w:rFonts w:hint="cs"/>
            <w:rtl/>
          </w:rPr>
          <w:t>בתיה בת פרעה</w:t>
        </w:r>
      </w:hyperlink>
      <w:r w:rsidR="00250D55">
        <w:rPr>
          <w:rFonts w:hint="cs"/>
          <w:rtl/>
        </w:rPr>
        <w:t xml:space="preserve"> בפרשת שמות</w:t>
      </w:r>
      <w:r>
        <w:rPr>
          <w:rFonts w:hint="cs"/>
          <w:rtl/>
        </w:rPr>
        <w:t xml:space="preserve">) שאמצה את משה "ויהי לה לבן" </w:t>
      </w:r>
      <w:r>
        <w:rPr>
          <w:rtl/>
        </w:rPr>
        <w:t>–</w:t>
      </w:r>
      <w:r>
        <w:rPr>
          <w:rFonts w:hint="cs"/>
          <w:rtl/>
        </w:rPr>
        <w:t xml:space="preserve"> "</w:t>
      </w:r>
      <w:r w:rsidRPr="0039208A">
        <w:rPr>
          <w:rtl/>
        </w:rPr>
        <w:t>שכל המגדל יתום ויתומה בתוך ביתו מעלה עליו הכתוב כאילו ילדו</w:t>
      </w:r>
      <w:r>
        <w:rPr>
          <w:rFonts w:hint="cs"/>
          <w:rtl/>
        </w:rPr>
        <w:t>"</w:t>
      </w:r>
      <w:r w:rsidR="00250D55">
        <w:rPr>
          <w:rFonts w:hint="cs"/>
          <w:rtl/>
        </w:rPr>
        <w:t>;</w:t>
      </w:r>
      <w:r>
        <w:rPr>
          <w:rFonts w:hint="cs"/>
          <w:rtl/>
        </w:rPr>
        <w:t xml:space="preserve"> ואילו "ירד" ו"אביגדור" ו"סוכו" ו"חבר" אינם אלא כינויים שונים למשה: "</w:t>
      </w:r>
      <w:r w:rsidRPr="0039208A">
        <w:rPr>
          <w:rtl/>
        </w:rPr>
        <w:t>ירד - שירד להם לישראל מן בימיו. גדור - שגדר פרצותיהן של ישראל, חבר - שחיבר את ישראל לאביהן שבשמים</w:t>
      </w:r>
      <w:r>
        <w:rPr>
          <w:rFonts w:hint="cs"/>
          <w:rtl/>
        </w:rPr>
        <w:t xml:space="preserve"> וכו' "</w:t>
      </w:r>
      <w:r w:rsidRPr="0039208A">
        <w:rPr>
          <w:rtl/>
        </w:rPr>
        <w:t>.</w:t>
      </w:r>
      <w:r>
        <w:rPr>
          <w:rFonts w:hint="cs"/>
          <w:rtl/>
        </w:rPr>
        <w:t xml:space="preserve"> ראה אגב מדרש זה בויקרא רבה א ג ושם "אשתו היהודיה" היא יוכבד. ומיהו מ</w:t>
      </w:r>
      <w:r>
        <w:rPr>
          <w:rFonts w:hint="eastAsia"/>
          <w:rtl/>
        </w:rPr>
        <w:t>ֶ</w:t>
      </w:r>
      <w:r>
        <w:rPr>
          <w:rFonts w:hint="cs"/>
          <w:rtl/>
        </w:rPr>
        <w:t>ר</w:t>
      </w:r>
      <w:r>
        <w:rPr>
          <w:rFonts w:hint="eastAsia"/>
          <w:rtl/>
        </w:rPr>
        <w:t>ֶ</w:t>
      </w:r>
      <w:r>
        <w:rPr>
          <w:rFonts w:hint="cs"/>
          <w:rtl/>
        </w:rPr>
        <w:t>ד? ולמה הבאנו בכלל מדרש זה כאן?</w:t>
      </w:r>
    </w:p>
  </w:footnote>
  <w:footnote w:id="23">
    <w:p w:rsidR="00E61FAE" w:rsidRDefault="00E61FAE" w:rsidP="00A54C2B">
      <w:pPr>
        <w:pStyle w:val="a3"/>
        <w:rPr>
          <w:rFonts w:hint="cs"/>
          <w:rtl/>
        </w:rPr>
      </w:pPr>
      <w:r>
        <w:rPr>
          <w:rStyle w:val="a5"/>
        </w:rPr>
        <w:footnoteRef/>
      </w:r>
      <w:r>
        <w:rPr>
          <w:rtl/>
        </w:rPr>
        <w:t xml:space="preserve"> </w:t>
      </w:r>
      <w:r>
        <w:rPr>
          <w:rFonts w:hint="cs"/>
          <w:rtl/>
        </w:rPr>
        <w:t>עפ"י מסורת המדרש, כלב משבט יהודה נשא לאישה את בת פרעה שעברה לצד בני ישראל ויצאה איתם ממצרים. שניהם אנשים שידעו לעמוד כנגד הזרם ולהילחם על דעתם ואמונתם. ובלשון ויקרא רבה: "</w:t>
      </w:r>
      <w:r>
        <w:rPr>
          <w:rtl/>
        </w:rPr>
        <w:t>יבוא מורד ויקח את המורדת</w:t>
      </w:r>
      <w:r>
        <w:rPr>
          <w:rFonts w:hint="cs"/>
          <w:rtl/>
        </w:rPr>
        <w:t xml:space="preserve">". ואנחנו טוענים שאברהם שהתעמת עם נמרוד </w:t>
      </w:r>
      <w:r>
        <w:rPr>
          <w:rtl/>
        </w:rPr>
        <w:t>–</w:t>
      </w:r>
      <w:r>
        <w:rPr>
          <w:rFonts w:hint="cs"/>
          <w:rtl/>
        </w:rPr>
        <w:t xml:space="preserve"> הוא היה המורד הראשון</w:t>
      </w:r>
      <w:r w:rsidR="00741339">
        <w:rPr>
          <w:rFonts w:hint="cs"/>
          <w:rtl/>
        </w:rPr>
        <w:t xml:space="preserve"> שמרד בנמרוד שמרד במלכו של עולם</w:t>
      </w:r>
      <w:r>
        <w:rPr>
          <w:rFonts w:hint="cs"/>
          <w:rtl/>
        </w:rPr>
        <w:t>. שים אגב לב, שלשני המרגלים שלא נגררו אחרי הרוב שהוציא את דיבת הארץ, יהושע וכלב, יש קשר משפחה ואפילו דם עם אנשי מצרים.</w:t>
      </w:r>
    </w:p>
  </w:footnote>
  <w:footnote w:id="24">
    <w:p w:rsidR="00A421A5" w:rsidRDefault="00A421A5" w:rsidP="009B090F">
      <w:pPr>
        <w:pStyle w:val="a3"/>
        <w:rPr>
          <w:rFonts w:hint="cs"/>
          <w:rtl/>
        </w:rPr>
      </w:pPr>
      <w:r>
        <w:rPr>
          <w:rStyle w:val="a5"/>
        </w:rPr>
        <w:footnoteRef/>
      </w:r>
      <w:r>
        <w:rPr>
          <w:rtl/>
        </w:rPr>
        <w:t xml:space="preserve"> </w:t>
      </w:r>
      <w:r>
        <w:rPr>
          <w:rFonts w:hint="cs"/>
          <w:rtl/>
        </w:rPr>
        <w:t>נקווה שכל אחינו שבאו לחגוג איתנו את חג הסוכות בארץ ישראל, כבר שבו בשלום לבסיסם, בפרת, בהדסון</w:t>
      </w:r>
      <w:r w:rsidR="00274F5C">
        <w:rPr>
          <w:rFonts w:hint="cs"/>
          <w:rtl/>
        </w:rPr>
        <w:t>, בסיין, בתמזה</w:t>
      </w:r>
      <w:r>
        <w:rPr>
          <w:rFonts w:hint="cs"/>
          <w:rtl/>
        </w:rPr>
        <w:t xml:space="preserve"> ובכלל, ונוכל מ</w:t>
      </w:r>
      <w:r w:rsidR="009B090F">
        <w:rPr>
          <w:rFonts w:hint="cs"/>
          <w:rtl/>
        </w:rPr>
        <w:t>יום שישי השבוע</w:t>
      </w:r>
      <w:r>
        <w:rPr>
          <w:rFonts w:hint="cs"/>
          <w:rtl/>
        </w:rPr>
        <w:t>, ז' בחשוון,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AE" w:rsidRDefault="00E61FAE" w:rsidP="00D03FF4">
    <w:pPr>
      <w:pStyle w:val="1"/>
      <w:rPr>
        <w:rFonts w:hint="cs"/>
        <w:rtl/>
      </w:rPr>
    </w:pPr>
    <w:r>
      <w:rPr>
        <w:rtl/>
      </w:rPr>
      <w:t xml:space="preserve">פרשת </w:t>
    </w:r>
    <w:fldSimple w:instr=" SUBJECT  \* MERGEFORMAT ">
      <w:r w:rsidR="00107706">
        <w:rPr>
          <w:rtl/>
        </w:rPr>
        <w:t>לך לך</w:t>
      </w:r>
    </w:fldSimple>
    <w:r>
      <w:rPr>
        <w:rtl/>
      </w:rPr>
      <w:tab/>
      <w:t>תש</w:t>
    </w:r>
    <w:r>
      <w:rPr>
        <w:rFonts w:hint="cs"/>
        <w:rtl/>
      </w:rPr>
      <w:t>ע"ד</w:t>
    </w:r>
  </w:p>
  <w:p w:rsidR="00E61FAE" w:rsidRDefault="00E61FAE">
    <w:pP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07706">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641E">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36295"/>
    <w:rsid w:val="00041A14"/>
    <w:rsid w:val="00043AD0"/>
    <w:rsid w:val="000514F5"/>
    <w:rsid w:val="0006060A"/>
    <w:rsid w:val="0006545F"/>
    <w:rsid w:val="000802D2"/>
    <w:rsid w:val="00095C61"/>
    <w:rsid w:val="000B44A0"/>
    <w:rsid w:val="000C5EA4"/>
    <w:rsid w:val="000C72C4"/>
    <w:rsid w:val="000D01C6"/>
    <w:rsid w:val="000D0E26"/>
    <w:rsid w:val="000F10ED"/>
    <w:rsid w:val="000F2FD0"/>
    <w:rsid w:val="000F497A"/>
    <w:rsid w:val="000F4B68"/>
    <w:rsid w:val="00102907"/>
    <w:rsid w:val="00104634"/>
    <w:rsid w:val="00107706"/>
    <w:rsid w:val="00137990"/>
    <w:rsid w:val="001466B8"/>
    <w:rsid w:val="001635A5"/>
    <w:rsid w:val="00166CBA"/>
    <w:rsid w:val="00170162"/>
    <w:rsid w:val="0018439F"/>
    <w:rsid w:val="00187EFC"/>
    <w:rsid w:val="001977DB"/>
    <w:rsid w:val="001A1EA1"/>
    <w:rsid w:val="001A4FA4"/>
    <w:rsid w:val="001B3F81"/>
    <w:rsid w:val="001C0989"/>
    <w:rsid w:val="001D5173"/>
    <w:rsid w:val="001E0B37"/>
    <w:rsid w:val="001E1D85"/>
    <w:rsid w:val="001E489B"/>
    <w:rsid w:val="001E4B07"/>
    <w:rsid w:val="001E4D5F"/>
    <w:rsid w:val="001E7055"/>
    <w:rsid w:val="001E76C5"/>
    <w:rsid w:val="001F7807"/>
    <w:rsid w:val="00200947"/>
    <w:rsid w:val="00224ECA"/>
    <w:rsid w:val="0022610F"/>
    <w:rsid w:val="00233AF3"/>
    <w:rsid w:val="00245408"/>
    <w:rsid w:val="00250D55"/>
    <w:rsid w:val="00252617"/>
    <w:rsid w:val="00262289"/>
    <w:rsid w:val="0026477A"/>
    <w:rsid w:val="00274F5C"/>
    <w:rsid w:val="002809B6"/>
    <w:rsid w:val="002A16B0"/>
    <w:rsid w:val="002A39CC"/>
    <w:rsid w:val="002B0F8E"/>
    <w:rsid w:val="002E4CE5"/>
    <w:rsid w:val="002E762B"/>
    <w:rsid w:val="003039BF"/>
    <w:rsid w:val="00304D4D"/>
    <w:rsid w:val="00307465"/>
    <w:rsid w:val="00321E2C"/>
    <w:rsid w:val="00350294"/>
    <w:rsid w:val="00365338"/>
    <w:rsid w:val="00377583"/>
    <w:rsid w:val="0039208A"/>
    <w:rsid w:val="00394527"/>
    <w:rsid w:val="003A24AB"/>
    <w:rsid w:val="003B4EEA"/>
    <w:rsid w:val="003C126C"/>
    <w:rsid w:val="003C7EDA"/>
    <w:rsid w:val="003D46E8"/>
    <w:rsid w:val="003E45A1"/>
    <w:rsid w:val="003E6858"/>
    <w:rsid w:val="003E7856"/>
    <w:rsid w:val="003F5DD4"/>
    <w:rsid w:val="003F6929"/>
    <w:rsid w:val="00431432"/>
    <w:rsid w:val="00435E26"/>
    <w:rsid w:val="0043728E"/>
    <w:rsid w:val="0045211D"/>
    <w:rsid w:val="00472DC7"/>
    <w:rsid w:val="00472DCB"/>
    <w:rsid w:val="00472F49"/>
    <w:rsid w:val="00472F59"/>
    <w:rsid w:val="00473997"/>
    <w:rsid w:val="00473E5D"/>
    <w:rsid w:val="004755B8"/>
    <w:rsid w:val="00492CB8"/>
    <w:rsid w:val="004A31AC"/>
    <w:rsid w:val="004A74C5"/>
    <w:rsid w:val="004C327E"/>
    <w:rsid w:val="004C3FA7"/>
    <w:rsid w:val="004F5AE8"/>
    <w:rsid w:val="00517091"/>
    <w:rsid w:val="005213B5"/>
    <w:rsid w:val="005240C5"/>
    <w:rsid w:val="00527746"/>
    <w:rsid w:val="00546BD3"/>
    <w:rsid w:val="0055732B"/>
    <w:rsid w:val="00572C0C"/>
    <w:rsid w:val="00576EEC"/>
    <w:rsid w:val="005772D7"/>
    <w:rsid w:val="00577D4C"/>
    <w:rsid w:val="00582C8F"/>
    <w:rsid w:val="005865E0"/>
    <w:rsid w:val="0059575F"/>
    <w:rsid w:val="00595BFB"/>
    <w:rsid w:val="005960B1"/>
    <w:rsid w:val="005A320A"/>
    <w:rsid w:val="005A5C00"/>
    <w:rsid w:val="005A6FDE"/>
    <w:rsid w:val="005B32C9"/>
    <w:rsid w:val="005C11C9"/>
    <w:rsid w:val="005E5B23"/>
    <w:rsid w:val="006000E8"/>
    <w:rsid w:val="00603FBD"/>
    <w:rsid w:val="00604C8F"/>
    <w:rsid w:val="006143DF"/>
    <w:rsid w:val="006239D3"/>
    <w:rsid w:val="00624B71"/>
    <w:rsid w:val="00642744"/>
    <w:rsid w:val="00646DB1"/>
    <w:rsid w:val="00651F47"/>
    <w:rsid w:val="00654484"/>
    <w:rsid w:val="00682BC5"/>
    <w:rsid w:val="006B11B0"/>
    <w:rsid w:val="006B315D"/>
    <w:rsid w:val="006D3D85"/>
    <w:rsid w:val="006E16FA"/>
    <w:rsid w:val="006E4F56"/>
    <w:rsid w:val="006F3E57"/>
    <w:rsid w:val="006F4E92"/>
    <w:rsid w:val="00700C9B"/>
    <w:rsid w:val="007072E8"/>
    <w:rsid w:val="00741339"/>
    <w:rsid w:val="00752371"/>
    <w:rsid w:val="00764942"/>
    <w:rsid w:val="0077474F"/>
    <w:rsid w:val="007750B6"/>
    <w:rsid w:val="007769DA"/>
    <w:rsid w:val="00784559"/>
    <w:rsid w:val="007A6BBD"/>
    <w:rsid w:val="007B505F"/>
    <w:rsid w:val="007C388B"/>
    <w:rsid w:val="007E00DE"/>
    <w:rsid w:val="007E5254"/>
    <w:rsid w:val="00800967"/>
    <w:rsid w:val="00810B14"/>
    <w:rsid w:val="00812A95"/>
    <w:rsid w:val="0081648D"/>
    <w:rsid w:val="00846680"/>
    <w:rsid w:val="0086641E"/>
    <w:rsid w:val="008A3A40"/>
    <w:rsid w:val="008A6A5B"/>
    <w:rsid w:val="008B1AA0"/>
    <w:rsid w:val="008B69B4"/>
    <w:rsid w:val="008C1BF0"/>
    <w:rsid w:val="008C1D21"/>
    <w:rsid w:val="008C496A"/>
    <w:rsid w:val="008C78E4"/>
    <w:rsid w:val="008D334B"/>
    <w:rsid w:val="008E05D4"/>
    <w:rsid w:val="008E3074"/>
    <w:rsid w:val="008F3367"/>
    <w:rsid w:val="00900AE9"/>
    <w:rsid w:val="009071F7"/>
    <w:rsid w:val="00925A8A"/>
    <w:rsid w:val="00931CA7"/>
    <w:rsid w:val="00937D7A"/>
    <w:rsid w:val="00944188"/>
    <w:rsid w:val="00950C09"/>
    <w:rsid w:val="00971F01"/>
    <w:rsid w:val="009758C2"/>
    <w:rsid w:val="00987350"/>
    <w:rsid w:val="00992959"/>
    <w:rsid w:val="00993CCC"/>
    <w:rsid w:val="00996A32"/>
    <w:rsid w:val="009A4367"/>
    <w:rsid w:val="009B090F"/>
    <w:rsid w:val="009B7942"/>
    <w:rsid w:val="009D04DA"/>
    <w:rsid w:val="009D0CEC"/>
    <w:rsid w:val="009D37B7"/>
    <w:rsid w:val="009D3C92"/>
    <w:rsid w:val="009F7560"/>
    <w:rsid w:val="00A20296"/>
    <w:rsid w:val="00A20C8E"/>
    <w:rsid w:val="00A27658"/>
    <w:rsid w:val="00A27D90"/>
    <w:rsid w:val="00A27E34"/>
    <w:rsid w:val="00A34B01"/>
    <w:rsid w:val="00A421A5"/>
    <w:rsid w:val="00A506BE"/>
    <w:rsid w:val="00A5260A"/>
    <w:rsid w:val="00A54C2B"/>
    <w:rsid w:val="00A64B4F"/>
    <w:rsid w:val="00A750FB"/>
    <w:rsid w:val="00A8664D"/>
    <w:rsid w:val="00A879EC"/>
    <w:rsid w:val="00A9120B"/>
    <w:rsid w:val="00AE0B54"/>
    <w:rsid w:val="00AE4EE8"/>
    <w:rsid w:val="00B2256B"/>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C04497"/>
    <w:rsid w:val="00C25643"/>
    <w:rsid w:val="00C27149"/>
    <w:rsid w:val="00C35728"/>
    <w:rsid w:val="00C4621E"/>
    <w:rsid w:val="00C649AC"/>
    <w:rsid w:val="00C813C6"/>
    <w:rsid w:val="00C83211"/>
    <w:rsid w:val="00C9074C"/>
    <w:rsid w:val="00C91652"/>
    <w:rsid w:val="00C966C2"/>
    <w:rsid w:val="00C968E9"/>
    <w:rsid w:val="00CC1644"/>
    <w:rsid w:val="00CC659F"/>
    <w:rsid w:val="00CD38AA"/>
    <w:rsid w:val="00CF218F"/>
    <w:rsid w:val="00D02A1D"/>
    <w:rsid w:val="00D03FF4"/>
    <w:rsid w:val="00D10D75"/>
    <w:rsid w:val="00D1472D"/>
    <w:rsid w:val="00D16355"/>
    <w:rsid w:val="00D3043B"/>
    <w:rsid w:val="00D36103"/>
    <w:rsid w:val="00D43413"/>
    <w:rsid w:val="00D44460"/>
    <w:rsid w:val="00D46990"/>
    <w:rsid w:val="00D478C0"/>
    <w:rsid w:val="00D7036C"/>
    <w:rsid w:val="00D774D6"/>
    <w:rsid w:val="00D80AE7"/>
    <w:rsid w:val="00D816D3"/>
    <w:rsid w:val="00D8471C"/>
    <w:rsid w:val="00D96EA4"/>
    <w:rsid w:val="00DA2469"/>
    <w:rsid w:val="00DB1273"/>
    <w:rsid w:val="00DB56E1"/>
    <w:rsid w:val="00E07F2D"/>
    <w:rsid w:val="00E271B2"/>
    <w:rsid w:val="00E36DBF"/>
    <w:rsid w:val="00E5164D"/>
    <w:rsid w:val="00E51F57"/>
    <w:rsid w:val="00E61FAE"/>
    <w:rsid w:val="00E63B49"/>
    <w:rsid w:val="00E83837"/>
    <w:rsid w:val="00E860B3"/>
    <w:rsid w:val="00E9391E"/>
    <w:rsid w:val="00E95161"/>
    <w:rsid w:val="00E96899"/>
    <w:rsid w:val="00EA48AE"/>
    <w:rsid w:val="00EB2FBD"/>
    <w:rsid w:val="00EB5774"/>
    <w:rsid w:val="00ED00ED"/>
    <w:rsid w:val="00ED0A7D"/>
    <w:rsid w:val="00F100BD"/>
    <w:rsid w:val="00F30C5B"/>
    <w:rsid w:val="00F327CA"/>
    <w:rsid w:val="00F3550F"/>
    <w:rsid w:val="00F460B9"/>
    <w:rsid w:val="00F506DC"/>
    <w:rsid w:val="00F5303E"/>
    <w:rsid w:val="00F866E4"/>
    <w:rsid w:val="00F932B6"/>
    <w:rsid w:val="00F97183"/>
    <w:rsid w:val="00FB708D"/>
    <w:rsid w:val="00FC1855"/>
    <w:rsid w:val="00FC1A0F"/>
    <w:rsid w:val="00FC50AF"/>
    <w:rsid w:val="00FC6D42"/>
    <w:rsid w:val="00FE1D0D"/>
    <w:rsid w:val="00FE28A5"/>
    <w:rsid w:val="00FF11EC"/>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A90E71-3379-42D4-8CC8-906359F4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1E"/>
    <w:pPr>
      <w:bidi/>
    </w:pPr>
    <w:rPr>
      <w:rFonts w:cs="Narkisim"/>
      <w:sz w:val="22"/>
      <w:szCs w:val="22"/>
      <w:lang w:eastAsia="he-IL"/>
    </w:rPr>
  </w:style>
  <w:style w:type="paragraph" w:styleId="1">
    <w:name w:val="heading 1"/>
    <w:basedOn w:val="a"/>
    <w:next w:val="a"/>
    <w:link w:val="10"/>
    <w:qFormat/>
    <w:rsid w:val="0086641E"/>
    <w:pPr>
      <w:keepNext/>
      <w:tabs>
        <w:tab w:val="right" w:pos="9469"/>
      </w:tabs>
      <w:jc w:val="both"/>
      <w:outlineLvl w:val="0"/>
    </w:pPr>
    <w:rPr>
      <w:rFonts w:cs="David"/>
      <w:b/>
      <w:bCs/>
      <w:szCs w:val="28"/>
    </w:rPr>
  </w:style>
  <w:style w:type="character" w:default="1" w:styleId="a0">
    <w:name w:val="Default Paragraph Font"/>
    <w:uiPriority w:val="1"/>
    <w:semiHidden/>
    <w:unhideWhenUsed/>
    <w:rsid w:val="008664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641E"/>
  </w:style>
  <w:style w:type="paragraph" w:styleId="a3">
    <w:name w:val="footnote text"/>
    <w:basedOn w:val="a"/>
    <w:link w:val="a4"/>
    <w:rsid w:val="0086641E"/>
    <w:pPr>
      <w:ind w:left="170" w:hanging="170"/>
      <w:jc w:val="both"/>
    </w:pPr>
    <w:rPr>
      <w:sz w:val="20"/>
      <w:szCs w:val="20"/>
    </w:rPr>
  </w:style>
  <w:style w:type="character" w:styleId="a5">
    <w:name w:val="footnote reference"/>
    <w:semiHidden/>
    <w:rsid w:val="0086641E"/>
    <w:rPr>
      <w:vertAlign w:val="superscript"/>
    </w:rPr>
  </w:style>
  <w:style w:type="paragraph" w:styleId="a6">
    <w:name w:val="header"/>
    <w:basedOn w:val="a"/>
    <w:link w:val="a7"/>
    <w:rsid w:val="0086641E"/>
    <w:pPr>
      <w:tabs>
        <w:tab w:val="center" w:pos="4153"/>
        <w:tab w:val="right" w:pos="8306"/>
      </w:tabs>
    </w:pPr>
  </w:style>
  <w:style w:type="paragraph" w:styleId="a8">
    <w:name w:val="footer"/>
    <w:basedOn w:val="a"/>
    <w:link w:val="a9"/>
    <w:rsid w:val="0086641E"/>
    <w:pPr>
      <w:tabs>
        <w:tab w:val="center" w:pos="4153"/>
        <w:tab w:val="right" w:pos="8306"/>
      </w:tabs>
    </w:pPr>
  </w:style>
  <w:style w:type="paragraph" w:customStyle="1" w:styleId="aa">
    <w:name w:val="כותרת"/>
    <w:basedOn w:val="a"/>
    <w:rsid w:val="0086641E"/>
    <w:pPr>
      <w:spacing w:before="240" w:line="320" w:lineRule="atLeast"/>
      <w:jc w:val="center"/>
    </w:pPr>
    <w:rPr>
      <w:rFonts w:cs="David"/>
      <w:b/>
      <w:bCs/>
      <w:spacing w:val="20"/>
      <w:szCs w:val="32"/>
    </w:rPr>
  </w:style>
  <w:style w:type="paragraph" w:customStyle="1" w:styleId="ab">
    <w:name w:val="כותרת קטע"/>
    <w:basedOn w:val="a"/>
    <w:rsid w:val="0086641E"/>
    <w:pPr>
      <w:spacing w:before="240" w:line="300" w:lineRule="atLeast"/>
    </w:pPr>
    <w:rPr>
      <w:rFonts w:cs="Arial"/>
      <w:b/>
      <w:bCs/>
      <w:szCs w:val="24"/>
    </w:rPr>
  </w:style>
  <w:style w:type="paragraph" w:customStyle="1" w:styleId="ac">
    <w:name w:val="מקור"/>
    <w:basedOn w:val="a"/>
    <w:rsid w:val="0086641E"/>
    <w:pPr>
      <w:spacing w:line="320" w:lineRule="atLeast"/>
      <w:jc w:val="both"/>
    </w:pPr>
    <w:rPr>
      <w:rFonts w:cs="David"/>
      <w:szCs w:val="24"/>
    </w:rPr>
  </w:style>
  <w:style w:type="paragraph" w:customStyle="1" w:styleId="ad">
    <w:name w:val="מחלקי המים"/>
    <w:basedOn w:val="a"/>
    <w:rsid w:val="0086641E"/>
    <w:pPr>
      <w:spacing w:line="320" w:lineRule="atLeast"/>
      <w:jc w:val="both"/>
    </w:pPr>
    <w:rPr>
      <w:b/>
      <w:bCs/>
      <w:szCs w:val="24"/>
    </w:rPr>
  </w:style>
  <w:style w:type="character" w:styleId="Hyperlink">
    <w:name w:val="Hyperlink"/>
    <w:rsid w:val="0086641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86641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86641E"/>
    <w:rPr>
      <w:rFonts w:cs="Narkisim"/>
      <w:lang w:eastAsia="he-IL"/>
    </w:rPr>
  </w:style>
  <w:style w:type="character" w:customStyle="1" w:styleId="10">
    <w:name w:val="כותרת 1 תו"/>
    <w:link w:val="1"/>
    <w:rsid w:val="0086641E"/>
    <w:rPr>
      <w:rFonts w:cs="David"/>
      <w:b/>
      <w:bCs/>
      <w:sz w:val="22"/>
      <w:szCs w:val="28"/>
      <w:lang w:eastAsia="he-IL"/>
    </w:rPr>
  </w:style>
  <w:style w:type="character" w:customStyle="1" w:styleId="a7">
    <w:name w:val="כותרת עליונה תו"/>
    <w:link w:val="a6"/>
    <w:rsid w:val="0086641E"/>
    <w:rPr>
      <w:rFonts w:cs="Narkisim"/>
      <w:sz w:val="22"/>
      <w:szCs w:val="22"/>
      <w:lang w:eastAsia="he-IL"/>
    </w:rPr>
  </w:style>
  <w:style w:type="character" w:customStyle="1" w:styleId="a9">
    <w:name w:val="כותרת תחתונה תו"/>
    <w:link w:val="a8"/>
    <w:rsid w:val="0086641E"/>
    <w:rPr>
      <w:rFonts w:cs="Narkisim"/>
      <w:sz w:val="22"/>
      <w:szCs w:val="22"/>
      <w:lang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86641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www.mayim.org.il/?parasha=%D7%91%D6%BC%D6%B4%D7%AA%D6%B0%D7%99%D6%B8%D7%94-%D7%91%D7%AA-%D7%A4%D7%A8%D7%A2%D7%94" TargetMode="External"/><Relationship Id="rId2" Type="http://schemas.openxmlformats.org/officeDocument/2006/relationships/hyperlink" Target="http://www.mayim.org.il/?parasha=%d7%93%d7%a8%d7%9b%d7%95-%d7%a9%d7%9c-%d7%90%d7%91%d7%a8%d7%94%d7%9d-%d7%9c%d7%90%d7%9e%d7%95%d7%a0%d7%94-%d7%91%d7%91%d7%95%d7%a8%d7%90-%d7%a2%d7%95%d7%9c%d7%9d" TargetMode="External"/><Relationship Id="rId1" Type="http://schemas.openxmlformats.org/officeDocument/2006/relationships/hyperlink" Target="http://www.mayim.org.il/14_LechLecha/pdf/LechLecha_73.pdf" TargetMode="External"/><Relationship Id="rId6" Type="http://schemas.openxmlformats.org/officeDocument/2006/relationships/hyperlink" Target="http://www.mayim.org.il/?parasha=%d7%95%d7%90%d7%9c%d7%94-%d7%aa%d7%95%d7%9c%d7%93%d7%95%d7%aa-%d7%90%d7%91%d7%a8%d7%94%d7%9d-%d7%99%d7%a6%d7%97%d7%a7-%d7%95%d7%99%d7%a2%d7%a7%d7%91" TargetMode="External"/><Relationship Id="rId5" Type="http://schemas.openxmlformats.org/officeDocument/2006/relationships/hyperlink" Target="http://www.mayim.org.il/14_LechLecha/pdf/LechLecha_59-66.pdf" TargetMode="External"/><Relationship Id="rId4" Type="http://schemas.openxmlformats.org/officeDocument/2006/relationships/hyperlink" Target="http://he.wikipedia.org/wiki/%D7%97%D7%9E%D7%95%D7%A8%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883</Words>
  <Characters>4418</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5291</CharactersWithSpaces>
  <SharedDoc>false</SharedDoc>
  <HLinks>
    <vt:vector size="42" baseType="variant">
      <vt:variant>
        <vt:i4>7405669</vt:i4>
      </vt:variant>
      <vt:variant>
        <vt:i4>18</vt:i4>
      </vt:variant>
      <vt:variant>
        <vt:i4>0</vt:i4>
      </vt:variant>
      <vt:variant>
        <vt:i4>5</vt:i4>
      </vt:variant>
      <vt:variant>
        <vt:lpwstr>http://www.mayim.org.il/?parasha=%D7%91%D6%BC%D6%B4%D7%AA%D6%B0%D7%99%D6%B8%D7%94-%D7%91%D7%AA-%D7%A4%D7%A8%D7%A2%D7%94</vt:lpwstr>
      </vt:variant>
      <vt:variant>
        <vt:lpwstr/>
      </vt:variant>
      <vt:variant>
        <vt:i4>720926</vt:i4>
      </vt:variant>
      <vt:variant>
        <vt:i4>15</vt:i4>
      </vt:variant>
      <vt:variant>
        <vt:i4>0</vt:i4>
      </vt:variant>
      <vt:variant>
        <vt:i4>5</vt:i4>
      </vt:variant>
      <vt:variant>
        <vt:lpwstr>http://www.mayim.org.il/?parasha=%d7%95%d7%90%d7%9c%d7%94-%d7%aa%d7%95%d7%9c%d7%93%d7%95%d7%aa-%d7%90%d7%91%d7%a8%d7%94%d7%9d-%d7%99%d7%a6%d7%97%d7%a7-%d7%95%d7%99%d7%a2%d7%a7%d7%91</vt:lpwstr>
      </vt:variant>
      <vt:variant>
        <vt:lpwstr/>
      </vt:variant>
      <vt:variant>
        <vt:i4>393302</vt:i4>
      </vt:variant>
      <vt:variant>
        <vt:i4>12</vt:i4>
      </vt:variant>
      <vt:variant>
        <vt:i4>0</vt:i4>
      </vt:variant>
      <vt:variant>
        <vt:i4>5</vt:i4>
      </vt:variant>
      <vt:variant>
        <vt:lpwstr>http://www.mayim.org.il/14_LechLecha/pdf/LechLecha_59-66.pdf</vt:lpwstr>
      </vt:variant>
      <vt:variant>
        <vt:lpwstr/>
      </vt:variant>
      <vt:variant>
        <vt:i4>4849744</vt:i4>
      </vt:variant>
      <vt:variant>
        <vt:i4>9</vt:i4>
      </vt:variant>
      <vt:variant>
        <vt:i4>0</vt:i4>
      </vt:variant>
      <vt:variant>
        <vt:i4>5</vt:i4>
      </vt:variant>
      <vt:variant>
        <vt:lpwstr>http://he.wikipedia.org/wiki/%D7%97%D7%9E%D7%95%D7%A8%D7%91%D7%99</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2359420</vt:i4>
      </vt:variant>
      <vt:variant>
        <vt:i4>3</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4390992</vt:i4>
      </vt:variant>
      <vt:variant>
        <vt:i4>0</vt:i4>
      </vt:variant>
      <vt:variant>
        <vt:i4>0</vt:i4>
      </vt:variant>
      <vt:variant>
        <vt:i4>5</vt:i4>
      </vt:variant>
      <vt:variant>
        <vt:lpwstr>http://www.mayim.org.il/14_LechLecha/pdf/LechLecha_73.pdf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כבשן האש</dc:title>
  <dc:subject>לך לך</dc:subject>
  <dc:creator>אשר יובל</dc:creator>
  <cp:keywords/>
  <cp:lastModifiedBy>שמעון אפק</cp:lastModifiedBy>
  <cp:revision>2</cp:revision>
  <cp:lastPrinted>2013-12-28T15:59:00Z</cp:lastPrinted>
  <dcterms:created xsi:type="dcterms:W3CDTF">2015-10-22T05:13:00Z</dcterms:created>
  <dcterms:modified xsi:type="dcterms:W3CDTF">2015-10-22T05:13:00Z</dcterms:modified>
</cp:coreProperties>
</file>